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0A2080" w:rsidRPr="002C14C6" w14:paraId="74668378" w14:textId="77777777" w:rsidTr="00AB3619">
        <w:trPr>
          <w:trHeight w:hRule="exact" w:val="851"/>
        </w:trPr>
        <w:tc>
          <w:tcPr>
            <w:tcW w:w="1280" w:type="dxa"/>
            <w:tcBorders>
              <w:bottom w:val="single" w:sz="4" w:space="0" w:color="auto"/>
            </w:tcBorders>
          </w:tcPr>
          <w:p w14:paraId="33C411C5" w14:textId="77777777" w:rsidR="000A2080" w:rsidRPr="003E3190" w:rsidRDefault="000A2080" w:rsidP="00AB3619">
            <w:pPr>
              <w:spacing w:before="360" w:after="240" w:line="240" w:lineRule="atLeast"/>
              <w:rPr>
                <w:lang w:val="fr-CH"/>
              </w:rPr>
            </w:pPr>
          </w:p>
        </w:tc>
        <w:tc>
          <w:tcPr>
            <w:tcW w:w="2273" w:type="dxa"/>
            <w:tcBorders>
              <w:bottom w:val="single" w:sz="4" w:space="0" w:color="auto"/>
            </w:tcBorders>
            <w:vAlign w:val="bottom"/>
          </w:tcPr>
          <w:p w14:paraId="03EA7734" w14:textId="77777777" w:rsidR="000A2080" w:rsidRPr="002F70D4" w:rsidRDefault="000A2080" w:rsidP="00AB3619">
            <w:pPr>
              <w:spacing w:after="80" w:line="300" w:lineRule="exact"/>
              <w:rPr>
                <w:rFonts w:ascii="Time New Roman" w:eastAsia="黑体" w:hAnsi="Time New Roman" w:hint="eastAsia"/>
                <w:sz w:val="28"/>
              </w:rPr>
            </w:pPr>
            <w:r w:rsidRPr="002F70D4">
              <w:rPr>
                <w:rFonts w:ascii="宋体" w:eastAsia="黑体" w:hAnsi="宋体" w:cs="宋体" w:hint="eastAsia"/>
                <w:sz w:val="28"/>
              </w:rPr>
              <w:t>联</w:t>
            </w:r>
            <w:r w:rsidRPr="002F70D4">
              <w:rPr>
                <w:rFonts w:ascii="Time New Roman" w:eastAsia="黑体" w:hAnsi="Time New Roman" w:hint="eastAsia"/>
                <w:sz w:val="28"/>
              </w:rPr>
              <w:t xml:space="preserve"> </w:t>
            </w:r>
            <w:r w:rsidRPr="002F70D4">
              <w:rPr>
                <w:rFonts w:ascii="宋体" w:eastAsia="黑体" w:hAnsi="宋体" w:cs="宋体" w:hint="eastAsia"/>
                <w:sz w:val="28"/>
              </w:rPr>
              <w:t>合</w:t>
            </w:r>
            <w:r w:rsidRPr="002F70D4">
              <w:rPr>
                <w:rFonts w:ascii="Time New Roman" w:eastAsia="黑体" w:hAnsi="Time New Roman" w:hint="eastAsia"/>
                <w:sz w:val="28"/>
              </w:rPr>
              <w:t xml:space="preserve"> </w:t>
            </w:r>
            <w:r w:rsidRPr="002F70D4">
              <w:rPr>
                <w:rFonts w:ascii="宋体" w:eastAsia="黑体" w:hAnsi="宋体" w:cs="宋体" w:hint="eastAsia"/>
                <w:sz w:val="28"/>
              </w:rPr>
              <w:t>国</w:t>
            </w:r>
          </w:p>
        </w:tc>
        <w:tc>
          <w:tcPr>
            <w:tcW w:w="6086" w:type="dxa"/>
            <w:gridSpan w:val="2"/>
            <w:tcBorders>
              <w:bottom w:val="single" w:sz="4" w:space="0" w:color="auto"/>
            </w:tcBorders>
            <w:vAlign w:val="bottom"/>
          </w:tcPr>
          <w:p w14:paraId="54EBC80D" w14:textId="63AE1DE4" w:rsidR="000A2080" w:rsidRPr="00F047DF" w:rsidRDefault="003933AF" w:rsidP="00AB3619">
            <w:pPr>
              <w:spacing w:line="240" w:lineRule="atLeast"/>
              <w:jc w:val="right"/>
              <w:rPr>
                <w:sz w:val="20"/>
                <w:szCs w:val="21"/>
              </w:rPr>
            </w:pPr>
            <w:r>
              <w:rPr>
                <w:sz w:val="40"/>
                <w:szCs w:val="21"/>
              </w:rPr>
              <w:t>E</w:t>
            </w:r>
            <w:r>
              <w:rPr>
                <w:sz w:val="20"/>
                <w:szCs w:val="21"/>
              </w:rPr>
              <w:t>/</w:t>
            </w:r>
            <w:proofErr w:type="spellStart"/>
            <w:r>
              <w:rPr>
                <w:sz w:val="20"/>
                <w:szCs w:val="21"/>
              </w:rPr>
              <w:t>C</w:t>
            </w:r>
            <w:r w:rsidR="00F047DF">
              <w:rPr>
                <w:sz w:val="20"/>
                <w:szCs w:val="21"/>
              </w:rPr>
              <w:t>.</w:t>
            </w:r>
            <w:r>
              <w:rPr>
                <w:sz w:val="20"/>
                <w:szCs w:val="21"/>
              </w:rPr>
              <w:t>12</w:t>
            </w:r>
            <w:proofErr w:type="spellEnd"/>
            <w:r>
              <w:rPr>
                <w:sz w:val="20"/>
                <w:szCs w:val="21"/>
              </w:rPr>
              <w:t>/PSE/CO/1</w:t>
            </w:r>
          </w:p>
        </w:tc>
      </w:tr>
      <w:tr w:rsidR="000A2080" w:rsidRPr="002C14C6" w14:paraId="7631D4C7" w14:textId="77777777" w:rsidTr="00AB3619">
        <w:trPr>
          <w:trHeight w:hRule="exact" w:val="2835"/>
        </w:trPr>
        <w:tc>
          <w:tcPr>
            <w:tcW w:w="1280" w:type="dxa"/>
            <w:tcBorders>
              <w:top w:val="single" w:sz="4" w:space="0" w:color="auto"/>
              <w:bottom w:val="single" w:sz="12" w:space="0" w:color="auto"/>
            </w:tcBorders>
          </w:tcPr>
          <w:p w14:paraId="1BCE9040" w14:textId="77777777" w:rsidR="000A2080" w:rsidRPr="002C14C6" w:rsidRDefault="000A2080" w:rsidP="00AB3619">
            <w:pPr>
              <w:spacing w:line="120" w:lineRule="atLeast"/>
              <w:rPr>
                <w:sz w:val="10"/>
                <w:szCs w:val="10"/>
              </w:rPr>
            </w:pPr>
          </w:p>
          <w:p w14:paraId="5E80B240" w14:textId="77777777" w:rsidR="000A2080" w:rsidRPr="002C14C6" w:rsidRDefault="000A2080" w:rsidP="00AB3619">
            <w:pPr>
              <w:spacing w:line="120" w:lineRule="atLeast"/>
              <w:rPr>
                <w:sz w:val="10"/>
                <w:szCs w:val="10"/>
              </w:rPr>
            </w:pPr>
            <w:r>
              <w:rPr>
                <w:rFonts w:hint="eastAsia"/>
                <w:noProof/>
                <w:snapToGrid/>
              </w:rPr>
              <w:drawing>
                <wp:inline distT="0" distB="0" distL="0" distR="0" wp14:anchorId="15613033" wp14:editId="4C82D617">
                  <wp:extent cx="715010" cy="592455"/>
                  <wp:effectExtent l="0" t="0" r="8890" b="0"/>
                  <wp:docPr id="5" name="图片 5" descr="联合国徽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5010" cy="59245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0A433AA3" w14:textId="77777777" w:rsidR="000A2080" w:rsidRPr="002F70D4" w:rsidRDefault="000A2080" w:rsidP="00AB3619">
            <w:pPr>
              <w:spacing w:before="160" w:line="240" w:lineRule="auto"/>
              <w:rPr>
                <w:rFonts w:eastAsia="黑体"/>
                <w:spacing w:val="4"/>
                <w:sz w:val="36"/>
                <w:szCs w:val="36"/>
              </w:rPr>
            </w:pPr>
            <w:r w:rsidRPr="002F70D4">
              <w:rPr>
                <w:rFonts w:ascii="宋体" w:eastAsia="黑体" w:hAnsi="宋体" w:cs="宋体" w:hint="eastAsia"/>
                <w:spacing w:val="4"/>
                <w:sz w:val="36"/>
                <w:szCs w:val="36"/>
              </w:rPr>
              <w:t>经济及社会理事会</w:t>
            </w:r>
          </w:p>
        </w:tc>
        <w:tc>
          <w:tcPr>
            <w:tcW w:w="2819" w:type="dxa"/>
            <w:tcBorders>
              <w:top w:val="single" w:sz="4" w:space="0" w:color="auto"/>
              <w:bottom w:val="single" w:sz="12" w:space="0" w:color="auto"/>
            </w:tcBorders>
          </w:tcPr>
          <w:p w14:paraId="502D3C95" w14:textId="16FC1173" w:rsidR="000A2080" w:rsidRPr="002C14C6" w:rsidRDefault="003933AF" w:rsidP="00AB3619">
            <w:pPr>
              <w:spacing w:before="240" w:line="240" w:lineRule="atLeast"/>
              <w:rPr>
                <w:sz w:val="20"/>
              </w:rPr>
            </w:pPr>
            <w:r>
              <w:rPr>
                <w:sz w:val="20"/>
              </w:rPr>
              <w:t>Distr.: General</w:t>
            </w:r>
          </w:p>
          <w:p w14:paraId="7279F0E6" w14:textId="18A410D1" w:rsidR="000A2080" w:rsidRPr="002C14C6" w:rsidRDefault="003933AF" w:rsidP="00AB3619">
            <w:pPr>
              <w:spacing w:line="240" w:lineRule="atLeast"/>
              <w:rPr>
                <w:sz w:val="20"/>
              </w:rPr>
            </w:pPr>
            <w:r>
              <w:rPr>
                <w:sz w:val="20"/>
              </w:rPr>
              <w:t>1</w:t>
            </w:r>
            <w:r w:rsidR="00D35A24">
              <w:rPr>
                <w:sz w:val="20"/>
              </w:rPr>
              <w:t xml:space="preserve"> </w:t>
            </w:r>
            <w:r>
              <w:rPr>
                <w:sz w:val="20"/>
              </w:rPr>
              <w:t>November</w:t>
            </w:r>
            <w:r w:rsidR="00B45B2F">
              <w:rPr>
                <w:sz w:val="20"/>
              </w:rPr>
              <w:t xml:space="preserve"> </w:t>
            </w:r>
            <w:r>
              <w:rPr>
                <w:sz w:val="20"/>
              </w:rPr>
              <w:t>2</w:t>
            </w:r>
            <w:r w:rsidR="00B45B2F">
              <w:rPr>
                <w:sz w:val="20"/>
              </w:rPr>
              <w:t>0</w:t>
            </w:r>
            <w:r>
              <w:rPr>
                <w:sz w:val="20"/>
              </w:rPr>
              <w:t>23</w:t>
            </w:r>
          </w:p>
          <w:p w14:paraId="4B1BA06A" w14:textId="57A53BBA" w:rsidR="000A2080" w:rsidRPr="002C14C6" w:rsidRDefault="003933AF" w:rsidP="00AB3619">
            <w:pPr>
              <w:spacing w:line="240" w:lineRule="atLeast"/>
              <w:rPr>
                <w:sz w:val="20"/>
              </w:rPr>
            </w:pPr>
            <w:r>
              <w:rPr>
                <w:sz w:val="20"/>
              </w:rPr>
              <w:t>Chinese</w:t>
            </w:r>
            <w:r w:rsidR="000A2080" w:rsidRPr="002C14C6">
              <w:rPr>
                <w:sz w:val="20"/>
              </w:rPr>
              <w:t xml:space="preserve"> </w:t>
            </w:r>
          </w:p>
          <w:p w14:paraId="7DE5DBE5" w14:textId="56E1933B" w:rsidR="000A2080" w:rsidRPr="002C14C6" w:rsidRDefault="003933AF" w:rsidP="00AB3619">
            <w:pPr>
              <w:spacing w:line="240" w:lineRule="atLeast"/>
            </w:pPr>
            <w:r>
              <w:rPr>
                <w:sz w:val="20"/>
              </w:rPr>
              <w:t>Original: English</w:t>
            </w:r>
          </w:p>
        </w:tc>
      </w:tr>
    </w:tbl>
    <w:p w14:paraId="032C49C3" w14:textId="19C0CEF4" w:rsidR="00C81AFB" w:rsidRPr="00BA3901" w:rsidRDefault="00C81AFB" w:rsidP="00BA3901">
      <w:pPr>
        <w:spacing w:before="120"/>
        <w:rPr>
          <w:rFonts w:ascii="Time New Roman" w:eastAsia="黑体" w:hAnsi="Time New Roman" w:hint="eastAsia"/>
          <w:sz w:val="24"/>
          <w:szCs w:val="24"/>
        </w:rPr>
      </w:pPr>
      <w:r w:rsidRPr="00BA3901">
        <w:rPr>
          <w:rFonts w:ascii="Time New Roman" w:eastAsia="黑体" w:hAnsi="Time New Roman" w:hint="eastAsia"/>
          <w:sz w:val="24"/>
          <w:szCs w:val="24"/>
        </w:rPr>
        <w:t>经济、社会及文化权利委员会</w:t>
      </w:r>
    </w:p>
    <w:p w14:paraId="55166CD2" w14:textId="77777777" w:rsidR="00C81AFB" w:rsidRPr="00FA7195" w:rsidRDefault="00C81AFB" w:rsidP="00BA3901">
      <w:pPr>
        <w:pStyle w:val="HChGC"/>
        <w:rPr>
          <w:lang w:val="en-GB"/>
        </w:rPr>
      </w:pPr>
      <w:r w:rsidRPr="00FA7195">
        <w:rPr>
          <w:lang w:val="en-GB"/>
        </w:rPr>
        <w:tab/>
      </w:r>
      <w:r w:rsidRPr="00FA7195">
        <w:rPr>
          <w:lang w:val="en-GB"/>
        </w:rPr>
        <w:tab/>
      </w:r>
      <w:bookmarkStart w:id="0" w:name="_Hlk148016432"/>
      <w:r w:rsidRPr="00FA7195">
        <w:rPr>
          <w:rFonts w:hint="eastAsia"/>
          <w:lang w:val="en-GB"/>
        </w:rPr>
        <w:t>关于巴勒斯坦国初次报告的结论性意见</w:t>
      </w:r>
      <w:r w:rsidRPr="00FA7195">
        <w:rPr>
          <w:lang w:val="en-GB"/>
        </w:rPr>
        <w:footnoteReference w:customMarkFollows="1" w:id="2"/>
        <w:t>*</w:t>
      </w:r>
      <w:bookmarkEnd w:id="0"/>
    </w:p>
    <w:p w14:paraId="585989DC" w14:textId="548EC5F6" w:rsidR="00C81AFB" w:rsidRPr="00FA7195" w:rsidRDefault="003933AF" w:rsidP="007752F9">
      <w:pPr>
        <w:pStyle w:val="SingleTxtGC"/>
        <w:rPr>
          <w:lang w:val="en-GB"/>
        </w:rPr>
      </w:pPr>
      <w:r>
        <w:rPr>
          <w:lang w:val="en-GB"/>
        </w:rPr>
        <w:t>1.</w:t>
      </w:r>
      <w:r w:rsidR="00C81AFB" w:rsidRPr="00FA7195">
        <w:rPr>
          <w:lang w:val="en-GB"/>
        </w:rPr>
        <w:tab/>
      </w:r>
      <w:r w:rsidR="00C81AFB" w:rsidRPr="00FA7195">
        <w:rPr>
          <w:rFonts w:hint="eastAsia"/>
          <w:lang w:val="en-GB"/>
        </w:rPr>
        <w:t>委员会在</w:t>
      </w:r>
      <w:r>
        <w:rPr>
          <w:lang w:val="en-GB"/>
        </w:rPr>
        <w:t>2</w:t>
      </w:r>
      <w:r w:rsidR="00C81AFB" w:rsidRPr="00FA7195">
        <w:rPr>
          <w:lang w:val="en-GB"/>
        </w:rPr>
        <w:t>0</w:t>
      </w:r>
      <w:r>
        <w:rPr>
          <w:lang w:val="en-GB"/>
        </w:rPr>
        <w:t>23</w:t>
      </w:r>
      <w:r w:rsidR="00C81AFB" w:rsidRPr="00FA7195">
        <w:rPr>
          <w:rFonts w:hint="eastAsia"/>
          <w:lang w:val="en-GB"/>
        </w:rPr>
        <w:t>年</w:t>
      </w:r>
      <w:r>
        <w:rPr>
          <w:lang w:val="en-GB"/>
        </w:rPr>
        <w:t>9</w:t>
      </w:r>
      <w:r w:rsidR="00C81AFB" w:rsidRPr="00FA7195">
        <w:rPr>
          <w:rFonts w:hint="eastAsia"/>
          <w:lang w:val="en-GB"/>
        </w:rPr>
        <w:t>月</w:t>
      </w:r>
      <w:r>
        <w:rPr>
          <w:lang w:val="en-GB"/>
        </w:rPr>
        <w:t>27</w:t>
      </w:r>
      <w:r w:rsidR="00C81AFB" w:rsidRPr="00FA7195">
        <w:rPr>
          <w:rFonts w:hint="eastAsia"/>
          <w:lang w:val="en-GB"/>
        </w:rPr>
        <w:t>日和</w:t>
      </w:r>
      <w:r>
        <w:rPr>
          <w:lang w:val="en-GB"/>
        </w:rPr>
        <w:t>2</w:t>
      </w:r>
      <w:r w:rsidR="00C81AFB" w:rsidRPr="00FA7195">
        <w:rPr>
          <w:lang w:val="en-GB"/>
        </w:rPr>
        <w:t>0</w:t>
      </w:r>
      <w:r>
        <w:rPr>
          <w:lang w:val="en-GB"/>
        </w:rPr>
        <w:t>23</w:t>
      </w:r>
      <w:r w:rsidR="00C81AFB" w:rsidRPr="00FA7195">
        <w:rPr>
          <w:rFonts w:hint="eastAsia"/>
          <w:lang w:val="en-GB"/>
        </w:rPr>
        <w:t>年</w:t>
      </w:r>
      <w:r>
        <w:rPr>
          <w:lang w:val="en-GB"/>
        </w:rPr>
        <w:t>9</w:t>
      </w:r>
      <w:r w:rsidR="00C81AFB" w:rsidRPr="00FA7195">
        <w:rPr>
          <w:rFonts w:hint="eastAsia"/>
          <w:lang w:val="en-GB"/>
        </w:rPr>
        <w:t>月</w:t>
      </w:r>
      <w:r>
        <w:rPr>
          <w:lang w:val="en-GB"/>
        </w:rPr>
        <w:t>28</w:t>
      </w:r>
      <w:r w:rsidR="00C81AFB" w:rsidRPr="00FA7195">
        <w:rPr>
          <w:rFonts w:hint="eastAsia"/>
          <w:lang w:val="en-GB"/>
        </w:rPr>
        <w:t>日举行的第</w:t>
      </w:r>
      <w:r>
        <w:rPr>
          <w:lang w:val="en-GB"/>
        </w:rPr>
        <w:t>35</w:t>
      </w:r>
      <w:r w:rsidR="00C81AFB" w:rsidRPr="00FA7195">
        <w:rPr>
          <w:rFonts w:hint="eastAsia"/>
          <w:lang w:val="en-GB"/>
        </w:rPr>
        <w:t>和</w:t>
      </w:r>
      <w:r>
        <w:rPr>
          <w:lang w:val="en-GB"/>
        </w:rPr>
        <w:t>37</w:t>
      </w:r>
      <w:r w:rsidR="00C81AFB" w:rsidRPr="00FA7195">
        <w:rPr>
          <w:rFonts w:hint="eastAsia"/>
          <w:lang w:val="en-GB"/>
        </w:rPr>
        <w:t>次会议</w:t>
      </w:r>
      <w:r w:rsidR="00C81AFB" w:rsidRPr="00FA7195">
        <w:rPr>
          <w:vertAlign w:val="superscript"/>
          <w:lang w:val="en-GB"/>
        </w:rPr>
        <w:footnoteReference w:id="3"/>
      </w:r>
      <w:r w:rsidR="00061D1C">
        <w:rPr>
          <w:rFonts w:hint="eastAsia"/>
          <w:lang w:val="en-GB"/>
        </w:rPr>
        <w:t xml:space="preserve"> </w:t>
      </w:r>
      <w:r w:rsidR="00C81AFB" w:rsidRPr="00FA7195">
        <w:rPr>
          <w:rFonts w:hint="eastAsia"/>
          <w:lang w:val="en-GB"/>
        </w:rPr>
        <w:t>上审议了巴勒斯坦国的初次报告</w:t>
      </w:r>
      <w:r>
        <w:rPr>
          <w:rFonts w:hint="eastAsia"/>
          <w:lang w:val="en-GB"/>
        </w:rPr>
        <w:t>，</w:t>
      </w:r>
      <w:r w:rsidR="00C81AFB" w:rsidRPr="00FA7195">
        <w:rPr>
          <w:vertAlign w:val="superscript"/>
          <w:lang w:val="en-GB"/>
        </w:rPr>
        <w:footnoteReference w:id="4"/>
      </w:r>
      <w:r w:rsidR="00C81AFB" w:rsidRPr="00FA7195">
        <w:rPr>
          <w:rFonts w:hint="eastAsia"/>
          <w:lang w:val="en-GB"/>
        </w:rPr>
        <w:t xml:space="preserve"> </w:t>
      </w:r>
      <w:r w:rsidR="00C81AFB" w:rsidRPr="00FA7195">
        <w:rPr>
          <w:rFonts w:hint="eastAsia"/>
          <w:lang w:val="en-GB"/>
        </w:rPr>
        <w:t>并在</w:t>
      </w:r>
      <w:r>
        <w:rPr>
          <w:lang w:val="en-GB"/>
        </w:rPr>
        <w:t>2</w:t>
      </w:r>
      <w:r w:rsidR="00C81AFB" w:rsidRPr="00FA7195">
        <w:rPr>
          <w:lang w:val="en-GB"/>
        </w:rPr>
        <w:t>0</w:t>
      </w:r>
      <w:r>
        <w:rPr>
          <w:lang w:val="en-GB"/>
        </w:rPr>
        <w:t>23</w:t>
      </w:r>
      <w:r w:rsidR="00C81AFB" w:rsidRPr="00FA7195">
        <w:rPr>
          <w:rFonts w:hint="eastAsia"/>
          <w:lang w:val="en-GB"/>
        </w:rPr>
        <w:t>年</w:t>
      </w:r>
      <w:r>
        <w:rPr>
          <w:lang w:val="en-GB"/>
        </w:rPr>
        <w:t>1</w:t>
      </w:r>
      <w:r w:rsidR="00C81AFB" w:rsidRPr="00FA7195">
        <w:rPr>
          <w:lang w:val="en-GB"/>
        </w:rPr>
        <w:t>0</w:t>
      </w:r>
      <w:r w:rsidR="00C81AFB" w:rsidRPr="00FA7195">
        <w:rPr>
          <w:rFonts w:hint="eastAsia"/>
          <w:lang w:val="en-GB"/>
        </w:rPr>
        <w:t>月</w:t>
      </w:r>
      <w:r>
        <w:rPr>
          <w:lang w:val="en-GB"/>
        </w:rPr>
        <w:t>13</w:t>
      </w:r>
      <w:r w:rsidR="00C81AFB" w:rsidRPr="00FA7195">
        <w:rPr>
          <w:rFonts w:hint="eastAsia"/>
          <w:lang w:val="en-GB"/>
        </w:rPr>
        <w:t>日举行的第</w:t>
      </w:r>
      <w:r>
        <w:rPr>
          <w:lang w:val="en-GB"/>
        </w:rPr>
        <w:t>6</w:t>
      </w:r>
      <w:r w:rsidR="00C81AFB" w:rsidRPr="00FA7195">
        <w:rPr>
          <w:lang w:val="en-GB"/>
        </w:rPr>
        <w:t>0</w:t>
      </w:r>
      <w:r w:rsidR="00C81AFB" w:rsidRPr="00FA7195">
        <w:rPr>
          <w:rFonts w:hint="eastAsia"/>
          <w:lang w:val="en-GB"/>
        </w:rPr>
        <w:t>次会议上通过了本结论性意见。</w:t>
      </w:r>
    </w:p>
    <w:p w14:paraId="7E0A9808" w14:textId="31C92695" w:rsidR="00C81AFB" w:rsidRPr="00FA7195" w:rsidRDefault="00C81AFB" w:rsidP="005F44AA">
      <w:pPr>
        <w:pStyle w:val="H1GC"/>
        <w:rPr>
          <w:lang w:val="en-GB"/>
        </w:rPr>
      </w:pPr>
      <w:r w:rsidRPr="00FA7195">
        <w:rPr>
          <w:lang w:val="en-GB"/>
        </w:rPr>
        <w:tab/>
      </w:r>
      <w:r w:rsidR="003933AF">
        <w:rPr>
          <w:lang w:val="en-GB"/>
        </w:rPr>
        <w:t>A</w:t>
      </w:r>
      <w:r w:rsidRPr="00FA7195">
        <w:rPr>
          <w:lang w:val="en-GB"/>
        </w:rPr>
        <w:t>.</w:t>
      </w:r>
      <w:r w:rsidRPr="00FA7195">
        <w:rPr>
          <w:lang w:val="en-GB"/>
        </w:rPr>
        <w:tab/>
      </w:r>
      <w:r w:rsidRPr="00FA7195">
        <w:rPr>
          <w:rFonts w:hint="eastAsia"/>
          <w:lang w:val="en-GB"/>
        </w:rPr>
        <w:t>导言</w:t>
      </w:r>
    </w:p>
    <w:p w14:paraId="7777664F" w14:textId="2B0E50B9" w:rsidR="00C81AFB" w:rsidRPr="00FA7195" w:rsidRDefault="003933AF" w:rsidP="00FA7195">
      <w:pPr>
        <w:pStyle w:val="SingleTxtGC"/>
        <w:rPr>
          <w:lang w:val="en-GB"/>
        </w:rPr>
      </w:pPr>
      <w:r>
        <w:rPr>
          <w:lang w:val="en-GB"/>
        </w:rPr>
        <w:t>2.</w:t>
      </w:r>
      <w:r w:rsidR="00C81AFB" w:rsidRPr="00FA7195">
        <w:rPr>
          <w:lang w:val="en-GB"/>
        </w:rPr>
        <w:tab/>
      </w:r>
      <w:r w:rsidR="00C81AFB" w:rsidRPr="00FA7195">
        <w:rPr>
          <w:rFonts w:hint="eastAsia"/>
          <w:lang w:val="en-GB"/>
        </w:rPr>
        <w:t>委员会欢迎缔约国提交的初次报告以及在对问题清单的答复中提供的补充资料。</w:t>
      </w:r>
      <w:r w:rsidR="00C81AFB" w:rsidRPr="00FA7195">
        <w:rPr>
          <w:vertAlign w:val="superscript"/>
          <w:lang w:val="en-GB"/>
        </w:rPr>
        <w:footnoteReference w:id="5"/>
      </w:r>
      <w:r w:rsidR="00C81AFB" w:rsidRPr="00FA7195">
        <w:rPr>
          <w:rFonts w:hint="eastAsia"/>
          <w:lang w:val="en-GB"/>
        </w:rPr>
        <w:t xml:space="preserve"> </w:t>
      </w:r>
      <w:r w:rsidR="00C81AFB" w:rsidRPr="00FA7195">
        <w:rPr>
          <w:rFonts w:hint="eastAsia"/>
          <w:lang w:val="en-GB"/>
        </w:rPr>
        <w:t>委员会赞赏与缔约国代表团举行的建设性对话。</w:t>
      </w:r>
    </w:p>
    <w:p w14:paraId="3A9CEB32" w14:textId="71E3366D" w:rsidR="00C81AFB" w:rsidRPr="00FA7195" w:rsidRDefault="003933AF" w:rsidP="00FA7195">
      <w:pPr>
        <w:pStyle w:val="SingleTxtGC"/>
        <w:rPr>
          <w:lang w:val="en-GB"/>
        </w:rPr>
      </w:pPr>
      <w:r>
        <w:rPr>
          <w:lang w:val="en-GB"/>
        </w:rPr>
        <w:t>3.</w:t>
      </w:r>
      <w:r w:rsidR="00C81AFB" w:rsidRPr="00FA7195">
        <w:rPr>
          <w:lang w:val="en-GB"/>
        </w:rPr>
        <w:tab/>
      </w:r>
      <w:r w:rsidR="00C81AFB" w:rsidRPr="00FA7195">
        <w:rPr>
          <w:rFonts w:hint="eastAsia"/>
          <w:lang w:val="en-GB"/>
        </w:rPr>
        <w:t>委员会认识到</w:t>
      </w:r>
      <w:r>
        <w:rPr>
          <w:rFonts w:hint="eastAsia"/>
          <w:lang w:val="en-GB"/>
        </w:rPr>
        <w:t>，</w:t>
      </w:r>
      <w:r w:rsidR="00C81AFB" w:rsidRPr="00FA7195">
        <w:rPr>
          <w:rFonts w:hint="eastAsia"/>
          <w:lang w:val="en-GB"/>
        </w:rPr>
        <w:t>以色列对缔约国领土的持续占领和部分吞并、定居点的扩张和对加沙地带的持续封锁</w:t>
      </w:r>
      <w:r>
        <w:rPr>
          <w:rFonts w:hint="eastAsia"/>
          <w:lang w:val="en-GB"/>
        </w:rPr>
        <w:t>，</w:t>
      </w:r>
      <w:r w:rsidR="00C81AFB" w:rsidRPr="00FA7195">
        <w:rPr>
          <w:rFonts w:hint="eastAsia"/>
          <w:lang w:val="en-GB"/>
        </w:rPr>
        <w:t>根据国际法是非法的</w:t>
      </w:r>
      <w:r>
        <w:rPr>
          <w:rFonts w:hint="eastAsia"/>
          <w:lang w:val="en-GB"/>
        </w:rPr>
        <w:t>，</w:t>
      </w:r>
      <w:r w:rsidR="00C81AFB" w:rsidRPr="00FA7195">
        <w:rPr>
          <w:vertAlign w:val="superscript"/>
          <w:lang w:val="en-GB"/>
        </w:rPr>
        <w:footnoteReference w:id="6"/>
      </w:r>
      <w:r w:rsidR="00C81AFB" w:rsidRPr="00FA7195">
        <w:rPr>
          <w:rFonts w:hint="eastAsia"/>
          <w:lang w:val="en-GB"/>
        </w:rPr>
        <w:t xml:space="preserve"> </w:t>
      </w:r>
      <w:r w:rsidR="00C81AFB" w:rsidRPr="00FA7195">
        <w:rPr>
          <w:rFonts w:hint="eastAsia"/>
          <w:lang w:val="en-GB"/>
        </w:rPr>
        <w:t>对缔约国充分履行《经济社会文化权利国际公约》规定的义务构成严峻挑战</w:t>
      </w:r>
      <w:r>
        <w:rPr>
          <w:rFonts w:hint="eastAsia"/>
          <w:lang w:val="en-GB"/>
        </w:rPr>
        <w:t>，</w:t>
      </w:r>
      <w:r w:rsidR="00C81AFB" w:rsidRPr="00FA7195">
        <w:rPr>
          <w:rFonts w:hint="eastAsia"/>
          <w:lang w:val="en-GB"/>
        </w:rPr>
        <w:t>并导致严重侵犯巴勒斯坦人的经济社会文化权利</w:t>
      </w:r>
      <w:r>
        <w:rPr>
          <w:rFonts w:hint="eastAsia"/>
          <w:lang w:val="en-GB"/>
        </w:rPr>
        <w:t>，</w:t>
      </w:r>
      <w:r w:rsidR="00C81AFB" w:rsidRPr="00FA7195">
        <w:rPr>
          <w:rFonts w:hint="eastAsia"/>
          <w:lang w:val="en-GB"/>
        </w:rPr>
        <w:t>包括强迫流离失所和驱逐、没收私人土地</w:t>
      </w:r>
      <w:r>
        <w:rPr>
          <w:rFonts w:hint="eastAsia"/>
          <w:lang w:val="en-GB"/>
        </w:rPr>
        <w:t>，</w:t>
      </w:r>
      <w:r w:rsidR="00C81AFB" w:rsidRPr="00FA7195">
        <w:rPr>
          <w:rFonts w:hint="eastAsia"/>
          <w:lang w:val="en-GB"/>
        </w:rPr>
        <w:t>拆毁房屋和建造非法定居点、限制获得保健服务的机会、破坏文化遗址和拒绝提供人道主义援助。委员会承认</w:t>
      </w:r>
      <w:r>
        <w:rPr>
          <w:rFonts w:hint="eastAsia"/>
          <w:lang w:val="en-GB"/>
        </w:rPr>
        <w:t>，</w:t>
      </w:r>
      <w:r w:rsidR="00C81AFB" w:rsidRPr="00FA7195">
        <w:rPr>
          <w:rFonts w:hint="eastAsia"/>
          <w:lang w:val="en-GB"/>
        </w:rPr>
        <w:t>上述挑战限制了缔约国对其领土和资源的管辖权的有效控制及其执行《公约》的能力。然而</w:t>
      </w:r>
      <w:r>
        <w:rPr>
          <w:rFonts w:hint="eastAsia"/>
          <w:lang w:val="en-GB"/>
        </w:rPr>
        <w:t>，</w:t>
      </w:r>
      <w:r w:rsidR="00C81AFB" w:rsidRPr="00FA7195">
        <w:rPr>
          <w:rFonts w:hint="eastAsia"/>
          <w:lang w:val="en-GB"/>
        </w:rPr>
        <w:t>委员会提醒缔约国</w:t>
      </w:r>
      <w:r>
        <w:rPr>
          <w:rFonts w:hint="eastAsia"/>
          <w:lang w:val="en-GB"/>
        </w:rPr>
        <w:t>，</w:t>
      </w:r>
      <w:r w:rsidR="00C81AFB" w:rsidRPr="00FA7195">
        <w:rPr>
          <w:rFonts w:hint="eastAsia"/>
          <w:lang w:val="en-GB"/>
        </w:rPr>
        <w:t>《公约》适用于缔约国全部领土</w:t>
      </w:r>
      <w:r>
        <w:rPr>
          <w:rFonts w:hint="eastAsia"/>
          <w:lang w:val="en-GB"/>
        </w:rPr>
        <w:t>，</w:t>
      </w:r>
      <w:r w:rsidR="00C81AFB" w:rsidRPr="00FA7195">
        <w:rPr>
          <w:rFonts w:hint="eastAsia"/>
          <w:lang w:val="en-GB"/>
        </w:rPr>
        <w:t>缔约国应采取一切可能的措施</w:t>
      </w:r>
      <w:r>
        <w:rPr>
          <w:rFonts w:hint="eastAsia"/>
          <w:lang w:val="en-GB"/>
        </w:rPr>
        <w:t>，</w:t>
      </w:r>
      <w:r w:rsidR="00C81AFB" w:rsidRPr="00FA7195">
        <w:rPr>
          <w:rFonts w:hint="eastAsia"/>
          <w:lang w:val="en-GB"/>
        </w:rPr>
        <w:t>在领土的所有部分执行《公约》。在这方面</w:t>
      </w:r>
      <w:r>
        <w:rPr>
          <w:rFonts w:hint="eastAsia"/>
          <w:lang w:val="en-GB"/>
        </w:rPr>
        <w:t>，</w:t>
      </w:r>
      <w:r w:rsidR="00C81AFB" w:rsidRPr="00FA7195">
        <w:rPr>
          <w:rFonts w:hint="eastAsia"/>
          <w:lang w:val="en-GB"/>
        </w:rPr>
        <w:t>委员会感到遗憾的是</w:t>
      </w:r>
      <w:r>
        <w:rPr>
          <w:rFonts w:hint="eastAsia"/>
          <w:lang w:val="en-GB"/>
        </w:rPr>
        <w:t>，</w:t>
      </w:r>
      <w:r w:rsidR="00C81AFB" w:rsidRPr="00FA7195">
        <w:rPr>
          <w:rFonts w:hint="eastAsia"/>
          <w:lang w:val="en-GB"/>
        </w:rPr>
        <w:t>尽管法塔赫和哈马斯运动于</w:t>
      </w:r>
      <w:r>
        <w:rPr>
          <w:lang w:val="en-GB"/>
        </w:rPr>
        <w:t>2</w:t>
      </w:r>
      <w:r w:rsidR="00C81AFB" w:rsidRPr="00FA7195">
        <w:rPr>
          <w:lang w:val="en-GB"/>
        </w:rPr>
        <w:t>0</w:t>
      </w:r>
      <w:r>
        <w:rPr>
          <w:lang w:val="en-GB"/>
        </w:rPr>
        <w:t>17</w:t>
      </w:r>
      <w:r w:rsidR="00C81AFB" w:rsidRPr="00FA7195">
        <w:rPr>
          <w:rFonts w:hint="eastAsia"/>
          <w:lang w:val="en-GB"/>
        </w:rPr>
        <w:t>年</w:t>
      </w:r>
      <w:r>
        <w:rPr>
          <w:lang w:val="en-GB"/>
        </w:rPr>
        <w:t>1</w:t>
      </w:r>
      <w:r w:rsidR="00C81AFB" w:rsidRPr="00FA7195">
        <w:rPr>
          <w:lang w:val="en-GB"/>
        </w:rPr>
        <w:t>0</w:t>
      </w:r>
      <w:r w:rsidR="00C81AFB" w:rsidRPr="00FA7195">
        <w:rPr>
          <w:rFonts w:hint="eastAsia"/>
          <w:lang w:val="en-GB"/>
        </w:rPr>
        <w:t>月</w:t>
      </w:r>
      <w:r>
        <w:rPr>
          <w:lang w:val="en-GB"/>
        </w:rPr>
        <w:t>12</w:t>
      </w:r>
      <w:r w:rsidR="00C81AFB" w:rsidRPr="00FA7195">
        <w:rPr>
          <w:rFonts w:hint="eastAsia"/>
          <w:lang w:val="en-GB"/>
        </w:rPr>
        <w:t>日签署了结束巴勒斯坦分裂局面的协议</w:t>
      </w:r>
      <w:r>
        <w:rPr>
          <w:rFonts w:hint="eastAsia"/>
          <w:lang w:val="en-GB"/>
        </w:rPr>
        <w:t>，</w:t>
      </w:r>
      <w:r w:rsidR="00C81AFB" w:rsidRPr="00FA7195">
        <w:rPr>
          <w:rFonts w:hint="eastAsia"/>
          <w:lang w:val="en-GB"/>
        </w:rPr>
        <w:t>但缔约国在解决内部政治问题方面进展有限</w:t>
      </w:r>
      <w:r>
        <w:rPr>
          <w:rFonts w:hint="eastAsia"/>
          <w:lang w:val="en-GB"/>
        </w:rPr>
        <w:t>，</w:t>
      </w:r>
      <w:r w:rsidR="00C81AFB" w:rsidRPr="00FA7195">
        <w:rPr>
          <w:rFonts w:hint="eastAsia"/>
          <w:lang w:val="en-GB"/>
        </w:rPr>
        <w:t>这对包括东耶路撒冷在内的西岸和加沙地带的巴勒斯坦人充分享受《公约》规定的权利造成负面影响</w:t>
      </w:r>
      <w:r>
        <w:rPr>
          <w:rFonts w:hint="eastAsia"/>
          <w:lang w:val="en-GB"/>
        </w:rPr>
        <w:t>，</w:t>
      </w:r>
      <w:r w:rsidR="00C81AFB" w:rsidRPr="00FA7195">
        <w:rPr>
          <w:rFonts w:hint="eastAsia"/>
          <w:lang w:val="en-GB"/>
        </w:rPr>
        <w:t>并加剧了缔约国领土的政治和地理分裂。委员会注意到</w:t>
      </w:r>
      <w:r>
        <w:rPr>
          <w:rFonts w:hint="eastAsia"/>
          <w:lang w:val="en-GB"/>
        </w:rPr>
        <w:t>，</w:t>
      </w:r>
      <w:r w:rsidR="00C81AFB" w:rsidRPr="00FA7195">
        <w:rPr>
          <w:rFonts w:hint="eastAsia"/>
          <w:lang w:val="en-GB"/>
        </w:rPr>
        <w:lastRenderedPageBreak/>
        <w:t>由于这种分裂局面</w:t>
      </w:r>
      <w:r>
        <w:rPr>
          <w:rFonts w:hint="eastAsia"/>
          <w:lang w:val="en-GB"/>
        </w:rPr>
        <w:t>，</w:t>
      </w:r>
      <w:r w:rsidR="00C81AFB" w:rsidRPr="00FA7195">
        <w:rPr>
          <w:rFonts w:hint="eastAsia"/>
          <w:lang w:val="en-GB"/>
        </w:rPr>
        <w:t>巴勒斯坦人继续受制于多种法律制度</w:t>
      </w:r>
      <w:r>
        <w:rPr>
          <w:rFonts w:hint="eastAsia"/>
          <w:lang w:val="en-GB"/>
        </w:rPr>
        <w:t>，</w:t>
      </w:r>
      <w:r w:rsidR="00C81AFB" w:rsidRPr="00FA7195">
        <w:rPr>
          <w:rFonts w:hint="eastAsia"/>
          <w:lang w:val="en-GB"/>
        </w:rPr>
        <w:t>这妨碍了他们根据《公约》享有的权利得到充分实现。</w:t>
      </w:r>
      <w:r w:rsidR="00C81AFB" w:rsidRPr="00FA7195">
        <w:rPr>
          <w:vertAlign w:val="superscript"/>
          <w:lang w:val="en-GB"/>
        </w:rPr>
        <w:footnoteReference w:id="7"/>
      </w:r>
    </w:p>
    <w:p w14:paraId="30F7B8CD" w14:textId="7259048E" w:rsidR="00C81AFB" w:rsidRPr="00FA7195" w:rsidRDefault="00C81AFB" w:rsidP="005F44AA">
      <w:pPr>
        <w:pStyle w:val="H1GC"/>
        <w:rPr>
          <w:lang w:val="en-GB"/>
        </w:rPr>
      </w:pPr>
      <w:r w:rsidRPr="00FA7195">
        <w:rPr>
          <w:lang w:val="en-GB"/>
        </w:rPr>
        <w:tab/>
      </w:r>
      <w:r w:rsidR="003933AF">
        <w:rPr>
          <w:lang w:val="en-GB"/>
        </w:rPr>
        <w:t>B</w:t>
      </w:r>
      <w:r w:rsidRPr="00FA7195">
        <w:rPr>
          <w:lang w:val="en-GB"/>
        </w:rPr>
        <w:t>.</w:t>
      </w:r>
      <w:r w:rsidRPr="00FA7195">
        <w:rPr>
          <w:lang w:val="en-GB"/>
        </w:rPr>
        <w:tab/>
      </w:r>
      <w:r w:rsidRPr="00FA7195">
        <w:rPr>
          <w:rFonts w:hint="eastAsia"/>
          <w:lang w:val="en-GB"/>
        </w:rPr>
        <w:t>积极方面</w:t>
      </w:r>
    </w:p>
    <w:p w14:paraId="2A796FEF" w14:textId="6A8FCC90" w:rsidR="00C81AFB" w:rsidRPr="00FA7195" w:rsidRDefault="003933AF" w:rsidP="00FA7195">
      <w:pPr>
        <w:pStyle w:val="SingleTxtGC"/>
        <w:rPr>
          <w:lang w:val="en-GB"/>
        </w:rPr>
      </w:pPr>
      <w:r>
        <w:rPr>
          <w:lang w:val="en-GB"/>
        </w:rPr>
        <w:t>4.</w:t>
      </w:r>
      <w:r w:rsidR="00C81AFB" w:rsidRPr="00FA7195">
        <w:rPr>
          <w:lang w:val="en-GB"/>
        </w:rPr>
        <w:tab/>
      </w:r>
      <w:r w:rsidR="00C81AFB" w:rsidRPr="00FA7195">
        <w:rPr>
          <w:rFonts w:hint="eastAsia"/>
          <w:lang w:val="en-GB"/>
        </w:rPr>
        <w:t>委员会欢迎缔约国自加入《公约》以来加入了大量国际文书</w:t>
      </w:r>
      <w:r>
        <w:rPr>
          <w:rFonts w:hint="eastAsia"/>
          <w:lang w:val="en-GB"/>
        </w:rPr>
        <w:t>，</w:t>
      </w:r>
      <w:r w:rsidR="00C81AFB" w:rsidRPr="00FA7195">
        <w:rPr>
          <w:rFonts w:hint="eastAsia"/>
          <w:lang w:val="en-GB"/>
        </w:rPr>
        <w:t>以及下文提到的问题。</w:t>
      </w:r>
    </w:p>
    <w:p w14:paraId="0FC7E70A" w14:textId="404DCEA5" w:rsidR="00C81AFB" w:rsidRPr="00FA7195" w:rsidRDefault="00C81AFB" w:rsidP="005F44AA">
      <w:pPr>
        <w:pStyle w:val="H1GC"/>
        <w:rPr>
          <w:lang w:val="en-GB"/>
        </w:rPr>
      </w:pPr>
      <w:r w:rsidRPr="00FA7195">
        <w:rPr>
          <w:lang w:val="en-GB"/>
        </w:rPr>
        <w:tab/>
      </w:r>
      <w:r w:rsidR="003933AF">
        <w:rPr>
          <w:lang w:val="en-GB"/>
        </w:rPr>
        <w:t>C</w:t>
      </w:r>
      <w:r w:rsidRPr="00FA7195">
        <w:rPr>
          <w:lang w:val="en-GB"/>
        </w:rPr>
        <w:t>.</w:t>
      </w:r>
      <w:r w:rsidRPr="00FA7195">
        <w:rPr>
          <w:lang w:val="en-GB"/>
        </w:rPr>
        <w:tab/>
      </w:r>
      <w:r w:rsidRPr="00FA7195">
        <w:rPr>
          <w:rFonts w:hint="eastAsia"/>
          <w:lang w:val="en-GB"/>
        </w:rPr>
        <w:t>关注的主要问题及建议</w:t>
      </w:r>
    </w:p>
    <w:p w14:paraId="02F71B7D" w14:textId="172DB13F" w:rsidR="00C81AFB" w:rsidRPr="00FA7195" w:rsidRDefault="005F44AA" w:rsidP="005F44AA">
      <w:pPr>
        <w:pStyle w:val="H23GC"/>
        <w:rPr>
          <w:lang w:val="en-GB"/>
        </w:rPr>
      </w:pPr>
      <w:r>
        <w:rPr>
          <w:lang w:val="en-GB"/>
        </w:rPr>
        <w:tab/>
      </w:r>
      <w:r>
        <w:rPr>
          <w:lang w:val="en-GB"/>
        </w:rPr>
        <w:tab/>
      </w:r>
      <w:r w:rsidR="00C81AFB" w:rsidRPr="00FA7195">
        <w:rPr>
          <w:rFonts w:hint="eastAsia"/>
          <w:lang w:val="en-GB"/>
        </w:rPr>
        <w:t>《公约》在国内的适用</w:t>
      </w:r>
    </w:p>
    <w:p w14:paraId="5CE64E5E" w14:textId="436CF487" w:rsidR="00C81AFB" w:rsidRPr="00FA7195" w:rsidRDefault="003933AF" w:rsidP="00FA7195">
      <w:pPr>
        <w:pStyle w:val="SingleTxtGC"/>
        <w:rPr>
          <w:lang w:val="en-GB"/>
        </w:rPr>
      </w:pPr>
      <w:r>
        <w:rPr>
          <w:lang w:val="en-GB"/>
        </w:rPr>
        <w:t>5.</w:t>
      </w:r>
      <w:r w:rsidR="00C81AFB" w:rsidRPr="00FA7195">
        <w:rPr>
          <w:lang w:val="en-GB"/>
        </w:rPr>
        <w:tab/>
      </w:r>
      <w:r w:rsidR="00C81AFB" w:rsidRPr="00FA7195">
        <w:rPr>
          <w:rFonts w:hint="eastAsia"/>
          <w:lang w:val="en-GB"/>
        </w:rPr>
        <w:t>委员会对最高宪法法院在</w:t>
      </w:r>
      <w:r>
        <w:rPr>
          <w:lang w:val="en-GB"/>
        </w:rPr>
        <w:t>2</w:t>
      </w:r>
      <w:r w:rsidR="00C81AFB" w:rsidRPr="00FA7195">
        <w:rPr>
          <w:lang w:val="en-GB"/>
        </w:rPr>
        <w:t>0</w:t>
      </w:r>
      <w:r>
        <w:rPr>
          <w:lang w:val="en-GB"/>
        </w:rPr>
        <w:t>17</w:t>
      </w:r>
      <w:r w:rsidR="00C81AFB" w:rsidRPr="00FA7195">
        <w:rPr>
          <w:rFonts w:hint="eastAsia"/>
          <w:lang w:val="en-GB"/>
        </w:rPr>
        <w:t>年</w:t>
      </w:r>
      <w:r>
        <w:rPr>
          <w:lang w:val="en-GB"/>
        </w:rPr>
        <w:t>11</w:t>
      </w:r>
      <w:r w:rsidR="00C81AFB" w:rsidRPr="00FA7195">
        <w:rPr>
          <w:rFonts w:hint="eastAsia"/>
          <w:lang w:val="en-GB"/>
        </w:rPr>
        <w:t>月</w:t>
      </w:r>
      <w:r>
        <w:rPr>
          <w:lang w:val="en-GB"/>
        </w:rPr>
        <w:t>19</w:t>
      </w:r>
      <w:r w:rsidR="00C81AFB" w:rsidRPr="00FA7195">
        <w:rPr>
          <w:rFonts w:hint="eastAsia"/>
          <w:lang w:val="en-GB"/>
        </w:rPr>
        <w:t>日第</w:t>
      </w:r>
      <w:r>
        <w:rPr>
          <w:lang w:val="en-GB"/>
        </w:rPr>
        <w:t>4(2</w:t>
      </w:r>
      <w:r w:rsidR="00C81AFB" w:rsidRPr="00FA7195">
        <w:rPr>
          <w:lang w:val="en-GB"/>
        </w:rPr>
        <w:t>0</w:t>
      </w:r>
      <w:r>
        <w:rPr>
          <w:lang w:val="en-GB"/>
        </w:rPr>
        <w:t>17)</w:t>
      </w:r>
      <w:r w:rsidR="00C81AFB" w:rsidRPr="00FA7195">
        <w:rPr>
          <w:rFonts w:hint="eastAsia"/>
          <w:lang w:val="en-GB"/>
        </w:rPr>
        <w:t>号和</w:t>
      </w:r>
      <w:r>
        <w:rPr>
          <w:lang w:val="en-GB"/>
        </w:rPr>
        <w:t>2</w:t>
      </w:r>
      <w:r w:rsidR="00C81AFB" w:rsidRPr="00FA7195">
        <w:rPr>
          <w:lang w:val="en-GB"/>
        </w:rPr>
        <w:t>0</w:t>
      </w:r>
      <w:r>
        <w:rPr>
          <w:lang w:val="en-GB"/>
        </w:rPr>
        <w:t>18</w:t>
      </w:r>
      <w:r w:rsidR="00C81AFB" w:rsidRPr="00FA7195">
        <w:rPr>
          <w:rFonts w:hint="eastAsia"/>
          <w:lang w:val="en-GB"/>
        </w:rPr>
        <w:t>年</w:t>
      </w:r>
      <w:r>
        <w:rPr>
          <w:lang w:val="en-GB"/>
        </w:rPr>
        <w:t>3</w:t>
      </w:r>
      <w:r w:rsidR="00C81AFB" w:rsidRPr="00FA7195">
        <w:rPr>
          <w:rFonts w:hint="eastAsia"/>
          <w:lang w:val="en-GB"/>
        </w:rPr>
        <w:t>月</w:t>
      </w:r>
      <w:r>
        <w:rPr>
          <w:lang w:val="en-GB"/>
        </w:rPr>
        <w:t>12</w:t>
      </w:r>
      <w:r w:rsidR="00C81AFB" w:rsidRPr="00FA7195">
        <w:rPr>
          <w:rFonts w:hint="eastAsia"/>
          <w:lang w:val="en-GB"/>
        </w:rPr>
        <w:t>日第</w:t>
      </w:r>
      <w:r>
        <w:rPr>
          <w:lang w:val="en-GB"/>
        </w:rPr>
        <w:t>5(2</w:t>
      </w:r>
      <w:r w:rsidR="00C81AFB" w:rsidRPr="00FA7195">
        <w:rPr>
          <w:lang w:val="en-GB"/>
        </w:rPr>
        <w:t>0</w:t>
      </w:r>
      <w:r>
        <w:rPr>
          <w:lang w:val="en-GB"/>
        </w:rPr>
        <w:t>18)</w:t>
      </w:r>
      <w:proofErr w:type="gramStart"/>
      <w:r w:rsidR="00C81AFB" w:rsidRPr="00FA7195">
        <w:rPr>
          <w:rFonts w:hint="eastAsia"/>
          <w:lang w:val="en-GB"/>
        </w:rPr>
        <w:t>号决定</w:t>
      </w:r>
      <w:proofErr w:type="gramEnd"/>
      <w:r w:rsidR="00C81AFB" w:rsidRPr="00FA7195">
        <w:rPr>
          <w:rFonts w:hint="eastAsia"/>
          <w:lang w:val="en-GB"/>
        </w:rPr>
        <w:t>中的解释感到关切</w:t>
      </w:r>
      <w:r>
        <w:rPr>
          <w:rFonts w:hint="eastAsia"/>
          <w:lang w:val="en-GB"/>
        </w:rPr>
        <w:t>，</w:t>
      </w:r>
      <w:r w:rsidR="00C81AFB" w:rsidRPr="00FA7195">
        <w:rPr>
          <w:rFonts w:hint="eastAsia"/>
          <w:lang w:val="en-GB"/>
        </w:rPr>
        <w:t>根据该解释</w:t>
      </w:r>
      <w:r>
        <w:rPr>
          <w:rFonts w:hint="eastAsia"/>
          <w:lang w:val="en-GB"/>
        </w:rPr>
        <w:t>，</w:t>
      </w:r>
      <w:r w:rsidR="00C81AFB" w:rsidRPr="00FA7195">
        <w:rPr>
          <w:rFonts w:hint="eastAsia"/>
          <w:lang w:val="en-GB"/>
        </w:rPr>
        <w:t>缔约国加入的国际条约只有在符合巴勒斯坦阿拉伯人民的民族、宗教和文化特性的情况下才优先于国内法。此外</w:t>
      </w:r>
      <w:r>
        <w:rPr>
          <w:rFonts w:hint="eastAsia"/>
          <w:lang w:val="en-GB"/>
        </w:rPr>
        <w:t>，</w:t>
      </w:r>
      <w:r w:rsidR="00C81AFB" w:rsidRPr="00FA7195">
        <w:rPr>
          <w:rFonts w:hint="eastAsia"/>
          <w:lang w:val="en-GB"/>
        </w:rPr>
        <w:t>委员会对西岸和加沙地带多重不统一的法律制度感到关切。</w:t>
      </w:r>
    </w:p>
    <w:p w14:paraId="0A5962B1" w14:textId="4C112551" w:rsidR="00C81AFB" w:rsidRPr="005F44AA" w:rsidRDefault="003933AF" w:rsidP="00FA7195">
      <w:pPr>
        <w:pStyle w:val="SingleTxtGC"/>
        <w:rPr>
          <w:rFonts w:ascii="Time New Roman" w:eastAsia="黑体" w:hAnsi="Time New Roman" w:hint="eastAsia"/>
          <w:lang w:val="en-GB"/>
        </w:rPr>
      </w:pPr>
      <w:r>
        <w:rPr>
          <w:rFonts w:ascii="Time New Roman" w:eastAsia="黑体" w:hAnsi="Time New Roman"/>
          <w:lang w:val="en-GB"/>
        </w:rPr>
        <w:t>6.</w:t>
      </w:r>
      <w:r w:rsidR="00C81AFB" w:rsidRPr="005F44AA">
        <w:rPr>
          <w:rFonts w:ascii="Time New Roman" w:eastAsia="黑体" w:hAnsi="Time New Roman"/>
          <w:lang w:val="en-GB"/>
        </w:rPr>
        <w:tab/>
      </w:r>
      <w:r w:rsidR="00C81AFB" w:rsidRPr="005F44AA">
        <w:rPr>
          <w:rFonts w:ascii="Time New Roman" w:eastAsia="黑体" w:hAnsi="Time New Roman" w:hint="eastAsia"/>
          <w:lang w:val="en-GB"/>
        </w:rPr>
        <w:t>委员会建议缔约国修订现行立法</w:t>
      </w:r>
      <w:r>
        <w:rPr>
          <w:rFonts w:ascii="Time New Roman" w:eastAsia="黑体" w:hAnsi="Time New Roman" w:hint="eastAsia"/>
          <w:lang w:val="en-GB"/>
        </w:rPr>
        <w:t>，</w:t>
      </w:r>
      <w:r w:rsidR="00C81AFB" w:rsidRPr="005F44AA">
        <w:rPr>
          <w:rFonts w:ascii="Time New Roman" w:eastAsia="黑体" w:hAnsi="Time New Roman" w:hint="eastAsia"/>
          <w:lang w:val="en-GB"/>
        </w:rPr>
        <w:t>以防止法律的不确定性或模糊性为违背缔约国法律义务的法律解释提供依据</w:t>
      </w:r>
      <w:r>
        <w:rPr>
          <w:rFonts w:ascii="Time New Roman" w:eastAsia="黑体" w:hAnsi="Time New Roman" w:hint="eastAsia"/>
          <w:lang w:val="en-GB"/>
        </w:rPr>
        <w:t>，</w:t>
      </w:r>
      <w:r w:rsidR="00C81AFB" w:rsidRPr="005F44AA">
        <w:rPr>
          <w:rFonts w:ascii="Time New Roman" w:eastAsia="黑体" w:hAnsi="Time New Roman" w:hint="eastAsia"/>
          <w:lang w:val="en-GB"/>
        </w:rPr>
        <w:t>并建议缔约国颁布立法</w:t>
      </w:r>
      <w:r>
        <w:rPr>
          <w:rFonts w:ascii="Time New Roman" w:eastAsia="黑体" w:hAnsi="Time New Roman" w:hint="eastAsia"/>
          <w:lang w:val="en-GB"/>
        </w:rPr>
        <w:t>，</w:t>
      </w:r>
      <w:r w:rsidR="00C81AFB" w:rsidRPr="005F44AA">
        <w:rPr>
          <w:rFonts w:ascii="Time New Roman" w:eastAsia="黑体" w:hAnsi="Time New Roman" w:hint="eastAsia"/>
          <w:lang w:val="en-GB"/>
        </w:rPr>
        <w:t>确保其法律制度的统一</w:t>
      </w:r>
      <w:r>
        <w:rPr>
          <w:rFonts w:ascii="Time New Roman" w:eastAsia="黑体" w:hAnsi="Time New Roman" w:hint="eastAsia"/>
          <w:lang w:val="en-GB"/>
        </w:rPr>
        <w:t>，</w:t>
      </w:r>
      <w:r w:rsidR="00C81AFB" w:rsidRPr="005F44AA">
        <w:rPr>
          <w:rFonts w:ascii="Time New Roman" w:eastAsia="黑体" w:hAnsi="Time New Roman" w:hint="eastAsia"/>
          <w:lang w:val="en-GB"/>
        </w:rPr>
        <w:t>这也是人权事务委员会的建议。</w:t>
      </w:r>
      <w:r w:rsidR="00C81AFB" w:rsidRPr="005F44AA">
        <w:rPr>
          <w:rFonts w:ascii="Time New Roman" w:eastAsia="黑体" w:hAnsi="Time New Roman"/>
          <w:vertAlign w:val="superscript"/>
          <w:lang w:val="en-GB"/>
        </w:rPr>
        <w:footnoteReference w:id="8"/>
      </w:r>
      <w:r w:rsidR="00C81AFB" w:rsidRPr="005F44AA">
        <w:rPr>
          <w:rFonts w:ascii="Time New Roman" w:eastAsia="黑体" w:hAnsi="Time New Roman" w:hint="eastAsia"/>
          <w:lang w:val="en-GB"/>
        </w:rPr>
        <w:t xml:space="preserve"> </w:t>
      </w:r>
      <w:r w:rsidR="00C81AFB" w:rsidRPr="005F44AA">
        <w:rPr>
          <w:rFonts w:ascii="Time New Roman" w:eastAsia="黑体" w:hAnsi="Time New Roman" w:hint="eastAsia"/>
          <w:lang w:val="en-GB"/>
        </w:rPr>
        <w:t>在这方面</w:t>
      </w:r>
      <w:r>
        <w:rPr>
          <w:rFonts w:ascii="Time New Roman" w:eastAsia="黑体" w:hAnsi="Time New Roman" w:hint="eastAsia"/>
          <w:lang w:val="en-GB"/>
        </w:rPr>
        <w:t>，</w:t>
      </w:r>
      <w:r w:rsidR="00C81AFB" w:rsidRPr="005F44AA">
        <w:rPr>
          <w:rFonts w:ascii="Time New Roman" w:eastAsia="黑体" w:hAnsi="Time New Roman" w:hint="eastAsia"/>
          <w:lang w:val="en-GB"/>
        </w:rPr>
        <w:t>委员会回顾其关于《公约》在国内的适用的第</w:t>
      </w:r>
      <w:r>
        <w:rPr>
          <w:rFonts w:ascii="Time New Roman" w:eastAsia="黑体" w:hAnsi="Time New Roman"/>
          <w:lang w:val="en-GB"/>
        </w:rPr>
        <w:t>9</w:t>
      </w:r>
      <w:r w:rsidR="00C81AFB" w:rsidRPr="005F44AA">
        <w:rPr>
          <w:rFonts w:ascii="Time New Roman" w:eastAsia="黑体" w:hAnsi="Time New Roman" w:hint="eastAsia"/>
          <w:lang w:val="en-GB"/>
        </w:rPr>
        <w:t>号一般性意见</w:t>
      </w:r>
      <w:r>
        <w:rPr>
          <w:rFonts w:ascii="Time New Roman" w:eastAsia="黑体" w:hAnsi="Time New Roman"/>
          <w:lang w:val="en-GB"/>
        </w:rPr>
        <w:t>(1998</w:t>
      </w:r>
      <w:r w:rsidR="00C81AFB" w:rsidRPr="005F44AA">
        <w:rPr>
          <w:rFonts w:ascii="Time New Roman" w:eastAsia="黑体" w:hAnsi="Time New Roman" w:hint="eastAsia"/>
          <w:lang w:val="en-GB"/>
        </w:rPr>
        <w:t>年</w:t>
      </w:r>
      <w:r>
        <w:rPr>
          <w:rFonts w:ascii="Time New Roman" w:eastAsia="黑体" w:hAnsi="Time New Roman"/>
          <w:lang w:val="en-GB"/>
        </w:rPr>
        <w:t>)</w:t>
      </w:r>
      <w:r w:rsidR="00C81AFB" w:rsidRPr="005F44AA">
        <w:rPr>
          <w:rFonts w:ascii="Time New Roman" w:eastAsia="黑体" w:hAnsi="Time New Roman" w:hint="eastAsia"/>
          <w:lang w:val="en-GB"/>
        </w:rPr>
        <w:t>。</w:t>
      </w:r>
    </w:p>
    <w:p w14:paraId="222BD20E" w14:textId="2ADDB3FB" w:rsidR="00C81AFB" w:rsidRPr="00FA7195" w:rsidRDefault="005F44AA" w:rsidP="005F44AA">
      <w:pPr>
        <w:pStyle w:val="H23GC"/>
        <w:rPr>
          <w:lang w:val="en-GB"/>
        </w:rPr>
      </w:pPr>
      <w:r>
        <w:rPr>
          <w:lang w:val="en-GB"/>
        </w:rPr>
        <w:tab/>
      </w:r>
      <w:r>
        <w:rPr>
          <w:lang w:val="en-GB"/>
        </w:rPr>
        <w:tab/>
      </w:r>
      <w:r w:rsidR="00C81AFB" w:rsidRPr="00FA7195">
        <w:rPr>
          <w:rFonts w:hint="eastAsia"/>
          <w:lang w:val="en-GB"/>
        </w:rPr>
        <w:t>司法独立</w:t>
      </w:r>
    </w:p>
    <w:p w14:paraId="06262DF1" w14:textId="0802223A" w:rsidR="00C81AFB" w:rsidRPr="00FA7195" w:rsidRDefault="003933AF" w:rsidP="00FA7195">
      <w:pPr>
        <w:pStyle w:val="SingleTxtGC"/>
        <w:rPr>
          <w:lang w:val="en-GB"/>
        </w:rPr>
      </w:pPr>
      <w:r>
        <w:rPr>
          <w:lang w:val="en-GB"/>
        </w:rPr>
        <w:t>7.</w:t>
      </w:r>
      <w:r w:rsidR="00C81AFB" w:rsidRPr="00FA7195">
        <w:rPr>
          <w:lang w:val="en-GB"/>
        </w:rPr>
        <w:tab/>
      </w:r>
      <w:r w:rsidR="00C81AFB" w:rsidRPr="00FA7195">
        <w:rPr>
          <w:rFonts w:hint="eastAsia"/>
          <w:lang w:val="en-GB"/>
        </w:rPr>
        <w:t>委员会对设立司法机构和机关最高委员会感到关切</w:t>
      </w:r>
      <w:r>
        <w:rPr>
          <w:rFonts w:hint="eastAsia"/>
          <w:lang w:val="en-GB"/>
        </w:rPr>
        <w:t>，</w:t>
      </w:r>
      <w:r w:rsidR="00C81AFB" w:rsidRPr="00FA7195">
        <w:rPr>
          <w:rFonts w:hint="eastAsia"/>
          <w:lang w:val="en-GB"/>
        </w:rPr>
        <w:t>因为政府行政部门对该委员会的控制严重妨碍了司法系统的独立性。</w:t>
      </w:r>
    </w:p>
    <w:p w14:paraId="01BD3BA4" w14:textId="7D477B3A" w:rsidR="00C81AFB" w:rsidRPr="00D84CC3" w:rsidRDefault="003933AF" w:rsidP="00FA7195">
      <w:pPr>
        <w:pStyle w:val="SingleTxtGC"/>
        <w:rPr>
          <w:rFonts w:ascii="Time New Roman" w:eastAsia="黑体" w:hAnsi="Time New Roman" w:hint="eastAsia"/>
          <w:lang w:val="en-GB"/>
        </w:rPr>
      </w:pPr>
      <w:r w:rsidRPr="00D84CC3">
        <w:rPr>
          <w:rFonts w:ascii="Time New Roman" w:eastAsia="黑体" w:hAnsi="Time New Roman"/>
          <w:lang w:val="en-GB"/>
        </w:rPr>
        <w:t>8.</w:t>
      </w:r>
      <w:r w:rsidR="00C81AFB" w:rsidRPr="00D84CC3">
        <w:rPr>
          <w:rFonts w:ascii="Time New Roman" w:eastAsia="黑体" w:hAnsi="Time New Roman"/>
          <w:lang w:val="en-GB"/>
        </w:rPr>
        <w:tab/>
      </w:r>
      <w:r w:rsidR="00C81AFB" w:rsidRPr="00D84CC3">
        <w:rPr>
          <w:rFonts w:ascii="Time New Roman" w:eastAsia="黑体" w:hAnsi="Time New Roman" w:hint="eastAsia"/>
          <w:lang w:val="en-GB"/>
        </w:rPr>
        <w:t>委员会建议缔约国采取必要措施</w:t>
      </w:r>
      <w:r w:rsidRPr="00D84CC3">
        <w:rPr>
          <w:rFonts w:ascii="Time New Roman" w:eastAsia="黑体" w:hAnsi="Time New Roman" w:hint="eastAsia"/>
          <w:lang w:val="en-GB"/>
        </w:rPr>
        <w:t>，</w:t>
      </w:r>
      <w:r w:rsidR="00C81AFB" w:rsidRPr="00D84CC3">
        <w:rPr>
          <w:rFonts w:ascii="Time New Roman" w:eastAsia="黑体" w:hAnsi="Time New Roman" w:hint="eastAsia"/>
          <w:lang w:val="en-GB"/>
        </w:rPr>
        <w:t>防止和制裁司法机构和机关最高委员会滥用权力的行为</w:t>
      </w:r>
      <w:r w:rsidRPr="00D84CC3">
        <w:rPr>
          <w:rFonts w:ascii="Time New Roman" w:eastAsia="黑体" w:hAnsi="Time New Roman" w:hint="eastAsia"/>
          <w:lang w:val="en-GB"/>
        </w:rPr>
        <w:t>，</w:t>
      </w:r>
      <w:r w:rsidR="00C81AFB" w:rsidRPr="00D84CC3">
        <w:rPr>
          <w:rFonts w:ascii="Time New Roman" w:eastAsia="黑体" w:hAnsi="Time New Roman" w:hint="eastAsia"/>
          <w:lang w:val="en-GB"/>
        </w:rPr>
        <w:t>同时考虑到相关的国际标准</w:t>
      </w:r>
      <w:r w:rsidRPr="00D84CC3">
        <w:rPr>
          <w:rFonts w:ascii="Time New Roman" w:eastAsia="黑体" w:hAnsi="Time New Roman" w:hint="eastAsia"/>
          <w:lang w:val="en-GB"/>
        </w:rPr>
        <w:t>，</w:t>
      </w:r>
      <w:r w:rsidR="00C81AFB" w:rsidRPr="00D84CC3">
        <w:rPr>
          <w:rFonts w:ascii="Time New Roman" w:eastAsia="黑体" w:hAnsi="Time New Roman" w:hint="eastAsia"/>
          <w:lang w:val="en-GB"/>
        </w:rPr>
        <w:t>包括《关于司法机关独立的基本原则》。</w:t>
      </w:r>
    </w:p>
    <w:p w14:paraId="53A5A1D3" w14:textId="5BEC61DC" w:rsidR="00C81AFB" w:rsidRPr="00FA7195" w:rsidRDefault="005F44AA" w:rsidP="005F44AA">
      <w:pPr>
        <w:pStyle w:val="H23GC"/>
        <w:rPr>
          <w:lang w:val="en-GB"/>
        </w:rPr>
      </w:pPr>
      <w:r>
        <w:rPr>
          <w:lang w:val="en-GB"/>
        </w:rPr>
        <w:tab/>
      </w:r>
      <w:r>
        <w:rPr>
          <w:lang w:val="en-GB"/>
        </w:rPr>
        <w:tab/>
      </w:r>
      <w:r w:rsidR="00C81AFB" w:rsidRPr="00FA7195">
        <w:rPr>
          <w:rFonts w:hint="eastAsia"/>
          <w:lang w:val="en-GB"/>
        </w:rPr>
        <w:t>民间社会组织</w:t>
      </w:r>
    </w:p>
    <w:p w14:paraId="143DEBAE" w14:textId="25325BDE" w:rsidR="00C81AFB" w:rsidRPr="00FA7195" w:rsidRDefault="003933AF" w:rsidP="00FA7195">
      <w:pPr>
        <w:pStyle w:val="SingleTxtGC"/>
        <w:rPr>
          <w:lang w:val="en-GB"/>
        </w:rPr>
      </w:pPr>
      <w:r>
        <w:rPr>
          <w:lang w:val="en-GB"/>
        </w:rPr>
        <w:t>9.</w:t>
      </w:r>
      <w:r w:rsidR="00C81AFB" w:rsidRPr="00FA7195">
        <w:rPr>
          <w:lang w:val="en-GB"/>
        </w:rPr>
        <w:tab/>
      </w:r>
      <w:r w:rsidR="00C81AFB" w:rsidRPr="00FA7195">
        <w:rPr>
          <w:rFonts w:hint="eastAsia"/>
          <w:lang w:val="en-GB"/>
        </w:rPr>
        <w:t>委员会感到关切的是</w:t>
      </w:r>
      <w:r>
        <w:rPr>
          <w:rFonts w:hint="eastAsia"/>
          <w:lang w:val="en-GB"/>
        </w:rPr>
        <w:t>，</w:t>
      </w:r>
      <w:r w:rsidR="00C81AFB" w:rsidRPr="00FA7195">
        <w:rPr>
          <w:rFonts w:hint="eastAsia"/>
          <w:lang w:val="en-GB"/>
        </w:rPr>
        <w:t>修订《慈善协会和民间社会组织法》</w:t>
      </w:r>
      <w:r>
        <w:rPr>
          <w:lang w:val="en-GB"/>
        </w:rPr>
        <w:t>(2</w:t>
      </w:r>
      <w:r w:rsidR="00C81AFB" w:rsidRPr="00FA7195">
        <w:rPr>
          <w:lang w:val="en-GB"/>
        </w:rPr>
        <w:t>000</w:t>
      </w:r>
      <w:r w:rsidR="00C81AFB" w:rsidRPr="00FA7195">
        <w:rPr>
          <w:rFonts w:hint="eastAsia"/>
          <w:lang w:val="en-GB"/>
        </w:rPr>
        <w:t>年第</w:t>
      </w:r>
      <w:r>
        <w:rPr>
          <w:lang w:val="en-GB"/>
        </w:rPr>
        <w:t>1</w:t>
      </w:r>
      <w:r w:rsidR="00C81AFB" w:rsidRPr="00FA7195">
        <w:rPr>
          <w:rFonts w:hint="eastAsia"/>
          <w:lang w:val="en-GB"/>
        </w:rPr>
        <w:t>号法</w:t>
      </w:r>
      <w:r>
        <w:rPr>
          <w:lang w:val="en-GB"/>
        </w:rPr>
        <w:t>)</w:t>
      </w:r>
      <w:r w:rsidR="00C81AFB" w:rsidRPr="00FA7195">
        <w:rPr>
          <w:rFonts w:hint="eastAsia"/>
          <w:lang w:val="en-GB"/>
        </w:rPr>
        <w:t>的</w:t>
      </w:r>
      <w:r>
        <w:rPr>
          <w:lang w:val="en-GB"/>
        </w:rPr>
        <w:t>2</w:t>
      </w:r>
      <w:r w:rsidR="00C81AFB" w:rsidRPr="00FA7195">
        <w:rPr>
          <w:lang w:val="en-GB"/>
        </w:rPr>
        <w:t>0</w:t>
      </w:r>
      <w:r>
        <w:rPr>
          <w:lang w:val="en-GB"/>
        </w:rPr>
        <w:t>21</w:t>
      </w:r>
      <w:r w:rsidR="00C81AFB" w:rsidRPr="00FA7195">
        <w:rPr>
          <w:rFonts w:hint="eastAsia"/>
          <w:lang w:val="en-GB"/>
        </w:rPr>
        <w:t>年第</w:t>
      </w:r>
      <w:r>
        <w:rPr>
          <w:lang w:val="en-GB"/>
        </w:rPr>
        <w:t>7</w:t>
      </w:r>
      <w:r w:rsidR="00C81AFB" w:rsidRPr="00FA7195">
        <w:rPr>
          <w:rFonts w:hint="eastAsia"/>
          <w:lang w:val="en-GB"/>
        </w:rPr>
        <w:t>号法令和关于反洗钱和资助恐怖主义的</w:t>
      </w:r>
      <w:r>
        <w:rPr>
          <w:lang w:val="en-GB"/>
        </w:rPr>
        <w:t>2</w:t>
      </w:r>
      <w:r w:rsidR="00C81AFB" w:rsidRPr="00FA7195">
        <w:rPr>
          <w:lang w:val="en-GB"/>
        </w:rPr>
        <w:t>0</w:t>
      </w:r>
      <w:r>
        <w:rPr>
          <w:lang w:val="en-GB"/>
        </w:rPr>
        <w:t>22</w:t>
      </w:r>
      <w:r w:rsidR="00C81AFB" w:rsidRPr="00FA7195">
        <w:rPr>
          <w:rFonts w:hint="eastAsia"/>
          <w:lang w:val="en-GB"/>
        </w:rPr>
        <w:t>年第</w:t>
      </w:r>
      <w:r>
        <w:rPr>
          <w:lang w:val="en-GB"/>
        </w:rPr>
        <w:t>39</w:t>
      </w:r>
      <w:r w:rsidR="00C81AFB" w:rsidRPr="00FA7195">
        <w:rPr>
          <w:rFonts w:hint="eastAsia"/>
          <w:lang w:val="en-GB"/>
        </w:rPr>
        <w:t>号法令可能不当限制了结社自由权以及民间社会组织的筹资和运作。</w:t>
      </w:r>
    </w:p>
    <w:p w14:paraId="26873C64" w14:textId="19690D75" w:rsidR="00C81AFB" w:rsidRPr="00D84CC3" w:rsidRDefault="003933AF" w:rsidP="00FA7195">
      <w:pPr>
        <w:pStyle w:val="SingleTxtGC"/>
        <w:rPr>
          <w:rFonts w:ascii="Time New Roman" w:eastAsia="黑体" w:hAnsi="Time New Roman" w:hint="eastAsia"/>
          <w:lang w:val="en-GB"/>
        </w:rPr>
      </w:pPr>
      <w:r w:rsidRPr="00D84CC3">
        <w:rPr>
          <w:rFonts w:ascii="Time New Roman" w:eastAsia="黑体" w:hAnsi="Time New Roman"/>
          <w:lang w:val="en-GB"/>
        </w:rPr>
        <w:t>10.</w:t>
      </w:r>
      <w:r w:rsidR="00C81AFB" w:rsidRPr="00D84CC3">
        <w:rPr>
          <w:rFonts w:ascii="Time New Roman" w:eastAsia="黑体" w:hAnsi="Time New Roman"/>
          <w:lang w:val="en-GB"/>
        </w:rPr>
        <w:tab/>
      </w:r>
      <w:r w:rsidR="00C81AFB" w:rsidRPr="00D84CC3">
        <w:rPr>
          <w:rFonts w:ascii="Time New Roman" w:eastAsia="黑体" w:hAnsi="Time New Roman" w:hint="eastAsia"/>
          <w:lang w:val="en-GB"/>
        </w:rPr>
        <w:t>委员会建议缔约国考虑审查修订《慈善协会和民间社会组织法》</w:t>
      </w:r>
      <w:r w:rsidRPr="00D84CC3">
        <w:rPr>
          <w:rFonts w:ascii="Time New Roman" w:eastAsia="黑体" w:hAnsi="Time New Roman"/>
          <w:lang w:val="en-GB"/>
        </w:rPr>
        <w:t>(2</w:t>
      </w:r>
      <w:r w:rsidR="00C81AFB" w:rsidRPr="00D84CC3">
        <w:rPr>
          <w:rFonts w:ascii="Time New Roman" w:eastAsia="黑体" w:hAnsi="Time New Roman"/>
          <w:lang w:val="en-GB"/>
        </w:rPr>
        <w:t>000</w:t>
      </w:r>
      <w:r w:rsidR="00C81AFB" w:rsidRPr="00D84CC3">
        <w:rPr>
          <w:rFonts w:ascii="Time New Roman" w:eastAsia="黑体" w:hAnsi="Time New Roman" w:hint="eastAsia"/>
          <w:lang w:val="en-GB"/>
        </w:rPr>
        <w:t>年第</w:t>
      </w:r>
      <w:r w:rsidRPr="00D84CC3">
        <w:rPr>
          <w:rFonts w:ascii="Time New Roman" w:eastAsia="黑体" w:hAnsi="Time New Roman"/>
          <w:lang w:val="en-GB"/>
        </w:rPr>
        <w:t>1</w:t>
      </w:r>
      <w:r w:rsidR="00C81AFB" w:rsidRPr="00D84CC3">
        <w:rPr>
          <w:rFonts w:ascii="Time New Roman" w:eastAsia="黑体" w:hAnsi="Time New Roman" w:hint="eastAsia"/>
          <w:lang w:val="en-GB"/>
        </w:rPr>
        <w:t>号法</w:t>
      </w:r>
      <w:r w:rsidRPr="00D84CC3">
        <w:rPr>
          <w:rFonts w:ascii="Time New Roman" w:eastAsia="黑体" w:hAnsi="Time New Roman"/>
          <w:lang w:val="en-GB"/>
        </w:rPr>
        <w:t>)</w:t>
      </w:r>
      <w:r w:rsidR="00C81AFB" w:rsidRPr="00D84CC3">
        <w:rPr>
          <w:rFonts w:ascii="Time New Roman" w:eastAsia="黑体" w:hAnsi="Time New Roman" w:hint="eastAsia"/>
          <w:lang w:val="en-GB"/>
        </w:rPr>
        <w:t>的</w:t>
      </w:r>
      <w:r w:rsidRPr="00D84CC3">
        <w:rPr>
          <w:rFonts w:ascii="Time New Roman" w:eastAsia="黑体" w:hAnsi="Time New Roman"/>
          <w:lang w:val="en-GB"/>
        </w:rPr>
        <w:t>2</w:t>
      </w:r>
      <w:r w:rsidR="00C81AFB" w:rsidRPr="00D84CC3">
        <w:rPr>
          <w:rFonts w:ascii="Time New Roman" w:eastAsia="黑体" w:hAnsi="Time New Roman"/>
          <w:lang w:val="en-GB"/>
        </w:rPr>
        <w:t>0</w:t>
      </w:r>
      <w:r w:rsidRPr="00D84CC3">
        <w:rPr>
          <w:rFonts w:ascii="Time New Roman" w:eastAsia="黑体" w:hAnsi="Time New Roman"/>
          <w:lang w:val="en-GB"/>
        </w:rPr>
        <w:t>21</w:t>
      </w:r>
      <w:r w:rsidR="00C81AFB" w:rsidRPr="00D84CC3">
        <w:rPr>
          <w:rFonts w:ascii="Time New Roman" w:eastAsia="黑体" w:hAnsi="Time New Roman" w:hint="eastAsia"/>
          <w:lang w:val="en-GB"/>
        </w:rPr>
        <w:t>年第</w:t>
      </w:r>
      <w:r w:rsidRPr="00D84CC3">
        <w:rPr>
          <w:rFonts w:ascii="Time New Roman" w:eastAsia="黑体" w:hAnsi="Time New Roman"/>
          <w:lang w:val="en-GB"/>
        </w:rPr>
        <w:t>7</w:t>
      </w:r>
      <w:r w:rsidR="00C81AFB" w:rsidRPr="00D84CC3">
        <w:rPr>
          <w:rFonts w:ascii="Time New Roman" w:eastAsia="黑体" w:hAnsi="Time New Roman" w:hint="eastAsia"/>
          <w:lang w:val="en-GB"/>
        </w:rPr>
        <w:t>号法令</w:t>
      </w:r>
      <w:r w:rsidRPr="00D84CC3">
        <w:rPr>
          <w:rFonts w:ascii="Time New Roman" w:eastAsia="黑体" w:hAnsi="Time New Roman" w:hint="eastAsia"/>
          <w:lang w:val="en-GB"/>
        </w:rPr>
        <w:t>，</w:t>
      </w:r>
      <w:r w:rsidR="00C81AFB" w:rsidRPr="00D84CC3">
        <w:rPr>
          <w:rFonts w:ascii="Time New Roman" w:eastAsia="黑体" w:hAnsi="Time New Roman" w:hint="eastAsia"/>
          <w:lang w:val="en-GB"/>
        </w:rPr>
        <w:t>以及关于反洗钱和资助恐怖主义的</w:t>
      </w:r>
      <w:r w:rsidRPr="00D84CC3">
        <w:rPr>
          <w:rFonts w:ascii="Time New Roman" w:eastAsia="黑体" w:hAnsi="Time New Roman"/>
          <w:lang w:val="en-GB"/>
        </w:rPr>
        <w:t>2</w:t>
      </w:r>
      <w:r w:rsidR="00C81AFB" w:rsidRPr="00D84CC3">
        <w:rPr>
          <w:rFonts w:ascii="Time New Roman" w:eastAsia="黑体" w:hAnsi="Time New Roman"/>
          <w:lang w:val="en-GB"/>
        </w:rPr>
        <w:t>0</w:t>
      </w:r>
      <w:r w:rsidRPr="00D84CC3">
        <w:rPr>
          <w:rFonts w:ascii="Time New Roman" w:eastAsia="黑体" w:hAnsi="Time New Roman"/>
          <w:lang w:val="en-GB"/>
        </w:rPr>
        <w:t>22</w:t>
      </w:r>
      <w:r w:rsidR="00C81AFB" w:rsidRPr="00D84CC3">
        <w:rPr>
          <w:rFonts w:ascii="Time New Roman" w:eastAsia="黑体" w:hAnsi="Time New Roman" w:hint="eastAsia"/>
          <w:lang w:val="en-GB"/>
        </w:rPr>
        <w:t>年第</w:t>
      </w:r>
      <w:r w:rsidRPr="00D84CC3">
        <w:rPr>
          <w:rFonts w:ascii="Time New Roman" w:eastAsia="黑体" w:hAnsi="Time New Roman"/>
          <w:lang w:val="en-GB"/>
        </w:rPr>
        <w:t>39</w:t>
      </w:r>
      <w:r w:rsidR="00C81AFB" w:rsidRPr="00D84CC3">
        <w:rPr>
          <w:rFonts w:ascii="Time New Roman" w:eastAsia="黑体" w:hAnsi="Time New Roman" w:hint="eastAsia"/>
          <w:lang w:val="en-GB"/>
        </w:rPr>
        <w:t>号法令</w:t>
      </w:r>
      <w:r w:rsidRPr="00D84CC3">
        <w:rPr>
          <w:rFonts w:ascii="Time New Roman" w:eastAsia="黑体" w:hAnsi="Time New Roman" w:hint="eastAsia"/>
          <w:lang w:val="en-GB"/>
        </w:rPr>
        <w:t>，</w:t>
      </w:r>
      <w:r w:rsidR="00C81AFB" w:rsidRPr="00D84CC3">
        <w:rPr>
          <w:rFonts w:ascii="Time New Roman" w:eastAsia="黑体" w:hAnsi="Time New Roman" w:hint="eastAsia"/>
          <w:lang w:val="en-GB"/>
        </w:rPr>
        <w:t>以取消对民间社会组织筹资和运作的不当限制性要求</w:t>
      </w:r>
      <w:r w:rsidRPr="00D84CC3">
        <w:rPr>
          <w:rFonts w:ascii="Time New Roman" w:eastAsia="黑体" w:hAnsi="Time New Roman" w:hint="eastAsia"/>
          <w:lang w:val="en-GB"/>
        </w:rPr>
        <w:t>，</w:t>
      </w:r>
      <w:r w:rsidR="00C81AFB" w:rsidRPr="00D84CC3">
        <w:rPr>
          <w:rFonts w:ascii="Time New Roman" w:eastAsia="黑体" w:hAnsi="Time New Roman" w:hint="eastAsia"/>
          <w:lang w:val="en-GB"/>
        </w:rPr>
        <w:t>这也是人权事务委员会的建议。</w:t>
      </w:r>
      <w:r w:rsidR="00C81AFB" w:rsidRPr="00D84CC3">
        <w:rPr>
          <w:rFonts w:ascii="Time New Roman" w:eastAsia="黑体" w:hAnsi="Time New Roman"/>
          <w:vertAlign w:val="superscript"/>
          <w:lang w:val="en-GB"/>
        </w:rPr>
        <w:footnoteReference w:id="9"/>
      </w:r>
    </w:p>
    <w:p w14:paraId="2D249B6D" w14:textId="58DEAB6E" w:rsidR="00C81AFB" w:rsidRPr="00FA7195" w:rsidRDefault="005F44AA" w:rsidP="005F44AA">
      <w:pPr>
        <w:pStyle w:val="H23GC"/>
        <w:rPr>
          <w:lang w:val="en-GB"/>
        </w:rPr>
      </w:pPr>
      <w:r>
        <w:rPr>
          <w:lang w:val="en-GB"/>
        </w:rPr>
        <w:lastRenderedPageBreak/>
        <w:tab/>
      </w:r>
      <w:r>
        <w:rPr>
          <w:lang w:val="en-GB"/>
        </w:rPr>
        <w:tab/>
      </w:r>
      <w:r w:rsidR="00C81AFB" w:rsidRPr="00FA7195">
        <w:rPr>
          <w:rFonts w:hint="eastAsia"/>
          <w:lang w:val="en-GB"/>
        </w:rPr>
        <w:t>人权维护者、记者和从事人权工作的律师</w:t>
      </w:r>
    </w:p>
    <w:p w14:paraId="706B68EE" w14:textId="5CE8AAB0" w:rsidR="00C81AFB" w:rsidRPr="00FA7195" w:rsidRDefault="003933AF" w:rsidP="00FA7195">
      <w:pPr>
        <w:pStyle w:val="SingleTxtGC"/>
        <w:rPr>
          <w:lang w:val="en-GB"/>
        </w:rPr>
      </w:pPr>
      <w:r>
        <w:rPr>
          <w:lang w:val="en-GB"/>
        </w:rPr>
        <w:t>11.</w:t>
      </w:r>
      <w:r w:rsidR="00C81AFB" w:rsidRPr="00FA7195">
        <w:rPr>
          <w:lang w:val="en-GB"/>
        </w:rPr>
        <w:tab/>
      </w:r>
      <w:r w:rsidR="00C81AFB" w:rsidRPr="00FA7195">
        <w:rPr>
          <w:rFonts w:hint="eastAsia"/>
          <w:lang w:val="en-GB"/>
        </w:rPr>
        <w:t>委员会感到关切的是</w:t>
      </w:r>
      <w:r>
        <w:rPr>
          <w:rFonts w:hint="eastAsia"/>
          <w:lang w:val="en-GB"/>
        </w:rPr>
        <w:t>，</w:t>
      </w:r>
      <w:r w:rsidR="00C81AFB" w:rsidRPr="00FA7195">
        <w:rPr>
          <w:rFonts w:hint="eastAsia"/>
          <w:lang w:val="en-GB"/>
        </w:rPr>
        <w:t>缔约国纳入的</w:t>
      </w:r>
      <w:r>
        <w:rPr>
          <w:lang w:val="en-GB"/>
        </w:rPr>
        <w:t>196</w:t>
      </w:r>
      <w:r w:rsidR="00C81AFB" w:rsidRPr="00FA7195">
        <w:rPr>
          <w:lang w:val="en-GB"/>
        </w:rPr>
        <w:t>0</w:t>
      </w:r>
      <w:r w:rsidR="00C81AFB" w:rsidRPr="00FA7195">
        <w:rPr>
          <w:rFonts w:hint="eastAsia"/>
          <w:lang w:val="en-GB"/>
        </w:rPr>
        <w:t>年《约旦刑法》的某些条款</w:t>
      </w:r>
      <w:r>
        <w:rPr>
          <w:rFonts w:hint="eastAsia"/>
          <w:lang w:val="en-GB"/>
        </w:rPr>
        <w:t>，</w:t>
      </w:r>
      <w:r w:rsidR="00C81AFB" w:rsidRPr="00FA7195">
        <w:rPr>
          <w:rFonts w:hint="eastAsia"/>
          <w:lang w:val="en-GB"/>
        </w:rPr>
        <w:t>特别是第</w:t>
      </w:r>
      <w:r>
        <w:rPr>
          <w:lang w:val="en-GB"/>
        </w:rPr>
        <w:t>144</w:t>
      </w:r>
      <w:r w:rsidR="00C81AFB" w:rsidRPr="00FA7195">
        <w:rPr>
          <w:rFonts w:hint="eastAsia"/>
          <w:lang w:val="en-GB"/>
        </w:rPr>
        <w:t>条</w:t>
      </w:r>
      <w:r>
        <w:rPr>
          <w:lang w:val="en-GB"/>
        </w:rPr>
        <w:t>(</w:t>
      </w:r>
      <w:r w:rsidR="00C81AFB" w:rsidRPr="00FA7195">
        <w:rPr>
          <w:rFonts w:hint="eastAsia"/>
          <w:lang w:val="en-GB"/>
        </w:rPr>
        <w:t>侮辱公职人员</w:t>
      </w:r>
      <w:r>
        <w:rPr>
          <w:lang w:val="en-GB"/>
        </w:rPr>
        <w:t>)</w:t>
      </w:r>
      <w:r w:rsidR="00C81AFB" w:rsidRPr="00FA7195">
        <w:rPr>
          <w:rFonts w:hint="eastAsia"/>
          <w:lang w:val="en-GB"/>
        </w:rPr>
        <w:t>、第</w:t>
      </w:r>
      <w:r>
        <w:rPr>
          <w:lang w:val="en-GB"/>
        </w:rPr>
        <w:t>15</w:t>
      </w:r>
      <w:r w:rsidR="00C81AFB" w:rsidRPr="00FA7195">
        <w:rPr>
          <w:lang w:val="en-GB"/>
        </w:rPr>
        <w:t>0</w:t>
      </w:r>
      <w:r w:rsidR="00C81AFB" w:rsidRPr="00FA7195">
        <w:rPr>
          <w:rFonts w:hint="eastAsia"/>
          <w:lang w:val="en-GB"/>
        </w:rPr>
        <w:t>条</w:t>
      </w:r>
      <w:r>
        <w:rPr>
          <w:lang w:val="en-GB"/>
        </w:rPr>
        <w:t>(</w:t>
      </w:r>
      <w:r w:rsidR="00C81AFB" w:rsidRPr="00FA7195">
        <w:rPr>
          <w:rFonts w:hint="eastAsia"/>
          <w:lang w:val="en-GB"/>
        </w:rPr>
        <w:t>煽动教派冲突</w:t>
      </w:r>
      <w:r>
        <w:rPr>
          <w:lang w:val="en-GB"/>
        </w:rPr>
        <w:t>)</w:t>
      </w:r>
      <w:r w:rsidR="00C81AFB" w:rsidRPr="00FA7195">
        <w:rPr>
          <w:rFonts w:hint="eastAsia"/>
          <w:lang w:val="en-GB"/>
        </w:rPr>
        <w:t>、第</w:t>
      </w:r>
      <w:r>
        <w:rPr>
          <w:lang w:val="en-GB"/>
        </w:rPr>
        <w:t>191</w:t>
      </w:r>
      <w:r w:rsidR="00C81AFB" w:rsidRPr="00FA7195">
        <w:rPr>
          <w:rFonts w:hint="eastAsia"/>
          <w:lang w:val="en-GB"/>
        </w:rPr>
        <w:t>条</w:t>
      </w:r>
      <w:r>
        <w:rPr>
          <w:lang w:val="en-GB"/>
        </w:rPr>
        <w:t>(</w:t>
      </w:r>
      <w:r w:rsidR="00C81AFB" w:rsidRPr="00FA7195">
        <w:rPr>
          <w:rFonts w:hint="eastAsia"/>
          <w:lang w:val="en-GB"/>
        </w:rPr>
        <w:t>诽谤公职人员</w:t>
      </w:r>
      <w:r>
        <w:rPr>
          <w:lang w:val="en-GB"/>
        </w:rPr>
        <w:t>)</w:t>
      </w:r>
      <w:r w:rsidR="00C81AFB" w:rsidRPr="00FA7195">
        <w:rPr>
          <w:rFonts w:hint="eastAsia"/>
          <w:lang w:val="en-GB"/>
        </w:rPr>
        <w:t>和第</w:t>
      </w:r>
      <w:r>
        <w:rPr>
          <w:lang w:val="en-GB"/>
        </w:rPr>
        <w:t>195</w:t>
      </w:r>
      <w:r w:rsidR="00C81AFB" w:rsidRPr="00FA7195">
        <w:rPr>
          <w:rFonts w:hint="eastAsia"/>
          <w:lang w:val="en-GB"/>
        </w:rPr>
        <w:t>条</w:t>
      </w:r>
      <w:r>
        <w:rPr>
          <w:lang w:val="en-GB"/>
        </w:rPr>
        <w:t>(</w:t>
      </w:r>
      <w:r w:rsidR="00C81AFB" w:rsidRPr="00FA7195">
        <w:rPr>
          <w:rFonts w:hint="eastAsia"/>
          <w:lang w:val="en-GB"/>
        </w:rPr>
        <w:t>侮辱更高权威</w:t>
      </w:r>
      <w:r>
        <w:rPr>
          <w:lang w:val="en-GB"/>
        </w:rPr>
        <w:t>)</w:t>
      </w:r>
      <w:r>
        <w:rPr>
          <w:rFonts w:hint="eastAsia"/>
          <w:lang w:val="en-GB"/>
        </w:rPr>
        <w:t>，</w:t>
      </w:r>
      <w:r w:rsidR="00C81AFB" w:rsidRPr="00FA7195">
        <w:rPr>
          <w:rFonts w:hint="eastAsia"/>
          <w:lang w:val="en-GB"/>
        </w:rPr>
        <w:t>不适当地在缔约国内将表达定为刑事犯罪</w:t>
      </w:r>
      <w:r>
        <w:rPr>
          <w:rFonts w:hint="eastAsia"/>
          <w:lang w:val="en-GB"/>
        </w:rPr>
        <w:t>，</w:t>
      </w:r>
      <w:r w:rsidR="00C81AFB" w:rsidRPr="00FA7195">
        <w:rPr>
          <w:rFonts w:hint="eastAsia"/>
          <w:lang w:val="en-GB"/>
        </w:rPr>
        <w:t>据报道</w:t>
      </w:r>
      <w:r>
        <w:rPr>
          <w:rFonts w:hint="eastAsia"/>
          <w:lang w:val="en-GB"/>
        </w:rPr>
        <w:t>，</w:t>
      </w:r>
      <w:r w:rsidR="00C81AFB" w:rsidRPr="00FA7195">
        <w:rPr>
          <w:rFonts w:hint="eastAsia"/>
          <w:lang w:val="en-GB"/>
        </w:rPr>
        <w:t>已经利用这些条款来压制对缔约国的活动和政策表达批评或异议的人权维护者、记者和从事人权工作的律师。</w:t>
      </w:r>
    </w:p>
    <w:p w14:paraId="63A56579" w14:textId="49F637A6" w:rsidR="00C81AFB" w:rsidRPr="00D84CC3" w:rsidRDefault="003933AF" w:rsidP="00FA7195">
      <w:pPr>
        <w:pStyle w:val="SingleTxtGC"/>
        <w:rPr>
          <w:rFonts w:ascii="Time New Roman" w:eastAsia="黑体" w:hAnsi="Time New Roman" w:hint="eastAsia"/>
          <w:lang w:val="en-GB"/>
        </w:rPr>
      </w:pPr>
      <w:r w:rsidRPr="00D84CC3">
        <w:rPr>
          <w:rFonts w:ascii="Time New Roman" w:eastAsia="黑体" w:hAnsi="Time New Roman"/>
          <w:lang w:val="en-GB"/>
        </w:rPr>
        <w:t>12.</w:t>
      </w:r>
      <w:r w:rsidR="00C81AFB" w:rsidRPr="00D84CC3">
        <w:rPr>
          <w:rFonts w:ascii="Time New Roman" w:eastAsia="黑体" w:hAnsi="Time New Roman"/>
          <w:lang w:val="en-GB"/>
        </w:rPr>
        <w:tab/>
      </w:r>
      <w:r w:rsidR="00C81AFB" w:rsidRPr="00D84CC3">
        <w:rPr>
          <w:rFonts w:ascii="Time New Roman" w:eastAsia="黑体" w:hAnsi="Time New Roman" w:hint="eastAsia"/>
          <w:lang w:val="en-GB"/>
        </w:rPr>
        <w:t>委员会建议缔约国审查缔约国纳入的</w:t>
      </w:r>
      <w:r w:rsidRPr="00D84CC3">
        <w:rPr>
          <w:rFonts w:ascii="Time New Roman" w:eastAsia="黑体" w:hAnsi="Time New Roman"/>
          <w:lang w:val="en-GB"/>
        </w:rPr>
        <w:t>196</w:t>
      </w:r>
      <w:r w:rsidR="00C81AFB" w:rsidRPr="00D84CC3">
        <w:rPr>
          <w:rFonts w:ascii="Time New Roman" w:eastAsia="黑体" w:hAnsi="Time New Roman"/>
          <w:lang w:val="en-GB"/>
        </w:rPr>
        <w:t>0</w:t>
      </w:r>
      <w:r w:rsidR="00C81AFB" w:rsidRPr="00D84CC3">
        <w:rPr>
          <w:rFonts w:ascii="Time New Roman" w:eastAsia="黑体" w:hAnsi="Time New Roman" w:hint="eastAsia"/>
          <w:lang w:val="en-GB"/>
        </w:rPr>
        <w:t>年《约旦刑法》</w:t>
      </w:r>
      <w:r w:rsidRPr="00D84CC3">
        <w:rPr>
          <w:rFonts w:ascii="Time New Roman" w:eastAsia="黑体" w:hAnsi="Time New Roman" w:hint="eastAsia"/>
          <w:lang w:val="en-GB"/>
        </w:rPr>
        <w:t>，</w:t>
      </w:r>
      <w:r w:rsidR="00C81AFB" w:rsidRPr="00D84CC3">
        <w:rPr>
          <w:rFonts w:ascii="Time New Roman" w:eastAsia="黑体" w:hAnsi="Time New Roman" w:hint="eastAsia"/>
          <w:lang w:val="en-GB"/>
        </w:rPr>
        <w:t>以使其完全符合国际人权法</w:t>
      </w:r>
      <w:r w:rsidRPr="00D84CC3">
        <w:rPr>
          <w:rFonts w:ascii="Time New Roman" w:eastAsia="黑体" w:hAnsi="Time New Roman" w:hint="eastAsia"/>
          <w:lang w:val="en-GB"/>
        </w:rPr>
        <w:t>，</w:t>
      </w:r>
      <w:r w:rsidR="00C81AFB" w:rsidRPr="00D84CC3">
        <w:rPr>
          <w:rFonts w:ascii="Time New Roman" w:eastAsia="黑体" w:hAnsi="Time New Roman" w:hint="eastAsia"/>
          <w:lang w:val="en-GB"/>
        </w:rPr>
        <w:t>这也是人权事务委员会的建议。</w:t>
      </w:r>
      <w:r w:rsidR="00C81AFB" w:rsidRPr="00D84CC3">
        <w:rPr>
          <w:rFonts w:ascii="Time New Roman" w:eastAsia="黑体" w:hAnsi="Time New Roman"/>
          <w:vertAlign w:val="superscript"/>
          <w:lang w:val="en-GB"/>
        </w:rPr>
        <w:footnoteReference w:id="10"/>
      </w:r>
      <w:r w:rsidR="00C81AFB" w:rsidRPr="00D84CC3">
        <w:rPr>
          <w:rFonts w:ascii="Time New Roman" w:eastAsia="黑体" w:hAnsi="Time New Roman" w:hint="eastAsia"/>
          <w:lang w:val="en-GB"/>
        </w:rPr>
        <w:t xml:space="preserve"> </w:t>
      </w:r>
      <w:r w:rsidR="00C81AFB" w:rsidRPr="00D84CC3">
        <w:rPr>
          <w:rFonts w:ascii="Time New Roman" w:eastAsia="黑体" w:hAnsi="Time New Roman" w:hint="eastAsia"/>
          <w:lang w:val="en-GB"/>
        </w:rPr>
        <w:t>在这方面</w:t>
      </w:r>
      <w:r w:rsidRPr="00D84CC3">
        <w:rPr>
          <w:rFonts w:ascii="Time New Roman" w:eastAsia="黑体" w:hAnsi="Time New Roman" w:hint="eastAsia"/>
          <w:lang w:val="en-GB"/>
        </w:rPr>
        <w:t>，</w:t>
      </w:r>
      <w:r w:rsidR="00C81AFB" w:rsidRPr="00D84CC3">
        <w:rPr>
          <w:rFonts w:ascii="Time New Roman" w:eastAsia="黑体" w:hAnsi="Time New Roman" w:hint="eastAsia"/>
          <w:lang w:val="en-GB"/>
        </w:rPr>
        <w:t>委员会回顾其关于人权维护者与经济社会文化权利的声明。</w:t>
      </w:r>
      <w:r w:rsidR="00C81AFB" w:rsidRPr="00D84CC3">
        <w:rPr>
          <w:rFonts w:ascii="Time New Roman" w:eastAsia="黑体" w:hAnsi="Time New Roman"/>
          <w:vertAlign w:val="superscript"/>
          <w:lang w:val="en-GB"/>
        </w:rPr>
        <w:footnoteReference w:id="11"/>
      </w:r>
    </w:p>
    <w:p w14:paraId="5B32CC44" w14:textId="1244EE76" w:rsidR="00C81AFB" w:rsidRPr="00FA7195" w:rsidRDefault="005F44AA" w:rsidP="005F44AA">
      <w:pPr>
        <w:pStyle w:val="H23GC"/>
        <w:rPr>
          <w:lang w:val="en-GB"/>
        </w:rPr>
      </w:pPr>
      <w:r>
        <w:rPr>
          <w:lang w:val="en-GB"/>
        </w:rPr>
        <w:tab/>
      </w:r>
      <w:r>
        <w:rPr>
          <w:lang w:val="en-GB"/>
        </w:rPr>
        <w:tab/>
      </w:r>
      <w:r w:rsidR="00C81AFB" w:rsidRPr="00FA7195">
        <w:rPr>
          <w:rFonts w:hint="eastAsia"/>
          <w:lang w:val="en-GB"/>
        </w:rPr>
        <w:t>工商企业与经济社会文化权利</w:t>
      </w:r>
    </w:p>
    <w:p w14:paraId="46D32977" w14:textId="734C3E3D" w:rsidR="00C81AFB" w:rsidRPr="00FA7195" w:rsidRDefault="003933AF" w:rsidP="00FA7195">
      <w:pPr>
        <w:pStyle w:val="SingleTxtGC"/>
        <w:rPr>
          <w:lang w:val="en-GB"/>
        </w:rPr>
      </w:pPr>
      <w:r>
        <w:rPr>
          <w:lang w:val="en-GB"/>
        </w:rPr>
        <w:t>13.</w:t>
      </w:r>
      <w:r w:rsidR="00C81AFB" w:rsidRPr="00FA7195">
        <w:rPr>
          <w:lang w:val="en-GB"/>
        </w:rPr>
        <w:tab/>
      </w:r>
      <w:r w:rsidR="00C81AFB" w:rsidRPr="00FA7195">
        <w:rPr>
          <w:rFonts w:hint="eastAsia"/>
          <w:lang w:val="en-GB"/>
        </w:rPr>
        <w:t>委员会对没有关于工商企业与人权的国家行动计划感到关切。委员会还感到关切的是</w:t>
      </w:r>
      <w:r>
        <w:rPr>
          <w:rFonts w:hint="eastAsia"/>
          <w:lang w:val="en-GB"/>
        </w:rPr>
        <w:t>，</w:t>
      </w:r>
      <w:r w:rsidR="00C81AFB" w:rsidRPr="00FA7195">
        <w:rPr>
          <w:rFonts w:hint="eastAsia"/>
          <w:lang w:val="en-GB"/>
        </w:rPr>
        <w:t>有报告称</w:t>
      </w:r>
      <w:r>
        <w:rPr>
          <w:rFonts w:hint="eastAsia"/>
          <w:lang w:val="en-GB"/>
        </w:rPr>
        <w:t>，</w:t>
      </w:r>
      <w:r w:rsidR="00C81AFB" w:rsidRPr="00FA7195">
        <w:rPr>
          <w:rFonts w:hint="eastAsia"/>
          <w:lang w:val="en-GB"/>
        </w:rPr>
        <w:t>公共招标中</w:t>
      </w:r>
      <w:r>
        <w:rPr>
          <w:rFonts w:hint="eastAsia"/>
          <w:lang w:val="en-GB"/>
        </w:rPr>
        <w:t>，</w:t>
      </w:r>
      <w:r w:rsidR="00C81AFB" w:rsidRPr="00FA7195">
        <w:rPr>
          <w:rFonts w:hint="eastAsia"/>
          <w:lang w:val="en-GB"/>
        </w:rPr>
        <w:t>特别是在水、电和电信部门以及废物处理部门的招标中</w:t>
      </w:r>
      <w:r>
        <w:rPr>
          <w:rFonts w:hint="eastAsia"/>
          <w:lang w:val="en-GB"/>
        </w:rPr>
        <w:t>，</w:t>
      </w:r>
      <w:r w:rsidR="00C81AFB" w:rsidRPr="00FA7195">
        <w:rPr>
          <w:rFonts w:hint="eastAsia"/>
          <w:lang w:val="en-GB"/>
        </w:rPr>
        <w:t>存在垄断和缺乏竞争力的情况</w:t>
      </w:r>
      <w:r>
        <w:rPr>
          <w:rFonts w:hint="eastAsia"/>
          <w:lang w:val="en-GB"/>
        </w:rPr>
        <w:t>，</w:t>
      </w:r>
      <w:r w:rsidR="00C81AFB" w:rsidRPr="00FA7195">
        <w:rPr>
          <w:rFonts w:hint="eastAsia"/>
          <w:lang w:val="en-GB"/>
        </w:rPr>
        <w:t>这导致价格上涨</w:t>
      </w:r>
      <w:r>
        <w:rPr>
          <w:rFonts w:hint="eastAsia"/>
          <w:lang w:val="en-GB"/>
        </w:rPr>
        <w:t>，</w:t>
      </w:r>
      <w:r w:rsidR="00C81AFB" w:rsidRPr="00FA7195">
        <w:rPr>
          <w:rFonts w:hint="eastAsia"/>
          <w:lang w:val="en-GB"/>
        </w:rPr>
        <w:t>因而对家庭负担生活费用的能力造成负面影响</w:t>
      </w:r>
      <w:r>
        <w:rPr>
          <w:lang w:val="en-GB"/>
        </w:rPr>
        <w:t>(</w:t>
      </w:r>
      <w:r w:rsidR="00C81AFB" w:rsidRPr="00FA7195">
        <w:rPr>
          <w:rFonts w:hint="eastAsia"/>
          <w:lang w:val="en-GB"/>
        </w:rPr>
        <w:t>第十一条、第十二条、第十三条、第十四条和第十五条</w:t>
      </w:r>
      <w:r>
        <w:rPr>
          <w:lang w:val="en-GB"/>
        </w:rPr>
        <w:t>)</w:t>
      </w:r>
      <w:r w:rsidR="00C81AFB" w:rsidRPr="00FA7195">
        <w:rPr>
          <w:rFonts w:hint="eastAsia"/>
          <w:lang w:val="en-GB"/>
        </w:rPr>
        <w:t>。</w:t>
      </w:r>
    </w:p>
    <w:p w14:paraId="2DEA8F20" w14:textId="4EAD5D1F" w:rsidR="00C81AFB" w:rsidRPr="00D84CC3" w:rsidRDefault="003933AF" w:rsidP="00FA7195">
      <w:pPr>
        <w:pStyle w:val="SingleTxtGC"/>
        <w:rPr>
          <w:rFonts w:ascii="Time New Roman" w:eastAsia="黑体" w:hAnsi="Time New Roman" w:hint="eastAsia"/>
          <w:lang w:val="en-GB"/>
        </w:rPr>
      </w:pPr>
      <w:r w:rsidRPr="00D84CC3">
        <w:rPr>
          <w:rFonts w:ascii="Time New Roman" w:eastAsia="黑体" w:hAnsi="Time New Roman"/>
          <w:lang w:val="en-GB"/>
        </w:rPr>
        <w:t>14.</w:t>
      </w:r>
      <w:r w:rsidR="00C81AFB" w:rsidRPr="00D84CC3">
        <w:rPr>
          <w:rFonts w:ascii="Time New Roman" w:eastAsia="黑体" w:hAnsi="Time New Roman"/>
          <w:lang w:val="en-GB"/>
        </w:rPr>
        <w:tab/>
      </w:r>
      <w:r w:rsidR="00C81AFB" w:rsidRPr="00D84CC3">
        <w:rPr>
          <w:rFonts w:ascii="Time New Roman" w:eastAsia="黑体" w:hAnsi="Time New Roman" w:hint="eastAsia"/>
          <w:lang w:val="en-GB"/>
        </w:rPr>
        <w:t>委员会建议缔约国颁布一项工商企业与人权国家行动计划。委员会还建议缔约国确保获得公共合同的公司不对个人和家庭过度提高价格</w:t>
      </w:r>
      <w:r w:rsidRPr="00D84CC3">
        <w:rPr>
          <w:rFonts w:ascii="Time New Roman" w:eastAsia="黑体" w:hAnsi="Time New Roman" w:hint="eastAsia"/>
          <w:lang w:val="en-GB"/>
        </w:rPr>
        <w:t>，</w:t>
      </w:r>
      <w:r w:rsidR="00C81AFB" w:rsidRPr="00D84CC3">
        <w:rPr>
          <w:rFonts w:ascii="Time New Roman" w:eastAsia="黑体" w:hAnsi="Time New Roman" w:hint="eastAsia"/>
          <w:lang w:val="en-GB"/>
        </w:rPr>
        <w:t>损害他们支付生活费用的能力</w:t>
      </w:r>
      <w:r w:rsidRPr="00D84CC3">
        <w:rPr>
          <w:rFonts w:ascii="Time New Roman" w:eastAsia="黑体" w:hAnsi="Time New Roman" w:hint="eastAsia"/>
          <w:lang w:val="en-GB"/>
        </w:rPr>
        <w:t>，</w:t>
      </w:r>
      <w:r w:rsidR="00C81AFB" w:rsidRPr="00D84CC3">
        <w:rPr>
          <w:rFonts w:ascii="Time New Roman" w:eastAsia="黑体" w:hAnsi="Time New Roman" w:hint="eastAsia"/>
          <w:lang w:val="en-GB"/>
        </w:rPr>
        <w:t>如在住房、食品、医药、教育和文化活动方面</w:t>
      </w:r>
      <w:r w:rsidRPr="00D84CC3">
        <w:rPr>
          <w:rFonts w:ascii="Time New Roman" w:eastAsia="黑体" w:hAnsi="Time New Roman" w:hint="eastAsia"/>
          <w:lang w:val="en-GB"/>
        </w:rPr>
        <w:t>，</w:t>
      </w:r>
      <w:r w:rsidR="00C81AFB" w:rsidRPr="00D84CC3">
        <w:rPr>
          <w:rFonts w:ascii="Time New Roman" w:eastAsia="黑体" w:hAnsi="Time New Roman" w:hint="eastAsia"/>
          <w:lang w:val="en-GB"/>
        </w:rPr>
        <w:t>包括体育方面的费用。在这方面</w:t>
      </w:r>
      <w:r w:rsidRPr="00D84CC3">
        <w:rPr>
          <w:rFonts w:ascii="Time New Roman" w:eastAsia="黑体" w:hAnsi="Time New Roman" w:hint="eastAsia"/>
          <w:lang w:val="en-GB"/>
        </w:rPr>
        <w:t>，</w:t>
      </w:r>
      <w:r w:rsidR="00C81AFB" w:rsidRPr="00D84CC3">
        <w:rPr>
          <w:rFonts w:ascii="Time New Roman" w:eastAsia="黑体" w:hAnsi="Time New Roman" w:hint="eastAsia"/>
          <w:lang w:val="en-GB"/>
        </w:rPr>
        <w:t>委员会回顾其关于国家在工商活动中履行《公约》规定的义务的第</w:t>
      </w:r>
      <w:r w:rsidRPr="00D84CC3">
        <w:rPr>
          <w:rFonts w:ascii="Time New Roman" w:eastAsia="黑体" w:hAnsi="Time New Roman"/>
          <w:lang w:val="en-GB"/>
        </w:rPr>
        <w:t>24</w:t>
      </w:r>
      <w:r w:rsidR="00C81AFB" w:rsidRPr="00D84CC3">
        <w:rPr>
          <w:rFonts w:ascii="Time New Roman" w:eastAsia="黑体" w:hAnsi="Time New Roman" w:hint="eastAsia"/>
          <w:lang w:val="en-GB"/>
        </w:rPr>
        <w:t>号一般性意见</w:t>
      </w:r>
      <w:r w:rsidRPr="00D84CC3">
        <w:rPr>
          <w:rFonts w:ascii="Time New Roman" w:eastAsia="黑体" w:hAnsi="Time New Roman"/>
          <w:lang w:val="en-GB"/>
        </w:rPr>
        <w:t>(2</w:t>
      </w:r>
      <w:r w:rsidR="00C81AFB" w:rsidRPr="00D84CC3">
        <w:rPr>
          <w:rFonts w:ascii="Time New Roman" w:eastAsia="黑体" w:hAnsi="Time New Roman"/>
          <w:lang w:val="en-GB"/>
        </w:rPr>
        <w:t>0</w:t>
      </w:r>
      <w:r w:rsidRPr="00D84CC3">
        <w:rPr>
          <w:rFonts w:ascii="Time New Roman" w:eastAsia="黑体" w:hAnsi="Time New Roman"/>
          <w:lang w:val="en-GB"/>
        </w:rPr>
        <w:t>17</w:t>
      </w:r>
      <w:r w:rsidR="00C81AFB" w:rsidRPr="00D84CC3">
        <w:rPr>
          <w:rFonts w:ascii="Time New Roman" w:eastAsia="黑体" w:hAnsi="Time New Roman" w:hint="eastAsia"/>
          <w:lang w:val="en-GB"/>
        </w:rPr>
        <w:t>年</w:t>
      </w:r>
      <w:r w:rsidRPr="00D84CC3">
        <w:rPr>
          <w:rFonts w:ascii="Time New Roman" w:eastAsia="黑体" w:hAnsi="Time New Roman"/>
          <w:lang w:val="en-GB"/>
        </w:rPr>
        <w:t>)</w:t>
      </w:r>
      <w:r w:rsidR="00C81AFB" w:rsidRPr="00D84CC3">
        <w:rPr>
          <w:rFonts w:ascii="Time New Roman" w:eastAsia="黑体" w:hAnsi="Time New Roman" w:hint="eastAsia"/>
          <w:lang w:val="en-GB"/>
        </w:rPr>
        <w:t>。</w:t>
      </w:r>
    </w:p>
    <w:p w14:paraId="1A8190C0" w14:textId="49614D27" w:rsidR="00C81AFB" w:rsidRPr="00FA7195" w:rsidRDefault="005F44AA" w:rsidP="005F44AA">
      <w:pPr>
        <w:pStyle w:val="H23GC"/>
        <w:rPr>
          <w:lang w:val="en-GB"/>
        </w:rPr>
      </w:pPr>
      <w:r>
        <w:rPr>
          <w:lang w:val="en-GB"/>
        </w:rPr>
        <w:tab/>
      </w:r>
      <w:r>
        <w:rPr>
          <w:lang w:val="en-GB"/>
        </w:rPr>
        <w:tab/>
      </w:r>
      <w:r w:rsidR="00C81AFB" w:rsidRPr="00FA7195">
        <w:rPr>
          <w:rFonts w:hint="eastAsia"/>
          <w:lang w:val="en-GB"/>
        </w:rPr>
        <w:t>气候变化</w:t>
      </w:r>
    </w:p>
    <w:p w14:paraId="779ACC38" w14:textId="3C1008C8" w:rsidR="00C81AFB" w:rsidRPr="00FA7195" w:rsidRDefault="003933AF" w:rsidP="00FA7195">
      <w:pPr>
        <w:pStyle w:val="SingleTxtGC"/>
        <w:rPr>
          <w:lang w:val="en-GB"/>
        </w:rPr>
      </w:pPr>
      <w:r>
        <w:rPr>
          <w:lang w:val="en-GB"/>
        </w:rPr>
        <w:t>15.</w:t>
      </w:r>
      <w:r w:rsidR="00C81AFB" w:rsidRPr="00FA7195">
        <w:rPr>
          <w:lang w:val="en-GB"/>
        </w:rPr>
        <w:tab/>
      </w:r>
      <w:r w:rsidR="00C81AFB" w:rsidRPr="00FA7195">
        <w:rPr>
          <w:rFonts w:hint="eastAsia"/>
          <w:lang w:val="en-GB"/>
        </w:rPr>
        <w:t>委员会感到关切的是</w:t>
      </w:r>
      <w:r>
        <w:rPr>
          <w:rFonts w:hint="eastAsia"/>
          <w:lang w:val="en-GB"/>
        </w:rPr>
        <w:t>，</w:t>
      </w:r>
      <w:r w:rsidR="00C81AFB" w:rsidRPr="00FA7195">
        <w:rPr>
          <w:rFonts w:hint="eastAsia"/>
          <w:lang w:val="en-GB"/>
        </w:rPr>
        <w:t>目前的减</w:t>
      </w:r>
      <w:proofErr w:type="gramStart"/>
      <w:r w:rsidR="00C81AFB" w:rsidRPr="00FA7195">
        <w:rPr>
          <w:rFonts w:hint="eastAsia"/>
          <w:lang w:val="en-GB"/>
        </w:rPr>
        <w:t>排政策</w:t>
      </w:r>
      <w:proofErr w:type="gramEnd"/>
      <w:r w:rsidR="00C81AFB" w:rsidRPr="00FA7195">
        <w:rPr>
          <w:rFonts w:hint="eastAsia"/>
          <w:lang w:val="en-GB"/>
        </w:rPr>
        <w:t>可能不足以使缔约国履行《巴黎协定》规定的义务</w:t>
      </w:r>
      <w:r>
        <w:rPr>
          <w:lang w:val="en-GB"/>
        </w:rPr>
        <w:t>(</w:t>
      </w:r>
      <w:r w:rsidR="00C81AFB" w:rsidRPr="00FA7195">
        <w:rPr>
          <w:rFonts w:hint="eastAsia"/>
          <w:lang w:val="en-GB"/>
        </w:rPr>
        <w:t>第二条第一款</w:t>
      </w:r>
      <w:r>
        <w:rPr>
          <w:lang w:val="en-GB"/>
        </w:rPr>
        <w:t>)</w:t>
      </w:r>
      <w:r w:rsidR="00C81AFB" w:rsidRPr="00FA7195">
        <w:rPr>
          <w:rFonts w:hint="eastAsia"/>
          <w:lang w:val="en-GB"/>
        </w:rPr>
        <w:t>。</w:t>
      </w:r>
    </w:p>
    <w:p w14:paraId="08998293" w14:textId="682BFEB2" w:rsidR="00C81AFB" w:rsidRPr="00D84CC3" w:rsidRDefault="003933AF" w:rsidP="00FA7195">
      <w:pPr>
        <w:pStyle w:val="SingleTxtGC"/>
        <w:rPr>
          <w:rFonts w:ascii="Time New Roman" w:eastAsia="黑体" w:hAnsi="Time New Roman" w:hint="eastAsia"/>
          <w:lang w:val="en-GB"/>
        </w:rPr>
      </w:pPr>
      <w:r w:rsidRPr="00D84CC3">
        <w:rPr>
          <w:rFonts w:ascii="Time New Roman" w:eastAsia="黑体" w:hAnsi="Time New Roman"/>
          <w:lang w:val="en-GB"/>
        </w:rPr>
        <w:t>16.</w:t>
      </w:r>
      <w:r w:rsidR="00C81AFB" w:rsidRPr="00D84CC3">
        <w:rPr>
          <w:rFonts w:ascii="Time New Roman" w:eastAsia="黑体" w:hAnsi="Time New Roman"/>
          <w:lang w:val="en-GB"/>
        </w:rPr>
        <w:tab/>
      </w:r>
      <w:r w:rsidR="00C81AFB" w:rsidRPr="00D84CC3">
        <w:rPr>
          <w:rFonts w:ascii="Time New Roman" w:eastAsia="黑体" w:hAnsi="Time New Roman" w:hint="eastAsia"/>
          <w:lang w:val="en-GB"/>
        </w:rPr>
        <w:t>委员会建议缔约国采取措施</w:t>
      </w:r>
      <w:r w:rsidRPr="00D84CC3">
        <w:rPr>
          <w:rFonts w:ascii="Time New Roman" w:eastAsia="黑体" w:hAnsi="Time New Roman" w:hint="eastAsia"/>
          <w:lang w:val="en-GB"/>
        </w:rPr>
        <w:t>，</w:t>
      </w:r>
      <w:r w:rsidR="00C81AFB" w:rsidRPr="00D84CC3">
        <w:rPr>
          <w:rFonts w:ascii="Time New Roman" w:eastAsia="黑体" w:hAnsi="Time New Roman" w:hint="eastAsia"/>
          <w:lang w:val="en-GB"/>
        </w:rPr>
        <w:t>实现《巴黎协定》下的国家自主贡献</w:t>
      </w:r>
      <w:r w:rsidRPr="00D84CC3">
        <w:rPr>
          <w:rFonts w:ascii="Time New Roman" w:eastAsia="黑体" w:hAnsi="Time New Roman" w:hint="eastAsia"/>
          <w:lang w:val="en-GB"/>
        </w:rPr>
        <w:t>，</w:t>
      </w:r>
      <w:r w:rsidR="00C81AFB" w:rsidRPr="00D84CC3">
        <w:rPr>
          <w:rFonts w:ascii="Time New Roman" w:eastAsia="黑体" w:hAnsi="Time New Roman" w:hint="eastAsia"/>
          <w:lang w:val="en-GB"/>
        </w:rPr>
        <w:t>包括增加</w:t>
      </w:r>
      <w:proofErr w:type="gramStart"/>
      <w:r w:rsidR="00C81AFB" w:rsidRPr="00D84CC3">
        <w:rPr>
          <w:rFonts w:ascii="Time New Roman" w:eastAsia="黑体" w:hAnsi="Time New Roman" w:hint="eastAsia"/>
          <w:lang w:val="en-GB"/>
        </w:rPr>
        <w:t>排放税</w:t>
      </w:r>
      <w:proofErr w:type="gramEnd"/>
      <w:r w:rsidR="00C81AFB" w:rsidRPr="00D84CC3">
        <w:rPr>
          <w:rFonts w:ascii="Time New Roman" w:eastAsia="黑体" w:hAnsi="Time New Roman" w:hint="eastAsia"/>
          <w:lang w:val="en-GB"/>
        </w:rPr>
        <w:t>和在其能源组合中取代化石燃料。在这方面</w:t>
      </w:r>
      <w:r w:rsidRPr="00D84CC3">
        <w:rPr>
          <w:rFonts w:ascii="Time New Roman" w:eastAsia="黑体" w:hAnsi="Time New Roman" w:hint="eastAsia"/>
          <w:lang w:val="en-GB"/>
        </w:rPr>
        <w:t>，</w:t>
      </w:r>
      <w:r w:rsidR="00C81AFB" w:rsidRPr="00D84CC3">
        <w:rPr>
          <w:rFonts w:ascii="Time New Roman" w:eastAsia="黑体" w:hAnsi="Time New Roman" w:hint="eastAsia"/>
          <w:lang w:val="en-GB"/>
        </w:rPr>
        <w:t>委员会回顾其关于气候变化与《公约》的声明。</w:t>
      </w:r>
      <w:r w:rsidR="00C81AFB" w:rsidRPr="00D84CC3">
        <w:rPr>
          <w:rFonts w:ascii="Time New Roman" w:eastAsia="黑体" w:hAnsi="Time New Roman"/>
          <w:vertAlign w:val="superscript"/>
          <w:lang w:val="en-GB"/>
        </w:rPr>
        <w:footnoteReference w:id="12"/>
      </w:r>
    </w:p>
    <w:p w14:paraId="0432E931" w14:textId="34D9AC82" w:rsidR="00C81AFB" w:rsidRPr="00FA7195" w:rsidRDefault="005F44AA" w:rsidP="005F44AA">
      <w:pPr>
        <w:pStyle w:val="H23GC"/>
        <w:rPr>
          <w:lang w:val="en-GB"/>
        </w:rPr>
      </w:pPr>
      <w:r>
        <w:rPr>
          <w:lang w:val="en-GB"/>
        </w:rPr>
        <w:tab/>
      </w:r>
      <w:r w:rsidR="00C81AFB" w:rsidRPr="00FA7195">
        <w:rPr>
          <w:lang w:val="en-GB"/>
        </w:rPr>
        <w:tab/>
      </w:r>
      <w:r w:rsidR="00C81AFB" w:rsidRPr="00FA7195">
        <w:rPr>
          <w:rFonts w:hint="eastAsia"/>
          <w:lang w:val="en-GB"/>
        </w:rPr>
        <w:t>最大可用资源</w:t>
      </w:r>
    </w:p>
    <w:p w14:paraId="3028C196" w14:textId="4E2DA763" w:rsidR="00C81AFB" w:rsidRPr="00FA7195" w:rsidRDefault="003933AF" w:rsidP="00FA7195">
      <w:pPr>
        <w:pStyle w:val="SingleTxtGC"/>
        <w:rPr>
          <w:lang w:val="en-GB"/>
        </w:rPr>
      </w:pPr>
      <w:r>
        <w:rPr>
          <w:lang w:val="en-GB"/>
        </w:rPr>
        <w:t>17.</w:t>
      </w:r>
      <w:r w:rsidR="00C81AFB" w:rsidRPr="00FA7195">
        <w:rPr>
          <w:lang w:val="en-GB"/>
        </w:rPr>
        <w:tab/>
      </w:r>
      <w:r w:rsidR="00C81AFB" w:rsidRPr="00FA7195">
        <w:rPr>
          <w:rFonts w:hint="eastAsia"/>
          <w:lang w:val="en-GB"/>
        </w:rPr>
        <w:t>委员会感到关切的是</w:t>
      </w:r>
      <w:r>
        <w:rPr>
          <w:rFonts w:hint="eastAsia"/>
          <w:lang w:val="en-GB"/>
        </w:rPr>
        <w:t>，</w:t>
      </w:r>
      <w:r w:rsidR="00C81AFB" w:rsidRPr="00FA7195">
        <w:rPr>
          <w:rFonts w:hint="eastAsia"/>
          <w:lang w:val="en-GB"/>
        </w:rPr>
        <w:t>西岸和加沙地带之间的政治分歧阻碍了缔约国有效征税和实施连贯一致的经济政策的能力</w:t>
      </w:r>
      <w:r>
        <w:rPr>
          <w:rFonts w:hint="eastAsia"/>
          <w:lang w:val="en-GB"/>
        </w:rPr>
        <w:t>，</w:t>
      </w:r>
      <w:r w:rsidR="00C81AFB" w:rsidRPr="00FA7195">
        <w:rPr>
          <w:rFonts w:hint="eastAsia"/>
          <w:lang w:val="en-GB"/>
        </w:rPr>
        <w:t>并使其明显依赖于波动不定的官方发展援助</w:t>
      </w:r>
      <w:r>
        <w:rPr>
          <w:rFonts w:hint="eastAsia"/>
          <w:lang w:val="en-GB"/>
        </w:rPr>
        <w:t>，</w:t>
      </w:r>
      <w:r w:rsidR="00C81AFB" w:rsidRPr="00FA7195">
        <w:rPr>
          <w:rFonts w:hint="eastAsia"/>
          <w:lang w:val="en-GB"/>
        </w:rPr>
        <w:t>这一切都不利于实现《公约》规定的权利</w:t>
      </w:r>
      <w:r>
        <w:rPr>
          <w:lang w:val="en-GB"/>
        </w:rPr>
        <w:t>(</w:t>
      </w:r>
      <w:r w:rsidR="00C81AFB" w:rsidRPr="00FA7195">
        <w:rPr>
          <w:rFonts w:hint="eastAsia"/>
          <w:lang w:val="en-GB"/>
        </w:rPr>
        <w:t>第二条第一款</w:t>
      </w:r>
      <w:r>
        <w:rPr>
          <w:lang w:val="en-GB"/>
        </w:rPr>
        <w:t>)</w:t>
      </w:r>
      <w:r w:rsidR="00C81AFB" w:rsidRPr="00FA7195">
        <w:rPr>
          <w:rFonts w:hint="eastAsia"/>
          <w:lang w:val="en-GB"/>
        </w:rPr>
        <w:t>。</w:t>
      </w:r>
    </w:p>
    <w:p w14:paraId="26976798" w14:textId="1124BB14" w:rsidR="00C81AFB" w:rsidRPr="00D84CC3" w:rsidRDefault="003933AF" w:rsidP="00FA7195">
      <w:pPr>
        <w:pStyle w:val="SingleTxtGC"/>
        <w:rPr>
          <w:rFonts w:ascii="Time New Roman" w:eastAsia="黑体" w:hAnsi="Time New Roman" w:hint="eastAsia"/>
          <w:lang w:val="en-GB"/>
        </w:rPr>
      </w:pPr>
      <w:r w:rsidRPr="00D84CC3">
        <w:rPr>
          <w:rFonts w:ascii="Time New Roman" w:eastAsia="黑体" w:hAnsi="Time New Roman"/>
          <w:lang w:val="en-GB"/>
        </w:rPr>
        <w:t>18.</w:t>
      </w:r>
      <w:r w:rsidR="00C81AFB" w:rsidRPr="00D84CC3">
        <w:rPr>
          <w:rFonts w:ascii="Time New Roman" w:eastAsia="黑体" w:hAnsi="Time New Roman"/>
          <w:lang w:val="en-GB"/>
        </w:rPr>
        <w:tab/>
      </w:r>
      <w:r w:rsidR="00C81AFB" w:rsidRPr="00D84CC3">
        <w:rPr>
          <w:rFonts w:ascii="Time New Roman" w:eastAsia="黑体" w:hAnsi="Time New Roman" w:hint="eastAsia"/>
          <w:lang w:val="en-GB"/>
        </w:rPr>
        <w:t>委员会建议缔约国加倍努力</w:t>
      </w:r>
      <w:r w:rsidRPr="00D84CC3">
        <w:rPr>
          <w:rFonts w:ascii="Time New Roman" w:eastAsia="黑体" w:hAnsi="Time New Roman" w:hint="eastAsia"/>
          <w:lang w:val="en-GB"/>
        </w:rPr>
        <w:t>，</w:t>
      </w:r>
      <w:r w:rsidR="00C81AFB" w:rsidRPr="00D84CC3">
        <w:rPr>
          <w:rFonts w:ascii="Time New Roman" w:eastAsia="黑体" w:hAnsi="Time New Roman" w:hint="eastAsia"/>
          <w:lang w:val="en-GB"/>
        </w:rPr>
        <w:t>结束西岸和加沙地带之间的政治分歧</w:t>
      </w:r>
      <w:r w:rsidRPr="00D84CC3">
        <w:rPr>
          <w:rFonts w:ascii="Time New Roman" w:eastAsia="黑体" w:hAnsi="Time New Roman" w:hint="eastAsia"/>
          <w:lang w:val="en-GB"/>
        </w:rPr>
        <w:t>，</w:t>
      </w:r>
      <w:r w:rsidR="00C81AFB" w:rsidRPr="00D84CC3">
        <w:rPr>
          <w:rFonts w:ascii="Time New Roman" w:eastAsia="黑体" w:hAnsi="Time New Roman" w:hint="eastAsia"/>
          <w:lang w:val="en-GB"/>
        </w:rPr>
        <w:t>以提高其收税和实施统一经济政策的能力</w:t>
      </w:r>
      <w:r w:rsidRPr="00D84CC3">
        <w:rPr>
          <w:rFonts w:ascii="Time New Roman" w:eastAsia="黑体" w:hAnsi="Time New Roman" w:hint="eastAsia"/>
          <w:lang w:val="en-GB"/>
        </w:rPr>
        <w:t>，</w:t>
      </w:r>
      <w:r w:rsidR="00C81AFB" w:rsidRPr="00D84CC3">
        <w:rPr>
          <w:rFonts w:ascii="Time New Roman" w:eastAsia="黑体" w:hAnsi="Time New Roman" w:hint="eastAsia"/>
          <w:lang w:val="en-GB"/>
        </w:rPr>
        <w:t>并减少对波动不定的官方发展援助的依赖。</w:t>
      </w:r>
      <w:r w:rsidR="00C81AFB" w:rsidRPr="00D84CC3">
        <w:rPr>
          <w:rFonts w:ascii="Time New Roman" w:eastAsia="黑体" w:hAnsi="Time New Roman" w:hint="eastAsia"/>
          <w:lang w:val="en-GB"/>
        </w:rPr>
        <w:lastRenderedPageBreak/>
        <w:t>在这方面</w:t>
      </w:r>
      <w:r w:rsidRPr="00D84CC3">
        <w:rPr>
          <w:rFonts w:ascii="Time New Roman" w:eastAsia="黑体" w:hAnsi="Time New Roman" w:hint="eastAsia"/>
          <w:lang w:val="en-GB"/>
        </w:rPr>
        <w:t>，</w:t>
      </w:r>
      <w:r w:rsidR="00C81AFB" w:rsidRPr="00D84CC3">
        <w:rPr>
          <w:rFonts w:ascii="Time New Roman" w:eastAsia="黑体" w:hAnsi="Time New Roman" w:hint="eastAsia"/>
          <w:lang w:val="en-GB"/>
        </w:rPr>
        <w:t>委员会回顾其题为</w:t>
      </w:r>
      <w:r w:rsidRPr="00D84CC3">
        <w:rPr>
          <w:rFonts w:ascii="Time New Roman" w:eastAsia="黑体" w:hAnsi="Time New Roman" w:hint="eastAsia"/>
          <w:lang w:val="en-GB"/>
        </w:rPr>
        <w:t>“</w:t>
      </w:r>
      <w:r w:rsidR="00C81AFB" w:rsidRPr="00D84CC3">
        <w:rPr>
          <w:rFonts w:ascii="Time New Roman" w:eastAsia="黑体" w:hAnsi="Time New Roman" w:hint="eastAsia"/>
          <w:lang w:val="en-GB"/>
        </w:rPr>
        <w:t>承诺不让任何一个人掉队</w:t>
      </w:r>
      <w:r w:rsidRPr="00D84CC3">
        <w:rPr>
          <w:rFonts w:ascii="Time New Roman" w:eastAsia="黑体" w:hAnsi="Time New Roman" w:hint="eastAsia"/>
          <w:lang w:val="en-GB"/>
        </w:rPr>
        <w:t>：</w:t>
      </w:r>
      <w:r w:rsidR="00C81AFB" w:rsidRPr="00D84CC3">
        <w:rPr>
          <w:rFonts w:ascii="Time New Roman" w:eastAsia="黑体" w:hAnsi="Time New Roman" w:hint="eastAsia"/>
          <w:lang w:val="en-GB"/>
        </w:rPr>
        <w:t>《经济、社会及文化权利国际公约》和《</w:t>
      </w:r>
      <w:r w:rsidRPr="00D84CC3">
        <w:rPr>
          <w:rFonts w:ascii="Time New Roman" w:eastAsia="黑体" w:hAnsi="Time New Roman"/>
          <w:lang w:val="en-GB"/>
        </w:rPr>
        <w:t>2</w:t>
      </w:r>
      <w:r w:rsidR="00C81AFB" w:rsidRPr="00D84CC3">
        <w:rPr>
          <w:rFonts w:ascii="Time New Roman" w:eastAsia="黑体" w:hAnsi="Time New Roman"/>
          <w:lang w:val="en-GB"/>
        </w:rPr>
        <w:t>0</w:t>
      </w:r>
      <w:r w:rsidRPr="00D84CC3">
        <w:rPr>
          <w:rFonts w:ascii="Time New Roman" w:eastAsia="黑体" w:hAnsi="Time New Roman"/>
          <w:lang w:val="en-GB"/>
        </w:rPr>
        <w:t>3</w:t>
      </w:r>
      <w:r w:rsidR="00C81AFB" w:rsidRPr="00D84CC3">
        <w:rPr>
          <w:rFonts w:ascii="Time New Roman" w:eastAsia="黑体" w:hAnsi="Time New Roman"/>
          <w:lang w:val="en-GB"/>
        </w:rPr>
        <w:t>0</w:t>
      </w:r>
      <w:r w:rsidR="00C81AFB" w:rsidRPr="00D84CC3">
        <w:rPr>
          <w:rFonts w:ascii="Time New Roman" w:eastAsia="黑体" w:hAnsi="Time New Roman" w:hint="eastAsia"/>
          <w:lang w:val="en-GB"/>
        </w:rPr>
        <w:t>年可持续发展议程》</w:t>
      </w:r>
      <w:r w:rsidRPr="00D84CC3">
        <w:rPr>
          <w:rFonts w:ascii="Time New Roman" w:eastAsia="黑体" w:hAnsi="Time New Roman" w:hint="eastAsia"/>
          <w:lang w:val="en-GB"/>
        </w:rPr>
        <w:t>”</w:t>
      </w:r>
      <w:r w:rsidR="00C81AFB" w:rsidRPr="00D84CC3">
        <w:rPr>
          <w:rFonts w:ascii="Time New Roman" w:eastAsia="黑体" w:hAnsi="Time New Roman" w:hint="eastAsia"/>
          <w:lang w:val="en-GB"/>
        </w:rPr>
        <w:t>的声明。</w:t>
      </w:r>
      <w:r w:rsidR="00C81AFB" w:rsidRPr="00D84CC3">
        <w:rPr>
          <w:rFonts w:ascii="Time New Roman" w:eastAsia="黑体" w:hAnsi="Time New Roman"/>
          <w:vertAlign w:val="superscript"/>
          <w:lang w:val="en-GB"/>
        </w:rPr>
        <w:footnoteReference w:id="13"/>
      </w:r>
    </w:p>
    <w:p w14:paraId="196DEC5E" w14:textId="4D9F71F6" w:rsidR="00C81AFB" w:rsidRPr="00FA7195" w:rsidRDefault="00D84CC3" w:rsidP="00D84CC3">
      <w:pPr>
        <w:pStyle w:val="H23GC"/>
        <w:rPr>
          <w:lang w:val="en-GB"/>
        </w:rPr>
      </w:pPr>
      <w:r>
        <w:rPr>
          <w:lang w:val="en-GB"/>
        </w:rPr>
        <w:tab/>
      </w:r>
      <w:r>
        <w:rPr>
          <w:lang w:val="en-GB"/>
        </w:rPr>
        <w:tab/>
      </w:r>
      <w:r w:rsidR="00C81AFB" w:rsidRPr="00FA7195">
        <w:rPr>
          <w:rFonts w:hint="eastAsia"/>
          <w:lang w:val="en-GB"/>
        </w:rPr>
        <w:t>腐败</w:t>
      </w:r>
    </w:p>
    <w:p w14:paraId="291183D4" w14:textId="487B6CC9" w:rsidR="00C81AFB" w:rsidRPr="00FA7195" w:rsidRDefault="003933AF" w:rsidP="00FA7195">
      <w:pPr>
        <w:pStyle w:val="SingleTxtGC"/>
        <w:rPr>
          <w:lang w:val="en-GB"/>
        </w:rPr>
      </w:pPr>
      <w:r>
        <w:rPr>
          <w:lang w:val="en-GB"/>
        </w:rPr>
        <w:t>19.</w:t>
      </w:r>
      <w:r w:rsidR="00C81AFB" w:rsidRPr="00FA7195">
        <w:rPr>
          <w:lang w:val="en-GB"/>
        </w:rPr>
        <w:tab/>
      </w:r>
      <w:r w:rsidR="00C81AFB" w:rsidRPr="00FA7195">
        <w:rPr>
          <w:rFonts w:hint="eastAsia"/>
          <w:lang w:val="en-GB"/>
        </w:rPr>
        <w:t>委员会感到关切的是</w:t>
      </w:r>
      <w:r>
        <w:rPr>
          <w:rFonts w:hint="eastAsia"/>
          <w:lang w:val="en-GB"/>
        </w:rPr>
        <w:t>，</w:t>
      </w:r>
      <w:r w:rsidR="00C81AFB" w:rsidRPr="00FA7195">
        <w:rPr>
          <w:rFonts w:hint="eastAsia"/>
          <w:lang w:val="en-GB"/>
        </w:rPr>
        <w:t>有报告称</w:t>
      </w:r>
      <w:r>
        <w:rPr>
          <w:rFonts w:hint="eastAsia"/>
          <w:lang w:val="en-GB"/>
        </w:rPr>
        <w:t>，</w:t>
      </w:r>
      <w:r w:rsidR="00C81AFB" w:rsidRPr="00FA7195">
        <w:rPr>
          <w:rFonts w:hint="eastAsia"/>
          <w:lang w:val="en-GB"/>
        </w:rPr>
        <w:t>包括裙带关系在内的腐败现象在公共生活的许多部门仍然普遍存在</w:t>
      </w:r>
      <w:r>
        <w:rPr>
          <w:rFonts w:hint="eastAsia"/>
          <w:lang w:val="en-GB"/>
        </w:rPr>
        <w:t>，</w:t>
      </w:r>
      <w:r w:rsidR="00C81AFB" w:rsidRPr="00FA7195">
        <w:rPr>
          <w:rFonts w:hint="eastAsia"/>
          <w:lang w:val="en-GB"/>
        </w:rPr>
        <w:t>特别是在任命和提升政府官员方面。委员会感到遗憾的是</w:t>
      </w:r>
      <w:r>
        <w:rPr>
          <w:rFonts w:hint="eastAsia"/>
          <w:lang w:val="en-GB"/>
        </w:rPr>
        <w:t>，</w:t>
      </w:r>
      <w:r w:rsidR="00C81AFB" w:rsidRPr="00FA7195">
        <w:rPr>
          <w:rFonts w:hint="eastAsia"/>
          <w:lang w:val="en-GB"/>
        </w:rPr>
        <w:t>缔约国没有提供具体资料</w:t>
      </w:r>
      <w:r>
        <w:rPr>
          <w:rFonts w:hint="eastAsia"/>
          <w:lang w:val="en-GB"/>
        </w:rPr>
        <w:t>，</w:t>
      </w:r>
      <w:r w:rsidR="00C81AFB" w:rsidRPr="00FA7195">
        <w:rPr>
          <w:rFonts w:hint="eastAsia"/>
          <w:lang w:val="en-GB"/>
        </w:rPr>
        <w:t>说明为确保反腐败委员会和反腐败法院等反腐败机构的独立性、透明度、有效性和问责制而采取的具体措施</w:t>
      </w:r>
      <w:r>
        <w:rPr>
          <w:lang w:val="en-GB"/>
        </w:rPr>
        <w:t>(</w:t>
      </w:r>
      <w:r w:rsidR="00C81AFB" w:rsidRPr="00FA7195">
        <w:rPr>
          <w:rFonts w:hint="eastAsia"/>
          <w:lang w:val="en-GB"/>
        </w:rPr>
        <w:t>第二条第一款</w:t>
      </w:r>
      <w:r>
        <w:rPr>
          <w:lang w:val="en-GB"/>
        </w:rPr>
        <w:t>)</w:t>
      </w:r>
      <w:r w:rsidR="00C81AFB" w:rsidRPr="00FA7195">
        <w:rPr>
          <w:rFonts w:hint="eastAsia"/>
          <w:lang w:val="en-GB"/>
        </w:rPr>
        <w:t>。</w:t>
      </w:r>
    </w:p>
    <w:p w14:paraId="1FFB1FE7" w14:textId="2331CB82" w:rsidR="00C81AFB" w:rsidRPr="00D84CC3" w:rsidRDefault="003933AF" w:rsidP="00FA7195">
      <w:pPr>
        <w:pStyle w:val="SingleTxtGC"/>
        <w:rPr>
          <w:rFonts w:ascii="Time New Roman" w:eastAsia="黑体" w:hAnsi="Time New Roman" w:hint="eastAsia"/>
          <w:lang w:val="en-GB"/>
        </w:rPr>
      </w:pPr>
      <w:r w:rsidRPr="00D84CC3">
        <w:rPr>
          <w:rFonts w:ascii="Time New Roman" w:eastAsia="黑体" w:hAnsi="Time New Roman"/>
          <w:lang w:val="en-GB"/>
        </w:rPr>
        <w:t>20.</w:t>
      </w:r>
      <w:r w:rsidR="00C81AFB" w:rsidRPr="00D84CC3">
        <w:rPr>
          <w:rFonts w:ascii="Time New Roman" w:eastAsia="黑体" w:hAnsi="Time New Roman"/>
          <w:lang w:val="en-GB"/>
        </w:rPr>
        <w:tab/>
      </w:r>
      <w:r w:rsidR="00C81AFB" w:rsidRPr="00D84CC3">
        <w:rPr>
          <w:rFonts w:ascii="Time New Roman" w:eastAsia="黑体" w:hAnsi="Time New Roman" w:hint="eastAsia"/>
          <w:lang w:val="en-GB"/>
        </w:rPr>
        <w:t>委员会建议缔约国</w:t>
      </w:r>
      <w:r w:rsidRPr="00D84CC3">
        <w:rPr>
          <w:rFonts w:ascii="Time New Roman" w:eastAsia="黑体" w:hAnsi="Time New Roman" w:hint="eastAsia"/>
          <w:lang w:val="en-GB"/>
        </w:rPr>
        <w:t>：</w:t>
      </w:r>
    </w:p>
    <w:p w14:paraId="0003AA21" w14:textId="42094378" w:rsidR="00C81AFB" w:rsidRPr="00D84CC3" w:rsidRDefault="00C81AFB" w:rsidP="00FA7195">
      <w:pPr>
        <w:pStyle w:val="SingleTxtGC"/>
        <w:rPr>
          <w:rFonts w:ascii="Time New Roman" w:eastAsia="黑体" w:hAnsi="Time New Roman" w:hint="eastAsia"/>
          <w:lang w:val="en-GB"/>
        </w:rPr>
      </w:pPr>
      <w:r w:rsidRPr="00D84CC3">
        <w:rPr>
          <w:rFonts w:ascii="Time New Roman" w:eastAsia="黑体" w:hAnsi="Time New Roman"/>
          <w:lang w:val="en-GB"/>
        </w:rPr>
        <w:tab/>
      </w:r>
      <w:r w:rsidR="003933AF" w:rsidRPr="00D84CC3">
        <w:rPr>
          <w:rFonts w:ascii="Time New Roman" w:eastAsia="黑体" w:hAnsi="Time New Roman"/>
          <w:lang w:val="en-GB"/>
        </w:rPr>
        <w:t>(a)</w:t>
      </w:r>
      <w:r w:rsidRPr="00D84CC3">
        <w:rPr>
          <w:rFonts w:ascii="Time New Roman" w:eastAsia="黑体" w:hAnsi="Time New Roman"/>
          <w:lang w:val="en-GB"/>
        </w:rPr>
        <w:tab/>
      </w:r>
      <w:r w:rsidRPr="00D84CC3">
        <w:rPr>
          <w:rFonts w:ascii="Time New Roman" w:eastAsia="黑体" w:hAnsi="Time New Roman" w:hint="eastAsia"/>
          <w:lang w:val="en-GB"/>
        </w:rPr>
        <w:t>迅速、独立和公正地调查和起诉所有腐败案件</w:t>
      </w:r>
      <w:r w:rsidR="003933AF" w:rsidRPr="00D84CC3">
        <w:rPr>
          <w:rFonts w:ascii="Time New Roman" w:eastAsia="黑体" w:hAnsi="Time New Roman" w:hint="eastAsia"/>
          <w:lang w:val="en-GB"/>
        </w:rPr>
        <w:t>，</w:t>
      </w:r>
      <w:r w:rsidRPr="00D84CC3">
        <w:rPr>
          <w:rFonts w:ascii="Time New Roman" w:eastAsia="黑体" w:hAnsi="Time New Roman" w:hint="eastAsia"/>
          <w:lang w:val="en-GB"/>
        </w:rPr>
        <w:t>特别是高层腐败</w:t>
      </w:r>
      <w:r w:rsidR="003933AF" w:rsidRPr="00D84CC3">
        <w:rPr>
          <w:rFonts w:ascii="Time New Roman" w:eastAsia="黑体" w:hAnsi="Time New Roman" w:hint="eastAsia"/>
          <w:lang w:val="en-GB"/>
        </w:rPr>
        <w:t>，</w:t>
      </w:r>
      <w:r w:rsidRPr="00D84CC3">
        <w:rPr>
          <w:rFonts w:ascii="Time New Roman" w:eastAsia="黑体" w:hAnsi="Time New Roman" w:hint="eastAsia"/>
          <w:lang w:val="en-GB"/>
        </w:rPr>
        <w:t>包括政府中的腐败</w:t>
      </w:r>
      <w:r w:rsidR="003933AF" w:rsidRPr="00D84CC3">
        <w:rPr>
          <w:rFonts w:ascii="Time New Roman" w:eastAsia="黑体" w:hAnsi="Time New Roman" w:hint="eastAsia"/>
          <w:lang w:val="en-GB"/>
        </w:rPr>
        <w:t>，</w:t>
      </w:r>
      <w:r w:rsidRPr="00D84CC3">
        <w:rPr>
          <w:rFonts w:ascii="Time New Roman" w:eastAsia="黑体" w:hAnsi="Time New Roman" w:hint="eastAsia"/>
          <w:lang w:val="en-GB"/>
        </w:rPr>
        <w:t>如某人被定罪</w:t>
      </w:r>
      <w:r w:rsidR="003933AF" w:rsidRPr="00D84CC3">
        <w:rPr>
          <w:rFonts w:ascii="Time New Roman" w:eastAsia="黑体" w:hAnsi="Time New Roman" w:hint="eastAsia"/>
          <w:lang w:val="en-GB"/>
        </w:rPr>
        <w:t>，</w:t>
      </w:r>
      <w:r w:rsidRPr="00D84CC3">
        <w:rPr>
          <w:rFonts w:ascii="Time New Roman" w:eastAsia="黑体" w:hAnsi="Time New Roman" w:hint="eastAsia"/>
          <w:lang w:val="en-GB"/>
        </w:rPr>
        <w:t>适用与罪行严重程度相称的处罚</w:t>
      </w:r>
      <w:r w:rsidR="003933AF" w:rsidRPr="00D84CC3">
        <w:rPr>
          <w:rFonts w:ascii="Time New Roman" w:eastAsia="黑体" w:hAnsi="Time New Roman" w:hint="eastAsia"/>
          <w:lang w:val="en-GB"/>
        </w:rPr>
        <w:t>；</w:t>
      </w:r>
    </w:p>
    <w:p w14:paraId="27A252DC" w14:textId="786E345F" w:rsidR="00C81AFB" w:rsidRPr="00D84CC3" w:rsidRDefault="00C81AFB" w:rsidP="00FA7195">
      <w:pPr>
        <w:pStyle w:val="SingleTxtGC"/>
        <w:rPr>
          <w:rFonts w:ascii="Time New Roman" w:eastAsia="黑体" w:hAnsi="Time New Roman" w:hint="eastAsia"/>
          <w:lang w:val="en-GB"/>
        </w:rPr>
      </w:pPr>
      <w:r w:rsidRPr="00D84CC3">
        <w:rPr>
          <w:rFonts w:ascii="Time New Roman" w:eastAsia="黑体" w:hAnsi="Time New Roman"/>
          <w:lang w:val="en-GB"/>
        </w:rPr>
        <w:tab/>
      </w:r>
      <w:r w:rsidR="003933AF" w:rsidRPr="00D84CC3">
        <w:rPr>
          <w:rFonts w:ascii="Time New Roman" w:eastAsia="黑体" w:hAnsi="Time New Roman"/>
          <w:lang w:val="en-GB"/>
        </w:rPr>
        <w:t>(b)</w:t>
      </w:r>
      <w:r w:rsidRPr="00D84CC3">
        <w:rPr>
          <w:rFonts w:ascii="Time New Roman" w:eastAsia="黑体" w:hAnsi="Time New Roman"/>
          <w:lang w:val="en-GB"/>
        </w:rPr>
        <w:tab/>
      </w:r>
      <w:r w:rsidRPr="00D84CC3">
        <w:rPr>
          <w:rFonts w:ascii="Time New Roman" w:eastAsia="黑体" w:hAnsi="Time New Roman" w:hint="eastAsia"/>
          <w:lang w:val="en-GB"/>
        </w:rPr>
        <w:t>确保包括反腐败委员会和反腐败法院在内的所有反腐败机构的独立性、有效性、透明度和问责制</w:t>
      </w:r>
      <w:r w:rsidR="003933AF" w:rsidRPr="00D84CC3">
        <w:rPr>
          <w:rFonts w:ascii="Time New Roman" w:eastAsia="黑体" w:hAnsi="Time New Roman" w:hint="eastAsia"/>
          <w:lang w:val="en-GB"/>
        </w:rPr>
        <w:t>，</w:t>
      </w:r>
      <w:r w:rsidRPr="00D84CC3">
        <w:rPr>
          <w:rFonts w:ascii="Time New Roman" w:eastAsia="黑体" w:hAnsi="Time New Roman" w:hint="eastAsia"/>
          <w:lang w:val="en-GB"/>
        </w:rPr>
        <w:t>这也是人权事务委员会的建议。</w:t>
      </w:r>
      <w:r w:rsidRPr="00D84CC3">
        <w:rPr>
          <w:rFonts w:ascii="Time New Roman" w:eastAsia="黑体" w:hAnsi="Time New Roman"/>
          <w:vertAlign w:val="superscript"/>
          <w:lang w:val="en-GB"/>
        </w:rPr>
        <w:footnoteReference w:id="14"/>
      </w:r>
    </w:p>
    <w:p w14:paraId="19519579" w14:textId="3DAF5EAE" w:rsidR="00C81AFB" w:rsidRPr="00FA7195" w:rsidRDefault="005F44AA" w:rsidP="005F44AA">
      <w:pPr>
        <w:pStyle w:val="H23GC"/>
        <w:rPr>
          <w:lang w:val="en-GB"/>
        </w:rPr>
      </w:pPr>
      <w:r>
        <w:rPr>
          <w:lang w:val="en-GB"/>
        </w:rPr>
        <w:tab/>
      </w:r>
      <w:r>
        <w:rPr>
          <w:lang w:val="en-GB"/>
        </w:rPr>
        <w:tab/>
      </w:r>
      <w:r w:rsidR="00C81AFB" w:rsidRPr="00FA7195">
        <w:rPr>
          <w:rFonts w:hint="eastAsia"/>
          <w:lang w:val="en-GB"/>
        </w:rPr>
        <w:t>紧缩措施</w:t>
      </w:r>
    </w:p>
    <w:p w14:paraId="69DFF232" w14:textId="361C3B70" w:rsidR="00C81AFB" w:rsidRPr="00FA7195" w:rsidRDefault="003933AF" w:rsidP="00FA7195">
      <w:pPr>
        <w:pStyle w:val="SingleTxtGC"/>
        <w:rPr>
          <w:lang w:val="en-GB"/>
        </w:rPr>
      </w:pPr>
      <w:r>
        <w:rPr>
          <w:lang w:val="en-GB"/>
        </w:rPr>
        <w:t>21.</w:t>
      </w:r>
      <w:r w:rsidR="00C81AFB" w:rsidRPr="00FA7195">
        <w:rPr>
          <w:lang w:val="en-GB"/>
        </w:rPr>
        <w:tab/>
      </w:r>
      <w:r w:rsidR="00C81AFB" w:rsidRPr="00FA7195">
        <w:rPr>
          <w:rFonts w:hint="eastAsia"/>
          <w:lang w:val="en-GB"/>
        </w:rPr>
        <w:t>委员会注意到缔约国采取措施</w:t>
      </w:r>
      <w:r>
        <w:rPr>
          <w:rFonts w:hint="eastAsia"/>
          <w:lang w:val="en-GB"/>
        </w:rPr>
        <w:t>，</w:t>
      </w:r>
      <w:r w:rsidR="00C81AFB" w:rsidRPr="00FA7195">
        <w:rPr>
          <w:rFonts w:hint="eastAsia"/>
          <w:lang w:val="en-GB"/>
        </w:rPr>
        <w:t>以现有资源平衡开支</w:t>
      </w:r>
      <w:r>
        <w:rPr>
          <w:rFonts w:hint="eastAsia"/>
          <w:lang w:val="en-GB"/>
        </w:rPr>
        <w:t>，</w:t>
      </w:r>
      <w:r w:rsidR="00C81AFB" w:rsidRPr="00FA7195">
        <w:rPr>
          <w:rFonts w:hint="eastAsia"/>
          <w:lang w:val="en-GB"/>
        </w:rPr>
        <w:t>但委员会对紧缩措施对享受经济社会文化权利的严重不利影响感到关切</w:t>
      </w:r>
      <w:r>
        <w:rPr>
          <w:lang w:val="en-GB"/>
        </w:rPr>
        <w:t>(</w:t>
      </w:r>
      <w:r w:rsidR="00C81AFB" w:rsidRPr="00FA7195">
        <w:rPr>
          <w:rFonts w:hint="eastAsia"/>
          <w:lang w:val="en-GB"/>
        </w:rPr>
        <w:t>第二条第一款、第六条、第九条、第十一条和第十二条</w:t>
      </w:r>
      <w:r>
        <w:rPr>
          <w:lang w:val="en-GB"/>
        </w:rPr>
        <w:t>)</w:t>
      </w:r>
      <w:r w:rsidR="00C81AFB" w:rsidRPr="00FA7195">
        <w:rPr>
          <w:rFonts w:hint="eastAsia"/>
          <w:lang w:val="en-GB"/>
        </w:rPr>
        <w:t>。</w:t>
      </w:r>
    </w:p>
    <w:p w14:paraId="4F5B694D" w14:textId="4D4B144D" w:rsidR="00C81AFB" w:rsidRPr="00D84CC3" w:rsidRDefault="003933AF" w:rsidP="00FA7195">
      <w:pPr>
        <w:pStyle w:val="SingleTxtGC"/>
        <w:rPr>
          <w:rFonts w:ascii="Time New Roman" w:eastAsia="黑体" w:hAnsi="Time New Roman" w:hint="eastAsia"/>
          <w:lang w:val="en-GB"/>
        </w:rPr>
      </w:pPr>
      <w:r w:rsidRPr="00D84CC3">
        <w:rPr>
          <w:rFonts w:ascii="Time New Roman" w:eastAsia="黑体" w:hAnsi="Time New Roman"/>
          <w:lang w:val="en-GB"/>
        </w:rPr>
        <w:t>22.</w:t>
      </w:r>
      <w:r w:rsidR="00C81AFB" w:rsidRPr="00D84CC3">
        <w:rPr>
          <w:rFonts w:ascii="Time New Roman" w:eastAsia="黑体" w:hAnsi="Time New Roman"/>
          <w:lang w:val="en-GB"/>
        </w:rPr>
        <w:tab/>
      </w:r>
      <w:r w:rsidR="00C81AFB" w:rsidRPr="00D84CC3">
        <w:rPr>
          <w:rFonts w:ascii="Time New Roman" w:eastAsia="黑体" w:hAnsi="Time New Roman" w:hint="eastAsia"/>
          <w:lang w:val="en-GB"/>
        </w:rPr>
        <w:t>委员会建议缔约国在进行预算调整时评估对《公约》所规定权利的影响</w:t>
      </w:r>
      <w:r w:rsidRPr="00D84CC3">
        <w:rPr>
          <w:rFonts w:ascii="Time New Roman" w:eastAsia="黑体" w:hAnsi="Time New Roman" w:hint="eastAsia"/>
          <w:lang w:val="en-GB"/>
        </w:rPr>
        <w:t>，</w:t>
      </w:r>
      <w:r w:rsidR="00C81AFB" w:rsidRPr="00D84CC3">
        <w:rPr>
          <w:rFonts w:ascii="Time New Roman" w:eastAsia="黑体" w:hAnsi="Time New Roman" w:hint="eastAsia"/>
          <w:lang w:val="en-GB"/>
        </w:rPr>
        <w:t>并采取一切必要措施</w:t>
      </w:r>
      <w:r w:rsidRPr="00D84CC3">
        <w:rPr>
          <w:rFonts w:ascii="Time New Roman" w:eastAsia="黑体" w:hAnsi="Time New Roman" w:hint="eastAsia"/>
          <w:lang w:val="en-GB"/>
        </w:rPr>
        <w:t>，</w:t>
      </w:r>
      <w:r w:rsidR="00C81AFB" w:rsidRPr="00D84CC3">
        <w:rPr>
          <w:rFonts w:ascii="Time New Roman" w:eastAsia="黑体" w:hAnsi="Time New Roman" w:hint="eastAsia"/>
          <w:lang w:val="en-GB"/>
        </w:rPr>
        <w:t>减少对经济社会文化权利的任何负面影响。在这方面</w:t>
      </w:r>
      <w:r w:rsidRPr="00D84CC3">
        <w:rPr>
          <w:rFonts w:ascii="Time New Roman" w:eastAsia="黑体" w:hAnsi="Time New Roman" w:hint="eastAsia"/>
          <w:lang w:val="en-GB"/>
        </w:rPr>
        <w:t>，</w:t>
      </w:r>
      <w:r w:rsidR="00C81AFB" w:rsidRPr="00D84CC3">
        <w:rPr>
          <w:rFonts w:ascii="Time New Roman" w:eastAsia="黑体" w:hAnsi="Time New Roman" w:hint="eastAsia"/>
          <w:lang w:val="en-GB"/>
        </w:rPr>
        <w:t>委员会回顾其关于公共债务、紧缩措施和《公约》的声明。</w:t>
      </w:r>
      <w:r w:rsidR="00C81AFB" w:rsidRPr="00D84CC3">
        <w:rPr>
          <w:rFonts w:ascii="Time New Roman" w:eastAsia="黑体" w:hAnsi="Time New Roman"/>
          <w:vertAlign w:val="superscript"/>
          <w:lang w:val="en-GB"/>
        </w:rPr>
        <w:footnoteReference w:id="15"/>
      </w:r>
    </w:p>
    <w:p w14:paraId="00E39E2C" w14:textId="74210742" w:rsidR="00C81AFB" w:rsidRPr="00FA7195" w:rsidRDefault="005F44AA" w:rsidP="005F44AA">
      <w:pPr>
        <w:pStyle w:val="H23GC"/>
        <w:rPr>
          <w:lang w:val="en-GB"/>
        </w:rPr>
      </w:pPr>
      <w:r>
        <w:rPr>
          <w:lang w:val="en-GB"/>
        </w:rPr>
        <w:tab/>
      </w:r>
      <w:r>
        <w:rPr>
          <w:lang w:val="en-GB"/>
        </w:rPr>
        <w:tab/>
      </w:r>
      <w:r w:rsidR="00C81AFB" w:rsidRPr="00FA7195">
        <w:rPr>
          <w:rFonts w:hint="eastAsia"/>
          <w:lang w:val="en-GB"/>
        </w:rPr>
        <w:t>不歧视</w:t>
      </w:r>
    </w:p>
    <w:p w14:paraId="3737A061" w14:textId="32206B6F" w:rsidR="00C81AFB" w:rsidRPr="00FA7195" w:rsidRDefault="003933AF" w:rsidP="00FA7195">
      <w:pPr>
        <w:pStyle w:val="SingleTxtGC"/>
        <w:rPr>
          <w:lang w:val="en-GB"/>
        </w:rPr>
      </w:pPr>
      <w:r>
        <w:rPr>
          <w:lang w:val="en-GB"/>
        </w:rPr>
        <w:t>23.</w:t>
      </w:r>
      <w:r w:rsidR="00C81AFB" w:rsidRPr="00FA7195">
        <w:rPr>
          <w:lang w:val="en-GB"/>
        </w:rPr>
        <w:tab/>
      </w:r>
      <w:r w:rsidR="00C81AFB" w:rsidRPr="00FA7195">
        <w:rPr>
          <w:rFonts w:hint="eastAsia"/>
          <w:lang w:val="en-GB"/>
        </w:rPr>
        <w:t>委员会感到关切的是</w:t>
      </w:r>
      <w:r>
        <w:rPr>
          <w:rFonts w:hint="eastAsia"/>
          <w:lang w:val="en-GB"/>
        </w:rPr>
        <w:t>，</w:t>
      </w:r>
      <w:r w:rsidR="00C81AFB" w:rsidRPr="00FA7195">
        <w:rPr>
          <w:rFonts w:hint="eastAsia"/>
          <w:lang w:val="en-GB"/>
        </w:rPr>
        <w:t>缺乏为免遭《公约》禁止的一切形式的歧视提供充分和有效保护的全面的反歧视立法</w:t>
      </w:r>
      <w:r>
        <w:rPr>
          <w:rFonts w:hint="eastAsia"/>
          <w:lang w:val="en-GB"/>
        </w:rPr>
        <w:t>，</w:t>
      </w:r>
      <w:r w:rsidR="00C81AFB" w:rsidRPr="00FA7195">
        <w:rPr>
          <w:rFonts w:hint="eastAsia"/>
          <w:lang w:val="en-GB"/>
        </w:rPr>
        <w:t>还关切有关于歧视</w:t>
      </w:r>
      <w:r>
        <w:rPr>
          <w:rFonts w:hint="eastAsia"/>
          <w:lang w:val="en-GB"/>
        </w:rPr>
        <w:t>，</w:t>
      </w:r>
      <w:r w:rsidR="00C81AFB" w:rsidRPr="00FA7195">
        <w:rPr>
          <w:rFonts w:hint="eastAsia"/>
          <w:lang w:val="en-GB"/>
        </w:rPr>
        <w:t>包括关于基于性取向和性别认同的歧视的报道</w:t>
      </w:r>
      <w:r>
        <w:rPr>
          <w:lang w:val="en-GB"/>
        </w:rPr>
        <w:t>(</w:t>
      </w:r>
      <w:r w:rsidR="00C81AFB" w:rsidRPr="00FA7195">
        <w:rPr>
          <w:rFonts w:hint="eastAsia"/>
          <w:lang w:val="en-GB"/>
        </w:rPr>
        <w:t>第二条第二款</w:t>
      </w:r>
      <w:r>
        <w:rPr>
          <w:lang w:val="en-GB"/>
        </w:rPr>
        <w:t>)</w:t>
      </w:r>
      <w:r w:rsidR="00C81AFB" w:rsidRPr="00FA7195">
        <w:rPr>
          <w:rFonts w:hint="eastAsia"/>
          <w:lang w:val="en-GB"/>
        </w:rPr>
        <w:t>。</w:t>
      </w:r>
    </w:p>
    <w:p w14:paraId="6C106B06" w14:textId="38F75082" w:rsidR="00C81AFB" w:rsidRPr="00D84CC3" w:rsidRDefault="003933AF" w:rsidP="00FA7195">
      <w:pPr>
        <w:pStyle w:val="SingleTxtGC"/>
        <w:rPr>
          <w:rFonts w:ascii="Time New Roman" w:eastAsia="黑体" w:hAnsi="Time New Roman" w:hint="eastAsia"/>
          <w:lang w:val="en-GB"/>
        </w:rPr>
      </w:pPr>
      <w:r w:rsidRPr="00D84CC3">
        <w:rPr>
          <w:rFonts w:ascii="Time New Roman" w:eastAsia="黑体" w:hAnsi="Time New Roman"/>
          <w:lang w:val="en-GB"/>
        </w:rPr>
        <w:t>24.</w:t>
      </w:r>
      <w:r w:rsidR="00C81AFB" w:rsidRPr="00D84CC3">
        <w:rPr>
          <w:rFonts w:ascii="Time New Roman" w:eastAsia="黑体" w:hAnsi="Time New Roman"/>
          <w:lang w:val="en-GB"/>
        </w:rPr>
        <w:tab/>
      </w:r>
      <w:r w:rsidR="00C81AFB" w:rsidRPr="00D84CC3">
        <w:rPr>
          <w:rFonts w:ascii="Time New Roman" w:eastAsia="黑体" w:hAnsi="Time New Roman" w:hint="eastAsia"/>
          <w:lang w:val="en-GB"/>
        </w:rPr>
        <w:t>委员会建议缔约国颁布为免遭《公约》禁止的一切形式的歧视提供充分和有效保护的全面的反歧视立法</w:t>
      </w:r>
      <w:r w:rsidRPr="00D84CC3">
        <w:rPr>
          <w:rFonts w:ascii="Time New Roman" w:eastAsia="黑体" w:hAnsi="Time New Roman" w:hint="eastAsia"/>
          <w:lang w:val="en-GB"/>
        </w:rPr>
        <w:t>，</w:t>
      </w:r>
      <w:r w:rsidR="00C81AFB" w:rsidRPr="00D84CC3">
        <w:rPr>
          <w:rFonts w:ascii="Time New Roman" w:eastAsia="黑体" w:hAnsi="Time New Roman" w:hint="eastAsia"/>
          <w:lang w:val="en-GB"/>
        </w:rPr>
        <w:t>并制订一份全面列入应禁止的歧视理由、包括性取向和性别认同在内的清单</w:t>
      </w:r>
      <w:r w:rsidRPr="00D84CC3">
        <w:rPr>
          <w:rFonts w:ascii="Time New Roman" w:eastAsia="黑体" w:hAnsi="Time New Roman" w:hint="eastAsia"/>
          <w:lang w:val="en-GB"/>
        </w:rPr>
        <w:t>，</w:t>
      </w:r>
      <w:r w:rsidR="00C81AFB" w:rsidRPr="00D84CC3">
        <w:rPr>
          <w:rFonts w:ascii="Time New Roman" w:eastAsia="黑体" w:hAnsi="Time New Roman" w:hint="eastAsia"/>
          <w:lang w:val="en-GB"/>
        </w:rPr>
        <w:t>这也是人权事务委员会的建议。</w:t>
      </w:r>
      <w:r w:rsidR="00C81AFB" w:rsidRPr="00D84CC3">
        <w:rPr>
          <w:rFonts w:ascii="Time New Roman" w:eastAsia="黑体" w:hAnsi="Time New Roman"/>
          <w:vertAlign w:val="superscript"/>
          <w:lang w:val="en-GB"/>
        </w:rPr>
        <w:footnoteReference w:id="16"/>
      </w:r>
      <w:r w:rsidR="00C81AFB" w:rsidRPr="00D84CC3">
        <w:rPr>
          <w:rFonts w:ascii="Time New Roman" w:eastAsia="黑体" w:hAnsi="Time New Roman" w:hint="eastAsia"/>
          <w:lang w:val="en-GB"/>
        </w:rPr>
        <w:t xml:space="preserve"> </w:t>
      </w:r>
      <w:r w:rsidR="00C81AFB" w:rsidRPr="00D84CC3">
        <w:rPr>
          <w:rFonts w:ascii="Time New Roman" w:eastAsia="黑体" w:hAnsi="Time New Roman" w:hint="eastAsia"/>
          <w:lang w:val="en-GB"/>
        </w:rPr>
        <w:t>在这方面</w:t>
      </w:r>
      <w:r w:rsidRPr="00D84CC3">
        <w:rPr>
          <w:rFonts w:ascii="Time New Roman" w:eastAsia="黑体" w:hAnsi="Time New Roman" w:hint="eastAsia"/>
          <w:lang w:val="en-GB"/>
        </w:rPr>
        <w:t>，</w:t>
      </w:r>
      <w:r w:rsidR="00C81AFB" w:rsidRPr="00D84CC3">
        <w:rPr>
          <w:rFonts w:ascii="Time New Roman" w:eastAsia="黑体" w:hAnsi="Time New Roman" w:hint="eastAsia"/>
          <w:lang w:val="en-GB"/>
        </w:rPr>
        <w:t>委员会回顾其关于经济、社会和文化权利方面不歧视的第</w:t>
      </w:r>
      <w:r w:rsidRPr="00D84CC3">
        <w:rPr>
          <w:rFonts w:ascii="Time New Roman" w:eastAsia="黑体" w:hAnsi="Time New Roman"/>
          <w:lang w:val="en-GB"/>
        </w:rPr>
        <w:t>2</w:t>
      </w:r>
      <w:r w:rsidR="00C81AFB" w:rsidRPr="00D84CC3">
        <w:rPr>
          <w:rFonts w:ascii="Time New Roman" w:eastAsia="黑体" w:hAnsi="Time New Roman"/>
          <w:lang w:val="en-GB"/>
        </w:rPr>
        <w:t>0</w:t>
      </w:r>
      <w:r w:rsidR="00C81AFB" w:rsidRPr="00D84CC3">
        <w:rPr>
          <w:rFonts w:ascii="Time New Roman" w:eastAsia="黑体" w:hAnsi="Time New Roman" w:hint="eastAsia"/>
          <w:lang w:val="en-GB"/>
        </w:rPr>
        <w:t>号一般性意见</w:t>
      </w:r>
      <w:r w:rsidRPr="00D84CC3">
        <w:rPr>
          <w:rFonts w:ascii="Time New Roman" w:eastAsia="黑体" w:hAnsi="Time New Roman"/>
          <w:lang w:val="en-GB"/>
        </w:rPr>
        <w:t>(2</w:t>
      </w:r>
      <w:r w:rsidR="00C81AFB" w:rsidRPr="00D84CC3">
        <w:rPr>
          <w:rFonts w:ascii="Time New Roman" w:eastAsia="黑体" w:hAnsi="Time New Roman"/>
          <w:lang w:val="en-GB"/>
        </w:rPr>
        <w:t>00</w:t>
      </w:r>
      <w:r w:rsidRPr="00D84CC3">
        <w:rPr>
          <w:rFonts w:ascii="Time New Roman" w:eastAsia="黑体" w:hAnsi="Time New Roman"/>
          <w:lang w:val="en-GB"/>
        </w:rPr>
        <w:t>9</w:t>
      </w:r>
      <w:r w:rsidR="00C81AFB" w:rsidRPr="00D84CC3">
        <w:rPr>
          <w:rFonts w:ascii="Time New Roman" w:eastAsia="黑体" w:hAnsi="Time New Roman" w:hint="eastAsia"/>
          <w:lang w:val="en-GB"/>
        </w:rPr>
        <w:t>年</w:t>
      </w:r>
      <w:r w:rsidRPr="00D84CC3">
        <w:rPr>
          <w:rFonts w:ascii="Time New Roman" w:eastAsia="黑体" w:hAnsi="Time New Roman"/>
          <w:lang w:val="en-GB"/>
        </w:rPr>
        <w:t>)</w:t>
      </w:r>
      <w:r w:rsidR="00C81AFB" w:rsidRPr="00D84CC3">
        <w:rPr>
          <w:rFonts w:ascii="Time New Roman" w:eastAsia="黑体" w:hAnsi="Time New Roman" w:hint="eastAsia"/>
          <w:lang w:val="en-GB"/>
        </w:rPr>
        <w:t>。</w:t>
      </w:r>
    </w:p>
    <w:p w14:paraId="4CE6BCEA" w14:textId="3BB1F785" w:rsidR="00C81AFB" w:rsidRPr="00FA7195" w:rsidRDefault="005F44AA" w:rsidP="005F44AA">
      <w:pPr>
        <w:pStyle w:val="H23GC"/>
        <w:rPr>
          <w:lang w:val="en-GB"/>
        </w:rPr>
      </w:pPr>
      <w:r>
        <w:rPr>
          <w:lang w:val="en-GB"/>
        </w:rPr>
        <w:tab/>
      </w:r>
      <w:r>
        <w:rPr>
          <w:lang w:val="en-GB"/>
        </w:rPr>
        <w:tab/>
      </w:r>
      <w:r w:rsidR="00C81AFB" w:rsidRPr="00FA7195">
        <w:rPr>
          <w:rFonts w:hint="eastAsia"/>
          <w:lang w:val="en-GB"/>
        </w:rPr>
        <w:t>男女权利平等</w:t>
      </w:r>
    </w:p>
    <w:p w14:paraId="4AEA4109" w14:textId="02D868D1" w:rsidR="00C81AFB" w:rsidRPr="00FA7195" w:rsidRDefault="003933AF" w:rsidP="00FA7195">
      <w:pPr>
        <w:pStyle w:val="SingleTxtGC"/>
        <w:rPr>
          <w:lang w:val="en-GB"/>
        </w:rPr>
      </w:pPr>
      <w:r>
        <w:rPr>
          <w:lang w:val="en-GB"/>
        </w:rPr>
        <w:t>25.</w:t>
      </w:r>
      <w:r w:rsidR="00C81AFB" w:rsidRPr="00FA7195">
        <w:rPr>
          <w:lang w:val="en-GB"/>
        </w:rPr>
        <w:tab/>
      </w:r>
      <w:r w:rsidR="00C81AFB" w:rsidRPr="00FA7195">
        <w:rPr>
          <w:rFonts w:hint="eastAsia"/>
          <w:lang w:val="en-GB"/>
        </w:rPr>
        <w:t>委员会感到关切的是</w:t>
      </w:r>
      <w:r>
        <w:rPr>
          <w:rFonts w:hint="eastAsia"/>
          <w:lang w:val="en-GB"/>
        </w:rPr>
        <w:t>，</w:t>
      </w:r>
      <w:r w:rsidR="00C81AFB" w:rsidRPr="00FA7195">
        <w:rPr>
          <w:rFonts w:hint="eastAsia"/>
          <w:lang w:val="en-GB"/>
        </w:rPr>
        <w:t>性别差距依然存在</w:t>
      </w:r>
      <w:r>
        <w:rPr>
          <w:rFonts w:hint="eastAsia"/>
          <w:lang w:val="en-GB"/>
        </w:rPr>
        <w:t>，</w:t>
      </w:r>
      <w:r w:rsidR="00C81AFB" w:rsidRPr="00FA7195">
        <w:rPr>
          <w:rFonts w:hint="eastAsia"/>
          <w:lang w:val="en-GB"/>
        </w:rPr>
        <w:t>特别是在男女薪酬差距方面。委员会还感到关切的是</w:t>
      </w:r>
      <w:r>
        <w:rPr>
          <w:rFonts w:hint="eastAsia"/>
          <w:lang w:val="en-GB"/>
        </w:rPr>
        <w:t>，</w:t>
      </w:r>
      <w:r w:rsidR="00C81AFB" w:rsidRPr="00FA7195">
        <w:rPr>
          <w:rFonts w:hint="eastAsia"/>
          <w:lang w:val="en-GB"/>
        </w:rPr>
        <w:t>妇女在公共和私营部门高级职位中的代表性仍然不尽人意</w:t>
      </w:r>
      <w:r>
        <w:rPr>
          <w:lang w:val="en-GB"/>
        </w:rPr>
        <w:t>(</w:t>
      </w:r>
      <w:r w:rsidR="00C81AFB" w:rsidRPr="00FA7195">
        <w:rPr>
          <w:rFonts w:hint="eastAsia"/>
          <w:lang w:val="en-GB"/>
        </w:rPr>
        <w:t>第三条和第七条</w:t>
      </w:r>
      <w:r>
        <w:rPr>
          <w:lang w:val="en-GB"/>
        </w:rPr>
        <w:t>)</w:t>
      </w:r>
      <w:r w:rsidR="00C81AFB" w:rsidRPr="00FA7195">
        <w:rPr>
          <w:rFonts w:hint="eastAsia"/>
          <w:lang w:val="en-GB"/>
        </w:rPr>
        <w:t>。</w:t>
      </w:r>
    </w:p>
    <w:p w14:paraId="17CDE2EB" w14:textId="234CBF07" w:rsidR="00C81AFB" w:rsidRPr="00D84CC3" w:rsidRDefault="003933AF" w:rsidP="00F142C9">
      <w:pPr>
        <w:pStyle w:val="SingleTxtGC"/>
        <w:keepNext/>
        <w:rPr>
          <w:rFonts w:ascii="Time New Roman" w:eastAsia="黑体" w:hAnsi="Time New Roman" w:hint="eastAsia"/>
          <w:lang w:val="en-GB"/>
        </w:rPr>
      </w:pPr>
      <w:r w:rsidRPr="00D84CC3">
        <w:rPr>
          <w:rFonts w:ascii="Time New Roman" w:eastAsia="黑体" w:hAnsi="Time New Roman"/>
          <w:lang w:val="en-GB"/>
        </w:rPr>
        <w:lastRenderedPageBreak/>
        <w:t>26.</w:t>
      </w:r>
      <w:r w:rsidR="00C81AFB" w:rsidRPr="00D84CC3">
        <w:rPr>
          <w:rFonts w:ascii="Time New Roman" w:eastAsia="黑体" w:hAnsi="Time New Roman"/>
          <w:lang w:val="en-GB"/>
        </w:rPr>
        <w:tab/>
      </w:r>
      <w:r w:rsidR="00C81AFB" w:rsidRPr="00D84CC3">
        <w:rPr>
          <w:rFonts w:ascii="Time New Roman" w:eastAsia="黑体" w:hAnsi="Time New Roman" w:hint="eastAsia"/>
          <w:lang w:val="en-GB"/>
        </w:rPr>
        <w:t>委员会建议缔约国</w:t>
      </w:r>
      <w:r w:rsidRPr="00D84CC3">
        <w:rPr>
          <w:rFonts w:ascii="Time New Roman" w:eastAsia="黑体" w:hAnsi="Time New Roman" w:hint="eastAsia"/>
          <w:lang w:val="en-GB"/>
        </w:rPr>
        <w:t>：</w:t>
      </w:r>
    </w:p>
    <w:p w14:paraId="50871362" w14:textId="4339C862" w:rsidR="00C81AFB" w:rsidRPr="00D84CC3" w:rsidRDefault="00C81AFB" w:rsidP="00FA7195">
      <w:pPr>
        <w:pStyle w:val="SingleTxtGC"/>
        <w:rPr>
          <w:rFonts w:ascii="Time New Roman" w:eastAsia="黑体" w:hAnsi="Time New Roman" w:hint="eastAsia"/>
          <w:lang w:val="en-GB"/>
        </w:rPr>
      </w:pPr>
      <w:r w:rsidRPr="00D84CC3">
        <w:rPr>
          <w:rFonts w:ascii="Time New Roman" w:eastAsia="黑体" w:hAnsi="Time New Roman"/>
          <w:lang w:val="en-GB"/>
        </w:rPr>
        <w:tab/>
      </w:r>
      <w:r w:rsidR="003933AF" w:rsidRPr="00D84CC3">
        <w:rPr>
          <w:rFonts w:ascii="Time New Roman" w:eastAsia="黑体" w:hAnsi="Time New Roman"/>
          <w:lang w:val="en-GB"/>
        </w:rPr>
        <w:t>(a)</w:t>
      </w:r>
      <w:r w:rsidRPr="00D84CC3">
        <w:rPr>
          <w:rFonts w:ascii="Time New Roman" w:eastAsia="黑体" w:hAnsi="Time New Roman"/>
          <w:lang w:val="en-GB"/>
        </w:rPr>
        <w:tab/>
      </w:r>
      <w:r w:rsidRPr="00D84CC3">
        <w:rPr>
          <w:rFonts w:ascii="Time New Roman" w:eastAsia="黑体" w:hAnsi="Time New Roman" w:hint="eastAsia"/>
          <w:lang w:val="en-GB"/>
        </w:rPr>
        <w:t>加紧努力缩小男女薪酬差距</w:t>
      </w:r>
      <w:r w:rsidR="003933AF" w:rsidRPr="00D84CC3">
        <w:rPr>
          <w:rFonts w:ascii="Time New Roman" w:eastAsia="黑体" w:hAnsi="Time New Roman" w:hint="eastAsia"/>
          <w:lang w:val="en-GB"/>
        </w:rPr>
        <w:t>，</w:t>
      </w:r>
      <w:r w:rsidRPr="00D84CC3">
        <w:rPr>
          <w:rFonts w:ascii="Time New Roman" w:eastAsia="黑体" w:hAnsi="Time New Roman" w:hint="eastAsia"/>
          <w:lang w:val="en-GB"/>
        </w:rPr>
        <w:t>包括解决劳动力市场中基于性别的隔离</w:t>
      </w:r>
      <w:r w:rsidR="003933AF" w:rsidRPr="00D84CC3">
        <w:rPr>
          <w:rFonts w:ascii="Time New Roman" w:eastAsia="黑体" w:hAnsi="Time New Roman" w:hint="eastAsia"/>
          <w:lang w:val="en-GB"/>
        </w:rPr>
        <w:t>，</w:t>
      </w:r>
      <w:r w:rsidRPr="00D84CC3">
        <w:rPr>
          <w:rFonts w:ascii="Time New Roman" w:eastAsia="黑体" w:hAnsi="Time New Roman" w:hint="eastAsia"/>
          <w:lang w:val="en-GB"/>
        </w:rPr>
        <w:t>审查其社会政策和税收政策</w:t>
      </w:r>
      <w:r w:rsidR="003933AF" w:rsidRPr="00D84CC3">
        <w:rPr>
          <w:rFonts w:ascii="Time New Roman" w:eastAsia="黑体" w:hAnsi="Time New Roman" w:hint="eastAsia"/>
          <w:lang w:val="en-GB"/>
        </w:rPr>
        <w:t>，</w:t>
      </w:r>
      <w:r w:rsidRPr="00D84CC3">
        <w:rPr>
          <w:rFonts w:ascii="Time New Roman" w:eastAsia="黑体" w:hAnsi="Time New Roman" w:hint="eastAsia"/>
          <w:lang w:val="en-GB"/>
        </w:rPr>
        <w:t>并解决阻碍妇女继续其职业生涯或从事全职工作的因素</w:t>
      </w:r>
      <w:r w:rsidR="003933AF" w:rsidRPr="00D84CC3">
        <w:rPr>
          <w:rFonts w:ascii="Time New Roman" w:eastAsia="黑体" w:hAnsi="Time New Roman" w:hint="eastAsia"/>
          <w:lang w:val="en-GB"/>
        </w:rPr>
        <w:t>；</w:t>
      </w:r>
    </w:p>
    <w:p w14:paraId="68FF716A" w14:textId="1AC922C2" w:rsidR="00C81AFB" w:rsidRPr="00D84CC3" w:rsidRDefault="00C81AFB" w:rsidP="00FA7195">
      <w:pPr>
        <w:pStyle w:val="SingleTxtGC"/>
        <w:rPr>
          <w:rFonts w:ascii="Time New Roman" w:eastAsia="黑体" w:hAnsi="Time New Roman" w:hint="eastAsia"/>
          <w:lang w:val="en-GB"/>
        </w:rPr>
      </w:pPr>
      <w:r w:rsidRPr="00D84CC3">
        <w:rPr>
          <w:rFonts w:ascii="Time New Roman" w:eastAsia="黑体" w:hAnsi="Time New Roman"/>
          <w:lang w:val="en-GB"/>
        </w:rPr>
        <w:tab/>
      </w:r>
      <w:r w:rsidR="003933AF" w:rsidRPr="00D84CC3">
        <w:rPr>
          <w:rFonts w:ascii="Time New Roman" w:eastAsia="黑体" w:hAnsi="Time New Roman"/>
          <w:lang w:val="en-GB"/>
        </w:rPr>
        <w:t>(b)</w:t>
      </w:r>
      <w:r w:rsidRPr="00D84CC3">
        <w:rPr>
          <w:rFonts w:ascii="Time New Roman" w:eastAsia="黑体" w:hAnsi="Time New Roman"/>
          <w:lang w:val="en-GB"/>
        </w:rPr>
        <w:tab/>
      </w:r>
      <w:r w:rsidRPr="00D84CC3">
        <w:rPr>
          <w:rFonts w:ascii="Time New Roman" w:eastAsia="黑体" w:hAnsi="Time New Roman" w:hint="eastAsia"/>
          <w:lang w:val="en-GB"/>
        </w:rPr>
        <w:t>加强妇女在公共和私营部门高级职位中的参与</w:t>
      </w:r>
      <w:r w:rsidR="003933AF" w:rsidRPr="00D84CC3">
        <w:rPr>
          <w:rFonts w:ascii="Time New Roman" w:eastAsia="黑体" w:hAnsi="Time New Roman" w:hint="eastAsia"/>
          <w:lang w:val="en-GB"/>
        </w:rPr>
        <w:t>，</w:t>
      </w:r>
      <w:r w:rsidRPr="00D84CC3">
        <w:rPr>
          <w:rFonts w:ascii="Time New Roman" w:eastAsia="黑体" w:hAnsi="Time New Roman" w:hint="eastAsia"/>
          <w:lang w:val="en-GB"/>
        </w:rPr>
        <w:t>包括考虑实行配额制。</w:t>
      </w:r>
    </w:p>
    <w:p w14:paraId="2AAECF0B" w14:textId="15253154" w:rsidR="00C81AFB" w:rsidRPr="00D84CC3" w:rsidRDefault="003933AF" w:rsidP="00FA7195">
      <w:pPr>
        <w:pStyle w:val="SingleTxtGC"/>
        <w:rPr>
          <w:rFonts w:ascii="Time New Roman" w:eastAsia="黑体" w:hAnsi="Time New Roman" w:hint="eastAsia"/>
          <w:lang w:val="en-GB"/>
        </w:rPr>
      </w:pPr>
      <w:r w:rsidRPr="00D84CC3">
        <w:rPr>
          <w:rFonts w:ascii="Time New Roman" w:eastAsia="黑体" w:hAnsi="Time New Roman"/>
          <w:lang w:val="en-GB"/>
        </w:rPr>
        <w:t>27.</w:t>
      </w:r>
      <w:r w:rsidR="00C81AFB" w:rsidRPr="00D84CC3">
        <w:rPr>
          <w:rFonts w:ascii="Time New Roman" w:eastAsia="黑体" w:hAnsi="Time New Roman"/>
          <w:lang w:val="en-GB"/>
        </w:rPr>
        <w:tab/>
      </w:r>
      <w:r w:rsidR="00C81AFB" w:rsidRPr="00D84CC3">
        <w:rPr>
          <w:rFonts w:ascii="Time New Roman" w:eastAsia="黑体" w:hAnsi="Time New Roman" w:hint="eastAsia"/>
          <w:lang w:val="en-GB"/>
        </w:rPr>
        <w:t>在这方面</w:t>
      </w:r>
      <w:r w:rsidRPr="00D84CC3">
        <w:rPr>
          <w:rFonts w:ascii="Time New Roman" w:eastAsia="黑体" w:hAnsi="Time New Roman" w:hint="eastAsia"/>
          <w:lang w:val="en-GB"/>
        </w:rPr>
        <w:t>，</w:t>
      </w:r>
      <w:r w:rsidR="00C81AFB" w:rsidRPr="00D84CC3">
        <w:rPr>
          <w:rFonts w:ascii="Time New Roman" w:eastAsia="黑体" w:hAnsi="Time New Roman" w:hint="eastAsia"/>
          <w:lang w:val="en-GB"/>
        </w:rPr>
        <w:t>委员会回顾其关于男女在享受一切经济、社会及文化权利方面的平等权利的第</w:t>
      </w:r>
      <w:r w:rsidRPr="00D84CC3">
        <w:rPr>
          <w:rFonts w:ascii="Time New Roman" w:eastAsia="黑体" w:hAnsi="Time New Roman"/>
          <w:lang w:val="en-GB"/>
        </w:rPr>
        <w:t>16</w:t>
      </w:r>
      <w:r w:rsidR="00C81AFB" w:rsidRPr="00D84CC3">
        <w:rPr>
          <w:rFonts w:ascii="Time New Roman" w:eastAsia="黑体" w:hAnsi="Time New Roman" w:hint="eastAsia"/>
          <w:lang w:val="en-GB"/>
        </w:rPr>
        <w:t>号一般性意见</w:t>
      </w:r>
      <w:r w:rsidRPr="00D84CC3">
        <w:rPr>
          <w:rFonts w:ascii="Time New Roman" w:eastAsia="黑体" w:hAnsi="Time New Roman"/>
          <w:lang w:val="en-GB"/>
        </w:rPr>
        <w:t>(2</w:t>
      </w:r>
      <w:r w:rsidR="00C81AFB" w:rsidRPr="00D84CC3">
        <w:rPr>
          <w:rFonts w:ascii="Time New Roman" w:eastAsia="黑体" w:hAnsi="Time New Roman"/>
          <w:lang w:val="en-GB"/>
        </w:rPr>
        <w:t>00</w:t>
      </w:r>
      <w:r w:rsidRPr="00D84CC3">
        <w:rPr>
          <w:rFonts w:ascii="Time New Roman" w:eastAsia="黑体" w:hAnsi="Time New Roman"/>
          <w:lang w:val="en-GB"/>
        </w:rPr>
        <w:t>5</w:t>
      </w:r>
      <w:r w:rsidR="00C81AFB" w:rsidRPr="00D84CC3">
        <w:rPr>
          <w:rFonts w:ascii="Time New Roman" w:eastAsia="黑体" w:hAnsi="Time New Roman" w:hint="eastAsia"/>
          <w:lang w:val="en-GB"/>
        </w:rPr>
        <w:t>年</w:t>
      </w:r>
      <w:r w:rsidRPr="00D84CC3">
        <w:rPr>
          <w:rFonts w:ascii="Time New Roman" w:eastAsia="黑体" w:hAnsi="Time New Roman"/>
          <w:lang w:val="en-GB"/>
        </w:rPr>
        <w:t>)</w:t>
      </w:r>
      <w:r w:rsidR="00C81AFB" w:rsidRPr="00D84CC3">
        <w:rPr>
          <w:rFonts w:ascii="Time New Roman" w:eastAsia="黑体" w:hAnsi="Time New Roman" w:hint="eastAsia"/>
          <w:lang w:val="en-GB"/>
        </w:rPr>
        <w:t>。</w:t>
      </w:r>
    </w:p>
    <w:p w14:paraId="0F49A32E" w14:textId="3715B8F5" w:rsidR="00C81AFB" w:rsidRPr="00FA7195" w:rsidRDefault="005F44AA" w:rsidP="005F44AA">
      <w:pPr>
        <w:pStyle w:val="H23GC"/>
        <w:rPr>
          <w:lang w:val="en-GB"/>
        </w:rPr>
      </w:pPr>
      <w:r>
        <w:rPr>
          <w:lang w:val="en-GB"/>
        </w:rPr>
        <w:tab/>
      </w:r>
      <w:r>
        <w:rPr>
          <w:lang w:val="en-GB"/>
        </w:rPr>
        <w:tab/>
      </w:r>
      <w:r w:rsidR="00C81AFB" w:rsidRPr="00FA7195">
        <w:rPr>
          <w:rFonts w:hint="eastAsia"/>
          <w:lang w:val="en-GB"/>
        </w:rPr>
        <w:t>工作权</w:t>
      </w:r>
    </w:p>
    <w:p w14:paraId="1705C872" w14:textId="5D7C6434" w:rsidR="00C81AFB" w:rsidRPr="00FA7195" w:rsidRDefault="003933AF" w:rsidP="00FA7195">
      <w:pPr>
        <w:pStyle w:val="SingleTxtGC"/>
        <w:rPr>
          <w:lang w:val="en-GB"/>
        </w:rPr>
      </w:pPr>
      <w:r>
        <w:rPr>
          <w:lang w:val="en-GB"/>
        </w:rPr>
        <w:t>28.</w:t>
      </w:r>
      <w:r w:rsidR="00C81AFB" w:rsidRPr="00FA7195">
        <w:rPr>
          <w:lang w:val="en-GB"/>
        </w:rPr>
        <w:tab/>
      </w:r>
      <w:r w:rsidR="00C81AFB" w:rsidRPr="00FA7195">
        <w:rPr>
          <w:rFonts w:hint="eastAsia"/>
          <w:lang w:val="en-GB"/>
        </w:rPr>
        <w:t>委员会感到关切的是</w:t>
      </w:r>
      <w:r>
        <w:rPr>
          <w:rFonts w:hint="eastAsia"/>
          <w:lang w:val="en-GB"/>
        </w:rPr>
        <w:t>，</w:t>
      </w:r>
      <w:r w:rsidR="00C81AFB" w:rsidRPr="00FA7195">
        <w:rPr>
          <w:rFonts w:hint="eastAsia"/>
          <w:lang w:val="en-GB"/>
        </w:rPr>
        <w:t>失业率</w:t>
      </w:r>
      <w:r>
        <w:rPr>
          <w:rFonts w:hint="eastAsia"/>
          <w:lang w:val="en-GB"/>
        </w:rPr>
        <w:t>，</w:t>
      </w:r>
      <w:r w:rsidR="00C81AFB" w:rsidRPr="00FA7195">
        <w:rPr>
          <w:rFonts w:hint="eastAsia"/>
          <w:lang w:val="en-GB"/>
        </w:rPr>
        <w:t>尤其是加沙地带的失业率居高不下</w:t>
      </w:r>
      <w:r>
        <w:rPr>
          <w:rFonts w:hint="eastAsia"/>
          <w:lang w:val="en-GB"/>
        </w:rPr>
        <w:t>，</w:t>
      </w:r>
      <w:r w:rsidR="00C81AFB" w:rsidRPr="00FA7195">
        <w:rPr>
          <w:rFonts w:hint="eastAsia"/>
          <w:lang w:val="en-GB"/>
        </w:rPr>
        <w:t>以及失业人口中残疾人和妇女的比例明显过高。委员会还感到关切的是</w:t>
      </w:r>
      <w:r>
        <w:rPr>
          <w:rFonts w:hint="eastAsia"/>
          <w:lang w:val="en-GB"/>
        </w:rPr>
        <w:t>，</w:t>
      </w:r>
      <w:r w:rsidR="00C81AFB" w:rsidRPr="00FA7195">
        <w:rPr>
          <w:rFonts w:hint="eastAsia"/>
          <w:lang w:val="en-GB"/>
        </w:rPr>
        <w:t>有报告称</w:t>
      </w:r>
      <w:r>
        <w:rPr>
          <w:rFonts w:hint="eastAsia"/>
          <w:lang w:val="en-GB"/>
        </w:rPr>
        <w:t>，</w:t>
      </w:r>
      <w:r w:rsidR="00C81AFB" w:rsidRPr="00FA7195">
        <w:rPr>
          <w:rFonts w:hint="eastAsia"/>
          <w:lang w:val="en-GB"/>
        </w:rPr>
        <w:t>银行和金融机构的政策限制在农业部门工作的妇女获得贷款</w:t>
      </w:r>
      <w:r>
        <w:rPr>
          <w:lang w:val="en-GB"/>
        </w:rPr>
        <w:t>(</w:t>
      </w:r>
      <w:r w:rsidR="00C81AFB" w:rsidRPr="00FA7195">
        <w:rPr>
          <w:rFonts w:hint="eastAsia"/>
          <w:lang w:val="en-GB"/>
        </w:rPr>
        <w:t>第三条和第六条</w:t>
      </w:r>
      <w:r>
        <w:rPr>
          <w:lang w:val="en-GB"/>
        </w:rPr>
        <w:t>)</w:t>
      </w:r>
      <w:r w:rsidR="00C81AFB" w:rsidRPr="00FA7195">
        <w:rPr>
          <w:rFonts w:hint="eastAsia"/>
          <w:lang w:val="en-GB"/>
        </w:rPr>
        <w:t>。</w:t>
      </w:r>
    </w:p>
    <w:p w14:paraId="53E781BF" w14:textId="1BBCF364" w:rsidR="00C81AFB" w:rsidRPr="00D84CC3" w:rsidRDefault="003933AF" w:rsidP="00FA7195">
      <w:pPr>
        <w:pStyle w:val="SingleTxtGC"/>
        <w:rPr>
          <w:rFonts w:ascii="Time New Roman" w:eastAsia="黑体" w:hAnsi="Time New Roman" w:hint="eastAsia"/>
          <w:lang w:val="en-GB"/>
        </w:rPr>
      </w:pPr>
      <w:r w:rsidRPr="00D84CC3">
        <w:rPr>
          <w:rFonts w:ascii="Time New Roman" w:eastAsia="黑体" w:hAnsi="Time New Roman"/>
          <w:lang w:val="en-GB"/>
        </w:rPr>
        <w:t>29.</w:t>
      </w:r>
      <w:r w:rsidR="00C81AFB" w:rsidRPr="00D84CC3">
        <w:rPr>
          <w:rFonts w:ascii="Time New Roman" w:eastAsia="黑体" w:hAnsi="Time New Roman"/>
          <w:lang w:val="en-GB"/>
        </w:rPr>
        <w:tab/>
      </w:r>
      <w:r w:rsidR="00C81AFB" w:rsidRPr="00D84CC3">
        <w:rPr>
          <w:rFonts w:ascii="Time New Roman" w:eastAsia="黑体" w:hAnsi="Time New Roman" w:hint="eastAsia"/>
          <w:lang w:val="en-GB"/>
        </w:rPr>
        <w:t>委员会建议缔约国加大努力解决失业问题</w:t>
      </w:r>
      <w:r w:rsidRPr="00D84CC3">
        <w:rPr>
          <w:rFonts w:ascii="Time New Roman" w:eastAsia="黑体" w:hAnsi="Time New Roman" w:hint="eastAsia"/>
          <w:lang w:val="en-GB"/>
        </w:rPr>
        <w:t>，</w:t>
      </w:r>
      <w:r w:rsidR="00C81AFB" w:rsidRPr="00D84CC3">
        <w:rPr>
          <w:rFonts w:ascii="Time New Roman" w:eastAsia="黑体" w:hAnsi="Time New Roman" w:hint="eastAsia"/>
          <w:lang w:val="en-GB"/>
        </w:rPr>
        <w:t>例如实施有针对性的公共部门就业计划</w:t>
      </w:r>
      <w:r w:rsidRPr="00D84CC3">
        <w:rPr>
          <w:rFonts w:ascii="Time New Roman" w:eastAsia="黑体" w:hAnsi="Time New Roman" w:hint="eastAsia"/>
          <w:lang w:val="en-GB"/>
        </w:rPr>
        <w:t>，</w:t>
      </w:r>
      <w:r w:rsidR="00C81AFB" w:rsidRPr="00D84CC3">
        <w:rPr>
          <w:rFonts w:ascii="Time New Roman" w:eastAsia="黑体" w:hAnsi="Time New Roman" w:hint="eastAsia"/>
          <w:lang w:val="en-GB"/>
        </w:rPr>
        <w:t>并特别关注加沙地带以及残疾人和妇女的失业问题。委员会还建议缔约国制订针对在农业部门工作的妇女的贷款计划。</w:t>
      </w:r>
    </w:p>
    <w:p w14:paraId="73696F66" w14:textId="51796CE1" w:rsidR="00C81AFB" w:rsidRPr="00FA7195" w:rsidRDefault="003933AF" w:rsidP="00FA7195">
      <w:pPr>
        <w:pStyle w:val="SingleTxtGC"/>
        <w:rPr>
          <w:lang w:val="en-GB"/>
        </w:rPr>
      </w:pPr>
      <w:r>
        <w:rPr>
          <w:lang w:val="en-GB"/>
        </w:rPr>
        <w:t>30.</w:t>
      </w:r>
      <w:r w:rsidR="00C81AFB" w:rsidRPr="00FA7195">
        <w:rPr>
          <w:lang w:val="en-GB"/>
        </w:rPr>
        <w:tab/>
      </w:r>
      <w:r w:rsidR="00C81AFB" w:rsidRPr="00FA7195">
        <w:rPr>
          <w:rFonts w:hint="eastAsia"/>
          <w:lang w:val="en-GB"/>
        </w:rPr>
        <w:t>委员会感到关切的是</w:t>
      </w:r>
      <w:r>
        <w:rPr>
          <w:rFonts w:hint="eastAsia"/>
          <w:lang w:val="en-GB"/>
        </w:rPr>
        <w:t>，</w:t>
      </w:r>
      <w:r w:rsidR="00C81AFB" w:rsidRPr="00FA7195">
        <w:rPr>
          <w:rFonts w:hint="eastAsia"/>
          <w:lang w:val="en-GB"/>
        </w:rPr>
        <w:t>青年失业率</w:t>
      </w:r>
      <w:r>
        <w:rPr>
          <w:rFonts w:hint="eastAsia"/>
          <w:lang w:val="en-GB"/>
        </w:rPr>
        <w:t>，</w:t>
      </w:r>
      <w:r w:rsidR="00C81AFB" w:rsidRPr="00FA7195">
        <w:rPr>
          <w:rFonts w:hint="eastAsia"/>
          <w:lang w:val="en-GB"/>
        </w:rPr>
        <w:t>尤其是已完成高等教育的青年失业率近年来有所上升</w:t>
      </w:r>
      <w:r>
        <w:rPr>
          <w:rFonts w:hint="eastAsia"/>
          <w:lang w:val="en-GB"/>
        </w:rPr>
        <w:t>，</w:t>
      </w:r>
      <w:r w:rsidR="00C81AFB" w:rsidRPr="00FA7195">
        <w:rPr>
          <w:rFonts w:hint="eastAsia"/>
          <w:lang w:val="en-GB"/>
        </w:rPr>
        <w:t>并缺乏解决这一问题的充分措施</w:t>
      </w:r>
      <w:r>
        <w:rPr>
          <w:lang w:val="en-GB"/>
        </w:rPr>
        <w:t>(</w:t>
      </w:r>
      <w:r w:rsidR="00C81AFB" w:rsidRPr="00FA7195">
        <w:rPr>
          <w:rFonts w:hint="eastAsia"/>
          <w:lang w:val="en-GB"/>
        </w:rPr>
        <w:t>第六条</w:t>
      </w:r>
      <w:r>
        <w:rPr>
          <w:lang w:val="en-GB"/>
        </w:rPr>
        <w:t>)</w:t>
      </w:r>
      <w:r w:rsidR="00C81AFB" w:rsidRPr="00FA7195">
        <w:rPr>
          <w:rFonts w:hint="eastAsia"/>
          <w:lang w:val="en-GB"/>
        </w:rPr>
        <w:t>。</w:t>
      </w:r>
    </w:p>
    <w:p w14:paraId="2EE3954A" w14:textId="7B06B015" w:rsidR="00C81AFB" w:rsidRPr="00D84CC3" w:rsidRDefault="003933AF" w:rsidP="00FA7195">
      <w:pPr>
        <w:pStyle w:val="SingleTxtGC"/>
        <w:rPr>
          <w:rFonts w:ascii="Time New Roman" w:eastAsia="黑体" w:hAnsi="Time New Roman" w:hint="eastAsia"/>
          <w:lang w:val="en-GB"/>
        </w:rPr>
      </w:pPr>
      <w:r w:rsidRPr="00D84CC3">
        <w:rPr>
          <w:rFonts w:ascii="Time New Roman" w:eastAsia="黑体" w:hAnsi="Time New Roman"/>
          <w:lang w:val="en-GB"/>
        </w:rPr>
        <w:t>31.</w:t>
      </w:r>
      <w:r w:rsidR="00C81AFB" w:rsidRPr="00D84CC3">
        <w:rPr>
          <w:rFonts w:ascii="Time New Roman" w:eastAsia="黑体" w:hAnsi="Time New Roman"/>
          <w:lang w:val="en-GB"/>
        </w:rPr>
        <w:tab/>
      </w:r>
      <w:r w:rsidR="00C81AFB" w:rsidRPr="00D84CC3">
        <w:rPr>
          <w:rFonts w:ascii="Time New Roman" w:eastAsia="黑体" w:hAnsi="Time New Roman" w:hint="eastAsia"/>
          <w:lang w:val="en-GB"/>
        </w:rPr>
        <w:t>委员会建议缔约国继续加大努力解决青年失业问题</w:t>
      </w:r>
      <w:r w:rsidRPr="00D84CC3">
        <w:rPr>
          <w:rFonts w:ascii="Time New Roman" w:eastAsia="黑体" w:hAnsi="Time New Roman" w:hint="eastAsia"/>
          <w:lang w:val="en-GB"/>
        </w:rPr>
        <w:t>，</w:t>
      </w:r>
      <w:r w:rsidR="00C81AFB" w:rsidRPr="00D84CC3">
        <w:rPr>
          <w:rFonts w:ascii="Time New Roman" w:eastAsia="黑体" w:hAnsi="Time New Roman" w:hint="eastAsia"/>
          <w:lang w:val="en-GB"/>
        </w:rPr>
        <w:t>包括已经完成高等教育的青年失业问题</w:t>
      </w:r>
      <w:r w:rsidRPr="00D84CC3">
        <w:rPr>
          <w:rFonts w:ascii="Time New Roman" w:eastAsia="黑体" w:hAnsi="Time New Roman" w:hint="eastAsia"/>
          <w:lang w:val="en-GB"/>
        </w:rPr>
        <w:t>，</w:t>
      </w:r>
      <w:r w:rsidR="00C81AFB" w:rsidRPr="00D84CC3">
        <w:rPr>
          <w:rFonts w:ascii="Time New Roman" w:eastAsia="黑体" w:hAnsi="Time New Roman" w:hint="eastAsia"/>
          <w:lang w:val="en-GB"/>
        </w:rPr>
        <w:t>并继续努力使教育适应劳动力市场的需求</w:t>
      </w:r>
      <w:r w:rsidRPr="00D84CC3">
        <w:rPr>
          <w:rFonts w:ascii="Time New Roman" w:eastAsia="黑体" w:hAnsi="Time New Roman" w:hint="eastAsia"/>
          <w:lang w:val="en-GB"/>
        </w:rPr>
        <w:t>，</w:t>
      </w:r>
      <w:r w:rsidR="00C81AFB" w:rsidRPr="00D84CC3">
        <w:rPr>
          <w:rFonts w:ascii="Time New Roman" w:eastAsia="黑体" w:hAnsi="Time New Roman" w:hint="eastAsia"/>
          <w:lang w:val="en-GB"/>
        </w:rPr>
        <w:t>例如扩大职业培训。委员会还建议缔约国与其发展伙伴合作促进国家建设</w:t>
      </w:r>
      <w:r w:rsidRPr="00D84CC3">
        <w:rPr>
          <w:rFonts w:ascii="Time New Roman" w:eastAsia="黑体" w:hAnsi="Time New Roman" w:hint="eastAsia"/>
          <w:lang w:val="en-GB"/>
        </w:rPr>
        <w:t>，</w:t>
      </w:r>
      <w:r w:rsidR="00C81AFB" w:rsidRPr="00D84CC3">
        <w:rPr>
          <w:rFonts w:ascii="Time New Roman" w:eastAsia="黑体" w:hAnsi="Time New Roman" w:hint="eastAsia"/>
          <w:lang w:val="en-GB"/>
        </w:rPr>
        <w:t>加强培训、技术、技能发展、职业指导、项目援助、预算支持和立法措施方面的合作</w:t>
      </w:r>
      <w:r w:rsidRPr="00D84CC3">
        <w:rPr>
          <w:rFonts w:ascii="Time New Roman" w:eastAsia="黑体" w:hAnsi="Time New Roman" w:hint="eastAsia"/>
          <w:lang w:val="en-GB"/>
        </w:rPr>
        <w:t>，</w:t>
      </w:r>
      <w:r w:rsidR="00C81AFB" w:rsidRPr="00D84CC3">
        <w:rPr>
          <w:rFonts w:ascii="Time New Roman" w:eastAsia="黑体" w:hAnsi="Time New Roman" w:hint="eastAsia"/>
          <w:lang w:val="en-GB"/>
        </w:rPr>
        <w:t>以改善失业青年的就业机会。</w:t>
      </w:r>
    </w:p>
    <w:p w14:paraId="6BE30DD3" w14:textId="69B8C986" w:rsidR="00C81AFB" w:rsidRPr="00FA7195" w:rsidRDefault="005F44AA" w:rsidP="005F44AA">
      <w:pPr>
        <w:pStyle w:val="H23GC"/>
        <w:rPr>
          <w:lang w:val="en-GB"/>
        </w:rPr>
      </w:pPr>
      <w:r>
        <w:rPr>
          <w:lang w:val="en-GB"/>
        </w:rPr>
        <w:tab/>
      </w:r>
      <w:r>
        <w:rPr>
          <w:lang w:val="en-GB"/>
        </w:rPr>
        <w:tab/>
      </w:r>
      <w:r w:rsidR="00C81AFB" w:rsidRPr="00FA7195">
        <w:rPr>
          <w:rFonts w:hint="eastAsia"/>
          <w:lang w:val="en-GB"/>
        </w:rPr>
        <w:t>公正和良好工作条件权</w:t>
      </w:r>
    </w:p>
    <w:p w14:paraId="00963E9C" w14:textId="1615252B" w:rsidR="00C81AFB" w:rsidRPr="00FA7195" w:rsidRDefault="003933AF" w:rsidP="00FA7195">
      <w:pPr>
        <w:pStyle w:val="SingleTxtGC"/>
        <w:rPr>
          <w:lang w:val="en-GB"/>
        </w:rPr>
      </w:pPr>
      <w:r>
        <w:rPr>
          <w:lang w:val="en-GB"/>
        </w:rPr>
        <w:t>32.</w:t>
      </w:r>
      <w:r w:rsidR="00C81AFB" w:rsidRPr="00FA7195">
        <w:rPr>
          <w:lang w:val="en-GB"/>
        </w:rPr>
        <w:tab/>
      </w:r>
      <w:r w:rsidR="00C81AFB" w:rsidRPr="00FA7195">
        <w:rPr>
          <w:rFonts w:hint="eastAsia"/>
          <w:lang w:val="en-GB"/>
        </w:rPr>
        <w:t>委员会感到关切的是</w:t>
      </w:r>
      <w:r>
        <w:rPr>
          <w:rFonts w:hint="eastAsia"/>
          <w:lang w:val="en-GB"/>
        </w:rPr>
        <w:t>，</w:t>
      </w:r>
      <w:r w:rsidR="00C81AFB" w:rsidRPr="00FA7195">
        <w:rPr>
          <w:rFonts w:hint="eastAsia"/>
          <w:lang w:val="en-GB"/>
        </w:rPr>
        <w:t>缔约国有相当大比例的工人在非正规经济部门工作</w:t>
      </w:r>
      <w:r>
        <w:rPr>
          <w:rFonts w:hint="eastAsia"/>
          <w:lang w:val="en-GB"/>
        </w:rPr>
        <w:t>，</w:t>
      </w:r>
      <w:r w:rsidR="00C81AFB" w:rsidRPr="00FA7195">
        <w:rPr>
          <w:rFonts w:hint="eastAsia"/>
          <w:lang w:val="en-GB"/>
        </w:rPr>
        <w:t>这些工人事实上没有得到《巴勒斯坦劳动法》</w:t>
      </w:r>
      <w:r>
        <w:rPr>
          <w:lang w:val="en-GB"/>
        </w:rPr>
        <w:t>(2</w:t>
      </w:r>
      <w:r w:rsidR="00C81AFB" w:rsidRPr="00FA7195">
        <w:rPr>
          <w:lang w:val="en-GB"/>
        </w:rPr>
        <w:t>000</w:t>
      </w:r>
      <w:r w:rsidR="00C81AFB" w:rsidRPr="00FA7195">
        <w:rPr>
          <w:rFonts w:hint="eastAsia"/>
          <w:lang w:val="en-GB"/>
        </w:rPr>
        <w:t>年第</w:t>
      </w:r>
      <w:r>
        <w:rPr>
          <w:lang w:val="en-GB"/>
        </w:rPr>
        <w:t>7</w:t>
      </w:r>
      <w:r w:rsidR="00C81AFB" w:rsidRPr="00FA7195">
        <w:rPr>
          <w:rFonts w:hint="eastAsia"/>
          <w:lang w:val="en-GB"/>
        </w:rPr>
        <w:t>号法案</w:t>
      </w:r>
      <w:r>
        <w:rPr>
          <w:lang w:val="en-GB"/>
        </w:rPr>
        <w:t>)</w:t>
      </w:r>
      <w:r w:rsidR="00C81AFB" w:rsidRPr="00FA7195">
        <w:rPr>
          <w:rFonts w:hint="eastAsia"/>
          <w:lang w:val="en-GB"/>
        </w:rPr>
        <w:t>的充分涵盖。委员会还感到关切的是</w:t>
      </w:r>
      <w:r>
        <w:rPr>
          <w:rFonts w:hint="eastAsia"/>
          <w:lang w:val="en-GB"/>
        </w:rPr>
        <w:t>，</w:t>
      </w:r>
      <w:r w:rsidR="00C81AFB" w:rsidRPr="00FA7195">
        <w:rPr>
          <w:rFonts w:hint="eastAsia"/>
          <w:lang w:val="en-GB"/>
        </w:rPr>
        <w:t>有报告称工作条件不安全</w:t>
      </w:r>
      <w:r>
        <w:rPr>
          <w:rFonts w:hint="eastAsia"/>
          <w:lang w:val="en-GB"/>
        </w:rPr>
        <w:t>，</w:t>
      </w:r>
      <w:r w:rsidR="00C81AFB" w:rsidRPr="00FA7195">
        <w:rPr>
          <w:rFonts w:hint="eastAsia"/>
          <w:lang w:val="en-GB"/>
        </w:rPr>
        <w:t>包括发生伤亡事件</w:t>
      </w:r>
      <w:r>
        <w:rPr>
          <w:rFonts w:hint="eastAsia"/>
          <w:lang w:val="en-GB"/>
        </w:rPr>
        <w:t>，</w:t>
      </w:r>
      <w:r w:rsidR="00C81AFB" w:rsidRPr="00FA7195">
        <w:rPr>
          <w:rFonts w:hint="eastAsia"/>
          <w:lang w:val="en-GB"/>
        </w:rPr>
        <w:t>特别是在建筑业、制造业和采石业。委员会还感到关切的是</w:t>
      </w:r>
      <w:r>
        <w:rPr>
          <w:rFonts w:hint="eastAsia"/>
          <w:lang w:val="en-GB"/>
        </w:rPr>
        <w:t>，</w:t>
      </w:r>
      <w:r w:rsidR="00C81AFB" w:rsidRPr="00FA7195">
        <w:rPr>
          <w:rFonts w:hint="eastAsia"/>
          <w:lang w:val="en-GB"/>
        </w:rPr>
        <w:t>有报告称</w:t>
      </w:r>
      <w:r>
        <w:rPr>
          <w:rFonts w:hint="eastAsia"/>
          <w:lang w:val="en-GB"/>
        </w:rPr>
        <w:t>，</w:t>
      </w:r>
      <w:r w:rsidR="00C81AFB" w:rsidRPr="00FA7195">
        <w:rPr>
          <w:rFonts w:hint="eastAsia"/>
          <w:lang w:val="en-GB"/>
        </w:rPr>
        <w:t>雇主没有系统地支付法定最低工资</w:t>
      </w:r>
      <w:r>
        <w:rPr>
          <w:rFonts w:hint="eastAsia"/>
          <w:lang w:val="en-GB"/>
        </w:rPr>
        <w:t>，</w:t>
      </w:r>
      <w:r w:rsidR="00C81AFB" w:rsidRPr="00FA7195">
        <w:rPr>
          <w:rFonts w:hint="eastAsia"/>
          <w:lang w:val="en-GB"/>
        </w:rPr>
        <w:t>还有报告称</w:t>
      </w:r>
      <w:r>
        <w:rPr>
          <w:rFonts w:hint="eastAsia"/>
          <w:lang w:val="en-GB"/>
        </w:rPr>
        <w:t>，</w:t>
      </w:r>
      <w:r w:rsidR="00C81AFB" w:rsidRPr="00FA7195">
        <w:rPr>
          <w:rFonts w:hint="eastAsia"/>
          <w:lang w:val="en-GB"/>
        </w:rPr>
        <w:t>对在定居点或在以色列本土工作的人扣发工资和扣除过高的行政费用。此外</w:t>
      </w:r>
      <w:r>
        <w:rPr>
          <w:rFonts w:hint="eastAsia"/>
          <w:lang w:val="en-GB"/>
        </w:rPr>
        <w:t>，</w:t>
      </w:r>
      <w:r w:rsidR="00C81AFB" w:rsidRPr="00FA7195">
        <w:rPr>
          <w:rFonts w:hint="eastAsia"/>
          <w:lang w:val="en-GB"/>
        </w:rPr>
        <w:t>委员会还对设立没有专门的劳动法院感到关切</w:t>
      </w:r>
      <w:r>
        <w:rPr>
          <w:rFonts w:hint="eastAsia"/>
          <w:lang w:val="en-GB"/>
        </w:rPr>
        <w:t>，</w:t>
      </w:r>
      <w:r w:rsidR="00C81AFB" w:rsidRPr="00FA7195">
        <w:rPr>
          <w:rFonts w:hint="eastAsia"/>
          <w:lang w:val="en-GB"/>
        </w:rPr>
        <w:t>尽管《劳动法》规定了此类法院</w:t>
      </w:r>
      <w:r>
        <w:rPr>
          <w:lang w:val="en-GB"/>
        </w:rPr>
        <w:t>(</w:t>
      </w:r>
      <w:r w:rsidR="00C81AFB" w:rsidRPr="00FA7195">
        <w:rPr>
          <w:rFonts w:hint="eastAsia"/>
          <w:lang w:val="en-GB"/>
        </w:rPr>
        <w:t>第七条</w:t>
      </w:r>
      <w:r>
        <w:rPr>
          <w:lang w:val="en-GB"/>
        </w:rPr>
        <w:t>)</w:t>
      </w:r>
      <w:r w:rsidR="00C81AFB" w:rsidRPr="00FA7195">
        <w:rPr>
          <w:rFonts w:hint="eastAsia"/>
          <w:lang w:val="en-GB"/>
        </w:rPr>
        <w:t>。</w:t>
      </w:r>
    </w:p>
    <w:p w14:paraId="1EEC89F7" w14:textId="5AB8C0E0" w:rsidR="00C81AFB" w:rsidRPr="00D84CC3" w:rsidRDefault="003933AF" w:rsidP="00FA7195">
      <w:pPr>
        <w:pStyle w:val="SingleTxtGC"/>
        <w:rPr>
          <w:rFonts w:ascii="Time New Roman" w:eastAsia="黑体" w:hAnsi="Time New Roman" w:hint="eastAsia"/>
          <w:lang w:val="en-GB"/>
        </w:rPr>
      </w:pPr>
      <w:r w:rsidRPr="00D84CC3">
        <w:rPr>
          <w:rFonts w:ascii="Time New Roman" w:eastAsia="黑体" w:hAnsi="Time New Roman"/>
          <w:lang w:val="en-GB"/>
        </w:rPr>
        <w:t>33.</w:t>
      </w:r>
      <w:r w:rsidR="00C81AFB" w:rsidRPr="00D84CC3">
        <w:rPr>
          <w:rFonts w:ascii="Time New Roman" w:eastAsia="黑体" w:hAnsi="Time New Roman"/>
          <w:lang w:val="en-GB"/>
        </w:rPr>
        <w:tab/>
      </w:r>
      <w:r w:rsidR="00C81AFB" w:rsidRPr="00D84CC3">
        <w:rPr>
          <w:rFonts w:ascii="Time New Roman" w:eastAsia="黑体" w:hAnsi="Time New Roman" w:hint="eastAsia"/>
          <w:lang w:val="en-GB"/>
        </w:rPr>
        <w:t>委员会建议缔约国</w:t>
      </w:r>
      <w:r w:rsidRPr="00D84CC3">
        <w:rPr>
          <w:rFonts w:ascii="Time New Roman" w:eastAsia="黑体" w:hAnsi="Time New Roman" w:hint="eastAsia"/>
          <w:lang w:val="en-GB"/>
        </w:rPr>
        <w:t>：</w:t>
      </w:r>
    </w:p>
    <w:p w14:paraId="73759169" w14:textId="5870979A" w:rsidR="00C81AFB" w:rsidRPr="00D84CC3" w:rsidRDefault="00C81AFB" w:rsidP="00FA7195">
      <w:pPr>
        <w:pStyle w:val="SingleTxtGC"/>
        <w:rPr>
          <w:rFonts w:ascii="Time New Roman" w:eastAsia="黑体" w:hAnsi="Time New Roman" w:hint="eastAsia"/>
          <w:lang w:val="en-GB"/>
        </w:rPr>
      </w:pPr>
      <w:r w:rsidRPr="00D84CC3">
        <w:rPr>
          <w:rFonts w:ascii="Time New Roman" w:eastAsia="黑体" w:hAnsi="Time New Roman"/>
          <w:lang w:val="en-GB"/>
        </w:rPr>
        <w:tab/>
      </w:r>
      <w:r w:rsidR="003933AF" w:rsidRPr="00D84CC3">
        <w:rPr>
          <w:rFonts w:ascii="Time New Roman" w:eastAsia="黑体" w:hAnsi="Time New Roman"/>
          <w:lang w:val="en-GB"/>
        </w:rPr>
        <w:t>(a)</w:t>
      </w:r>
      <w:r w:rsidRPr="00D84CC3">
        <w:rPr>
          <w:rFonts w:ascii="Time New Roman" w:eastAsia="黑体" w:hAnsi="Time New Roman"/>
          <w:lang w:val="en-GB"/>
        </w:rPr>
        <w:tab/>
      </w:r>
      <w:r w:rsidRPr="00D84CC3">
        <w:rPr>
          <w:rFonts w:ascii="Time New Roman" w:eastAsia="黑体" w:hAnsi="Time New Roman" w:hint="eastAsia"/>
          <w:lang w:val="en-GB"/>
        </w:rPr>
        <w:t>采取措施使非正规部门工人的状况正规化</w:t>
      </w:r>
      <w:r w:rsidR="003933AF" w:rsidRPr="00D84CC3">
        <w:rPr>
          <w:rFonts w:ascii="Time New Roman" w:eastAsia="黑体" w:hAnsi="Time New Roman" w:hint="eastAsia"/>
          <w:lang w:val="en-GB"/>
        </w:rPr>
        <w:t>，</w:t>
      </w:r>
      <w:r w:rsidRPr="00D84CC3">
        <w:rPr>
          <w:rFonts w:ascii="Time New Roman" w:eastAsia="黑体" w:hAnsi="Time New Roman" w:hint="eastAsia"/>
          <w:lang w:val="en-GB"/>
        </w:rPr>
        <w:t>并确保他们得到《巴勒斯坦劳动法》</w:t>
      </w:r>
      <w:r w:rsidR="003933AF" w:rsidRPr="00D84CC3">
        <w:rPr>
          <w:rFonts w:ascii="Time New Roman" w:eastAsia="黑体" w:hAnsi="Time New Roman"/>
          <w:lang w:val="en-GB"/>
        </w:rPr>
        <w:t>(2</w:t>
      </w:r>
      <w:r w:rsidRPr="00D84CC3">
        <w:rPr>
          <w:rFonts w:ascii="Time New Roman" w:eastAsia="黑体" w:hAnsi="Time New Roman"/>
          <w:lang w:val="en-GB"/>
        </w:rPr>
        <w:t>000</w:t>
      </w:r>
      <w:r w:rsidRPr="00D84CC3">
        <w:rPr>
          <w:rFonts w:ascii="Time New Roman" w:eastAsia="黑体" w:hAnsi="Time New Roman" w:hint="eastAsia"/>
          <w:lang w:val="en-GB"/>
        </w:rPr>
        <w:t>年第</w:t>
      </w:r>
      <w:r w:rsidR="003933AF" w:rsidRPr="00D84CC3">
        <w:rPr>
          <w:rFonts w:ascii="Time New Roman" w:eastAsia="黑体" w:hAnsi="Time New Roman"/>
          <w:lang w:val="en-GB"/>
        </w:rPr>
        <w:t>7</w:t>
      </w:r>
      <w:r w:rsidRPr="00D84CC3">
        <w:rPr>
          <w:rFonts w:ascii="Time New Roman" w:eastAsia="黑体" w:hAnsi="Time New Roman" w:hint="eastAsia"/>
          <w:lang w:val="en-GB"/>
        </w:rPr>
        <w:t>号法案</w:t>
      </w:r>
      <w:r w:rsidR="003933AF" w:rsidRPr="00D84CC3">
        <w:rPr>
          <w:rFonts w:ascii="Time New Roman" w:eastAsia="黑体" w:hAnsi="Time New Roman"/>
          <w:lang w:val="en-GB"/>
        </w:rPr>
        <w:t>)</w:t>
      </w:r>
      <w:r w:rsidRPr="00D84CC3">
        <w:rPr>
          <w:rFonts w:ascii="Time New Roman" w:eastAsia="黑体" w:hAnsi="Time New Roman" w:hint="eastAsia"/>
          <w:lang w:val="en-GB"/>
        </w:rPr>
        <w:t>的覆盖</w:t>
      </w:r>
      <w:r w:rsidR="003933AF" w:rsidRPr="00D84CC3">
        <w:rPr>
          <w:rFonts w:ascii="Time New Roman" w:eastAsia="黑体" w:hAnsi="Time New Roman" w:hint="eastAsia"/>
          <w:lang w:val="en-GB"/>
        </w:rPr>
        <w:t>；</w:t>
      </w:r>
    </w:p>
    <w:p w14:paraId="005855D5" w14:textId="4BC23BE2" w:rsidR="00C81AFB" w:rsidRPr="00D84CC3" w:rsidRDefault="003933AF" w:rsidP="00FA7195">
      <w:pPr>
        <w:pStyle w:val="SingleTxtGC"/>
        <w:rPr>
          <w:rFonts w:ascii="Time New Roman" w:eastAsia="黑体" w:hAnsi="Time New Roman" w:hint="eastAsia"/>
          <w:lang w:val="en-GB"/>
        </w:rPr>
      </w:pPr>
      <w:r w:rsidRPr="00D84CC3">
        <w:rPr>
          <w:rFonts w:ascii="Time New Roman" w:eastAsia="黑体" w:hAnsi="Time New Roman"/>
          <w:lang w:val="en-GB"/>
        </w:rPr>
        <w:tab/>
        <w:t>(b)</w:t>
      </w:r>
      <w:r w:rsidR="00C81AFB" w:rsidRPr="00D84CC3">
        <w:rPr>
          <w:rFonts w:ascii="Time New Roman" w:eastAsia="黑体" w:hAnsi="Time New Roman"/>
          <w:lang w:val="en-GB"/>
        </w:rPr>
        <w:tab/>
      </w:r>
      <w:r w:rsidR="00C81AFB" w:rsidRPr="00D84CC3">
        <w:rPr>
          <w:rFonts w:ascii="Time New Roman" w:eastAsia="黑体" w:hAnsi="Time New Roman" w:hint="eastAsia"/>
          <w:lang w:val="en-GB"/>
        </w:rPr>
        <w:t>采取一切必要措施</w:t>
      </w:r>
      <w:r w:rsidRPr="00D84CC3">
        <w:rPr>
          <w:rFonts w:ascii="Time New Roman" w:eastAsia="黑体" w:hAnsi="Time New Roman" w:hint="eastAsia"/>
          <w:lang w:val="en-GB"/>
        </w:rPr>
        <w:t>，</w:t>
      </w:r>
      <w:r w:rsidR="00C81AFB" w:rsidRPr="00D84CC3">
        <w:rPr>
          <w:rFonts w:ascii="Time New Roman" w:eastAsia="黑体" w:hAnsi="Time New Roman" w:hint="eastAsia"/>
          <w:lang w:val="en-GB"/>
        </w:rPr>
        <w:t>确保公正和良好的工作条件</w:t>
      </w:r>
      <w:r w:rsidRPr="00D84CC3">
        <w:rPr>
          <w:rFonts w:ascii="Time New Roman" w:eastAsia="黑体" w:hAnsi="Time New Roman" w:hint="eastAsia"/>
          <w:lang w:val="en-GB"/>
        </w:rPr>
        <w:t>，</w:t>
      </w:r>
      <w:r w:rsidR="00C81AFB" w:rsidRPr="00D84CC3">
        <w:rPr>
          <w:rFonts w:ascii="Time New Roman" w:eastAsia="黑体" w:hAnsi="Time New Roman" w:hint="eastAsia"/>
          <w:lang w:val="en-GB"/>
        </w:rPr>
        <w:t>特别是对建筑业、制造业和采石业的工人而言</w:t>
      </w:r>
      <w:r w:rsidRPr="00D84CC3">
        <w:rPr>
          <w:rFonts w:ascii="Time New Roman" w:eastAsia="黑体" w:hAnsi="Time New Roman" w:hint="eastAsia"/>
          <w:lang w:val="en-GB"/>
        </w:rPr>
        <w:t>；</w:t>
      </w:r>
    </w:p>
    <w:p w14:paraId="57E17ECE" w14:textId="2BFB0D64" w:rsidR="00C81AFB" w:rsidRPr="00D84CC3" w:rsidRDefault="003933AF" w:rsidP="00FA7195">
      <w:pPr>
        <w:pStyle w:val="SingleTxtGC"/>
        <w:rPr>
          <w:rFonts w:ascii="Time New Roman" w:eastAsia="黑体" w:hAnsi="Time New Roman" w:hint="eastAsia"/>
          <w:lang w:val="en-GB"/>
        </w:rPr>
      </w:pPr>
      <w:r w:rsidRPr="00D84CC3">
        <w:rPr>
          <w:rFonts w:ascii="Time New Roman" w:eastAsia="黑体" w:hAnsi="Time New Roman"/>
          <w:lang w:val="en-GB"/>
        </w:rPr>
        <w:tab/>
        <w:t>(c)</w:t>
      </w:r>
      <w:r w:rsidR="00C81AFB" w:rsidRPr="00D84CC3">
        <w:rPr>
          <w:rFonts w:ascii="Time New Roman" w:eastAsia="黑体" w:hAnsi="Time New Roman"/>
          <w:lang w:val="en-GB"/>
        </w:rPr>
        <w:tab/>
      </w:r>
      <w:r w:rsidR="00C81AFB" w:rsidRPr="00D84CC3">
        <w:rPr>
          <w:rFonts w:ascii="Time New Roman" w:eastAsia="黑体" w:hAnsi="Time New Roman" w:hint="eastAsia"/>
          <w:lang w:val="en-GB"/>
        </w:rPr>
        <w:t>确保所有类别的工人都能获得医疗保险和事故保险</w:t>
      </w:r>
      <w:r w:rsidRPr="00D84CC3">
        <w:rPr>
          <w:rFonts w:ascii="Time New Roman" w:eastAsia="黑体" w:hAnsi="Time New Roman" w:hint="eastAsia"/>
          <w:lang w:val="en-GB"/>
        </w:rPr>
        <w:t>，</w:t>
      </w:r>
      <w:r w:rsidR="00C81AFB" w:rsidRPr="00D84CC3">
        <w:rPr>
          <w:rFonts w:ascii="Time New Roman" w:eastAsia="黑体" w:hAnsi="Time New Roman" w:hint="eastAsia"/>
          <w:lang w:val="en-GB"/>
        </w:rPr>
        <w:t>并获得对工伤和与工作有关的疾病的适当赔偿</w:t>
      </w:r>
      <w:r w:rsidRPr="00D84CC3">
        <w:rPr>
          <w:rFonts w:ascii="Time New Roman" w:eastAsia="黑体" w:hAnsi="Time New Roman" w:hint="eastAsia"/>
          <w:lang w:val="en-GB"/>
        </w:rPr>
        <w:t>；</w:t>
      </w:r>
    </w:p>
    <w:p w14:paraId="00CA880C" w14:textId="0D4D1477" w:rsidR="00C81AFB" w:rsidRPr="00D84CC3" w:rsidRDefault="003933AF" w:rsidP="00FA7195">
      <w:pPr>
        <w:pStyle w:val="SingleTxtGC"/>
        <w:rPr>
          <w:rFonts w:ascii="Time New Roman" w:eastAsia="黑体" w:hAnsi="Time New Roman" w:hint="eastAsia"/>
          <w:lang w:val="en-GB"/>
        </w:rPr>
      </w:pPr>
      <w:r w:rsidRPr="00D84CC3">
        <w:rPr>
          <w:rFonts w:ascii="Time New Roman" w:eastAsia="黑体" w:hAnsi="Time New Roman"/>
          <w:lang w:val="en-GB"/>
        </w:rPr>
        <w:lastRenderedPageBreak/>
        <w:tab/>
        <w:t>(d)</w:t>
      </w:r>
      <w:r w:rsidR="00C81AFB" w:rsidRPr="00D84CC3">
        <w:rPr>
          <w:rFonts w:ascii="Time New Roman" w:eastAsia="黑体" w:hAnsi="Time New Roman"/>
          <w:lang w:val="en-GB"/>
        </w:rPr>
        <w:tab/>
      </w:r>
      <w:r w:rsidR="00C81AFB" w:rsidRPr="00D84CC3">
        <w:rPr>
          <w:rFonts w:ascii="Time New Roman" w:eastAsia="黑体" w:hAnsi="Time New Roman" w:hint="eastAsia"/>
          <w:lang w:val="en-GB"/>
        </w:rPr>
        <w:t>强制雇主支付法定最低工资</w:t>
      </w:r>
      <w:r w:rsidRPr="00D84CC3">
        <w:rPr>
          <w:rFonts w:ascii="Time New Roman" w:eastAsia="黑体" w:hAnsi="Time New Roman" w:hint="eastAsia"/>
          <w:lang w:val="en-GB"/>
        </w:rPr>
        <w:t>，</w:t>
      </w:r>
      <w:r w:rsidR="00C81AFB" w:rsidRPr="00D84CC3">
        <w:rPr>
          <w:rFonts w:ascii="Time New Roman" w:eastAsia="黑体" w:hAnsi="Time New Roman" w:hint="eastAsia"/>
          <w:lang w:val="en-GB"/>
        </w:rPr>
        <w:t>并采取措施</w:t>
      </w:r>
      <w:r w:rsidRPr="00D84CC3">
        <w:rPr>
          <w:rFonts w:ascii="Time New Roman" w:eastAsia="黑体" w:hAnsi="Time New Roman" w:hint="eastAsia"/>
          <w:lang w:val="en-GB"/>
        </w:rPr>
        <w:t>，</w:t>
      </w:r>
      <w:r w:rsidR="00C81AFB" w:rsidRPr="00D84CC3">
        <w:rPr>
          <w:rFonts w:ascii="Time New Roman" w:eastAsia="黑体" w:hAnsi="Time New Roman" w:hint="eastAsia"/>
          <w:lang w:val="en-GB"/>
        </w:rPr>
        <w:t>防止对在定居点或在以色列本土工作的人进行经济剥削</w:t>
      </w:r>
      <w:r w:rsidRPr="00D84CC3">
        <w:rPr>
          <w:rFonts w:ascii="Time New Roman" w:eastAsia="黑体" w:hAnsi="Time New Roman" w:hint="eastAsia"/>
          <w:lang w:val="en-GB"/>
        </w:rPr>
        <w:t>，</w:t>
      </w:r>
      <w:r w:rsidR="00C81AFB" w:rsidRPr="00D84CC3">
        <w:rPr>
          <w:rFonts w:ascii="Time New Roman" w:eastAsia="黑体" w:hAnsi="Time New Roman" w:hint="eastAsia"/>
          <w:lang w:val="en-GB"/>
        </w:rPr>
        <w:t>包括增加对劳动介绍所的劳动监察</w:t>
      </w:r>
      <w:r w:rsidRPr="00D84CC3">
        <w:rPr>
          <w:rFonts w:ascii="Time New Roman" w:eastAsia="黑体" w:hAnsi="Time New Roman" w:hint="eastAsia"/>
          <w:lang w:val="en-GB"/>
        </w:rPr>
        <w:t>；</w:t>
      </w:r>
    </w:p>
    <w:p w14:paraId="74D1E2BD" w14:textId="7A36BBDD" w:rsidR="00C81AFB" w:rsidRPr="00D84CC3" w:rsidRDefault="003933AF" w:rsidP="00FA7195">
      <w:pPr>
        <w:pStyle w:val="SingleTxtGC"/>
        <w:rPr>
          <w:rFonts w:ascii="Time New Roman" w:eastAsia="黑体" w:hAnsi="Time New Roman" w:hint="eastAsia"/>
          <w:lang w:val="en-GB"/>
        </w:rPr>
      </w:pPr>
      <w:r w:rsidRPr="00D84CC3">
        <w:rPr>
          <w:rFonts w:ascii="Time New Roman" w:eastAsia="黑体" w:hAnsi="Time New Roman"/>
          <w:lang w:val="en-GB"/>
        </w:rPr>
        <w:tab/>
        <w:t>(e)</w:t>
      </w:r>
      <w:r w:rsidR="00C81AFB" w:rsidRPr="00D84CC3">
        <w:rPr>
          <w:rFonts w:ascii="Time New Roman" w:eastAsia="黑体" w:hAnsi="Time New Roman"/>
          <w:lang w:val="en-GB"/>
        </w:rPr>
        <w:tab/>
      </w:r>
      <w:r w:rsidR="00C81AFB" w:rsidRPr="00D84CC3">
        <w:rPr>
          <w:rFonts w:ascii="Time New Roman" w:eastAsia="黑体" w:hAnsi="Time New Roman" w:hint="eastAsia"/>
          <w:lang w:val="en-GB"/>
        </w:rPr>
        <w:t>建立专门的劳动法庭。</w:t>
      </w:r>
    </w:p>
    <w:p w14:paraId="32F45736" w14:textId="09A5C663" w:rsidR="00C81AFB" w:rsidRPr="00D84CC3" w:rsidRDefault="003933AF" w:rsidP="00FA7195">
      <w:pPr>
        <w:pStyle w:val="SingleTxtGC"/>
        <w:rPr>
          <w:rFonts w:ascii="Time New Roman" w:eastAsia="黑体" w:hAnsi="Time New Roman" w:hint="eastAsia"/>
          <w:lang w:val="en-GB"/>
        </w:rPr>
      </w:pPr>
      <w:r w:rsidRPr="00D84CC3">
        <w:rPr>
          <w:rFonts w:ascii="Time New Roman" w:eastAsia="黑体" w:hAnsi="Time New Roman"/>
          <w:lang w:val="en-GB"/>
        </w:rPr>
        <w:t>34.</w:t>
      </w:r>
      <w:r w:rsidR="00C81AFB" w:rsidRPr="00D84CC3">
        <w:rPr>
          <w:rFonts w:ascii="Time New Roman" w:eastAsia="黑体" w:hAnsi="Time New Roman"/>
          <w:lang w:val="en-GB"/>
        </w:rPr>
        <w:tab/>
      </w:r>
      <w:r w:rsidR="00C81AFB" w:rsidRPr="00D84CC3">
        <w:rPr>
          <w:rFonts w:ascii="Time New Roman" w:eastAsia="黑体" w:hAnsi="Time New Roman" w:hint="eastAsia"/>
          <w:lang w:val="en-GB"/>
        </w:rPr>
        <w:t>在这方面</w:t>
      </w:r>
      <w:r w:rsidRPr="00D84CC3">
        <w:rPr>
          <w:rFonts w:ascii="Time New Roman" w:eastAsia="黑体" w:hAnsi="Time New Roman" w:hint="eastAsia"/>
          <w:lang w:val="en-GB"/>
        </w:rPr>
        <w:t>，</w:t>
      </w:r>
      <w:r w:rsidR="00C81AFB" w:rsidRPr="00D84CC3">
        <w:rPr>
          <w:rFonts w:ascii="Time New Roman" w:eastAsia="黑体" w:hAnsi="Time New Roman" w:hint="eastAsia"/>
          <w:lang w:val="en-GB"/>
        </w:rPr>
        <w:t>委员会回顾其关于享受公正和良好工作条件的权利的第</w:t>
      </w:r>
      <w:r w:rsidRPr="00D84CC3">
        <w:rPr>
          <w:rFonts w:ascii="Time New Roman" w:eastAsia="黑体" w:hAnsi="Time New Roman"/>
          <w:lang w:val="en-GB"/>
        </w:rPr>
        <w:t>23</w:t>
      </w:r>
      <w:r w:rsidR="00C81AFB" w:rsidRPr="00D84CC3">
        <w:rPr>
          <w:rFonts w:ascii="Time New Roman" w:eastAsia="黑体" w:hAnsi="Time New Roman" w:hint="eastAsia"/>
          <w:lang w:val="en-GB"/>
        </w:rPr>
        <w:t>号一般性意见</w:t>
      </w:r>
      <w:r w:rsidRPr="00D84CC3">
        <w:rPr>
          <w:rFonts w:ascii="Time New Roman" w:eastAsia="黑体" w:hAnsi="Time New Roman"/>
          <w:lang w:val="en-GB"/>
        </w:rPr>
        <w:t>(2</w:t>
      </w:r>
      <w:r w:rsidR="00C81AFB" w:rsidRPr="00D84CC3">
        <w:rPr>
          <w:rFonts w:ascii="Time New Roman" w:eastAsia="黑体" w:hAnsi="Time New Roman"/>
          <w:lang w:val="en-GB"/>
        </w:rPr>
        <w:t>0</w:t>
      </w:r>
      <w:r w:rsidRPr="00D84CC3">
        <w:rPr>
          <w:rFonts w:ascii="Time New Roman" w:eastAsia="黑体" w:hAnsi="Time New Roman"/>
          <w:lang w:val="en-GB"/>
        </w:rPr>
        <w:t>16</w:t>
      </w:r>
      <w:r w:rsidR="00C81AFB" w:rsidRPr="00D84CC3">
        <w:rPr>
          <w:rFonts w:ascii="Time New Roman" w:eastAsia="黑体" w:hAnsi="Time New Roman" w:hint="eastAsia"/>
          <w:lang w:val="en-GB"/>
        </w:rPr>
        <w:t>年</w:t>
      </w:r>
      <w:r w:rsidRPr="00D84CC3">
        <w:rPr>
          <w:rFonts w:ascii="Time New Roman" w:eastAsia="黑体" w:hAnsi="Time New Roman"/>
          <w:lang w:val="en-GB"/>
        </w:rPr>
        <w:t>)</w:t>
      </w:r>
      <w:r w:rsidR="00C81AFB" w:rsidRPr="00D84CC3">
        <w:rPr>
          <w:rFonts w:ascii="Time New Roman" w:eastAsia="黑体" w:hAnsi="Time New Roman" w:hint="eastAsia"/>
          <w:lang w:val="en-GB"/>
        </w:rPr>
        <w:t>。</w:t>
      </w:r>
    </w:p>
    <w:p w14:paraId="62C27CDF" w14:textId="05495EA5" w:rsidR="00C81AFB" w:rsidRPr="00FA7195" w:rsidRDefault="0001689B" w:rsidP="0001689B">
      <w:pPr>
        <w:pStyle w:val="H23GC"/>
        <w:rPr>
          <w:lang w:val="en-GB"/>
        </w:rPr>
      </w:pPr>
      <w:r>
        <w:rPr>
          <w:lang w:val="en-GB"/>
        </w:rPr>
        <w:tab/>
      </w:r>
      <w:r>
        <w:rPr>
          <w:lang w:val="en-GB"/>
        </w:rPr>
        <w:tab/>
      </w:r>
      <w:r w:rsidR="00C81AFB" w:rsidRPr="00FA7195">
        <w:rPr>
          <w:rFonts w:hint="eastAsia"/>
          <w:lang w:val="en-GB"/>
        </w:rPr>
        <w:t>工会权利</w:t>
      </w:r>
    </w:p>
    <w:p w14:paraId="5A3D5113" w14:textId="64C2C639" w:rsidR="00C81AFB" w:rsidRPr="00FA7195" w:rsidRDefault="003933AF" w:rsidP="00FA7195">
      <w:pPr>
        <w:pStyle w:val="SingleTxtGC"/>
        <w:rPr>
          <w:lang w:val="en-GB"/>
        </w:rPr>
      </w:pPr>
      <w:r>
        <w:rPr>
          <w:lang w:val="en-GB"/>
        </w:rPr>
        <w:t>35.</w:t>
      </w:r>
      <w:r w:rsidR="00C81AFB" w:rsidRPr="00FA7195">
        <w:rPr>
          <w:lang w:val="en-GB"/>
        </w:rPr>
        <w:tab/>
      </w:r>
      <w:r w:rsidR="00C81AFB" w:rsidRPr="00FA7195">
        <w:rPr>
          <w:rFonts w:hint="eastAsia"/>
          <w:lang w:val="en-GB"/>
        </w:rPr>
        <w:t>委员会对缔约国尚未通过管理工会的立法</w:t>
      </w:r>
      <w:r>
        <w:rPr>
          <w:lang w:val="en-GB"/>
        </w:rPr>
        <w:t>(</w:t>
      </w:r>
      <w:r w:rsidR="00C81AFB" w:rsidRPr="00FA7195">
        <w:rPr>
          <w:rFonts w:hint="eastAsia"/>
          <w:lang w:val="en-GB"/>
        </w:rPr>
        <w:t>工会组织法草案</w:t>
      </w:r>
      <w:r>
        <w:rPr>
          <w:lang w:val="en-GB"/>
        </w:rPr>
        <w:t>)</w:t>
      </w:r>
      <w:r w:rsidR="00C81AFB" w:rsidRPr="00FA7195">
        <w:rPr>
          <w:rFonts w:hint="eastAsia"/>
          <w:lang w:val="en-GB"/>
        </w:rPr>
        <w:t>感到关切。委员会也对解散公共部门雇员工会感到关切。委员会还感到关切的是</w:t>
      </w:r>
      <w:r>
        <w:rPr>
          <w:rFonts w:hint="eastAsia"/>
          <w:lang w:val="en-GB"/>
        </w:rPr>
        <w:t>，</w:t>
      </w:r>
      <w:r w:rsidR="00C81AFB" w:rsidRPr="00FA7195">
        <w:rPr>
          <w:rFonts w:hint="eastAsia"/>
          <w:lang w:val="en-GB"/>
        </w:rPr>
        <w:t>有报告称</w:t>
      </w:r>
      <w:r>
        <w:rPr>
          <w:rFonts w:hint="eastAsia"/>
          <w:lang w:val="en-GB"/>
        </w:rPr>
        <w:t>，</w:t>
      </w:r>
      <w:r w:rsidR="00C81AFB" w:rsidRPr="00FA7195">
        <w:rPr>
          <w:rFonts w:hint="eastAsia"/>
          <w:lang w:val="en-GB"/>
        </w:rPr>
        <w:t>针对教师采取了惩罚性措施</w:t>
      </w:r>
      <w:r>
        <w:rPr>
          <w:rFonts w:hint="eastAsia"/>
          <w:lang w:val="en-GB"/>
        </w:rPr>
        <w:t>，</w:t>
      </w:r>
      <w:r w:rsidR="00C81AFB" w:rsidRPr="00FA7195">
        <w:rPr>
          <w:rFonts w:hint="eastAsia"/>
          <w:lang w:val="en-GB"/>
        </w:rPr>
        <w:t>包括因参加工会活动而被解雇、扣发工资以及非自愿调任不受欢迎的职位</w:t>
      </w:r>
      <w:r>
        <w:rPr>
          <w:lang w:val="en-GB"/>
        </w:rPr>
        <w:t>(</w:t>
      </w:r>
      <w:r w:rsidR="00C81AFB" w:rsidRPr="00FA7195">
        <w:rPr>
          <w:rFonts w:hint="eastAsia"/>
          <w:lang w:val="en-GB"/>
        </w:rPr>
        <w:t>第八条</w:t>
      </w:r>
      <w:r>
        <w:rPr>
          <w:lang w:val="en-GB"/>
        </w:rPr>
        <w:t>)</w:t>
      </w:r>
      <w:r w:rsidR="00C81AFB" w:rsidRPr="00FA7195">
        <w:rPr>
          <w:rFonts w:hint="eastAsia"/>
          <w:lang w:val="en-GB"/>
        </w:rPr>
        <w:t>。</w:t>
      </w:r>
    </w:p>
    <w:p w14:paraId="7D5C2C7A" w14:textId="1F3B6DE6" w:rsidR="00C81AFB" w:rsidRPr="00D84CC3" w:rsidRDefault="003933AF" w:rsidP="00FA7195">
      <w:pPr>
        <w:pStyle w:val="SingleTxtGC"/>
        <w:rPr>
          <w:rFonts w:ascii="Time New Roman" w:eastAsia="黑体" w:hAnsi="Time New Roman" w:hint="eastAsia"/>
          <w:lang w:val="en-GB"/>
        </w:rPr>
      </w:pPr>
      <w:r w:rsidRPr="00D84CC3">
        <w:rPr>
          <w:rFonts w:ascii="Time New Roman" w:eastAsia="黑体" w:hAnsi="Time New Roman"/>
          <w:lang w:val="en-GB"/>
        </w:rPr>
        <w:t>36.</w:t>
      </w:r>
      <w:r w:rsidR="00C81AFB" w:rsidRPr="00D84CC3">
        <w:rPr>
          <w:rFonts w:ascii="Time New Roman" w:eastAsia="黑体" w:hAnsi="Time New Roman"/>
          <w:lang w:val="en-GB"/>
        </w:rPr>
        <w:tab/>
      </w:r>
      <w:r w:rsidR="00C81AFB" w:rsidRPr="00D84CC3">
        <w:rPr>
          <w:rFonts w:ascii="Time New Roman" w:eastAsia="黑体" w:hAnsi="Time New Roman" w:hint="eastAsia"/>
          <w:lang w:val="en-GB"/>
        </w:rPr>
        <w:t>委员会建议缔约国通过管理工会的立法</w:t>
      </w:r>
      <w:r w:rsidRPr="00D84CC3">
        <w:rPr>
          <w:rFonts w:ascii="Time New Roman" w:eastAsia="黑体" w:hAnsi="Time New Roman" w:hint="eastAsia"/>
          <w:lang w:val="en-GB"/>
        </w:rPr>
        <w:t>，</w:t>
      </w:r>
      <w:r w:rsidR="00C81AFB" w:rsidRPr="00D84CC3">
        <w:rPr>
          <w:rFonts w:ascii="Time New Roman" w:eastAsia="黑体" w:hAnsi="Time New Roman" w:hint="eastAsia"/>
          <w:lang w:val="en-GB"/>
        </w:rPr>
        <w:t>并考虑审查其解散公共部门雇员工会的决定。缔约国应采取一切必要措施</w:t>
      </w:r>
      <w:r w:rsidRPr="00D84CC3">
        <w:rPr>
          <w:rFonts w:ascii="Time New Roman" w:eastAsia="黑体" w:hAnsi="Time New Roman" w:hint="eastAsia"/>
          <w:lang w:val="en-GB"/>
        </w:rPr>
        <w:t>，</w:t>
      </w:r>
      <w:r w:rsidR="00C81AFB" w:rsidRPr="00D84CC3">
        <w:rPr>
          <w:rFonts w:ascii="Time New Roman" w:eastAsia="黑体" w:hAnsi="Time New Roman" w:hint="eastAsia"/>
          <w:lang w:val="en-GB"/>
        </w:rPr>
        <w:t>确保包括教师在内的任何人都不会因为参加工会活动而受到惩罚</w:t>
      </w:r>
      <w:r w:rsidRPr="00D84CC3">
        <w:rPr>
          <w:rFonts w:ascii="Time New Roman" w:eastAsia="黑体" w:hAnsi="Time New Roman" w:hint="eastAsia"/>
          <w:lang w:val="en-GB"/>
        </w:rPr>
        <w:t>，</w:t>
      </w:r>
      <w:r w:rsidR="00C81AFB" w:rsidRPr="00D84CC3">
        <w:rPr>
          <w:rFonts w:ascii="Time New Roman" w:eastAsia="黑体" w:hAnsi="Time New Roman" w:hint="eastAsia"/>
          <w:lang w:val="en-GB"/>
        </w:rPr>
        <w:t>并立即采取措施纠正任何不当的解雇</w:t>
      </w:r>
      <w:r w:rsidRPr="00D84CC3">
        <w:rPr>
          <w:rFonts w:ascii="Time New Roman" w:eastAsia="黑体" w:hAnsi="Time New Roman" w:hint="eastAsia"/>
          <w:lang w:val="en-GB"/>
        </w:rPr>
        <w:t>，</w:t>
      </w:r>
      <w:r w:rsidR="00C81AFB" w:rsidRPr="00D84CC3">
        <w:rPr>
          <w:rFonts w:ascii="Time New Roman" w:eastAsia="黑体" w:hAnsi="Time New Roman" w:hint="eastAsia"/>
          <w:lang w:val="en-GB"/>
        </w:rPr>
        <w:t>支付应付的工资</w:t>
      </w:r>
      <w:r w:rsidRPr="00D84CC3">
        <w:rPr>
          <w:rFonts w:ascii="Time New Roman" w:eastAsia="黑体" w:hAnsi="Time New Roman" w:hint="eastAsia"/>
          <w:lang w:val="en-GB"/>
        </w:rPr>
        <w:t>，</w:t>
      </w:r>
      <w:r w:rsidR="00C81AFB" w:rsidRPr="00D84CC3">
        <w:rPr>
          <w:rFonts w:ascii="Time New Roman" w:eastAsia="黑体" w:hAnsi="Time New Roman" w:hint="eastAsia"/>
          <w:lang w:val="en-GB"/>
        </w:rPr>
        <w:t>并重新调任受到不当调任的人员。在这方面</w:t>
      </w:r>
      <w:r w:rsidRPr="00D84CC3">
        <w:rPr>
          <w:rFonts w:ascii="Time New Roman" w:eastAsia="黑体" w:hAnsi="Time New Roman" w:hint="eastAsia"/>
          <w:lang w:val="en-GB"/>
        </w:rPr>
        <w:t>，</w:t>
      </w:r>
      <w:r w:rsidR="00C81AFB" w:rsidRPr="00D84CC3">
        <w:rPr>
          <w:rFonts w:ascii="Time New Roman" w:eastAsia="黑体" w:hAnsi="Time New Roman" w:hint="eastAsia"/>
          <w:lang w:val="en-GB"/>
        </w:rPr>
        <w:t>委员会回顾其与人权事务委员会关于结社自由</w:t>
      </w:r>
      <w:r w:rsidRPr="00D84CC3">
        <w:rPr>
          <w:rFonts w:ascii="Time New Roman" w:eastAsia="黑体" w:hAnsi="Time New Roman" w:hint="eastAsia"/>
          <w:lang w:val="en-GB"/>
        </w:rPr>
        <w:t>，</w:t>
      </w:r>
      <w:r w:rsidR="00C81AFB" w:rsidRPr="00D84CC3">
        <w:rPr>
          <w:rFonts w:ascii="Time New Roman" w:eastAsia="黑体" w:hAnsi="Time New Roman" w:hint="eastAsia"/>
          <w:lang w:val="en-GB"/>
        </w:rPr>
        <w:t>包括组织和加入工会权利的联合声明。</w:t>
      </w:r>
      <w:r w:rsidR="00C81AFB" w:rsidRPr="00D84CC3">
        <w:rPr>
          <w:rFonts w:ascii="Time New Roman" w:eastAsia="黑体" w:hAnsi="Time New Roman"/>
          <w:vertAlign w:val="superscript"/>
          <w:lang w:val="en-GB"/>
        </w:rPr>
        <w:footnoteReference w:id="17"/>
      </w:r>
    </w:p>
    <w:p w14:paraId="542337B5" w14:textId="780CAB3D" w:rsidR="00C81AFB" w:rsidRPr="00FA7195" w:rsidRDefault="0001689B" w:rsidP="0001689B">
      <w:pPr>
        <w:pStyle w:val="H23GC"/>
        <w:rPr>
          <w:lang w:val="en-GB"/>
        </w:rPr>
      </w:pPr>
      <w:r>
        <w:rPr>
          <w:lang w:val="en-GB"/>
        </w:rPr>
        <w:tab/>
      </w:r>
      <w:r>
        <w:rPr>
          <w:lang w:val="en-GB"/>
        </w:rPr>
        <w:tab/>
      </w:r>
      <w:r w:rsidR="00C81AFB" w:rsidRPr="00FA7195">
        <w:rPr>
          <w:rFonts w:hint="eastAsia"/>
          <w:lang w:val="en-GB"/>
        </w:rPr>
        <w:t>社会保障权</w:t>
      </w:r>
    </w:p>
    <w:p w14:paraId="661D1077" w14:textId="3432B2E4" w:rsidR="00C81AFB" w:rsidRPr="00FA7195" w:rsidRDefault="003933AF" w:rsidP="00FA7195">
      <w:pPr>
        <w:pStyle w:val="SingleTxtGC"/>
        <w:rPr>
          <w:lang w:val="en-GB"/>
        </w:rPr>
      </w:pPr>
      <w:r>
        <w:rPr>
          <w:lang w:val="en-GB"/>
        </w:rPr>
        <w:t>37.</w:t>
      </w:r>
      <w:r w:rsidR="00C81AFB" w:rsidRPr="00FA7195">
        <w:rPr>
          <w:lang w:val="en-GB"/>
        </w:rPr>
        <w:tab/>
      </w:r>
      <w:r w:rsidR="00C81AFB" w:rsidRPr="00FA7195">
        <w:rPr>
          <w:rFonts w:hint="eastAsia"/>
          <w:lang w:val="en-GB"/>
        </w:rPr>
        <w:t>委员会感到关切的是</w:t>
      </w:r>
      <w:r>
        <w:rPr>
          <w:rFonts w:hint="eastAsia"/>
          <w:lang w:val="en-GB"/>
        </w:rPr>
        <w:t>，</w:t>
      </w:r>
      <w:r w:rsidR="00C81AFB" w:rsidRPr="00FA7195">
        <w:rPr>
          <w:rFonts w:hint="eastAsia"/>
          <w:lang w:val="en-GB"/>
        </w:rPr>
        <w:t>尚未通过社会保障法草案</w:t>
      </w:r>
      <w:r>
        <w:rPr>
          <w:rFonts w:hint="eastAsia"/>
          <w:lang w:val="en-GB"/>
        </w:rPr>
        <w:t>，</w:t>
      </w:r>
      <w:r w:rsidR="00C81AFB" w:rsidRPr="00FA7195">
        <w:rPr>
          <w:rFonts w:hint="eastAsia"/>
          <w:lang w:val="en-GB"/>
        </w:rPr>
        <w:t>很大一部分人口</w:t>
      </w:r>
      <w:r>
        <w:rPr>
          <w:rFonts w:hint="eastAsia"/>
          <w:lang w:val="en-GB"/>
        </w:rPr>
        <w:t>，</w:t>
      </w:r>
      <w:r w:rsidR="00C81AFB" w:rsidRPr="00FA7195">
        <w:rPr>
          <w:rFonts w:hint="eastAsia"/>
          <w:lang w:val="en-GB"/>
        </w:rPr>
        <w:t>包括就业人口</w:t>
      </w:r>
      <w:r>
        <w:rPr>
          <w:rFonts w:hint="eastAsia"/>
          <w:lang w:val="en-GB"/>
        </w:rPr>
        <w:t>，</w:t>
      </w:r>
      <w:r w:rsidR="00C81AFB" w:rsidRPr="00FA7195">
        <w:rPr>
          <w:rFonts w:hint="eastAsia"/>
          <w:lang w:val="en-GB"/>
        </w:rPr>
        <w:t>没有被社会保障计划充分覆盖</w:t>
      </w:r>
      <w:r>
        <w:rPr>
          <w:lang w:val="en-GB"/>
        </w:rPr>
        <w:t>(</w:t>
      </w:r>
      <w:r w:rsidR="00C81AFB" w:rsidRPr="00FA7195">
        <w:rPr>
          <w:rFonts w:hint="eastAsia"/>
          <w:lang w:val="en-GB"/>
        </w:rPr>
        <w:t>第九条</w:t>
      </w:r>
      <w:r>
        <w:rPr>
          <w:lang w:val="en-GB"/>
        </w:rPr>
        <w:t>)</w:t>
      </w:r>
      <w:r w:rsidR="00C81AFB" w:rsidRPr="00FA7195">
        <w:rPr>
          <w:rFonts w:hint="eastAsia"/>
          <w:lang w:val="en-GB"/>
        </w:rPr>
        <w:t>。</w:t>
      </w:r>
    </w:p>
    <w:p w14:paraId="040D8CC9" w14:textId="38DB9577" w:rsidR="00C81AFB" w:rsidRPr="00D84CC3" w:rsidRDefault="003933AF" w:rsidP="00FA7195">
      <w:pPr>
        <w:pStyle w:val="SingleTxtGC"/>
        <w:rPr>
          <w:rFonts w:ascii="Time New Roman" w:eastAsia="黑体" w:hAnsi="Time New Roman" w:hint="eastAsia"/>
          <w:lang w:val="en-GB"/>
        </w:rPr>
      </w:pPr>
      <w:r w:rsidRPr="00D84CC3">
        <w:rPr>
          <w:rFonts w:ascii="Time New Roman" w:eastAsia="黑体" w:hAnsi="Time New Roman"/>
          <w:lang w:val="en-GB"/>
        </w:rPr>
        <w:t>38.</w:t>
      </w:r>
      <w:r w:rsidR="00C81AFB" w:rsidRPr="00D84CC3">
        <w:rPr>
          <w:rFonts w:ascii="Time New Roman" w:eastAsia="黑体" w:hAnsi="Time New Roman"/>
          <w:lang w:val="en-GB"/>
        </w:rPr>
        <w:tab/>
      </w:r>
      <w:r w:rsidR="00C81AFB" w:rsidRPr="00D84CC3">
        <w:rPr>
          <w:rFonts w:ascii="Time New Roman" w:eastAsia="黑体" w:hAnsi="Time New Roman" w:hint="eastAsia"/>
          <w:lang w:val="en-GB"/>
        </w:rPr>
        <w:t>缔约国应通过社会保障法草案</w:t>
      </w:r>
      <w:r w:rsidRPr="00D84CC3">
        <w:rPr>
          <w:rFonts w:ascii="Time New Roman" w:eastAsia="黑体" w:hAnsi="Time New Roman" w:hint="eastAsia"/>
          <w:lang w:val="en-GB"/>
        </w:rPr>
        <w:t>，</w:t>
      </w:r>
      <w:r w:rsidR="00C81AFB" w:rsidRPr="00D84CC3">
        <w:rPr>
          <w:rFonts w:ascii="Time New Roman" w:eastAsia="黑体" w:hAnsi="Time New Roman" w:hint="eastAsia"/>
          <w:lang w:val="en-GB"/>
        </w:rPr>
        <w:t>并确保其条款充分保障社会保障权</w:t>
      </w:r>
      <w:r w:rsidRPr="00D84CC3">
        <w:rPr>
          <w:rFonts w:ascii="Time New Roman" w:eastAsia="黑体" w:hAnsi="Time New Roman" w:hint="eastAsia"/>
          <w:lang w:val="en-GB"/>
        </w:rPr>
        <w:t>，</w:t>
      </w:r>
      <w:r w:rsidR="00C81AFB" w:rsidRPr="00D84CC3">
        <w:rPr>
          <w:rFonts w:ascii="Time New Roman" w:eastAsia="黑体" w:hAnsi="Time New Roman" w:hint="eastAsia"/>
          <w:lang w:val="en-GB"/>
        </w:rPr>
        <w:t>特别关注最弱势和边缘化群体的需求</w:t>
      </w:r>
      <w:r w:rsidRPr="00D84CC3">
        <w:rPr>
          <w:rFonts w:ascii="Time New Roman" w:eastAsia="黑体" w:hAnsi="Time New Roman" w:hint="eastAsia"/>
          <w:lang w:val="en-GB"/>
        </w:rPr>
        <w:t>，</w:t>
      </w:r>
      <w:r w:rsidR="00C81AFB" w:rsidRPr="00D84CC3">
        <w:rPr>
          <w:rFonts w:ascii="Time New Roman" w:eastAsia="黑体" w:hAnsi="Time New Roman" w:hint="eastAsia"/>
          <w:lang w:val="en-GB"/>
        </w:rPr>
        <w:t>并确保覆盖所有人</w:t>
      </w:r>
      <w:r w:rsidRPr="00D84CC3">
        <w:rPr>
          <w:rFonts w:ascii="Time New Roman" w:eastAsia="黑体" w:hAnsi="Time New Roman" w:hint="eastAsia"/>
          <w:lang w:val="en-GB"/>
        </w:rPr>
        <w:t>，</w:t>
      </w:r>
      <w:r w:rsidR="00C81AFB" w:rsidRPr="00D84CC3">
        <w:rPr>
          <w:rFonts w:ascii="Time New Roman" w:eastAsia="黑体" w:hAnsi="Time New Roman" w:hint="eastAsia"/>
          <w:lang w:val="en-GB"/>
        </w:rPr>
        <w:t>包括那些没有通过工作场所向私营或公共社会保障计划缴款的人。在这方面</w:t>
      </w:r>
      <w:r w:rsidRPr="00D84CC3">
        <w:rPr>
          <w:rFonts w:ascii="Time New Roman" w:eastAsia="黑体" w:hAnsi="Time New Roman" w:hint="eastAsia"/>
          <w:lang w:val="en-GB"/>
        </w:rPr>
        <w:t>，</w:t>
      </w:r>
      <w:r w:rsidR="00C81AFB" w:rsidRPr="00D84CC3">
        <w:rPr>
          <w:rFonts w:ascii="Time New Roman" w:eastAsia="黑体" w:hAnsi="Time New Roman" w:hint="eastAsia"/>
          <w:lang w:val="en-GB"/>
        </w:rPr>
        <w:t>委员会回顾其关于社会保障的权利的第</w:t>
      </w:r>
      <w:r w:rsidRPr="00D84CC3">
        <w:rPr>
          <w:rFonts w:ascii="Time New Roman" w:eastAsia="黑体" w:hAnsi="Time New Roman"/>
          <w:lang w:val="en-GB"/>
        </w:rPr>
        <w:t>19</w:t>
      </w:r>
      <w:r w:rsidR="00C81AFB" w:rsidRPr="00D84CC3">
        <w:rPr>
          <w:rFonts w:ascii="Time New Roman" w:eastAsia="黑体" w:hAnsi="Time New Roman" w:hint="eastAsia"/>
          <w:lang w:val="en-GB"/>
        </w:rPr>
        <w:t>号一般性意见</w:t>
      </w:r>
      <w:r w:rsidRPr="00D84CC3">
        <w:rPr>
          <w:rFonts w:ascii="Time New Roman" w:eastAsia="黑体" w:hAnsi="Time New Roman"/>
          <w:lang w:val="en-GB"/>
        </w:rPr>
        <w:t>(2</w:t>
      </w:r>
      <w:r w:rsidR="00C81AFB" w:rsidRPr="00D84CC3">
        <w:rPr>
          <w:rFonts w:ascii="Time New Roman" w:eastAsia="黑体" w:hAnsi="Time New Roman"/>
          <w:lang w:val="en-GB"/>
        </w:rPr>
        <w:t>00</w:t>
      </w:r>
      <w:r w:rsidRPr="00D84CC3">
        <w:rPr>
          <w:rFonts w:ascii="Time New Roman" w:eastAsia="黑体" w:hAnsi="Time New Roman"/>
          <w:lang w:val="en-GB"/>
        </w:rPr>
        <w:t>7</w:t>
      </w:r>
      <w:r w:rsidR="00C81AFB" w:rsidRPr="00D84CC3">
        <w:rPr>
          <w:rFonts w:ascii="Time New Roman" w:eastAsia="黑体" w:hAnsi="Time New Roman" w:hint="eastAsia"/>
          <w:lang w:val="en-GB"/>
        </w:rPr>
        <w:t>年</w:t>
      </w:r>
      <w:r w:rsidRPr="00D84CC3">
        <w:rPr>
          <w:rFonts w:ascii="Time New Roman" w:eastAsia="黑体" w:hAnsi="Time New Roman"/>
          <w:lang w:val="en-GB"/>
        </w:rPr>
        <w:t>)</w:t>
      </w:r>
      <w:r w:rsidR="00C81AFB" w:rsidRPr="00D84CC3">
        <w:rPr>
          <w:rFonts w:ascii="Time New Roman" w:eastAsia="黑体" w:hAnsi="Time New Roman" w:hint="eastAsia"/>
          <w:lang w:val="en-GB"/>
        </w:rPr>
        <w:t>。</w:t>
      </w:r>
    </w:p>
    <w:p w14:paraId="16DEAF8C" w14:textId="6FA0B3D2" w:rsidR="00C81AFB" w:rsidRPr="00FA7195" w:rsidRDefault="003933AF" w:rsidP="00FA7195">
      <w:pPr>
        <w:pStyle w:val="SingleTxtGC"/>
        <w:rPr>
          <w:lang w:val="en-GB"/>
        </w:rPr>
      </w:pPr>
      <w:r>
        <w:rPr>
          <w:lang w:val="en-GB"/>
        </w:rPr>
        <w:t>39.</w:t>
      </w:r>
      <w:r w:rsidR="00C81AFB" w:rsidRPr="00FA7195">
        <w:rPr>
          <w:lang w:val="en-GB"/>
        </w:rPr>
        <w:tab/>
      </w:r>
      <w:r w:rsidR="00C81AFB" w:rsidRPr="00FA7195">
        <w:rPr>
          <w:rFonts w:hint="eastAsia"/>
          <w:lang w:val="en-GB"/>
        </w:rPr>
        <w:t>委员会感到关切的是</w:t>
      </w:r>
      <w:r>
        <w:rPr>
          <w:rFonts w:hint="eastAsia"/>
          <w:lang w:val="en-GB"/>
        </w:rPr>
        <w:t>，</w:t>
      </w:r>
      <w:r w:rsidR="00C81AFB" w:rsidRPr="00FA7195">
        <w:rPr>
          <w:rFonts w:hint="eastAsia"/>
          <w:lang w:val="en-GB"/>
        </w:rPr>
        <w:t>有报告称</w:t>
      </w:r>
      <w:r>
        <w:rPr>
          <w:rFonts w:hint="eastAsia"/>
          <w:lang w:val="en-GB"/>
        </w:rPr>
        <w:t>，</w:t>
      </w:r>
      <w:r w:rsidR="00C81AFB" w:rsidRPr="00FA7195">
        <w:rPr>
          <w:rFonts w:hint="eastAsia"/>
          <w:lang w:val="en-GB"/>
        </w:rPr>
        <w:t>缔约国持续依赖从公共养老基金借款</w:t>
      </w:r>
      <w:r>
        <w:rPr>
          <w:rFonts w:hint="eastAsia"/>
          <w:lang w:val="en-GB"/>
        </w:rPr>
        <w:t>，</w:t>
      </w:r>
      <w:r w:rsidR="00C81AFB" w:rsidRPr="00FA7195">
        <w:rPr>
          <w:rFonts w:hint="eastAsia"/>
          <w:lang w:val="en-GB"/>
        </w:rPr>
        <w:t>威胁到公共养老金制度的中长期财政可持续性</w:t>
      </w:r>
      <w:r>
        <w:rPr>
          <w:rFonts w:hint="eastAsia"/>
          <w:lang w:val="en-GB"/>
        </w:rPr>
        <w:t>，</w:t>
      </w:r>
      <w:r w:rsidR="00C81AFB" w:rsidRPr="00FA7195">
        <w:rPr>
          <w:rFonts w:hint="eastAsia"/>
          <w:lang w:val="en-GB"/>
        </w:rPr>
        <w:t>因为这可能对退休人员享受经济、社会权利产生负面影响</w:t>
      </w:r>
      <w:r>
        <w:rPr>
          <w:lang w:val="en-GB"/>
        </w:rPr>
        <w:t>(</w:t>
      </w:r>
      <w:r w:rsidR="00C81AFB" w:rsidRPr="00FA7195">
        <w:rPr>
          <w:rFonts w:hint="eastAsia"/>
          <w:lang w:val="en-GB"/>
        </w:rPr>
        <w:t>第九条</w:t>
      </w:r>
      <w:r>
        <w:rPr>
          <w:lang w:val="en-GB"/>
        </w:rPr>
        <w:t>)</w:t>
      </w:r>
      <w:r w:rsidR="00C81AFB" w:rsidRPr="00FA7195">
        <w:rPr>
          <w:rFonts w:hint="eastAsia"/>
          <w:lang w:val="en-GB"/>
        </w:rPr>
        <w:t>。</w:t>
      </w:r>
    </w:p>
    <w:p w14:paraId="78014DFF" w14:textId="3476E268" w:rsidR="00C81AFB" w:rsidRPr="00D84CC3" w:rsidRDefault="003933AF" w:rsidP="00FA7195">
      <w:pPr>
        <w:pStyle w:val="SingleTxtGC"/>
        <w:rPr>
          <w:rFonts w:ascii="Time New Roman" w:eastAsia="黑体" w:hAnsi="Time New Roman" w:hint="eastAsia"/>
          <w:lang w:val="en-GB"/>
        </w:rPr>
      </w:pPr>
      <w:r w:rsidRPr="00D84CC3">
        <w:rPr>
          <w:rFonts w:ascii="Time New Roman" w:eastAsia="黑体" w:hAnsi="Time New Roman"/>
          <w:lang w:val="en-GB"/>
        </w:rPr>
        <w:t>40.</w:t>
      </w:r>
      <w:r w:rsidR="00C81AFB" w:rsidRPr="00D84CC3">
        <w:rPr>
          <w:rFonts w:ascii="Time New Roman" w:eastAsia="黑体" w:hAnsi="Time New Roman"/>
          <w:lang w:val="en-GB"/>
        </w:rPr>
        <w:tab/>
      </w:r>
      <w:r w:rsidR="00C81AFB" w:rsidRPr="00D84CC3">
        <w:rPr>
          <w:rFonts w:ascii="Time New Roman" w:eastAsia="黑体" w:hAnsi="Time New Roman" w:hint="eastAsia"/>
          <w:lang w:val="en-GB"/>
        </w:rPr>
        <w:t>委员会建议缔约国立即停止从公共养老基金借款。</w:t>
      </w:r>
    </w:p>
    <w:p w14:paraId="651A1C0E" w14:textId="031F72AF" w:rsidR="00C81AFB" w:rsidRPr="00FA7195" w:rsidRDefault="003933AF" w:rsidP="00FA7195">
      <w:pPr>
        <w:pStyle w:val="SingleTxtGC"/>
        <w:rPr>
          <w:lang w:val="en-GB"/>
        </w:rPr>
      </w:pPr>
      <w:r>
        <w:rPr>
          <w:lang w:val="en-GB"/>
        </w:rPr>
        <w:t>41.</w:t>
      </w:r>
      <w:r w:rsidR="00C81AFB" w:rsidRPr="00FA7195">
        <w:rPr>
          <w:lang w:val="en-GB"/>
        </w:rPr>
        <w:tab/>
      </w:r>
      <w:r w:rsidR="00C81AFB" w:rsidRPr="00FA7195">
        <w:rPr>
          <w:rFonts w:hint="eastAsia"/>
          <w:lang w:val="en-GB"/>
        </w:rPr>
        <w:t>委员会对巴勒斯坦现金转移方案的可行性表示关切</w:t>
      </w:r>
      <w:r>
        <w:rPr>
          <w:rFonts w:hint="eastAsia"/>
          <w:lang w:val="en-GB"/>
        </w:rPr>
        <w:t>，</w:t>
      </w:r>
      <w:r w:rsidR="00C81AFB" w:rsidRPr="00FA7195">
        <w:rPr>
          <w:rFonts w:hint="eastAsia"/>
          <w:lang w:val="en-GB"/>
        </w:rPr>
        <w:t>原因包括过度依赖波动不定的捐助</w:t>
      </w:r>
      <w:proofErr w:type="gramStart"/>
      <w:r w:rsidR="00C81AFB" w:rsidRPr="00FA7195">
        <w:rPr>
          <w:rFonts w:hint="eastAsia"/>
          <w:lang w:val="en-GB"/>
        </w:rPr>
        <w:t>方捐款</w:t>
      </w:r>
      <w:proofErr w:type="gramEnd"/>
      <w:r>
        <w:rPr>
          <w:lang w:val="en-GB"/>
        </w:rPr>
        <w:t>(</w:t>
      </w:r>
      <w:r w:rsidR="00C81AFB" w:rsidRPr="00FA7195">
        <w:rPr>
          <w:rFonts w:hint="eastAsia"/>
          <w:lang w:val="en-GB"/>
        </w:rPr>
        <w:t>第九条</w:t>
      </w:r>
      <w:r>
        <w:rPr>
          <w:lang w:val="en-GB"/>
        </w:rPr>
        <w:t>)</w:t>
      </w:r>
      <w:r w:rsidR="00C81AFB" w:rsidRPr="00FA7195">
        <w:rPr>
          <w:rFonts w:hint="eastAsia"/>
          <w:lang w:val="en-GB"/>
        </w:rPr>
        <w:t>。</w:t>
      </w:r>
    </w:p>
    <w:p w14:paraId="70BCC868" w14:textId="5B42BA61" w:rsidR="00F047DF" w:rsidRPr="00D84CC3" w:rsidRDefault="003933AF" w:rsidP="00FA7195">
      <w:pPr>
        <w:pStyle w:val="SingleTxtGC"/>
        <w:rPr>
          <w:rFonts w:ascii="Time New Roman" w:eastAsia="黑体" w:hAnsi="Time New Roman" w:hint="eastAsia"/>
          <w:lang w:val="en-GB"/>
        </w:rPr>
      </w:pPr>
      <w:r w:rsidRPr="00D84CC3">
        <w:rPr>
          <w:rFonts w:ascii="Time New Roman" w:eastAsia="黑体" w:hAnsi="Time New Roman"/>
          <w:lang w:val="en-GB"/>
        </w:rPr>
        <w:t>42.</w:t>
      </w:r>
      <w:r w:rsidR="00C81AFB" w:rsidRPr="00D84CC3">
        <w:rPr>
          <w:rFonts w:ascii="Time New Roman" w:eastAsia="黑体" w:hAnsi="Time New Roman"/>
          <w:lang w:val="en-GB"/>
        </w:rPr>
        <w:tab/>
      </w:r>
      <w:r w:rsidR="00C81AFB" w:rsidRPr="00D84CC3">
        <w:rPr>
          <w:rFonts w:ascii="Time New Roman" w:eastAsia="黑体" w:hAnsi="Time New Roman" w:hint="eastAsia"/>
          <w:lang w:val="en-GB"/>
        </w:rPr>
        <w:t>委员会建议缔约国采取一切必要措施</w:t>
      </w:r>
      <w:r w:rsidRPr="00D84CC3">
        <w:rPr>
          <w:rFonts w:ascii="Time New Roman" w:eastAsia="黑体" w:hAnsi="Time New Roman" w:hint="eastAsia"/>
          <w:lang w:val="en-GB"/>
        </w:rPr>
        <w:t>，</w:t>
      </w:r>
      <w:r w:rsidR="00C81AFB" w:rsidRPr="00D84CC3">
        <w:rPr>
          <w:rFonts w:ascii="Time New Roman" w:eastAsia="黑体" w:hAnsi="Time New Roman" w:hint="eastAsia"/>
          <w:lang w:val="en-GB"/>
        </w:rPr>
        <w:t>包括减少对捐助者捐款的依赖和增加缔约国的拨款</w:t>
      </w:r>
      <w:r w:rsidRPr="00D84CC3">
        <w:rPr>
          <w:rFonts w:ascii="Time New Roman" w:eastAsia="黑体" w:hAnsi="Time New Roman" w:hint="eastAsia"/>
          <w:lang w:val="en-GB"/>
        </w:rPr>
        <w:t>，</w:t>
      </w:r>
      <w:r w:rsidR="00C81AFB" w:rsidRPr="00D84CC3">
        <w:rPr>
          <w:rFonts w:ascii="Time New Roman" w:eastAsia="黑体" w:hAnsi="Time New Roman" w:hint="eastAsia"/>
          <w:lang w:val="en-GB"/>
        </w:rPr>
        <w:t>以确保巴勒斯坦现金转移方案能够按计划支付款项。</w:t>
      </w:r>
    </w:p>
    <w:p w14:paraId="10717376" w14:textId="6CF135A1" w:rsidR="00C81AFB" w:rsidRPr="00FA7195" w:rsidRDefault="0001689B" w:rsidP="0001689B">
      <w:pPr>
        <w:pStyle w:val="H23GC"/>
        <w:rPr>
          <w:lang w:val="en-GB"/>
        </w:rPr>
      </w:pPr>
      <w:r>
        <w:rPr>
          <w:lang w:val="en-GB"/>
        </w:rPr>
        <w:tab/>
      </w:r>
      <w:r>
        <w:rPr>
          <w:lang w:val="en-GB"/>
        </w:rPr>
        <w:tab/>
      </w:r>
      <w:r w:rsidR="00C81AFB" w:rsidRPr="00FA7195">
        <w:rPr>
          <w:rFonts w:hint="eastAsia"/>
          <w:lang w:val="en-GB"/>
        </w:rPr>
        <w:t>保护家庭和儿童</w:t>
      </w:r>
    </w:p>
    <w:p w14:paraId="6B673F25" w14:textId="76A8F180" w:rsidR="00C81AFB" w:rsidRPr="00FA7195" w:rsidRDefault="003933AF" w:rsidP="00FA7195">
      <w:pPr>
        <w:pStyle w:val="SingleTxtGC"/>
        <w:rPr>
          <w:lang w:val="en-GB"/>
        </w:rPr>
      </w:pPr>
      <w:r>
        <w:rPr>
          <w:lang w:val="en-GB"/>
        </w:rPr>
        <w:t>43.</w:t>
      </w:r>
      <w:r w:rsidR="00C81AFB" w:rsidRPr="00FA7195">
        <w:rPr>
          <w:lang w:val="en-GB"/>
        </w:rPr>
        <w:tab/>
      </w:r>
      <w:r w:rsidR="00C81AFB" w:rsidRPr="00FA7195">
        <w:rPr>
          <w:rFonts w:hint="eastAsia"/>
          <w:lang w:val="en-GB"/>
        </w:rPr>
        <w:t>委员会感到关切的是</w:t>
      </w:r>
      <w:r>
        <w:rPr>
          <w:rFonts w:hint="eastAsia"/>
          <w:lang w:val="en-GB"/>
        </w:rPr>
        <w:t>，</w:t>
      </w:r>
      <w:r w:rsidR="00C81AFB" w:rsidRPr="00FA7195">
        <w:rPr>
          <w:rFonts w:hint="eastAsia"/>
          <w:lang w:val="en-GB"/>
        </w:rPr>
        <w:t>尚未通过家庭保护法草案</w:t>
      </w:r>
      <w:r>
        <w:rPr>
          <w:rFonts w:hint="eastAsia"/>
          <w:lang w:val="en-GB"/>
        </w:rPr>
        <w:t>；</w:t>
      </w:r>
      <w:r w:rsidR="00C81AFB" w:rsidRPr="00FA7195">
        <w:rPr>
          <w:rFonts w:hint="eastAsia"/>
          <w:lang w:val="en-GB"/>
        </w:rPr>
        <w:t>个人地位问题</w:t>
      </w:r>
      <w:r>
        <w:rPr>
          <w:rFonts w:hint="eastAsia"/>
          <w:lang w:val="en-GB"/>
        </w:rPr>
        <w:t>，</w:t>
      </w:r>
      <w:r w:rsidR="00C81AFB" w:rsidRPr="00FA7195">
        <w:rPr>
          <w:rFonts w:hint="eastAsia"/>
          <w:lang w:val="en-GB"/>
        </w:rPr>
        <w:t>包括继承、婚姻、离婚和儿童监护</w:t>
      </w:r>
      <w:r>
        <w:rPr>
          <w:rFonts w:hint="eastAsia"/>
          <w:lang w:val="en-GB"/>
        </w:rPr>
        <w:t>，</w:t>
      </w:r>
      <w:r w:rsidR="00C81AFB" w:rsidRPr="00FA7195">
        <w:rPr>
          <w:rFonts w:hint="eastAsia"/>
          <w:lang w:val="en-GB"/>
        </w:rPr>
        <w:t>在西岸由</w:t>
      </w:r>
      <w:r>
        <w:rPr>
          <w:lang w:val="en-GB"/>
        </w:rPr>
        <w:t>1976</w:t>
      </w:r>
      <w:r w:rsidR="00C81AFB" w:rsidRPr="00FA7195">
        <w:rPr>
          <w:rFonts w:hint="eastAsia"/>
          <w:lang w:val="en-GB"/>
        </w:rPr>
        <w:t>年《个人地位法》管理</w:t>
      </w:r>
      <w:r>
        <w:rPr>
          <w:rFonts w:hint="eastAsia"/>
          <w:lang w:val="en-GB"/>
        </w:rPr>
        <w:t>，</w:t>
      </w:r>
      <w:r w:rsidR="00C81AFB" w:rsidRPr="00FA7195">
        <w:rPr>
          <w:rFonts w:hint="eastAsia"/>
          <w:lang w:val="en-GB"/>
        </w:rPr>
        <w:t>在加沙地带由</w:t>
      </w:r>
      <w:r>
        <w:rPr>
          <w:lang w:val="en-GB"/>
        </w:rPr>
        <w:t>1918</w:t>
      </w:r>
      <w:r w:rsidR="00C81AFB" w:rsidRPr="00FA7195">
        <w:rPr>
          <w:rFonts w:hint="eastAsia"/>
          <w:lang w:val="en-GB"/>
        </w:rPr>
        <w:t>年《奥斯曼个人地位法》和</w:t>
      </w:r>
      <w:r>
        <w:rPr>
          <w:lang w:val="en-GB"/>
        </w:rPr>
        <w:t>1954</w:t>
      </w:r>
      <w:r w:rsidR="00C81AFB" w:rsidRPr="00FA7195">
        <w:rPr>
          <w:rFonts w:hint="eastAsia"/>
          <w:lang w:val="en-GB"/>
        </w:rPr>
        <w:t>年《家庭权利法》管理</w:t>
      </w:r>
      <w:r>
        <w:rPr>
          <w:rFonts w:hint="eastAsia"/>
          <w:lang w:val="en-GB"/>
        </w:rPr>
        <w:t>，</w:t>
      </w:r>
      <w:r w:rsidR="00C81AFB" w:rsidRPr="00FA7195">
        <w:rPr>
          <w:rFonts w:hint="eastAsia"/>
          <w:lang w:val="en-GB"/>
        </w:rPr>
        <w:t>而这些法律</w:t>
      </w:r>
      <w:r w:rsidR="00C81AFB" w:rsidRPr="00FA7195">
        <w:rPr>
          <w:rFonts w:hint="eastAsia"/>
          <w:lang w:val="en-GB"/>
        </w:rPr>
        <w:lastRenderedPageBreak/>
        <w:t>可能不符合缔约国根据《公约》、《儿童权利公约》和《消除对妇女一切形式歧视公约》承担的国际法律义务</w:t>
      </w:r>
      <w:r>
        <w:rPr>
          <w:lang w:val="en-GB"/>
        </w:rPr>
        <w:t>(</w:t>
      </w:r>
      <w:r w:rsidR="00C81AFB" w:rsidRPr="00FA7195">
        <w:rPr>
          <w:rFonts w:hint="eastAsia"/>
          <w:lang w:val="en-GB"/>
        </w:rPr>
        <w:t>第十条</w:t>
      </w:r>
      <w:r>
        <w:rPr>
          <w:lang w:val="en-GB"/>
        </w:rPr>
        <w:t>)</w:t>
      </w:r>
      <w:r w:rsidR="00C81AFB" w:rsidRPr="00FA7195">
        <w:rPr>
          <w:rFonts w:hint="eastAsia"/>
          <w:lang w:val="en-GB"/>
        </w:rPr>
        <w:t>。</w:t>
      </w:r>
    </w:p>
    <w:p w14:paraId="72EE6101" w14:textId="01F47EFF" w:rsidR="00C81AFB" w:rsidRPr="00D05104" w:rsidRDefault="003933AF" w:rsidP="00FA7195">
      <w:pPr>
        <w:pStyle w:val="SingleTxtGC"/>
        <w:rPr>
          <w:rFonts w:ascii="Time New Roman" w:eastAsia="黑体" w:hAnsi="Time New Roman" w:hint="eastAsia"/>
          <w:lang w:val="en-GB"/>
        </w:rPr>
      </w:pPr>
      <w:r w:rsidRPr="00D05104">
        <w:rPr>
          <w:rFonts w:ascii="Time New Roman" w:eastAsia="黑体" w:hAnsi="Time New Roman"/>
          <w:lang w:val="en-GB"/>
        </w:rPr>
        <w:t>44.</w:t>
      </w:r>
      <w:r w:rsidR="00C81AFB" w:rsidRPr="00D05104">
        <w:rPr>
          <w:rFonts w:ascii="Time New Roman" w:eastAsia="黑体" w:hAnsi="Time New Roman"/>
          <w:lang w:val="en-GB"/>
        </w:rPr>
        <w:tab/>
      </w:r>
      <w:r w:rsidR="00C81AFB" w:rsidRPr="00D05104">
        <w:rPr>
          <w:rFonts w:ascii="Time New Roman" w:eastAsia="黑体" w:hAnsi="Time New Roman" w:hint="eastAsia"/>
          <w:lang w:val="en-GB"/>
        </w:rPr>
        <w:t>委员会建议缔约国立即采取措施通过《家庭保护法》</w:t>
      </w:r>
      <w:r w:rsidRPr="00D05104">
        <w:rPr>
          <w:rFonts w:ascii="Time New Roman" w:eastAsia="黑体" w:hAnsi="Time New Roman" w:hint="eastAsia"/>
          <w:lang w:val="en-GB"/>
        </w:rPr>
        <w:t>，</w:t>
      </w:r>
      <w:r w:rsidR="00C81AFB" w:rsidRPr="00D05104">
        <w:rPr>
          <w:rFonts w:ascii="Time New Roman" w:eastAsia="黑体" w:hAnsi="Time New Roman" w:hint="eastAsia"/>
          <w:lang w:val="en-GB"/>
        </w:rPr>
        <w:t>并审查</w:t>
      </w:r>
      <w:r w:rsidRPr="00D05104">
        <w:rPr>
          <w:rFonts w:ascii="Time New Roman" w:eastAsia="黑体" w:hAnsi="Time New Roman"/>
          <w:lang w:val="en-GB"/>
        </w:rPr>
        <w:t>1976</w:t>
      </w:r>
      <w:r w:rsidR="00C81AFB" w:rsidRPr="00D05104">
        <w:rPr>
          <w:rFonts w:ascii="Time New Roman" w:eastAsia="黑体" w:hAnsi="Time New Roman" w:hint="eastAsia"/>
          <w:lang w:val="en-GB"/>
        </w:rPr>
        <w:t>年《个人地位法》、</w:t>
      </w:r>
      <w:r w:rsidRPr="00D05104">
        <w:rPr>
          <w:rFonts w:ascii="Time New Roman" w:eastAsia="黑体" w:hAnsi="Time New Roman"/>
          <w:lang w:val="en-GB"/>
        </w:rPr>
        <w:t>1918</w:t>
      </w:r>
      <w:r w:rsidR="00C81AFB" w:rsidRPr="00D05104">
        <w:rPr>
          <w:rFonts w:ascii="Time New Roman" w:eastAsia="黑体" w:hAnsi="Time New Roman" w:hint="eastAsia"/>
          <w:lang w:val="en-GB"/>
        </w:rPr>
        <w:t>年《奥斯曼个人地位法》和</w:t>
      </w:r>
      <w:r w:rsidRPr="00D05104">
        <w:rPr>
          <w:rFonts w:ascii="Time New Roman" w:eastAsia="黑体" w:hAnsi="Time New Roman"/>
          <w:lang w:val="en-GB"/>
        </w:rPr>
        <w:t>1954</w:t>
      </w:r>
      <w:r w:rsidR="00C81AFB" w:rsidRPr="00D05104">
        <w:rPr>
          <w:rFonts w:ascii="Time New Roman" w:eastAsia="黑体" w:hAnsi="Time New Roman" w:hint="eastAsia"/>
          <w:lang w:val="en-GB"/>
        </w:rPr>
        <w:t>年《家庭权利法》</w:t>
      </w:r>
      <w:r w:rsidRPr="00D05104">
        <w:rPr>
          <w:rFonts w:ascii="Time New Roman" w:eastAsia="黑体" w:hAnsi="Time New Roman" w:hint="eastAsia"/>
          <w:lang w:val="en-GB"/>
        </w:rPr>
        <w:t>，</w:t>
      </w:r>
      <w:r w:rsidR="00C81AFB" w:rsidRPr="00D05104">
        <w:rPr>
          <w:rFonts w:ascii="Time New Roman" w:eastAsia="黑体" w:hAnsi="Time New Roman" w:hint="eastAsia"/>
          <w:lang w:val="en-GB"/>
        </w:rPr>
        <w:t>以确保这些法律符合缔约国的国际法律义务</w:t>
      </w:r>
      <w:r w:rsidRPr="00D05104">
        <w:rPr>
          <w:rFonts w:ascii="Time New Roman" w:eastAsia="黑体" w:hAnsi="Time New Roman" w:hint="eastAsia"/>
          <w:lang w:val="en-GB"/>
        </w:rPr>
        <w:t>，</w:t>
      </w:r>
      <w:r w:rsidR="00C81AFB" w:rsidRPr="00D05104">
        <w:rPr>
          <w:rFonts w:ascii="Time New Roman" w:eastAsia="黑体" w:hAnsi="Time New Roman" w:hint="eastAsia"/>
          <w:lang w:val="en-GB"/>
        </w:rPr>
        <w:t>包括符合《公约》。</w:t>
      </w:r>
    </w:p>
    <w:p w14:paraId="3E0C593A" w14:textId="6E19B2C3" w:rsidR="00C81AFB" w:rsidRPr="00FA7195" w:rsidRDefault="003933AF" w:rsidP="00FA7195">
      <w:pPr>
        <w:pStyle w:val="SingleTxtGC"/>
        <w:rPr>
          <w:lang w:val="en-GB"/>
        </w:rPr>
      </w:pPr>
      <w:r>
        <w:rPr>
          <w:lang w:val="en-GB"/>
        </w:rPr>
        <w:t>45.</w:t>
      </w:r>
      <w:r w:rsidR="00C81AFB" w:rsidRPr="00FA7195">
        <w:rPr>
          <w:lang w:val="en-GB"/>
        </w:rPr>
        <w:tab/>
      </w:r>
      <w:r w:rsidR="00C81AFB" w:rsidRPr="00FA7195">
        <w:rPr>
          <w:rFonts w:hint="eastAsia"/>
          <w:lang w:val="en-GB"/>
        </w:rPr>
        <w:t>委员会关切地注意到</w:t>
      </w:r>
      <w:r>
        <w:rPr>
          <w:rFonts w:hint="eastAsia"/>
          <w:lang w:val="en-GB"/>
        </w:rPr>
        <w:t>，</w:t>
      </w:r>
      <w:r w:rsidR="00C81AFB" w:rsidRPr="00FA7195">
        <w:rPr>
          <w:rFonts w:hint="eastAsia"/>
          <w:lang w:val="en-GB"/>
        </w:rPr>
        <w:t>许多儿童从事某种形式的经济活动</w:t>
      </w:r>
      <w:r>
        <w:rPr>
          <w:rFonts w:hint="eastAsia"/>
          <w:lang w:val="en-GB"/>
        </w:rPr>
        <w:t>，</w:t>
      </w:r>
      <w:r w:rsidR="00C81AFB" w:rsidRPr="00FA7195">
        <w:rPr>
          <w:rFonts w:hint="eastAsia"/>
          <w:lang w:val="en-GB"/>
        </w:rPr>
        <w:t>包括危险工作</w:t>
      </w:r>
      <w:r>
        <w:rPr>
          <w:rFonts w:hint="eastAsia"/>
          <w:lang w:val="en-GB"/>
        </w:rPr>
        <w:t>，</w:t>
      </w:r>
      <w:r w:rsidR="00C81AFB" w:rsidRPr="00FA7195">
        <w:rPr>
          <w:rFonts w:hint="eastAsia"/>
          <w:lang w:val="en-GB"/>
        </w:rPr>
        <w:t>特别是在制造业和农业部门</w:t>
      </w:r>
      <w:r>
        <w:rPr>
          <w:rFonts w:hint="eastAsia"/>
          <w:lang w:val="en-GB"/>
        </w:rPr>
        <w:t>，</w:t>
      </w:r>
      <w:r w:rsidR="00C81AFB" w:rsidRPr="00FA7195">
        <w:rPr>
          <w:rFonts w:hint="eastAsia"/>
          <w:lang w:val="en-GB"/>
        </w:rPr>
        <w:t>并关切地注意到这些儿童还面临经济剥削</w:t>
      </w:r>
      <w:r>
        <w:rPr>
          <w:lang w:val="en-GB"/>
        </w:rPr>
        <w:t>(</w:t>
      </w:r>
      <w:r w:rsidR="00C81AFB" w:rsidRPr="00FA7195">
        <w:rPr>
          <w:rFonts w:hint="eastAsia"/>
          <w:lang w:val="en-GB"/>
        </w:rPr>
        <w:t>第十条</w:t>
      </w:r>
      <w:r>
        <w:rPr>
          <w:lang w:val="en-GB"/>
        </w:rPr>
        <w:t>)</w:t>
      </w:r>
      <w:r w:rsidR="00C81AFB" w:rsidRPr="00FA7195">
        <w:rPr>
          <w:rFonts w:hint="eastAsia"/>
          <w:lang w:val="en-GB"/>
        </w:rPr>
        <w:t>。</w:t>
      </w:r>
    </w:p>
    <w:p w14:paraId="7AC7D544" w14:textId="5BFD9A8E" w:rsidR="00C81AFB" w:rsidRPr="00D05104" w:rsidRDefault="003933AF" w:rsidP="00FA7195">
      <w:pPr>
        <w:pStyle w:val="SingleTxtGC"/>
        <w:rPr>
          <w:rFonts w:ascii="Time New Roman" w:eastAsia="黑体" w:hAnsi="Time New Roman" w:hint="eastAsia"/>
          <w:lang w:val="en-GB"/>
        </w:rPr>
      </w:pPr>
      <w:r w:rsidRPr="00D05104">
        <w:rPr>
          <w:rFonts w:ascii="Time New Roman" w:eastAsia="黑体" w:hAnsi="Time New Roman"/>
          <w:lang w:val="en-GB"/>
        </w:rPr>
        <w:t>46.</w:t>
      </w:r>
      <w:r w:rsidR="00C81AFB" w:rsidRPr="00D05104">
        <w:rPr>
          <w:rFonts w:ascii="Time New Roman" w:eastAsia="黑体" w:hAnsi="Time New Roman"/>
          <w:lang w:val="en-GB"/>
        </w:rPr>
        <w:tab/>
      </w:r>
      <w:r w:rsidR="00C81AFB" w:rsidRPr="00D05104">
        <w:rPr>
          <w:rFonts w:ascii="Time New Roman" w:eastAsia="黑体" w:hAnsi="Time New Roman" w:hint="eastAsia"/>
          <w:lang w:val="en-GB"/>
        </w:rPr>
        <w:t>委员会建议缔约国采取紧急措施</w:t>
      </w:r>
      <w:r w:rsidRPr="00D05104">
        <w:rPr>
          <w:rFonts w:ascii="Time New Roman" w:eastAsia="黑体" w:hAnsi="Time New Roman" w:hint="eastAsia"/>
          <w:lang w:val="en-GB"/>
        </w:rPr>
        <w:t>，</w:t>
      </w:r>
      <w:r w:rsidR="00C81AFB" w:rsidRPr="00D05104">
        <w:rPr>
          <w:rFonts w:ascii="Time New Roman" w:eastAsia="黑体" w:hAnsi="Time New Roman" w:hint="eastAsia"/>
          <w:lang w:val="en-GB"/>
        </w:rPr>
        <w:t>以</w:t>
      </w:r>
      <w:r w:rsidRPr="00D05104">
        <w:rPr>
          <w:rFonts w:ascii="Time New Roman" w:eastAsia="黑体" w:hAnsi="Time New Roman"/>
          <w:lang w:val="en-GB"/>
        </w:rPr>
        <w:t>：</w:t>
      </w:r>
    </w:p>
    <w:p w14:paraId="5F4D91AE" w14:textId="49C20297" w:rsidR="00C81AFB" w:rsidRPr="00D05104" w:rsidRDefault="003933AF" w:rsidP="00FA7195">
      <w:pPr>
        <w:pStyle w:val="SingleTxtGC"/>
        <w:rPr>
          <w:rFonts w:ascii="Time New Roman" w:eastAsia="黑体" w:hAnsi="Time New Roman" w:hint="eastAsia"/>
          <w:lang w:val="en-GB"/>
        </w:rPr>
      </w:pPr>
      <w:r w:rsidRPr="00D05104">
        <w:rPr>
          <w:rFonts w:ascii="Time New Roman" w:eastAsia="黑体" w:hAnsi="Time New Roman"/>
          <w:lang w:val="en-GB"/>
        </w:rPr>
        <w:tab/>
        <w:t>(a)</w:t>
      </w:r>
      <w:r w:rsidR="00C81AFB" w:rsidRPr="00D05104">
        <w:rPr>
          <w:rFonts w:ascii="Time New Roman" w:eastAsia="黑体" w:hAnsi="Time New Roman"/>
          <w:lang w:val="en-GB"/>
        </w:rPr>
        <w:tab/>
      </w:r>
      <w:r w:rsidR="00C81AFB" w:rsidRPr="00D05104">
        <w:rPr>
          <w:rFonts w:ascii="Time New Roman" w:eastAsia="黑体" w:hAnsi="Time New Roman" w:hint="eastAsia"/>
          <w:lang w:val="en-GB"/>
        </w:rPr>
        <w:t>消除最恶劣形式的童工劳动</w:t>
      </w:r>
      <w:r w:rsidRPr="00D05104">
        <w:rPr>
          <w:rFonts w:ascii="Time New Roman" w:eastAsia="黑体" w:hAnsi="Time New Roman" w:hint="eastAsia"/>
          <w:lang w:val="en-GB"/>
        </w:rPr>
        <w:t>；</w:t>
      </w:r>
    </w:p>
    <w:p w14:paraId="3DDAA357" w14:textId="4F90E6AA" w:rsidR="00C81AFB" w:rsidRPr="00D05104" w:rsidRDefault="003933AF" w:rsidP="00FA7195">
      <w:pPr>
        <w:pStyle w:val="SingleTxtGC"/>
        <w:rPr>
          <w:rFonts w:ascii="Time New Roman" w:eastAsia="黑体" w:hAnsi="Time New Roman" w:hint="eastAsia"/>
          <w:lang w:val="en-GB"/>
        </w:rPr>
      </w:pPr>
      <w:r w:rsidRPr="00D05104">
        <w:rPr>
          <w:rFonts w:ascii="Time New Roman" w:eastAsia="黑体" w:hAnsi="Time New Roman"/>
          <w:lang w:val="en-GB"/>
        </w:rPr>
        <w:tab/>
        <w:t>(b)</w:t>
      </w:r>
      <w:r w:rsidR="00C81AFB" w:rsidRPr="00D05104">
        <w:rPr>
          <w:rFonts w:ascii="Time New Roman" w:eastAsia="黑体" w:hAnsi="Time New Roman"/>
          <w:lang w:val="en-GB"/>
        </w:rPr>
        <w:tab/>
      </w:r>
      <w:r w:rsidR="00C81AFB" w:rsidRPr="00D05104">
        <w:rPr>
          <w:rFonts w:ascii="Time New Roman" w:eastAsia="黑体" w:hAnsi="Time New Roman" w:hint="eastAsia"/>
          <w:lang w:val="en-GB"/>
        </w:rPr>
        <w:t>确保严格执行关于童工的法律</w:t>
      </w:r>
      <w:r w:rsidRPr="00D05104">
        <w:rPr>
          <w:rFonts w:ascii="Time New Roman" w:eastAsia="黑体" w:hAnsi="Time New Roman" w:hint="eastAsia"/>
          <w:lang w:val="en-GB"/>
        </w:rPr>
        <w:t>；</w:t>
      </w:r>
    </w:p>
    <w:p w14:paraId="07B9265D" w14:textId="26153F8D" w:rsidR="00C81AFB" w:rsidRPr="00D05104" w:rsidRDefault="003933AF" w:rsidP="00FA7195">
      <w:pPr>
        <w:pStyle w:val="SingleTxtGC"/>
        <w:rPr>
          <w:rFonts w:ascii="Time New Roman" w:eastAsia="黑体" w:hAnsi="Time New Roman" w:hint="eastAsia"/>
          <w:lang w:val="en-GB"/>
        </w:rPr>
      </w:pPr>
      <w:r w:rsidRPr="00D05104">
        <w:rPr>
          <w:rFonts w:ascii="Time New Roman" w:eastAsia="黑体" w:hAnsi="Time New Roman"/>
          <w:lang w:val="en-GB"/>
        </w:rPr>
        <w:tab/>
        <w:t>(c)</w:t>
      </w:r>
      <w:r w:rsidR="00C81AFB" w:rsidRPr="00D05104">
        <w:rPr>
          <w:rFonts w:ascii="Time New Roman" w:eastAsia="黑体" w:hAnsi="Time New Roman"/>
          <w:lang w:val="en-GB"/>
        </w:rPr>
        <w:tab/>
      </w:r>
      <w:r w:rsidR="00C81AFB" w:rsidRPr="00D05104">
        <w:rPr>
          <w:rFonts w:ascii="Time New Roman" w:eastAsia="黑体" w:hAnsi="Time New Roman" w:hint="eastAsia"/>
          <w:lang w:val="en-GB"/>
        </w:rPr>
        <w:t>加强劳动监察机制</w:t>
      </w:r>
      <w:r w:rsidRPr="00D05104">
        <w:rPr>
          <w:rFonts w:ascii="Time New Roman" w:eastAsia="黑体" w:hAnsi="Time New Roman" w:hint="eastAsia"/>
          <w:lang w:val="en-GB"/>
        </w:rPr>
        <w:t>，</w:t>
      </w:r>
      <w:r w:rsidR="00C81AFB" w:rsidRPr="00D05104">
        <w:rPr>
          <w:rFonts w:ascii="Time New Roman" w:eastAsia="黑体" w:hAnsi="Time New Roman" w:hint="eastAsia"/>
          <w:lang w:val="en-GB"/>
        </w:rPr>
        <w:t>重点关注童工问题。</w:t>
      </w:r>
    </w:p>
    <w:p w14:paraId="65016485" w14:textId="22383D03" w:rsidR="00C81AFB" w:rsidRPr="00FA7195" w:rsidRDefault="0001689B" w:rsidP="0001689B">
      <w:pPr>
        <w:pStyle w:val="H23GC"/>
        <w:rPr>
          <w:lang w:val="en-GB"/>
        </w:rPr>
      </w:pPr>
      <w:r>
        <w:rPr>
          <w:lang w:val="en-GB"/>
        </w:rPr>
        <w:tab/>
      </w:r>
      <w:r>
        <w:rPr>
          <w:lang w:val="en-GB"/>
        </w:rPr>
        <w:tab/>
      </w:r>
      <w:r w:rsidR="00C81AFB" w:rsidRPr="00FA7195">
        <w:rPr>
          <w:rFonts w:hint="eastAsia"/>
          <w:lang w:val="en-GB"/>
        </w:rPr>
        <w:t>适当生活水准权</w:t>
      </w:r>
    </w:p>
    <w:p w14:paraId="017A3F00" w14:textId="739AAF89" w:rsidR="00C81AFB" w:rsidRPr="00FA7195" w:rsidRDefault="003933AF" w:rsidP="00FA7195">
      <w:pPr>
        <w:pStyle w:val="SingleTxtGC"/>
        <w:rPr>
          <w:lang w:val="en-GB"/>
        </w:rPr>
      </w:pPr>
      <w:r>
        <w:rPr>
          <w:lang w:val="en-GB"/>
        </w:rPr>
        <w:t>47.</w:t>
      </w:r>
      <w:r w:rsidR="00C81AFB" w:rsidRPr="00FA7195">
        <w:rPr>
          <w:lang w:val="en-GB"/>
        </w:rPr>
        <w:tab/>
      </w:r>
      <w:r w:rsidR="00C81AFB" w:rsidRPr="00FA7195">
        <w:rPr>
          <w:rFonts w:hint="eastAsia"/>
          <w:lang w:val="en-GB"/>
        </w:rPr>
        <w:t>委员会感到关切的是</w:t>
      </w:r>
      <w:r>
        <w:rPr>
          <w:rFonts w:hint="eastAsia"/>
          <w:lang w:val="en-GB"/>
        </w:rPr>
        <w:t>，</w:t>
      </w:r>
      <w:r w:rsidR="00C81AFB" w:rsidRPr="00FA7195">
        <w:rPr>
          <w:rFonts w:hint="eastAsia"/>
          <w:lang w:val="en-GB"/>
        </w:rPr>
        <w:t>西岸与加沙地带以及城市与农村地区的生活水平差距仍然很大</w:t>
      </w:r>
      <w:r>
        <w:rPr>
          <w:lang w:val="en-GB"/>
        </w:rPr>
        <w:t>(</w:t>
      </w:r>
      <w:r w:rsidR="00C81AFB" w:rsidRPr="00FA7195">
        <w:rPr>
          <w:rFonts w:hint="eastAsia"/>
          <w:lang w:val="en-GB"/>
        </w:rPr>
        <w:t>第十一条</w:t>
      </w:r>
      <w:r>
        <w:rPr>
          <w:lang w:val="en-GB"/>
        </w:rPr>
        <w:t>)</w:t>
      </w:r>
      <w:r w:rsidR="00C81AFB" w:rsidRPr="00FA7195">
        <w:rPr>
          <w:rFonts w:hint="eastAsia"/>
          <w:lang w:val="en-GB"/>
        </w:rPr>
        <w:t>。</w:t>
      </w:r>
    </w:p>
    <w:p w14:paraId="49CFA011" w14:textId="7753AF6F" w:rsidR="00C81AFB" w:rsidRPr="00D05104" w:rsidRDefault="003933AF" w:rsidP="00FA7195">
      <w:pPr>
        <w:pStyle w:val="SingleTxtGC"/>
        <w:rPr>
          <w:rFonts w:ascii="Time New Roman" w:eastAsia="黑体" w:hAnsi="Time New Roman" w:hint="eastAsia"/>
          <w:lang w:val="en-GB"/>
        </w:rPr>
      </w:pPr>
      <w:r w:rsidRPr="00D05104">
        <w:rPr>
          <w:rFonts w:ascii="Time New Roman" w:eastAsia="黑体" w:hAnsi="Time New Roman"/>
          <w:lang w:val="en-GB"/>
        </w:rPr>
        <w:t>48.</w:t>
      </w:r>
      <w:r w:rsidR="00C81AFB" w:rsidRPr="00D05104">
        <w:rPr>
          <w:rFonts w:ascii="Time New Roman" w:eastAsia="黑体" w:hAnsi="Time New Roman"/>
          <w:lang w:val="en-GB"/>
        </w:rPr>
        <w:tab/>
      </w:r>
      <w:r w:rsidR="00C81AFB" w:rsidRPr="00D05104">
        <w:rPr>
          <w:rFonts w:ascii="Time New Roman" w:eastAsia="黑体" w:hAnsi="Time New Roman" w:hint="eastAsia"/>
          <w:lang w:val="en-GB"/>
        </w:rPr>
        <w:t>委员会建议缔约国特别注意西岸与加沙地带以及城市与农村地区生活水平的差距和差异</w:t>
      </w:r>
      <w:r w:rsidRPr="00D05104">
        <w:rPr>
          <w:rFonts w:ascii="Time New Roman" w:eastAsia="黑体" w:hAnsi="Time New Roman" w:hint="eastAsia"/>
          <w:lang w:val="en-GB"/>
        </w:rPr>
        <w:t>，</w:t>
      </w:r>
      <w:r w:rsidR="00C81AFB" w:rsidRPr="00D05104">
        <w:rPr>
          <w:rFonts w:ascii="Time New Roman" w:eastAsia="黑体" w:hAnsi="Time New Roman" w:hint="eastAsia"/>
          <w:lang w:val="en-GB"/>
        </w:rPr>
        <w:t>以便将农村地区和加沙地带较低的生活水平分别提高到城市地区和西岸的水平。</w:t>
      </w:r>
    </w:p>
    <w:p w14:paraId="3D3C8771" w14:textId="104D08FE" w:rsidR="00C81AFB" w:rsidRPr="00FA7195" w:rsidRDefault="003933AF" w:rsidP="00FA7195">
      <w:pPr>
        <w:pStyle w:val="SingleTxtGC"/>
        <w:rPr>
          <w:lang w:val="en-GB"/>
        </w:rPr>
      </w:pPr>
      <w:r>
        <w:rPr>
          <w:lang w:val="en-GB"/>
        </w:rPr>
        <w:t>49.</w:t>
      </w:r>
      <w:r w:rsidR="00C81AFB" w:rsidRPr="00FA7195">
        <w:rPr>
          <w:lang w:val="en-GB"/>
        </w:rPr>
        <w:tab/>
      </w:r>
      <w:r w:rsidR="00C81AFB" w:rsidRPr="00FA7195">
        <w:rPr>
          <w:rFonts w:hint="eastAsia"/>
          <w:lang w:val="en-GB"/>
        </w:rPr>
        <w:t>委员会对过度拥挤的难民营中粮食不安全和恶劣的生活条件</w:t>
      </w:r>
      <w:r>
        <w:rPr>
          <w:rFonts w:hint="eastAsia"/>
          <w:lang w:val="en-GB"/>
        </w:rPr>
        <w:t>，</w:t>
      </w:r>
      <w:r w:rsidR="00C81AFB" w:rsidRPr="00FA7195">
        <w:rPr>
          <w:rFonts w:hint="eastAsia"/>
          <w:lang w:val="en-GB"/>
        </w:rPr>
        <w:t>包括住房质量、电力、卫生设施和获得安全饮用水方面的问题表示关切</w:t>
      </w:r>
      <w:r>
        <w:rPr>
          <w:lang w:val="en-GB"/>
        </w:rPr>
        <w:t>(</w:t>
      </w:r>
      <w:r w:rsidR="00C81AFB" w:rsidRPr="00FA7195">
        <w:rPr>
          <w:rFonts w:hint="eastAsia"/>
          <w:lang w:val="en-GB"/>
        </w:rPr>
        <w:t>第十一条</w:t>
      </w:r>
      <w:r>
        <w:rPr>
          <w:lang w:val="en-GB"/>
        </w:rPr>
        <w:t>)</w:t>
      </w:r>
      <w:r w:rsidR="00C81AFB" w:rsidRPr="00FA7195">
        <w:rPr>
          <w:rFonts w:hint="eastAsia"/>
          <w:lang w:val="en-GB"/>
        </w:rPr>
        <w:t>。</w:t>
      </w:r>
    </w:p>
    <w:p w14:paraId="5624C221" w14:textId="442CB8E1" w:rsidR="00C81AFB" w:rsidRPr="00D05104" w:rsidRDefault="003933AF" w:rsidP="00FA7195">
      <w:pPr>
        <w:pStyle w:val="SingleTxtGC"/>
        <w:rPr>
          <w:rFonts w:ascii="Time New Roman" w:eastAsia="黑体" w:hAnsi="Time New Roman" w:hint="eastAsia"/>
          <w:lang w:val="en-GB"/>
        </w:rPr>
      </w:pPr>
      <w:r w:rsidRPr="00D05104">
        <w:rPr>
          <w:rFonts w:ascii="Time New Roman" w:eastAsia="黑体" w:hAnsi="Time New Roman"/>
          <w:lang w:val="en-GB"/>
        </w:rPr>
        <w:t>50.</w:t>
      </w:r>
      <w:r w:rsidR="00C81AFB" w:rsidRPr="00D05104">
        <w:rPr>
          <w:rFonts w:ascii="Time New Roman" w:eastAsia="黑体" w:hAnsi="Time New Roman"/>
          <w:lang w:val="en-GB"/>
        </w:rPr>
        <w:tab/>
      </w:r>
      <w:r w:rsidR="00C81AFB" w:rsidRPr="00D05104">
        <w:rPr>
          <w:rFonts w:ascii="Time New Roman" w:eastAsia="黑体" w:hAnsi="Time New Roman" w:hint="eastAsia"/>
          <w:lang w:val="en-GB"/>
        </w:rPr>
        <w:t>委员会建议缔约国优先考虑确保粮食安全和缓解难民营恶劣的生活条件</w:t>
      </w:r>
      <w:r w:rsidRPr="00D05104">
        <w:rPr>
          <w:rFonts w:ascii="Time New Roman" w:eastAsia="黑体" w:hAnsi="Time New Roman" w:hint="eastAsia"/>
          <w:lang w:val="en-GB"/>
        </w:rPr>
        <w:t>，</w:t>
      </w:r>
      <w:r w:rsidR="00C81AFB" w:rsidRPr="00D05104">
        <w:rPr>
          <w:rFonts w:ascii="Time New Roman" w:eastAsia="黑体" w:hAnsi="Time New Roman" w:hint="eastAsia"/>
          <w:lang w:val="en-GB"/>
        </w:rPr>
        <w:t>包括住房质量、电力、卫生和获得安全饮用水方面的问题</w:t>
      </w:r>
      <w:r w:rsidRPr="00D05104">
        <w:rPr>
          <w:rFonts w:ascii="Time New Roman" w:eastAsia="黑体" w:hAnsi="Time New Roman" w:hint="eastAsia"/>
          <w:lang w:val="en-GB"/>
        </w:rPr>
        <w:t>，</w:t>
      </w:r>
      <w:r w:rsidR="00C81AFB" w:rsidRPr="00D05104">
        <w:rPr>
          <w:rFonts w:ascii="Time New Roman" w:eastAsia="黑体" w:hAnsi="Time New Roman" w:hint="eastAsia"/>
          <w:lang w:val="en-GB"/>
        </w:rPr>
        <w:t>并为此划拨充足的资源。在这方面</w:t>
      </w:r>
      <w:r w:rsidRPr="00D05104">
        <w:rPr>
          <w:rFonts w:ascii="Time New Roman" w:eastAsia="黑体" w:hAnsi="Time New Roman" w:hint="eastAsia"/>
          <w:lang w:val="en-GB"/>
        </w:rPr>
        <w:t>，</w:t>
      </w:r>
      <w:r w:rsidR="00C81AFB" w:rsidRPr="00D05104">
        <w:rPr>
          <w:rFonts w:ascii="Time New Roman" w:eastAsia="黑体" w:hAnsi="Time New Roman" w:hint="eastAsia"/>
          <w:lang w:val="en-GB"/>
        </w:rPr>
        <w:t>委员会回顾其关于适足住房权的第</w:t>
      </w:r>
      <w:r w:rsidRPr="00D05104">
        <w:rPr>
          <w:rFonts w:ascii="Time New Roman" w:eastAsia="黑体" w:hAnsi="Time New Roman"/>
          <w:lang w:val="en-GB"/>
        </w:rPr>
        <w:t>4</w:t>
      </w:r>
      <w:r w:rsidR="00C81AFB" w:rsidRPr="00D05104">
        <w:rPr>
          <w:rFonts w:ascii="Time New Roman" w:eastAsia="黑体" w:hAnsi="Time New Roman" w:hint="eastAsia"/>
          <w:lang w:val="en-GB"/>
        </w:rPr>
        <w:t>号一般性意见</w:t>
      </w:r>
      <w:r w:rsidRPr="00D05104">
        <w:rPr>
          <w:rFonts w:ascii="Time New Roman" w:eastAsia="黑体" w:hAnsi="Time New Roman"/>
          <w:lang w:val="en-GB"/>
        </w:rPr>
        <w:t>(1991</w:t>
      </w:r>
      <w:r w:rsidR="00C81AFB" w:rsidRPr="00D05104">
        <w:rPr>
          <w:rFonts w:ascii="Time New Roman" w:eastAsia="黑体" w:hAnsi="Time New Roman" w:hint="eastAsia"/>
          <w:lang w:val="en-GB"/>
        </w:rPr>
        <w:t>年</w:t>
      </w:r>
      <w:r w:rsidRPr="00D05104">
        <w:rPr>
          <w:rFonts w:ascii="Time New Roman" w:eastAsia="黑体" w:hAnsi="Time New Roman"/>
          <w:lang w:val="en-GB"/>
        </w:rPr>
        <w:t>)</w:t>
      </w:r>
      <w:r w:rsidR="00C81AFB" w:rsidRPr="00D05104">
        <w:rPr>
          <w:rFonts w:ascii="Time New Roman" w:eastAsia="黑体" w:hAnsi="Time New Roman" w:hint="eastAsia"/>
          <w:lang w:val="en-GB"/>
        </w:rPr>
        <w:t>、关于取得足够食物的权利的第</w:t>
      </w:r>
      <w:r w:rsidRPr="00D05104">
        <w:rPr>
          <w:rFonts w:ascii="Time New Roman" w:eastAsia="黑体" w:hAnsi="Time New Roman"/>
          <w:lang w:val="en-GB"/>
        </w:rPr>
        <w:t>12</w:t>
      </w:r>
      <w:r w:rsidR="00C81AFB" w:rsidRPr="00D05104">
        <w:rPr>
          <w:rFonts w:ascii="Time New Roman" w:eastAsia="黑体" w:hAnsi="Time New Roman" w:hint="eastAsia"/>
          <w:lang w:val="en-GB"/>
        </w:rPr>
        <w:t>号一般性意见</w:t>
      </w:r>
      <w:r w:rsidRPr="00D05104">
        <w:rPr>
          <w:rFonts w:ascii="Time New Roman" w:eastAsia="黑体" w:hAnsi="Time New Roman"/>
          <w:lang w:val="en-GB"/>
        </w:rPr>
        <w:t>(1999</w:t>
      </w:r>
      <w:r w:rsidR="00C81AFB" w:rsidRPr="00D05104">
        <w:rPr>
          <w:rFonts w:ascii="Time New Roman" w:eastAsia="黑体" w:hAnsi="Time New Roman" w:hint="eastAsia"/>
          <w:lang w:val="en-GB"/>
        </w:rPr>
        <w:t>年</w:t>
      </w:r>
      <w:r w:rsidRPr="00D05104">
        <w:rPr>
          <w:rFonts w:ascii="Time New Roman" w:eastAsia="黑体" w:hAnsi="Time New Roman"/>
          <w:lang w:val="en-GB"/>
        </w:rPr>
        <w:t>)</w:t>
      </w:r>
      <w:r w:rsidR="00C81AFB" w:rsidRPr="00D05104">
        <w:rPr>
          <w:rFonts w:ascii="Time New Roman" w:eastAsia="黑体" w:hAnsi="Time New Roman" w:hint="eastAsia"/>
          <w:lang w:val="en-GB"/>
        </w:rPr>
        <w:t>和关于水权的第</w:t>
      </w:r>
      <w:r w:rsidRPr="00D05104">
        <w:rPr>
          <w:rFonts w:ascii="Time New Roman" w:eastAsia="黑体" w:hAnsi="Time New Roman"/>
          <w:lang w:val="en-GB"/>
        </w:rPr>
        <w:t>15</w:t>
      </w:r>
      <w:r w:rsidR="00C81AFB" w:rsidRPr="00D05104">
        <w:rPr>
          <w:rFonts w:ascii="Time New Roman" w:eastAsia="黑体" w:hAnsi="Time New Roman" w:hint="eastAsia"/>
          <w:lang w:val="en-GB"/>
        </w:rPr>
        <w:t>号一般性意见</w:t>
      </w:r>
      <w:r w:rsidRPr="00D05104">
        <w:rPr>
          <w:rFonts w:ascii="Time New Roman" w:eastAsia="黑体" w:hAnsi="Time New Roman"/>
          <w:lang w:val="en-GB"/>
        </w:rPr>
        <w:t>(2</w:t>
      </w:r>
      <w:r w:rsidR="00C81AFB" w:rsidRPr="00D05104">
        <w:rPr>
          <w:rFonts w:ascii="Time New Roman" w:eastAsia="黑体" w:hAnsi="Time New Roman"/>
          <w:lang w:val="en-GB"/>
        </w:rPr>
        <w:t>00</w:t>
      </w:r>
      <w:r w:rsidRPr="00D05104">
        <w:rPr>
          <w:rFonts w:ascii="Time New Roman" w:eastAsia="黑体" w:hAnsi="Time New Roman"/>
          <w:lang w:val="en-GB"/>
        </w:rPr>
        <w:t>2</w:t>
      </w:r>
      <w:r w:rsidR="00C81AFB" w:rsidRPr="00D05104">
        <w:rPr>
          <w:rFonts w:ascii="Time New Roman" w:eastAsia="黑体" w:hAnsi="Time New Roman" w:hint="eastAsia"/>
          <w:lang w:val="en-GB"/>
        </w:rPr>
        <w:t>年</w:t>
      </w:r>
      <w:r w:rsidRPr="00D05104">
        <w:rPr>
          <w:rFonts w:ascii="Time New Roman" w:eastAsia="黑体" w:hAnsi="Time New Roman"/>
          <w:lang w:val="en-GB"/>
        </w:rPr>
        <w:t>)</w:t>
      </w:r>
      <w:r w:rsidR="00C81AFB" w:rsidRPr="00D05104">
        <w:rPr>
          <w:rFonts w:ascii="Time New Roman" w:eastAsia="黑体" w:hAnsi="Time New Roman" w:hint="eastAsia"/>
          <w:lang w:val="en-GB"/>
        </w:rPr>
        <w:t>及其关于卫生</w:t>
      </w:r>
      <w:proofErr w:type="gramStart"/>
      <w:r w:rsidR="00C81AFB" w:rsidRPr="00D05104">
        <w:rPr>
          <w:rFonts w:ascii="Time New Roman" w:eastAsia="黑体" w:hAnsi="Time New Roman" w:hint="eastAsia"/>
          <w:lang w:val="en-GB"/>
        </w:rPr>
        <w:t>设施权</w:t>
      </w:r>
      <w:proofErr w:type="gramEnd"/>
      <w:r w:rsidR="00C81AFB" w:rsidRPr="00D05104">
        <w:rPr>
          <w:rFonts w:ascii="Time New Roman" w:eastAsia="黑体" w:hAnsi="Time New Roman" w:hint="eastAsia"/>
          <w:lang w:val="en-GB"/>
        </w:rPr>
        <w:t>的声明。</w:t>
      </w:r>
      <w:r w:rsidR="00C81AFB" w:rsidRPr="00D05104">
        <w:rPr>
          <w:rFonts w:ascii="Time New Roman" w:eastAsia="黑体" w:hAnsi="Time New Roman"/>
          <w:vertAlign w:val="superscript"/>
          <w:lang w:val="en-GB"/>
        </w:rPr>
        <w:footnoteReference w:id="18"/>
      </w:r>
    </w:p>
    <w:p w14:paraId="5B386226" w14:textId="4DF40357" w:rsidR="00C81AFB" w:rsidRPr="00FA7195" w:rsidRDefault="0001689B" w:rsidP="0001689B">
      <w:pPr>
        <w:pStyle w:val="H23GC"/>
        <w:rPr>
          <w:lang w:val="en-GB"/>
        </w:rPr>
      </w:pPr>
      <w:r>
        <w:rPr>
          <w:lang w:val="en-GB"/>
        </w:rPr>
        <w:tab/>
      </w:r>
      <w:r>
        <w:rPr>
          <w:lang w:val="en-GB"/>
        </w:rPr>
        <w:tab/>
      </w:r>
      <w:r w:rsidR="00C81AFB" w:rsidRPr="00FA7195">
        <w:rPr>
          <w:rFonts w:hint="eastAsia"/>
          <w:lang w:val="en-GB"/>
        </w:rPr>
        <w:t>贫困</w:t>
      </w:r>
    </w:p>
    <w:p w14:paraId="1D1A36CE" w14:textId="37E7002C" w:rsidR="00C81AFB" w:rsidRPr="00FA7195" w:rsidRDefault="003933AF" w:rsidP="00FA7195">
      <w:pPr>
        <w:pStyle w:val="SingleTxtGC"/>
        <w:rPr>
          <w:lang w:val="en-GB"/>
        </w:rPr>
      </w:pPr>
      <w:r>
        <w:rPr>
          <w:lang w:val="en-GB"/>
        </w:rPr>
        <w:t>51.</w:t>
      </w:r>
      <w:r w:rsidR="00C81AFB" w:rsidRPr="00FA7195">
        <w:rPr>
          <w:lang w:val="en-GB"/>
        </w:rPr>
        <w:tab/>
      </w:r>
      <w:r w:rsidR="00C81AFB" w:rsidRPr="00FA7195">
        <w:rPr>
          <w:rFonts w:hint="eastAsia"/>
          <w:lang w:val="en-GB"/>
        </w:rPr>
        <w:t>委员会感到关切的是</w:t>
      </w:r>
      <w:r>
        <w:rPr>
          <w:rFonts w:hint="eastAsia"/>
          <w:lang w:val="en-GB"/>
        </w:rPr>
        <w:t>，</w:t>
      </w:r>
      <w:r w:rsidR="00C81AFB" w:rsidRPr="00FA7195">
        <w:rPr>
          <w:rFonts w:hint="eastAsia"/>
          <w:lang w:val="en-GB"/>
        </w:rPr>
        <w:t>有报告称</w:t>
      </w:r>
      <w:r>
        <w:rPr>
          <w:rFonts w:hint="eastAsia"/>
          <w:lang w:val="en-GB"/>
        </w:rPr>
        <w:t>，</w:t>
      </w:r>
      <w:r w:rsidR="00C81AFB" w:rsidRPr="00FA7195">
        <w:rPr>
          <w:rFonts w:hint="eastAsia"/>
          <w:lang w:val="en-GB"/>
        </w:rPr>
        <w:t>增值税法草案将提高所有产品的增值税</w:t>
      </w:r>
      <w:r>
        <w:rPr>
          <w:rFonts w:hint="eastAsia"/>
          <w:lang w:val="en-GB"/>
        </w:rPr>
        <w:t>，</w:t>
      </w:r>
      <w:r w:rsidR="00C81AFB" w:rsidRPr="00FA7195">
        <w:rPr>
          <w:rFonts w:hint="eastAsia"/>
          <w:lang w:val="en-GB"/>
        </w:rPr>
        <w:t>但没有充分考虑到低收入个人和家庭购买食品和基本必需品的能力受到不成比例的影响</w:t>
      </w:r>
      <w:r>
        <w:rPr>
          <w:lang w:val="en-GB"/>
        </w:rPr>
        <w:t>(</w:t>
      </w:r>
      <w:r w:rsidR="00C81AFB" w:rsidRPr="00FA7195">
        <w:rPr>
          <w:rFonts w:hint="eastAsia"/>
          <w:lang w:val="en-GB"/>
        </w:rPr>
        <w:t>第十一条</w:t>
      </w:r>
      <w:r>
        <w:rPr>
          <w:lang w:val="en-GB"/>
        </w:rPr>
        <w:t>)</w:t>
      </w:r>
      <w:r w:rsidR="00C81AFB" w:rsidRPr="00FA7195">
        <w:rPr>
          <w:rFonts w:hint="eastAsia"/>
          <w:lang w:val="en-GB"/>
        </w:rPr>
        <w:t>。</w:t>
      </w:r>
    </w:p>
    <w:p w14:paraId="11B53F00" w14:textId="3202E451" w:rsidR="00C81AFB" w:rsidRPr="00D05104" w:rsidRDefault="003933AF" w:rsidP="00FA7195">
      <w:pPr>
        <w:pStyle w:val="SingleTxtGC"/>
        <w:rPr>
          <w:rFonts w:ascii="Time New Roman" w:eastAsia="黑体" w:hAnsi="Time New Roman" w:hint="eastAsia"/>
          <w:lang w:val="en-GB"/>
        </w:rPr>
      </w:pPr>
      <w:r w:rsidRPr="00D05104">
        <w:rPr>
          <w:rFonts w:ascii="Time New Roman" w:eastAsia="黑体" w:hAnsi="Time New Roman"/>
          <w:lang w:val="en-GB"/>
        </w:rPr>
        <w:t>52.</w:t>
      </w:r>
      <w:r w:rsidR="00C81AFB" w:rsidRPr="00D05104">
        <w:rPr>
          <w:rFonts w:ascii="Time New Roman" w:eastAsia="黑体" w:hAnsi="Time New Roman"/>
          <w:lang w:val="en-GB"/>
        </w:rPr>
        <w:tab/>
      </w:r>
      <w:r w:rsidR="00C81AFB" w:rsidRPr="00D05104">
        <w:rPr>
          <w:rFonts w:ascii="Time New Roman" w:eastAsia="黑体" w:hAnsi="Time New Roman" w:hint="eastAsia"/>
          <w:lang w:val="en-GB"/>
        </w:rPr>
        <w:t>委员会建议缔约国在征收增值税时</w:t>
      </w:r>
      <w:r w:rsidRPr="00D05104">
        <w:rPr>
          <w:rFonts w:ascii="Time New Roman" w:eastAsia="黑体" w:hAnsi="Time New Roman" w:hint="eastAsia"/>
          <w:lang w:val="en-GB"/>
        </w:rPr>
        <w:t>，</w:t>
      </w:r>
      <w:r w:rsidR="00C81AFB" w:rsidRPr="00D05104">
        <w:rPr>
          <w:rFonts w:ascii="Time New Roman" w:eastAsia="黑体" w:hAnsi="Time New Roman" w:hint="eastAsia"/>
          <w:lang w:val="en-GB"/>
        </w:rPr>
        <w:t>充分考虑到低收入个人和家庭的需求</w:t>
      </w:r>
      <w:r w:rsidRPr="00D05104">
        <w:rPr>
          <w:rFonts w:ascii="Time New Roman" w:eastAsia="黑体" w:hAnsi="Time New Roman" w:hint="eastAsia"/>
          <w:lang w:val="en-GB"/>
        </w:rPr>
        <w:t>，</w:t>
      </w:r>
      <w:r w:rsidR="00C81AFB" w:rsidRPr="00D05104">
        <w:rPr>
          <w:rFonts w:ascii="Time New Roman" w:eastAsia="黑体" w:hAnsi="Time New Roman" w:hint="eastAsia"/>
          <w:lang w:val="en-GB"/>
        </w:rPr>
        <w:t>包括对食品和基本必需品征收有区别的、较低的增值税。在这方面</w:t>
      </w:r>
      <w:r w:rsidRPr="00D05104">
        <w:rPr>
          <w:rFonts w:ascii="Time New Roman" w:eastAsia="黑体" w:hAnsi="Time New Roman" w:hint="eastAsia"/>
          <w:lang w:val="en-GB"/>
        </w:rPr>
        <w:t>，</w:t>
      </w:r>
      <w:r w:rsidR="00C81AFB" w:rsidRPr="00D05104">
        <w:rPr>
          <w:rFonts w:ascii="Time New Roman" w:eastAsia="黑体" w:hAnsi="Time New Roman" w:hint="eastAsia"/>
          <w:lang w:val="en-GB"/>
        </w:rPr>
        <w:t>委员会回顾其关于贫困和《公约》的声明。</w:t>
      </w:r>
      <w:r w:rsidR="00C81AFB" w:rsidRPr="00D05104">
        <w:rPr>
          <w:rFonts w:ascii="Time New Roman" w:eastAsia="黑体" w:hAnsi="Time New Roman"/>
          <w:vertAlign w:val="superscript"/>
          <w:lang w:val="en-GB"/>
        </w:rPr>
        <w:footnoteReference w:id="19"/>
      </w:r>
    </w:p>
    <w:p w14:paraId="713EA562" w14:textId="63D96F84" w:rsidR="00C81AFB" w:rsidRPr="00FA7195" w:rsidRDefault="0001689B" w:rsidP="0001689B">
      <w:pPr>
        <w:pStyle w:val="H23GC"/>
        <w:rPr>
          <w:lang w:val="en-GB"/>
        </w:rPr>
      </w:pPr>
      <w:r>
        <w:rPr>
          <w:lang w:val="en-GB"/>
        </w:rPr>
        <w:lastRenderedPageBreak/>
        <w:tab/>
      </w:r>
      <w:r>
        <w:rPr>
          <w:lang w:val="en-GB"/>
        </w:rPr>
        <w:tab/>
      </w:r>
      <w:r w:rsidR="00C81AFB" w:rsidRPr="00FA7195">
        <w:rPr>
          <w:rFonts w:hint="eastAsia"/>
          <w:lang w:val="en-GB"/>
        </w:rPr>
        <w:t>住房权</w:t>
      </w:r>
    </w:p>
    <w:p w14:paraId="0B5B9E43" w14:textId="402E592F" w:rsidR="00C81AFB" w:rsidRPr="00FA7195" w:rsidRDefault="003933AF" w:rsidP="00FA7195">
      <w:pPr>
        <w:pStyle w:val="SingleTxtGC"/>
        <w:rPr>
          <w:lang w:val="en-GB"/>
        </w:rPr>
      </w:pPr>
      <w:r>
        <w:rPr>
          <w:lang w:val="en-GB"/>
        </w:rPr>
        <w:t>53.</w:t>
      </w:r>
      <w:r w:rsidR="00C81AFB" w:rsidRPr="00FA7195">
        <w:rPr>
          <w:lang w:val="en-GB"/>
        </w:rPr>
        <w:tab/>
      </w:r>
      <w:r w:rsidR="00C81AFB" w:rsidRPr="00FA7195">
        <w:rPr>
          <w:rFonts w:hint="eastAsia"/>
          <w:lang w:val="en-GB"/>
        </w:rPr>
        <w:t>委员会感到关切的是</w:t>
      </w:r>
      <w:r>
        <w:rPr>
          <w:rFonts w:hint="eastAsia"/>
          <w:lang w:val="en-GB"/>
        </w:rPr>
        <w:t>，</w:t>
      </w:r>
      <w:r w:rsidR="00C81AFB" w:rsidRPr="00FA7195">
        <w:rPr>
          <w:rFonts w:hint="eastAsia"/>
          <w:lang w:val="en-GB"/>
        </w:rPr>
        <w:t>有报告称</w:t>
      </w:r>
      <w:r>
        <w:rPr>
          <w:rFonts w:hint="eastAsia"/>
          <w:lang w:val="en-GB"/>
        </w:rPr>
        <w:t>，</w:t>
      </w:r>
      <w:r w:rsidR="00C81AFB" w:rsidRPr="00FA7195">
        <w:rPr>
          <w:rFonts w:hint="eastAsia"/>
          <w:lang w:val="en-GB"/>
        </w:rPr>
        <w:t>重建被占领国摧毁的家园和企业的努力旷日持久</w:t>
      </w:r>
      <w:r>
        <w:rPr>
          <w:rFonts w:hint="eastAsia"/>
          <w:lang w:val="en-GB"/>
        </w:rPr>
        <w:t>，</w:t>
      </w:r>
      <w:r w:rsidR="00C81AFB" w:rsidRPr="00FA7195">
        <w:rPr>
          <w:rFonts w:hint="eastAsia"/>
          <w:lang w:val="en-GB"/>
        </w:rPr>
        <w:t>受害者长期无家可归</w:t>
      </w:r>
      <w:r>
        <w:rPr>
          <w:rFonts w:hint="eastAsia"/>
          <w:lang w:val="en-GB"/>
        </w:rPr>
        <w:t>，</w:t>
      </w:r>
      <w:r w:rsidR="00C81AFB" w:rsidRPr="00FA7195">
        <w:rPr>
          <w:rFonts w:hint="eastAsia"/>
          <w:lang w:val="en-GB"/>
        </w:rPr>
        <w:t>没有生计。委员会还对有报告称加沙地带当局进行强迫驱逐表示关切</w:t>
      </w:r>
      <w:r>
        <w:rPr>
          <w:lang w:val="en-GB"/>
        </w:rPr>
        <w:t>(</w:t>
      </w:r>
      <w:r w:rsidR="00C81AFB" w:rsidRPr="00FA7195">
        <w:rPr>
          <w:rFonts w:hint="eastAsia"/>
          <w:lang w:val="en-GB"/>
        </w:rPr>
        <w:t>第十一条</w:t>
      </w:r>
      <w:r>
        <w:rPr>
          <w:lang w:val="en-GB"/>
        </w:rPr>
        <w:t>)</w:t>
      </w:r>
      <w:r w:rsidR="00C81AFB" w:rsidRPr="00FA7195">
        <w:rPr>
          <w:rFonts w:hint="eastAsia"/>
          <w:lang w:val="en-GB"/>
        </w:rPr>
        <w:t>。</w:t>
      </w:r>
    </w:p>
    <w:p w14:paraId="54D314FB" w14:textId="0F4EE61D" w:rsidR="00C81AFB" w:rsidRPr="00D05104" w:rsidRDefault="003933AF" w:rsidP="00FA7195">
      <w:pPr>
        <w:pStyle w:val="SingleTxtGC"/>
        <w:rPr>
          <w:rFonts w:ascii="Time New Roman" w:eastAsia="黑体" w:hAnsi="Time New Roman" w:hint="eastAsia"/>
          <w:lang w:val="en-GB"/>
        </w:rPr>
      </w:pPr>
      <w:r w:rsidRPr="00D05104">
        <w:rPr>
          <w:rFonts w:ascii="Time New Roman" w:eastAsia="黑体" w:hAnsi="Time New Roman"/>
          <w:lang w:val="en-GB"/>
        </w:rPr>
        <w:t>54.</w:t>
      </w:r>
      <w:r w:rsidR="00C81AFB" w:rsidRPr="00D05104">
        <w:rPr>
          <w:rFonts w:ascii="Time New Roman" w:eastAsia="黑体" w:hAnsi="Time New Roman"/>
          <w:lang w:val="en-GB"/>
        </w:rPr>
        <w:tab/>
      </w:r>
      <w:r w:rsidR="00C81AFB" w:rsidRPr="00D05104">
        <w:rPr>
          <w:rFonts w:ascii="Time New Roman" w:eastAsia="黑体" w:hAnsi="Time New Roman" w:hint="eastAsia"/>
          <w:lang w:val="en-GB"/>
        </w:rPr>
        <w:t>委员会建议缔约国加倍努力</w:t>
      </w:r>
      <w:r w:rsidRPr="00D05104">
        <w:rPr>
          <w:rFonts w:ascii="Time New Roman" w:eastAsia="黑体" w:hAnsi="Time New Roman" w:hint="eastAsia"/>
          <w:lang w:val="en-GB"/>
        </w:rPr>
        <w:t>，</w:t>
      </w:r>
      <w:r w:rsidR="00C81AFB" w:rsidRPr="00D05104">
        <w:rPr>
          <w:rFonts w:ascii="Time New Roman" w:eastAsia="黑体" w:hAnsi="Time New Roman" w:hint="eastAsia"/>
          <w:lang w:val="en-GB"/>
        </w:rPr>
        <w:t>包括与国际伙伴合作</w:t>
      </w:r>
      <w:r w:rsidRPr="00D05104">
        <w:rPr>
          <w:rFonts w:ascii="Time New Roman" w:eastAsia="黑体" w:hAnsi="Time New Roman" w:hint="eastAsia"/>
          <w:lang w:val="en-GB"/>
        </w:rPr>
        <w:t>，</w:t>
      </w:r>
      <w:r w:rsidR="00C81AFB" w:rsidRPr="00D05104">
        <w:rPr>
          <w:rFonts w:ascii="Time New Roman" w:eastAsia="黑体" w:hAnsi="Time New Roman" w:hint="eastAsia"/>
          <w:lang w:val="en-GB"/>
        </w:rPr>
        <w:t>确保向房屋和企业被占领国摧毁的人提供适当的住房和支持</w:t>
      </w:r>
      <w:r w:rsidRPr="00D05104">
        <w:rPr>
          <w:rFonts w:ascii="Time New Roman" w:eastAsia="黑体" w:hAnsi="Time New Roman" w:hint="eastAsia"/>
          <w:lang w:val="en-GB"/>
        </w:rPr>
        <w:t>，</w:t>
      </w:r>
      <w:r w:rsidR="00C81AFB" w:rsidRPr="00D05104">
        <w:rPr>
          <w:rFonts w:ascii="Time New Roman" w:eastAsia="黑体" w:hAnsi="Time New Roman" w:hint="eastAsia"/>
          <w:lang w:val="en-GB"/>
        </w:rPr>
        <w:t>以维持他们的生计</w:t>
      </w:r>
      <w:r w:rsidRPr="00D05104">
        <w:rPr>
          <w:rFonts w:ascii="Time New Roman" w:eastAsia="黑体" w:hAnsi="Time New Roman" w:hint="eastAsia"/>
          <w:lang w:val="en-GB"/>
        </w:rPr>
        <w:t>，</w:t>
      </w:r>
      <w:r w:rsidR="00C81AFB" w:rsidRPr="00D05104">
        <w:rPr>
          <w:rFonts w:ascii="Time New Roman" w:eastAsia="黑体" w:hAnsi="Time New Roman" w:hint="eastAsia"/>
          <w:lang w:val="en-GB"/>
        </w:rPr>
        <w:t>且没有任何不当的拖延。委员会还建议缔约国确保搬迁在不可避免时</w:t>
      </w:r>
      <w:r w:rsidRPr="00D05104">
        <w:rPr>
          <w:rFonts w:ascii="Time New Roman" w:eastAsia="黑体" w:hAnsi="Time New Roman" w:hint="eastAsia"/>
          <w:lang w:val="en-GB"/>
        </w:rPr>
        <w:t>，</w:t>
      </w:r>
      <w:r w:rsidR="00C81AFB" w:rsidRPr="00D05104">
        <w:rPr>
          <w:rFonts w:ascii="Time New Roman" w:eastAsia="黑体" w:hAnsi="Time New Roman" w:hint="eastAsia"/>
          <w:lang w:val="en-GB"/>
        </w:rPr>
        <w:t>按照正当的法律程序进行</w:t>
      </w:r>
      <w:r w:rsidRPr="00D05104">
        <w:rPr>
          <w:rFonts w:ascii="Time New Roman" w:eastAsia="黑体" w:hAnsi="Time New Roman" w:hint="eastAsia"/>
          <w:lang w:val="en-GB"/>
        </w:rPr>
        <w:t>，</w:t>
      </w:r>
      <w:r w:rsidR="00C81AFB" w:rsidRPr="00D05104">
        <w:rPr>
          <w:rFonts w:ascii="Time New Roman" w:eastAsia="黑体" w:hAnsi="Time New Roman" w:hint="eastAsia"/>
          <w:lang w:val="en-GB"/>
        </w:rPr>
        <w:t>事先与有关人员协商并考虑替代办法</w:t>
      </w:r>
      <w:r w:rsidRPr="00D05104">
        <w:rPr>
          <w:rFonts w:ascii="Time New Roman" w:eastAsia="黑体" w:hAnsi="Time New Roman" w:hint="eastAsia"/>
          <w:lang w:val="en-GB"/>
        </w:rPr>
        <w:t>，</w:t>
      </w:r>
      <w:r w:rsidR="00C81AFB" w:rsidRPr="00D05104">
        <w:rPr>
          <w:rFonts w:ascii="Time New Roman" w:eastAsia="黑体" w:hAnsi="Time New Roman" w:hint="eastAsia"/>
          <w:lang w:val="en-GB"/>
        </w:rPr>
        <w:t>且可以提出上诉</w:t>
      </w:r>
      <w:r w:rsidRPr="00D05104">
        <w:rPr>
          <w:rFonts w:ascii="Time New Roman" w:eastAsia="黑体" w:hAnsi="Time New Roman" w:hint="eastAsia"/>
          <w:lang w:val="en-GB"/>
        </w:rPr>
        <w:t>，</w:t>
      </w:r>
      <w:r w:rsidR="00C81AFB" w:rsidRPr="00D05104">
        <w:rPr>
          <w:rFonts w:ascii="Time New Roman" w:eastAsia="黑体" w:hAnsi="Time New Roman" w:hint="eastAsia"/>
          <w:lang w:val="en-GB"/>
        </w:rPr>
        <w:t>并导致获得适当赔偿或适当的替代住房。在这方面</w:t>
      </w:r>
      <w:r w:rsidRPr="00D05104">
        <w:rPr>
          <w:rFonts w:ascii="Time New Roman" w:eastAsia="黑体" w:hAnsi="Time New Roman" w:hint="eastAsia"/>
          <w:lang w:val="en-GB"/>
        </w:rPr>
        <w:t>，</w:t>
      </w:r>
      <w:r w:rsidR="00C81AFB" w:rsidRPr="00D05104">
        <w:rPr>
          <w:rFonts w:ascii="Time New Roman" w:eastAsia="黑体" w:hAnsi="Time New Roman" w:hint="eastAsia"/>
          <w:lang w:val="en-GB"/>
        </w:rPr>
        <w:t>委员会提及其关于强迫驱逐的第</w:t>
      </w:r>
      <w:r w:rsidRPr="00D05104">
        <w:rPr>
          <w:rFonts w:ascii="Time New Roman" w:eastAsia="黑体" w:hAnsi="Time New Roman"/>
          <w:lang w:val="en-GB"/>
        </w:rPr>
        <w:t>7</w:t>
      </w:r>
      <w:r w:rsidR="00C81AFB" w:rsidRPr="00D05104">
        <w:rPr>
          <w:rFonts w:ascii="Time New Roman" w:eastAsia="黑体" w:hAnsi="Time New Roman" w:hint="eastAsia"/>
          <w:lang w:val="en-GB"/>
        </w:rPr>
        <w:t>号一般性意见</w:t>
      </w:r>
      <w:r w:rsidRPr="00D05104">
        <w:rPr>
          <w:rFonts w:ascii="Time New Roman" w:eastAsia="黑体" w:hAnsi="Time New Roman"/>
          <w:lang w:val="en-GB"/>
        </w:rPr>
        <w:t>(1997</w:t>
      </w:r>
      <w:r w:rsidR="00C81AFB" w:rsidRPr="00D05104">
        <w:rPr>
          <w:rFonts w:ascii="Time New Roman" w:eastAsia="黑体" w:hAnsi="Time New Roman" w:hint="eastAsia"/>
          <w:lang w:val="en-GB"/>
        </w:rPr>
        <w:t>年</w:t>
      </w:r>
      <w:r w:rsidRPr="00D05104">
        <w:rPr>
          <w:rFonts w:ascii="Time New Roman" w:eastAsia="黑体" w:hAnsi="Time New Roman"/>
          <w:lang w:val="en-GB"/>
        </w:rPr>
        <w:t>)</w:t>
      </w:r>
      <w:r w:rsidR="00C81AFB" w:rsidRPr="00D05104">
        <w:rPr>
          <w:rFonts w:ascii="Time New Roman" w:eastAsia="黑体" w:hAnsi="Time New Roman" w:hint="eastAsia"/>
          <w:lang w:val="en-GB"/>
        </w:rPr>
        <w:t>。</w:t>
      </w:r>
    </w:p>
    <w:p w14:paraId="40D8B434" w14:textId="0BD05ED6" w:rsidR="00C81AFB" w:rsidRPr="00FA7195" w:rsidRDefault="0001689B" w:rsidP="0001689B">
      <w:pPr>
        <w:pStyle w:val="H23GC"/>
        <w:rPr>
          <w:lang w:val="en-GB"/>
        </w:rPr>
      </w:pPr>
      <w:r>
        <w:rPr>
          <w:lang w:val="en-GB"/>
        </w:rPr>
        <w:tab/>
      </w:r>
      <w:r>
        <w:rPr>
          <w:lang w:val="en-GB"/>
        </w:rPr>
        <w:tab/>
      </w:r>
      <w:r w:rsidR="00C81AFB" w:rsidRPr="00FA7195">
        <w:rPr>
          <w:rFonts w:hint="eastAsia"/>
          <w:lang w:val="en-GB"/>
        </w:rPr>
        <w:t>适应气候变化</w:t>
      </w:r>
    </w:p>
    <w:p w14:paraId="5486129F" w14:textId="54D5ED22" w:rsidR="00C81AFB" w:rsidRPr="00FA7195" w:rsidRDefault="003933AF" w:rsidP="00FA7195">
      <w:pPr>
        <w:pStyle w:val="SingleTxtGC"/>
        <w:rPr>
          <w:lang w:val="en-GB"/>
        </w:rPr>
      </w:pPr>
      <w:r>
        <w:rPr>
          <w:lang w:val="en-GB"/>
        </w:rPr>
        <w:t>55.</w:t>
      </w:r>
      <w:r w:rsidR="00C81AFB" w:rsidRPr="00FA7195">
        <w:rPr>
          <w:lang w:val="en-GB"/>
        </w:rPr>
        <w:tab/>
      </w:r>
      <w:r w:rsidR="00C81AFB" w:rsidRPr="00FA7195">
        <w:rPr>
          <w:rFonts w:hint="eastAsia"/>
          <w:lang w:val="en-GB"/>
        </w:rPr>
        <w:t>委员会感到关切的是</w:t>
      </w:r>
      <w:r>
        <w:rPr>
          <w:rFonts w:hint="eastAsia"/>
          <w:lang w:val="en-GB"/>
        </w:rPr>
        <w:t>，</w:t>
      </w:r>
      <w:r w:rsidR="00C81AFB" w:rsidRPr="00FA7195">
        <w:rPr>
          <w:rFonts w:hint="eastAsia"/>
          <w:lang w:val="en-GB"/>
        </w:rPr>
        <w:t>没有制定一项国家气候变化适应计划</w:t>
      </w:r>
      <w:r>
        <w:rPr>
          <w:rFonts w:hint="eastAsia"/>
          <w:lang w:val="en-GB"/>
        </w:rPr>
        <w:t>，</w:t>
      </w:r>
      <w:r w:rsidR="00C81AFB" w:rsidRPr="00FA7195">
        <w:rPr>
          <w:rFonts w:hint="eastAsia"/>
          <w:lang w:val="en-GB"/>
        </w:rPr>
        <w:t>而气候变化的环境后果</w:t>
      </w:r>
      <w:r>
        <w:rPr>
          <w:rFonts w:hint="eastAsia"/>
          <w:lang w:val="en-GB"/>
        </w:rPr>
        <w:t>，</w:t>
      </w:r>
      <w:r w:rsidR="00C81AFB" w:rsidRPr="00FA7195">
        <w:rPr>
          <w:rFonts w:hint="eastAsia"/>
          <w:lang w:val="en-GB"/>
        </w:rPr>
        <w:t>包括可耕地退化、干旱和淡水资源缺乏</w:t>
      </w:r>
      <w:r>
        <w:rPr>
          <w:rFonts w:hint="eastAsia"/>
          <w:lang w:val="en-GB"/>
        </w:rPr>
        <w:t>，</w:t>
      </w:r>
      <w:r w:rsidR="00C81AFB" w:rsidRPr="00FA7195">
        <w:rPr>
          <w:rFonts w:hint="eastAsia"/>
          <w:lang w:val="en-GB"/>
        </w:rPr>
        <w:t>对在缔约国享受经济社会文化权利具有很大影响</w:t>
      </w:r>
      <w:r>
        <w:rPr>
          <w:lang w:val="en-GB"/>
        </w:rPr>
        <w:t>(</w:t>
      </w:r>
      <w:r w:rsidR="00C81AFB" w:rsidRPr="00FA7195">
        <w:rPr>
          <w:rFonts w:hint="eastAsia"/>
          <w:lang w:val="en-GB"/>
        </w:rPr>
        <w:t>第十一条</w:t>
      </w:r>
      <w:r>
        <w:rPr>
          <w:lang w:val="en-GB"/>
        </w:rPr>
        <w:t>)</w:t>
      </w:r>
      <w:r w:rsidR="00C81AFB" w:rsidRPr="00FA7195">
        <w:rPr>
          <w:rFonts w:hint="eastAsia"/>
          <w:lang w:val="en-GB"/>
        </w:rPr>
        <w:t>。</w:t>
      </w:r>
    </w:p>
    <w:p w14:paraId="36852E89" w14:textId="62950A21" w:rsidR="00C81AFB" w:rsidRPr="00D05104" w:rsidRDefault="003933AF" w:rsidP="00FA7195">
      <w:pPr>
        <w:pStyle w:val="SingleTxtGC"/>
        <w:rPr>
          <w:rFonts w:ascii="Time New Roman" w:eastAsia="黑体" w:hAnsi="Time New Roman" w:hint="eastAsia"/>
          <w:lang w:val="en-GB"/>
        </w:rPr>
      </w:pPr>
      <w:r w:rsidRPr="00D05104">
        <w:rPr>
          <w:rFonts w:ascii="Time New Roman" w:eastAsia="黑体" w:hAnsi="Time New Roman"/>
          <w:lang w:val="en-GB"/>
        </w:rPr>
        <w:t>56.</w:t>
      </w:r>
      <w:r w:rsidR="00C81AFB" w:rsidRPr="00D05104">
        <w:rPr>
          <w:rFonts w:ascii="Time New Roman" w:eastAsia="黑体" w:hAnsi="Time New Roman"/>
          <w:lang w:val="en-GB"/>
        </w:rPr>
        <w:tab/>
      </w:r>
      <w:r w:rsidR="00C81AFB" w:rsidRPr="00D05104">
        <w:rPr>
          <w:rFonts w:ascii="Time New Roman" w:eastAsia="黑体" w:hAnsi="Time New Roman" w:hint="eastAsia"/>
          <w:lang w:val="en-GB"/>
        </w:rPr>
        <w:t>委员会建议缔约国制定一项国家气候变化适应计划</w:t>
      </w:r>
      <w:r w:rsidRPr="00D05104">
        <w:rPr>
          <w:rFonts w:ascii="Time New Roman" w:eastAsia="黑体" w:hAnsi="Time New Roman" w:hint="eastAsia"/>
          <w:lang w:val="en-GB"/>
        </w:rPr>
        <w:t>，</w:t>
      </w:r>
      <w:r w:rsidR="00C81AFB" w:rsidRPr="00D05104">
        <w:rPr>
          <w:rFonts w:ascii="Time New Roman" w:eastAsia="黑体" w:hAnsi="Time New Roman" w:hint="eastAsia"/>
          <w:lang w:val="en-GB"/>
        </w:rPr>
        <w:t>并在考虑到其对经济社会文化权利的影响的同时</w:t>
      </w:r>
      <w:r w:rsidRPr="00D05104">
        <w:rPr>
          <w:rFonts w:ascii="Time New Roman" w:eastAsia="黑体" w:hAnsi="Time New Roman" w:hint="eastAsia"/>
          <w:lang w:val="en-GB"/>
        </w:rPr>
        <w:t>，</w:t>
      </w:r>
      <w:r w:rsidR="00C81AFB" w:rsidRPr="00D05104">
        <w:rPr>
          <w:rFonts w:ascii="Time New Roman" w:eastAsia="黑体" w:hAnsi="Time New Roman" w:hint="eastAsia"/>
          <w:lang w:val="en-GB"/>
        </w:rPr>
        <w:t>采取一切必要的适应措施</w:t>
      </w:r>
      <w:r w:rsidRPr="00D05104">
        <w:rPr>
          <w:rFonts w:ascii="Time New Roman" w:eastAsia="黑体" w:hAnsi="Time New Roman" w:hint="eastAsia"/>
          <w:lang w:val="en-GB"/>
        </w:rPr>
        <w:t>，</w:t>
      </w:r>
      <w:r w:rsidR="00C81AFB" w:rsidRPr="00D05104">
        <w:rPr>
          <w:rFonts w:ascii="Time New Roman" w:eastAsia="黑体" w:hAnsi="Time New Roman" w:hint="eastAsia"/>
          <w:lang w:val="en-GB"/>
        </w:rPr>
        <w:t>保护环境和解决环境退化问题。例如</w:t>
      </w:r>
      <w:r w:rsidRPr="00D05104">
        <w:rPr>
          <w:rFonts w:ascii="Time New Roman" w:eastAsia="黑体" w:hAnsi="Time New Roman" w:hint="eastAsia"/>
          <w:lang w:val="en-GB"/>
        </w:rPr>
        <w:t>，</w:t>
      </w:r>
      <w:r w:rsidR="00C81AFB" w:rsidRPr="00D05104">
        <w:rPr>
          <w:rFonts w:ascii="Time New Roman" w:eastAsia="黑体" w:hAnsi="Time New Roman" w:hint="eastAsia"/>
          <w:lang w:val="en-GB"/>
        </w:rPr>
        <w:t>这可以采取轮作和农林业、水配给和推广滴灌技术的形式。</w:t>
      </w:r>
    </w:p>
    <w:p w14:paraId="2E571044" w14:textId="165B130C" w:rsidR="00C81AFB" w:rsidRPr="00FA7195" w:rsidRDefault="00D05104" w:rsidP="00D05104">
      <w:pPr>
        <w:pStyle w:val="H23GC"/>
        <w:rPr>
          <w:lang w:val="en-GB"/>
        </w:rPr>
      </w:pPr>
      <w:r>
        <w:rPr>
          <w:lang w:val="en-GB"/>
        </w:rPr>
        <w:tab/>
      </w:r>
      <w:r>
        <w:rPr>
          <w:lang w:val="en-GB"/>
        </w:rPr>
        <w:tab/>
      </w:r>
      <w:r w:rsidR="00C81AFB" w:rsidRPr="00FA7195">
        <w:rPr>
          <w:rFonts w:hint="eastAsia"/>
          <w:lang w:val="en-GB"/>
        </w:rPr>
        <w:t>身心健康权</w:t>
      </w:r>
    </w:p>
    <w:p w14:paraId="5D17DA04" w14:textId="7CBF6294" w:rsidR="00C81AFB" w:rsidRPr="00FA7195" w:rsidRDefault="003933AF" w:rsidP="00FA7195">
      <w:pPr>
        <w:pStyle w:val="SingleTxtGC"/>
        <w:rPr>
          <w:lang w:val="en-GB"/>
        </w:rPr>
      </w:pPr>
      <w:r>
        <w:rPr>
          <w:lang w:val="en-GB"/>
        </w:rPr>
        <w:t>57.</w:t>
      </w:r>
      <w:r w:rsidR="00C81AFB" w:rsidRPr="00FA7195">
        <w:rPr>
          <w:lang w:val="en-GB"/>
        </w:rPr>
        <w:tab/>
      </w:r>
      <w:r w:rsidR="00C81AFB" w:rsidRPr="00FA7195">
        <w:rPr>
          <w:rFonts w:hint="eastAsia"/>
          <w:lang w:val="en-GB"/>
        </w:rPr>
        <w:t>委员会感到关切的是</w:t>
      </w:r>
      <w:r>
        <w:rPr>
          <w:rFonts w:hint="eastAsia"/>
          <w:lang w:val="en-GB"/>
        </w:rPr>
        <w:t>，</w:t>
      </w:r>
      <w:r w:rsidR="00C81AFB" w:rsidRPr="00FA7195">
        <w:rPr>
          <w:rFonts w:hint="eastAsia"/>
          <w:lang w:val="en-GB"/>
        </w:rPr>
        <w:t>西岸和加沙地带的公共卫生保健服务资金普遍不足</w:t>
      </w:r>
      <w:r>
        <w:rPr>
          <w:rFonts w:hint="eastAsia"/>
          <w:lang w:val="en-GB"/>
        </w:rPr>
        <w:t>，</w:t>
      </w:r>
      <w:r w:rsidR="00C81AFB" w:rsidRPr="00FA7195">
        <w:rPr>
          <w:rFonts w:hint="eastAsia"/>
          <w:lang w:val="en-GB"/>
        </w:rPr>
        <w:t>且在提供公共卫生保健服务方面持续存在差距。委员会还感到关切的是</w:t>
      </w:r>
      <w:r>
        <w:rPr>
          <w:rFonts w:hint="eastAsia"/>
          <w:lang w:val="en-GB"/>
        </w:rPr>
        <w:t>，</w:t>
      </w:r>
      <w:r w:rsidR="00C81AFB" w:rsidRPr="00FA7195">
        <w:rPr>
          <w:rFonts w:hint="eastAsia"/>
          <w:lang w:val="en-GB"/>
        </w:rPr>
        <w:t>有报告称精神卫生保健不足</w:t>
      </w:r>
      <w:r>
        <w:rPr>
          <w:rFonts w:hint="eastAsia"/>
          <w:lang w:val="en-GB"/>
        </w:rPr>
        <w:t>，</w:t>
      </w:r>
      <w:r w:rsidR="00C81AFB" w:rsidRPr="00FA7195">
        <w:rPr>
          <w:rFonts w:hint="eastAsia"/>
          <w:lang w:val="en-GB"/>
        </w:rPr>
        <w:t>包括为遭受家庭暴力的妇女和儿童提供的精神卫生保健不足</w:t>
      </w:r>
      <w:r>
        <w:rPr>
          <w:lang w:val="en-GB"/>
        </w:rPr>
        <w:t>(</w:t>
      </w:r>
      <w:r w:rsidR="00C81AFB" w:rsidRPr="00FA7195">
        <w:rPr>
          <w:rFonts w:hint="eastAsia"/>
          <w:lang w:val="en-GB"/>
        </w:rPr>
        <w:t>第十二条</w:t>
      </w:r>
      <w:r>
        <w:rPr>
          <w:lang w:val="en-GB"/>
        </w:rPr>
        <w:t>)</w:t>
      </w:r>
      <w:r w:rsidR="00C81AFB" w:rsidRPr="00FA7195">
        <w:rPr>
          <w:rFonts w:hint="eastAsia"/>
          <w:lang w:val="en-GB"/>
        </w:rPr>
        <w:t>。</w:t>
      </w:r>
    </w:p>
    <w:p w14:paraId="7713B912" w14:textId="616B954F" w:rsidR="00C81AFB" w:rsidRPr="00D05104" w:rsidRDefault="003933AF" w:rsidP="00FA7195">
      <w:pPr>
        <w:pStyle w:val="SingleTxtGC"/>
        <w:rPr>
          <w:rFonts w:ascii="Time New Roman" w:eastAsia="黑体" w:hAnsi="Time New Roman" w:hint="eastAsia"/>
          <w:lang w:val="en-GB"/>
        </w:rPr>
      </w:pPr>
      <w:r w:rsidRPr="00D05104">
        <w:rPr>
          <w:rFonts w:ascii="Time New Roman" w:eastAsia="黑体" w:hAnsi="Time New Roman"/>
          <w:lang w:val="en-GB"/>
        </w:rPr>
        <w:t>58.</w:t>
      </w:r>
      <w:r w:rsidR="00C81AFB" w:rsidRPr="00D05104">
        <w:rPr>
          <w:rFonts w:ascii="Time New Roman" w:eastAsia="黑体" w:hAnsi="Time New Roman"/>
          <w:lang w:val="en-GB"/>
        </w:rPr>
        <w:tab/>
      </w:r>
      <w:r w:rsidR="00C81AFB" w:rsidRPr="00D05104">
        <w:rPr>
          <w:rFonts w:ascii="Time New Roman" w:eastAsia="黑体" w:hAnsi="Time New Roman" w:hint="eastAsia"/>
          <w:lang w:val="en-GB"/>
        </w:rPr>
        <w:t>委员会建议缔约国</w:t>
      </w:r>
      <w:r w:rsidRPr="00D05104">
        <w:rPr>
          <w:rFonts w:ascii="Time New Roman" w:eastAsia="黑体" w:hAnsi="Time New Roman" w:hint="eastAsia"/>
          <w:lang w:val="en-GB"/>
        </w:rPr>
        <w:t>：</w:t>
      </w:r>
    </w:p>
    <w:p w14:paraId="4AAFDDC7" w14:textId="5F1C7504" w:rsidR="00C81AFB" w:rsidRPr="00D05104" w:rsidRDefault="0001689B" w:rsidP="00FA7195">
      <w:pPr>
        <w:pStyle w:val="SingleTxtGC"/>
        <w:rPr>
          <w:rFonts w:ascii="Time New Roman" w:eastAsia="黑体" w:hAnsi="Time New Roman" w:hint="eastAsia"/>
          <w:lang w:val="en-GB"/>
        </w:rPr>
      </w:pPr>
      <w:r w:rsidRPr="00D05104">
        <w:rPr>
          <w:rFonts w:ascii="Time New Roman" w:eastAsia="黑体" w:hAnsi="Time New Roman"/>
          <w:lang w:val="en-GB"/>
        </w:rPr>
        <w:tab/>
      </w:r>
      <w:r w:rsidR="003933AF" w:rsidRPr="00D05104">
        <w:rPr>
          <w:rFonts w:ascii="Time New Roman" w:eastAsia="黑体" w:hAnsi="Time New Roman"/>
          <w:lang w:val="en-GB"/>
        </w:rPr>
        <w:t>(a)</w:t>
      </w:r>
      <w:r w:rsidR="00C81AFB" w:rsidRPr="00D05104">
        <w:rPr>
          <w:rFonts w:ascii="Time New Roman" w:eastAsia="黑体" w:hAnsi="Time New Roman"/>
          <w:lang w:val="en-GB"/>
        </w:rPr>
        <w:tab/>
      </w:r>
      <w:r w:rsidR="00C81AFB" w:rsidRPr="00D05104">
        <w:rPr>
          <w:rFonts w:ascii="Time New Roman" w:eastAsia="黑体" w:hAnsi="Time New Roman" w:hint="eastAsia"/>
          <w:lang w:val="en-GB"/>
        </w:rPr>
        <w:t>采取一切必要措施</w:t>
      </w:r>
      <w:r w:rsidR="003933AF" w:rsidRPr="00D05104">
        <w:rPr>
          <w:rFonts w:ascii="Time New Roman" w:eastAsia="黑体" w:hAnsi="Time New Roman" w:hint="eastAsia"/>
          <w:lang w:val="en-GB"/>
        </w:rPr>
        <w:t>，</w:t>
      </w:r>
      <w:r w:rsidR="00C81AFB" w:rsidRPr="00D05104">
        <w:rPr>
          <w:rFonts w:ascii="Time New Roman" w:eastAsia="黑体" w:hAnsi="Time New Roman" w:hint="eastAsia"/>
          <w:lang w:val="en-GB"/>
        </w:rPr>
        <w:t>改善医疗保健服务</w:t>
      </w:r>
      <w:r w:rsidR="003933AF" w:rsidRPr="00D05104">
        <w:rPr>
          <w:rFonts w:ascii="Time New Roman" w:eastAsia="黑体" w:hAnsi="Time New Roman" w:hint="eastAsia"/>
          <w:lang w:val="en-GB"/>
        </w:rPr>
        <w:t>，</w:t>
      </w:r>
      <w:r w:rsidR="00C81AFB" w:rsidRPr="00D05104">
        <w:rPr>
          <w:rFonts w:ascii="Time New Roman" w:eastAsia="黑体" w:hAnsi="Time New Roman" w:hint="eastAsia"/>
          <w:lang w:val="en-GB"/>
        </w:rPr>
        <w:t>保障缔约国全国人人享有获得优质和负担得起的医疗保健的权利</w:t>
      </w:r>
      <w:r w:rsidR="003933AF" w:rsidRPr="00D05104">
        <w:rPr>
          <w:rFonts w:ascii="Time New Roman" w:eastAsia="黑体" w:hAnsi="Time New Roman" w:hint="eastAsia"/>
          <w:lang w:val="en-GB"/>
        </w:rPr>
        <w:t>；</w:t>
      </w:r>
    </w:p>
    <w:p w14:paraId="57DBE70B" w14:textId="33FD4761" w:rsidR="00C81AFB" w:rsidRPr="00D05104" w:rsidRDefault="00C81AFB" w:rsidP="00BD516A">
      <w:pPr>
        <w:pStyle w:val="SingleTxtGC"/>
        <w:rPr>
          <w:rFonts w:ascii="Time New Roman" w:eastAsia="黑体" w:hAnsi="Time New Roman" w:hint="eastAsia"/>
          <w:lang w:val="en-GB"/>
        </w:rPr>
      </w:pPr>
      <w:r w:rsidRPr="00D05104">
        <w:rPr>
          <w:rFonts w:ascii="Time New Roman" w:eastAsia="黑体" w:hAnsi="Time New Roman"/>
          <w:lang w:val="en-GB"/>
        </w:rPr>
        <w:tab/>
      </w:r>
      <w:r w:rsidR="003933AF" w:rsidRPr="00D05104">
        <w:rPr>
          <w:rFonts w:ascii="Time New Roman" w:eastAsia="黑体" w:hAnsi="Time New Roman"/>
          <w:lang w:val="en-GB"/>
        </w:rPr>
        <w:t>(b)</w:t>
      </w:r>
      <w:r w:rsidRPr="00D05104">
        <w:rPr>
          <w:rFonts w:ascii="Time New Roman" w:eastAsia="黑体" w:hAnsi="Time New Roman"/>
          <w:lang w:val="en-GB"/>
        </w:rPr>
        <w:tab/>
      </w:r>
      <w:r w:rsidRPr="00D05104">
        <w:rPr>
          <w:rFonts w:ascii="Time New Roman" w:eastAsia="黑体" w:hAnsi="Time New Roman" w:hint="eastAsia"/>
          <w:lang w:val="en-GB"/>
        </w:rPr>
        <w:t>指定资金</w:t>
      </w:r>
      <w:r w:rsidR="003933AF" w:rsidRPr="00D05104">
        <w:rPr>
          <w:rFonts w:ascii="Time New Roman" w:eastAsia="黑体" w:hAnsi="Time New Roman" w:hint="eastAsia"/>
          <w:lang w:val="en-GB"/>
        </w:rPr>
        <w:t>，</w:t>
      </w:r>
      <w:r w:rsidRPr="00D05104">
        <w:rPr>
          <w:rFonts w:ascii="Time New Roman" w:eastAsia="黑体" w:hAnsi="Time New Roman" w:hint="eastAsia"/>
          <w:lang w:val="en-GB"/>
        </w:rPr>
        <w:t>用于改善预防和治疗层面的精神卫生保健服务</w:t>
      </w:r>
      <w:r w:rsidR="003933AF" w:rsidRPr="00D05104">
        <w:rPr>
          <w:rFonts w:ascii="Time New Roman" w:eastAsia="黑体" w:hAnsi="Time New Roman" w:hint="eastAsia"/>
          <w:lang w:val="en-GB"/>
        </w:rPr>
        <w:t>，</w:t>
      </w:r>
      <w:r w:rsidRPr="00D05104">
        <w:rPr>
          <w:rFonts w:ascii="Time New Roman" w:eastAsia="黑体" w:hAnsi="Time New Roman" w:hint="eastAsia"/>
          <w:lang w:val="en-GB"/>
        </w:rPr>
        <w:t>包括为遭受家庭暴力的妇女和儿童提供这种服务。</w:t>
      </w:r>
    </w:p>
    <w:p w14:paraId="2A3B8357" w14:textId="0879871F" w:rsidR="00C81AFB" w:rsidRPr="00D05104" w:rsidRDefault="003933AF" w:rsidP="00FA7195">
      <w:pPr>
        <w:pStyle w:val="SingleTxtGC"/>
        <w:rPr>
          <w:rFonts w:ascii="Time New Roman" w:eastAsia="黑体" w:hAnsi="Time New Roman" w:hint="eastAsia"/>
          <w:lang w:val="en-GB"/>
        </w:rPr>
      </w:pPr>
      <w:r w:rsidRPr="00D05104">
        <w:rPr>
          <w:rFonts w:ascii="Time New Roman" w:eastAsia="黑体" w:hAnsi="Time New Roman"/>
          <w:lang w:val="en-GB"/>
        </w:rPr>
        <w:t>59.</w:t>
      </w:r>
      <w:r w:rsidR="00C81AFB" w:rsidRPr="00D05104">
        <w:rPr>
          <w:rFonts w:ascii="Time New Roman" w:eastAsia="黑体" w:hAnsi="Time New Roman"/>
          <w:lang w:val="en-GB"/>
        </w:rPr>
        <w:tab/>
      </w:r>
      <w:r w:rsidR="00C81AFB" w:rsidRPr="00D05104">
        <w:rPr>
          <w:rFonts w:ascii="Time New Roman" w:eastAsia="黑体" w:hAnsi="Time New Roman" w:hint="eastAsia"/>
          <w:lang w:val="en-GB"/>
        </w:rPr>
        <w:t>在这方面</w:t>
      </w:r>
      <w:r w:rsidRPr="00D05104">
        <w:rPr>
          <w:rFonts w:ascii="Time New Roman" w:eastAsia="黑体" w:hAnsi="Time New Roman" w:hint="eastAsia"/>
          <w:lang w:val="en-GB"/>
        </w:rPr>
        <w:t>，</w:t>
      </w:r>
      <w:r w:rsidR="00C81AFB" w:rsidRPr="00D05104">
        <w:rPr>
          <w:rFonts w:ascii="Time New Roman" w:eastAsia="黑体" w:hAnsi="Time New Roman" w:hint="eastAsia"/>
          <w:lang w:val="en-GB"/>
        </w:rPr>
        <w:t>委员会回顾其关于享有能达到的最高健康标准的权利的第</w:t>
      </w:r>
      <w:r w:rsidRPr="00D05104">
        <w:rPr>
          <w:rFonts w:ascii="Time New Roman" w:eastAsia="黑体" w:hAnsi="Time New Roman"/>
          <w:lang w:val="en-GB"/>
        </w:rPr>
        <w:t>14</w:t>
      </w:r>
      <w:r w:rsidR="00C81AFB" w:rsidRPr="00D05104">
        <w:rPr>
          <w:rFonts w:ascii="Time New Roman" w:eastAsia="黑体" w:hAnsi="Time New Roman" w:hint="eastAsia"/>
          <w:lang w:val="en-GB"/>
        </w:rPr>
        <w:t>号一般性意见</w:t>
      </w:r>
      <w:r w:rsidRPr="00D05104">
        <w:rPr>
          <w:rFonts w:ascii="Time New Roman" w:eastAsia="黑体" w:hAnsi="Time New Roman"/>
          <w:lang w:val="en-GB"/>
        </w:rPr>
        <w:t>(2</w:t>
      </w:r>
      <w:r w:rsidR="00C81AFB" w:rsidRPr="00D05104">
        <w:rPr>
          <w:rFonts w:ascii="Time New Roman" w:eastAsia="黑体" w:hAnsi="Time New Roman"/>
          <w:lang w:val="en-GB"/>
        </w:rPr>
        <w:t>000</w:t>
      </w:r>
      <w:r w:rsidR="00C81AFB" w:rsidRPr="00D05104">
        <w:rPr>
          <w:rFonts w:ascii="Time New Roman" w:eastAsia="黑体" w:hAnsi="Time New Roman" w:hint="eastAsia"/>
          <w:lang w:val="en-GB"/>
        </w:rPr>
        <w:t>年</w:t>
      </w:r>
      <w:r w:rsidRPr="00D05104">
        <w:rPr>
          <w:rFonts w:ascii="Time New Roman" w:eastAsia="黑体" w:hAnsi="Time New Roman"/>
          <w:lang w:val="en-GB"/>
        </w:rPr>
        <w:t>)</w:t>
      </w:r>
      <w:r w:rsidR="00C81AFB" w:rsidRPr="00D05104">
        <w:rPr>
          <w:rFonts w:ascii="Time New Roman" w:eastAsia="黑体" w:hAnsi="Time New Roman" w:hint="eastAsia"/>
          <w:lang w:val="en-GB"/>
        </w:rPr>
        <w:t>。</w:t>
      </w:r>
    </w:p>
    <w:p w14:paraId="482A5B20" w14:textId="1D2EB4BD" w:rsidR="00C81AFB" w:rsidRPr="00FA7195" w:rsidRDefault="003933AF" w:rsidP="00FA7195">
      <w:pPr>
        <w:pStyle w:val="SingleTxtGC"/>
        <w:rPr>
          <w:lang w:val="en-GB"/>
        </w:rPr>
      </w:pPr>
      <w:r>
        <w:rPr>
          <w:lang w:val="en-GB"/>
        </w:rPr>
        <w:t>60.</w:t>
      </w:r>
      <w:r w:rsidR="00C81AFB" w:rsidRPr="00FA7195">
        <w:rPr>
          <w:lang w:val="en-GB"/>
        </w:rPr>
        <w:tab/>
      </w:r>
      <w:r w:rsidR="00C81AFB" w:rsidRPr="00FA7195">
        <w:rPr>
          <w:rFonts w:hint="eastAsia"/>
          <w:lang w:val="en-GB"/>
        </w:rPr>
        <w:t>委员会感到关切的是</w:t>
      </w:r>
      <w:r>
        <w:rPr>
          <w:rFonts w:hint="eastAsia"/>
          <w:lang w:val="en-GB"/>
        </w:rPr>
        <w:t>，</w:t>
      </w:r>
      <w:r w:rsidR="00C81AFB" w:rsidRPr="00FA7195">
        <w:rPr>
          <w:rFonts w:hint="eastAsia"/>
          <w:lang w:val="en-GB"/>
        </w:rPr>
        <w:t>法律框架高度限制了合法获得人工流产的可能</w:t>
      </w:r>
      <w:r>
        <w:rPr>
          <w:rFonts w:hint="eastAsia"/>
          <w:lang w:val="en-GB"/>
        </w:rPr>
        <w:t>，</w:t>
      </w:r>
      <w:r w:rsidR="00C81AFB" w:rsidRPr="00FA7195">
        <w:rPr>
          <w:rFonts w:hint="eastAsia"/>
          <w:lang w:val="en-GB"/>
        </w:rPr>
        <w:t>根据</w:t>
      </w:r>
      <w:r>
        <w:rPr>
          <w:lang w:val="en-GB"/>
        </w:rPr>
        <w:t>196</w:t>
      </w:r>
      <w:r w:rsidR="00C81AFB" w:rsidRPr="00FA7195">
        <w:rPr>
          <w:lang w:val="en-GB"/>
        </w:rPr>
        <w:t>0</w:t>
      </w:r>
      <w:r w:rsidR="00C81AFB" w:rsidRPr="00FA7195">
        <w:rPr>
          <w:rFonts w:hint="eastAsia"/>
          <w:lang w:val="en-GB"/>
        </w:rPr>
        <w:t>年《约旦刑法》第</w:t>
      </w:r>
      <w:r>
        <w:rPr>
          <w:lang w:val="en-GB"/>
        </w:rPr>
        <w:t>321</w:t>
      </w:r>
      <w:r w:rsidR="00C81AFB" w:rsidRPr="00FA7195">
        <w:rPr>
          <w:rFonts w:hint="eastAsia"/>
          <w:lang w:val="en-GB"/>
        </w:rPr>
        <w:t>、第</w:t>
      </w:r>
      <w:r>
        <w:rPr>
          <w:lang w:val="en-GB"/>
        </w:rPr>
        <w:t>322</w:t>
      </w:r>
      <w:r w:rsidR="00C81AFB" w:rsidRPr="00FA7195">
        <w:rPr>
          <w:rFonts w:hint="eastAsia"/>
          <w:lang w:val="en-GB"/>
        </w:rPr>
        <w:t>和第</w:t>
      </w:r>
      <w:r>
        <w:rPr>
          <w:lang w:val="en-GB"/>
        </w:rPr>
        <w:t>324</w:t>
      </w:r>
      <w:r w:rsidR="00C81AFB" w:rsidRPr="00FA7195">
        <w:rPr>
          <w:rFonts w:hint="eastAsia"/>
          <w:lang w:val="en-GB"/>
        </w:rPr>
        <w:t>条</w:t>
      </w:r>
      <w:r>
        <w:rPr>
          <w:rFonts w:hint="eastAsia"/>
          <w:lang w:val="en-GB"/>
        </w:rPr>
        <w:t>，</w:t>
      </w:r>
      <w:proofErr w:type="gramStart"/>
      <w:r w:rsidR="00C81AFB" w:rsidRPr="00FA7195">
        <w:rPr>
          <w:rFonts w:hint="eastAsia"/>
          <w:lang w:val="en-GB"/>
        </w:rPr>
        <w:t>医</w:t>
      </w:r>
      <w:proofErr w:type="gramEnd"/>
      <w:r w:rsidR="00C81AFB" w:rsidRPr="00FA7195">
        <w:rPr>
          <w:rFonts w:hint="eastAsia"/>
          <w:lang w:val="en-GB"/>
        </w:rPr>
        <w:t>患双方都要受到刑事起诉</w:t>
      </w:r>
      <w:r>
        <w:rPr>
          <w:rFonts w:hint="eastAsia"/>
          <w:lang w:val="en-GB"/>
        </w:rPr>
        <w:t>，</w:t>
      </w:r>
      <w:r w:rsidR="00C81AFB" w:rsidRPr="00FA7195">
        <w:rPr>
          <w:rFonts w:hint="eastAsia"/>
          <w:lang w:val="en-GB"/>
        </w:rPr>
        <w:t>这造成大量不安全的堕胎</w:t>
      </w:r>
      <w:r>
        <w:rPr>
          <w:lang w:val="en-GB"/>
        </w:rPr>
        <w:t>(</w:t>
      </w:r>
      <w:r w:rsidR="00C81AFB" w:rsidRPr="00FA7195">
        <w:rPr>
          <w:rFonts w:hint="eastAsia"/>
          <w:lang w:val="en-GB"/>
        </w:rPr>
        <w:t>第十二条</w:t>
      </w:r>
      <w:r>
        <w:rPr>
          <w:lang w:val="en-GB"/>
        </w:rPr>
        <w:t>)</w:t>
      </w:r>
      <w:r w:rsidR="00C81AFB" w:rsidRPr="00FA7195">
        <w:rPr>
          <w:rFonts w:hint="eastAsia"/>
          <w:lang w:val="en-GB"/>
        </w:rPr>
        <w:t>。</w:t>
      </w:r>
    </w:p>
    <w:p w14:paraId="1BF6AF26" w14:textId="76376FC6" w:rsidR="00C81AFB" w:rsidRPr="0047757E" w:rsidRDefault="003933AF" w:rsidP="00FA7195">
      <w:pPr>
        <w:pStyle w:val="SingleTxtGC"/>
        <w:rPr>
          <w:rFonts w:ascii="Time New Roman" w:eastAsia="黑体" w:hAnsi="Time New Roman" w:hint="eastAsia"/>
          <w:lang w:val="en-GB"/>
        </w:rPr>
      </w:pPr>
      <w:r w:rsidRPr="0047757E">
        <w:rPr>
          <w:rFonts w:ascii="Time New Roman" w:eastAsia="黑体" w:hAnsi="Time New Roman"/>
          <w:lang w:val="en-GB"/>
        </w:rPr>
        <w:t>61.</w:t>
      </w:r>
      <w:r w:rsidR="00C81AFB" w:rsidRPr="0047757E">
        <w:rPr>
          <w:rFonts w:ascii="Time New Roman" w:eastAsia="黑体" w:hAnsi="Time New Roman"/>
          <w:lang w:val="en-GB"/>
        </w:rPr>
        <w:tab/>
      </w:r>
      <w:r w:rsidR="00C81AFB" w:rsidRPr="0047757E">
        <w:rPr>
          <w:rFonts w:ascii="Time New Roman" w:eastAsia="黑体" w:hAnsi="Time New Roman" w:hint="eastAsia"/>
          <w:lang w:val="en-GB"/>
        </w:rPr>
        <w:t>委员会建议缔约国</w:t>
      </w:r>
      <w:r w:rsidRPr="0047757E">
        <w:rPr>
          <w:rFonts w:ascii="Time New Roman" w:eastAsia="黑体" w:hAnsi="Time New Roman" w:hint="eastAsia"/>
          <w:lang w:val="en-GB"/>
        </w:rPr>
        <w:t>：</w:t>
      </w:r>
    </w:p>
    <w:p w14:paraId="61A9F415" w14:textId="23D87DB2" w:rsidR="00C81AFB" w:rsidRPr="0047757E" w:rsidRDefault="003933AF" w:rsidP="00FA7195">
      <w:pPr>
        <w:pStyle w:val="SingleTxtGC"/>
        <w:rPr>
          <w:rFonts w:ascii="Time New Roman" w:eastAsia="黑体" w:hAnsi="Time New Roman" w:hint="eastAsia"/>
          <w:lang w:val="en-GB"/>
        </w:rPr>
      </w:pPr>
      <w:r w:rsidRPr="0047757E">
        <w:rPr>
          <w:rFonts w:ascii="Time New Roman" w:eastAsia="黑体" w:hAnsi="Time New Roman"/>
          <w:lang w:val="en-GB"/>
        </w:rPr>
        <w:tab/>
        <w:t>(a)</w:t>
      </w:r>
      <w:r w:rsidR="00C81AFB" w:rsidRPr="0047757E">
        <w:rPr>
          <w:rFonts w:ascii="Time New Roman" w:eastAsia="黑体" w:hAnsi="Time New Roman"/>
          <w:lang w:val="en-GB"/>
        </w:rPr>
        <w:tab/>
      </w:r>
      <w:r w:rsidR="00C81AFB" w:rsidRPr="0047757E">
        <w:rPr>
          <w:rFonts w:ascii="Time New Roman" w:eastAsia="黑体" w:hAnsi="Time New Roman" w:hint="eastAsia"/>
          <w:lang w:val="en-GB"/>
        </w:rPr>
        <w:t>修订国内法律和体制框架的一些部分</w:t>
      </w:r>
      <w:r w:rsidRPr="0047757E">
        <w:rPr>
          <w:rFonts w:ascii="Time New Roman" w:eastAsia="黑体" w:hAnsi="Time New Roman" w:hint="eastAsia"/>
          <w:lang w:val="en-GB"/>
        </w:rPr>
        <w:t>，</w:t>
      </w:r>
      <w:r w:rsidR="00C81AFB" w:rsidRPr="0047757E">
        <w:rPr>
          <w:rFonts w:ascii="Time New Roman" w:eastAsia="黑体" w:hAnsi="Time New Roman" w:hint="eastAsia"/>
          <w:lang w:val="en-GB"/>
        </w:rPr>
        <w:t>包括被缔约国纳入法律框架的</w:t>
      </w:r>
      <w:r w:rsidRPr="0047757E">
        <w:rPr>
          <w:rFonts w:ascii="Time New Roman" w:eastAsia="黑体" w:hAnsi="Time New Roman"/>
          <w:lang w:val="en-GB"/>
        </w:rPr>
        <w:t>196</w:t>
      </w:r>
      <w:r w:rsidR="00C81AFB" w:rsidRPr="0047757E">
        <w:rPr>
          <w:rFonts w:ascii="Time New Roman" w:eastAsia="黑体" w:hAnsi="Time New Roman"/>
          <w:lang w:val="en-GB"/>
        </w:rPr>
        <w:t>0</w:t>
      </w:r>
      <w:r w:rsidR="00C81AFB" w:rsidRPr="0047757E">
        <w:rPr>
          <w:rFonts w:ascii="Time New Roman" w:eastAsia="黑体" w:hAnsi="Time New Roman" w:hint="eastAsia"/>
          <w:lang w:val="en-GB"/>
        </w:rPr>
        <w:t>年《约旦刑法》第</w:t>
      </w:r>
      <w:r w:rsidRPr="0047757E">
        <w:rPr>
          <w:rFonts w:ascii="Time New Roman" w:eastAsia="黑体" w:hAnsi="Time New Roman"/>
          <w:lang w:val="en-GB"/>
        </w:rPr>
        <w:t>321</w:t>
      </w:r>
      <w:r w:rsidR="00C81AFB" w:rsidRPr="0047757E">
        <w:rPr>
          <w:rFonts w:ascii="Time New Roman" w:eastAsia="黑体" w:hAnsi="Time New Roman" w:hint="eastAsia"/>
          <w:lang w:val="en-GB"/>
        </w:rPr>
        <w:t>、第</w:t>
      </w:r>
      <w:r w:rsidRPr="0047757E">
        <w:rPr>
          <w:rFonts w:ascii="Time New Roman" w:eastAsia="黑体" w:hAnsi="Time New Roman"/>
          <w:lang w:val="en-GB"/>
        </w:rPr>
        <w:t>322</w:t>
      </w:r>
      <w:r w:rsidR="00C81AFB" w:rsidRPr="0047757E">
        <w:rPr>
          <w:rFonts w:ascii="Time New Roman" w:eastAsia="黑体" w:hAnsi="Time New Roman" w:hint="eastAsia"/>
          <w:lang w:val="en-GB"/>
        </w:rPr>
        <w:t>和第</w:t>
      </w:r>
      <w:r w:rsidRPr="0047757E">
        <w:rPr>
          <w:rFonts w:ascii="Time New Roman" w:eastAsia="黑体" w:hAnsi="Time New Roman"/>
          <w:lang w:val="en-GB"/>
        </w:rPr>
        <w:t>324</w:t>
      </w:r>
      <w:r w:rsidR="00C81AFB" w:rsidRPr="0047757E">
        <w:rPr>
          <w:rFonts w:ascii="Time New Roman" w:eastAsia="黑体" w:hAnsi="Time New Roman" w:hint="eastAsia"/>
          <w:lang w:val="en-GB"/>
        </w:rPr>
        <w:t>条</w:t>
      </w:r>
      <w:r w:rsidRPr="0047757E">
        <w:rPr>
          <w:rFonts w:ascii="Time New Roman" w:eastAsia="黑体" w:hAnsi="Time New Roman" w:hint="eastAsia"/>
          <w:lang w:val="en-GB"/>
        </w:rPr>
        <w:t>，</w:t>
      </w:r>
      <w:r w:rsidR="00C81AFB" w:rsidRPr="0047757E">
        <w:rPr>
          <w:rFonts w:ascii="Time New Roman" w:eastAsia="黑体" w:hAnsi="Time New Roman" w:hint="eastAsia"/>
          <w:lang w:val="en-GB"/>
        </w:rPr>
        <w:t>以确保接受堕胎的妇女和女童</w:t>
      </w:r>
      <w:r w:rsidR="00C81AFB" w:rsidRPr="0047757E">
        <w:rPr>
          <w:rFonts w:ascii="Time New Roman" w:eastAsia="黑体" w:hAnsi="Time New Roman" w:hint="eastAsia"/>
          <w:lang w:val="en-GB"/>
        </w:rPr>
        <w:lastRenderedPageBreak/>
        <w:t>以及为她们提供服务的医生或其他人不受刑事处罚</w:t>
      </w:r>
      <w:r w:rsidRPr="0047757E">
        <w:rPr>
          <w:rFonts w:ascii="Time New Roman" w:eastAsia="黑体" w:hAnsi="Time New Roman" w:hint="eastAsia"/>
          <w:lang w:val="en-GB"/>
        </w:rPr>
        <w:t>，</w:t>
      </w:r>
      <w:r w:rsidR="00C81AFB" w:rsidRPr="0047757E">
        <w:rPr>
          <w:rFonts w:ascii="Time New Roman" w:eastAsia="黑体" w:hAnsi="Time New Roman" w:hint="eastAsia"/>
          <w:lang w:val="en-GB"/>
        </w:rPr>
        <w:t>这也是人权事务委员会的建议</w:t>
      </w:r>
      <w:r w:rsidRPr="0047757E">
        <w:rPr>
          <w:rFonts w:ascii="Time New Roman" w:eastAsia="黑体" w:hAnsi="Time New Roman" w:hint="eastAsia"/>
          <w:lang w:val="en-GB"/>
        </w:rPr>
        <w:t>；</w:t>
      </w:r>
      <w:r w:rsidR="00C81AFB" w:rsidRPr="0047757E">
        <w:rPr>
          <w:rFonts w:ascii="Time New Roman" w:eastAsia="黑体" w:hAnsi="Time New Roman"/>
          <w:vertAlign w:val="superscript"/>
          <w:lang w:val="en-GB"/>
        </w:rPr>
        <w:footnoteReference w:id="20"/>
      </w:r>
    </w:p>
    <w:p w14:paraId="5005BB12" w14:textId="488A3A26" w:rsidR="00C81AFB" w:rsidRPr="0047757E" w:rsidRDefault="003933AF" w:rsidP="00FA7195">
      <w:pPr>
        <w:pStyle w:val="SingleTxtGC"/>
        <w:rPr>
          <w:rFonts w:ascii="Time New Roman" w:eastAsia="黑体" w:hAnsi="Time New Roman" w:hint="eastAsia"/>
          <w:lang w:val="en-GB"/>
        </w:rPr>
      </w:pPr>
      <w:r w:rsidRPr="0047757E">
        <w:rPr>
          <w:rFonts w:ascii="Time New Roman" w:eastAsia="黑体" w:hAnsi="Time New Roman"/>
          <w:lang w:val="en-GB"/>
        </w:rPr>
        <w:tab/>
        <w:t>(b)</w:t>
      </w:r>
      <w:r w:rsidR="00C81AFB" w:rsidRPr="0047757E">
        <w:rPr>
          <w:rFonts w:ascii="Time New Roman" w:eastAsia="黑体" w:hAnsi="Time New Roman"/>
          <w:lang w:val="en-GB"/>
        </w:rPr>
        <w:tab/>
      </w:r>
      <w:r w:rsidR="00C81AFB" w:rsidRPr="0047757E">
        <w:rPr>
          <w:rFonts w:ascii="Time New Roman" w:eastAsia="黑体" w:hAnsi="Time New Roman" w:hint="eastAsia"/>
          <w:lang w:val="en-GB"/>
        </w:rPr>
        <w:t>适当考虑世界卫生组织的《堕胎护理指南》。</w:t>
      </w:r>
      <w:r w:rsidR="00C81AFB" w:rsidRPr="0047757E">
        <w:rPr>
          <w:rFonts w:ascii="Time New Roman" w:eastAsia="黑体" w:hAnsi="Time New Roman"/>
          <w:vertAlign w:val="superscript"/>
          <w:lang w:val="en-GB"/>
        </w:rPr>
        <w:footnoteReference w:id="21"/>
      </w:r>
    </w:p>
    <w:p w14:paraId="06E67B88" w14:textId="0E02AED2" w:rsidR="00C81AFB" w:rsidRPr="0047757E" w:rsidRDefault="003933AF" w:rsidP="00FA7195">
      <w:pPr>
        <w:pStyle w:val="SingleTxtGC"/>
        <w:rPr>
          <w:rFonts w:ascii="Time New Roman" w:eastAsia="黑体" w:hAnsi="Time New Roman" w:hint="eastAsia"/>
          <w:lang w:val="en-GB"/>
        </w:rPr>
      </w:pPr>
      <w:r w:rsidRPr="0047757E">
        <w:rPr>
          <w:rFonts w:ascii="Time New Roman" w:eastAsia="黑体" w:hAnsi="Time New Roman"/>
          <w:lang w:val="en-GB"/>
        </w:rPr>
        <w:t>62.</w:t>
      </w:r>
      <w:r w:rsidR="00C81AFB" w:rsidRPr="0047757E">
        <w:rPr>
          <w:rFonts w:ascii="Time New Roman" w:eastAsia="黑体" w:hAnsi="Time New Roman"/>
          <w:lang w:val="en-GB"/>
        </w:rPr>
        <w:tab/>
      </w:r>
      <w:r w:rsidR="00C81AFB" w:rsidRPr="0047757E">
        <w:rPr>
          <w:rFonts w:ascii="Time New Roman" w:eastAsia="黑体" w:hAnsi="Time New Roman" w:hint="eastAsia"/>
          <w:lang w:val="en-GB"/>
        </w:rPr>
        <w:t>在这方面</w:t>
      </w:r>
      <w:r w:rsidRPr="0047757E">
        <w:rPr>
          <w:rFonts w:ascii="Time New Roman" w:eastAsia="黑体" w:hAnsi="Time New Roman" w:hint="eastAsia"/>
          <w:lang w:val="en-GB"/>
        </w:rPr>
        <w:t>，</w:t>
      </w:r>
      <w:r w:rsidR="00C81AFB" w:rsidRPr="0047757E">
        <w:rPr>
          <w:rFonts w:ascii="Time New Roman" w:eastAsia="黑体" w:hAnsi="Time New Roman" w:hint="eastAsia"/>
          <w:lang w:val="en-GB"/>
        </w:rPr>
        <w:t>委员会回顾其关于性健康和生殖健康权利的第</w:t>
      </w:r>
      <w:r w:rsidRPr="0047757E">
        <w:rPr>
          <w:rFonts w:ascii="Time New Roman" w:eastAsia="黑体" w:hAnsi="Time New Roman"/>
          <w:lang w:val="en-GB"/>
        </w:rPr>
        <w:t>22</w:t>
      </w:r>
      <w:r w:rsidR="00C81AFB" w:rsidRPr="0047757E">
        <w:rPr>
          <w:rFonts w:ascii="Time New Roman" w:eastAsia="黑体" w:hAnsi="Time New Roman" w:hint="eastAsia"/>
          <w:lang w:val="en-GB"/>
        </w:rPr>
        <w:t>号一般性意见</w:t>
      </w:r>
      <w:r w:rsidRPr="0047757E">
        <w:rPr>
          <w:rFonts w:ascii="Time New Roman" w:eastAsia="黑体" w:hAnsi="Time New Roman"/>
          <w:lang w:val="en-GB"/>
        </w:rPr>
        <w:t>(2</w:t>
      </w:r>
      <w:r w:rsidR="00C81AFB" w:rsidRPr="0047757E">
        <w:rPr>
          <w:rFonts w:ascii="Time New Roman" w:eastAsia="黑体" w:hAnsi="Time New Roman"/>
          <w:lang w:val="en-GB"/>
        </w:rPr>
        <w:t>0</w:t>
      </w:r>
      <w:r w:rsidRPr="0047757E">
        <w:rPr>
          <w:rFonts w:ascii="Time New Roman" w:eastAsia="黑体" w:hAnsi="Time New Roman"/>
          <w:lang w:val="en-GB"/>
        </w:rPr>
        <w:t>16</w:t>
      </w:r>
      <w:r w:rsidR="00C81AFB" w:rsidRPr="0047757E">
        <w:rPr>
          <w:rFonts w:ascii="Time New Roman" w:eastAsia="黑体" w:hAnsi="Time New Roman" w:hint="eastAsia"/>
          <w:lang w:val="en-GB"/>
        </w:rPr>
        <w:t>年</w:t>
      </w:r>
      <w:r w:rsidRPr="0047757E">
        <w:rPr>
          <w:rFonts w:ascii="Time New Roman" w:eastAsia="黑体" w:hAnsi="Time New Roman"/>
          <w:lang w:val="en-GB"/>
        </w:rPr>
        <w:t>)</w:t>
      </w:r>
      <w:r w:rsidR="00C81AFB" w:rsidRPr="0047757E">
        <w:rPr>
          <w:rFonts w:ascii="Time New Roman" w:eastAsia="黑体" w:hAnsi="Time New Roman" w:hint="eastAsia"/>
          <w:lang w:val="en-GB"/>
        </w:rPr>
        <w:t>。</w:t>
      </w:r>
    </w:p>
    <w:p w14:paraId="531DC9A7" w14:textId="17F96B35" w:rsidR="00C81AFB" w:rsidRPr="00FA7195" w:rsidRDefault="003933AF" w:rsidP="00FA7195">
      <w:pPr>
        <w:pStyle w:val="SingleTxtGC"/>
        <w:rPr>
          <w:lang w:val="en-GB"/>
        </w:rPr>
      </w:pPr>
      <w:r>
        <w:rPr>
          <w:lang w:val="en-GB"/>
        </w:rPr>
        <w:t>63.</w:t>
      </w:r>
      <w:r w:rsidR="00C81AFB" w:rsidRPr="00FA7195">
        <w:rPr>
          <w:lang w:val="en-GB"/>
        </w:rPr>
        <w:tab/>
      </w:r>
      <w:r w:rsidR="00C81AFB" w:rsidRPr="00FA7195">
        <w:rPr>
          <w:rFonts w:hint="eastAsia"/>
          <w:lang w:val="en-GB"/>
        </w:rPr>
        <w:t>委员会感到关切的是</w:t>
      </w:r>
      <w:r>
        <w:rPr>
          <w:rFonts w:hint="eastAsia"/>
          <w:lang w:val="en-GB"/>
        </w:rPr>
        <w:t>，</w:t>
      </w:r>
      <w:r w:rsidR="00C81AFB" w:rsidRPr="00FA7195">
        <w:rPr>
          <w:rFonts w:hint="eastAsia"/>
          <w:lang w:val="en-GB"/>
        </w:rPr>
        <w:t>有报告称</w:t>
      </w:r>
      <w:r>
        <w:rPr>
          <w:rFonts w:hint="eastAsia"/>
          <w:lang w:val="en-GB"/>
        </w:rPr>
        <w:t>，</w:t>
      </w:r>
      <w:r w:rsidR="00C81AFB" w:rsidRPr="00FA7195">
        <w:rPr>
          <w:rFonts w:hint="eastAsia"/>
          <w:lang w:val="en-GB"/>
        </w:rPr>
        <w:t>缔约国的医疗保险制度受到多重立法和行政框架的制约</w:t>
      </w:r>
      <w:r>
        <w:rPr>
          <w:rFonts w:hint="eastAsia"/>
          <w:lang w:val="en-GB"/>
        </w:rPr>
        <w:t>，</w:t>
      </w:r>
      <w:r w:rsidR="00C81AFB" w:rsidRPr="00FA7195">
        <w:rPr>
          <w:rFonts w:hint="eastAsia"/>
          <w:lang w:val="en-GB"/>
        </w:rPr>
        <w:t>这增加了患者和医疗服务提供者的交易和行政负担</w:t>
      </w:r>
      <w:r>
        <w:rPr>
          <w:rFonts w:hint="eastAsia"/>
          <w:lang w:val="en-GB"/>
        </w:rPr>
        <w:t>，</w:t>
      </w:r>
      <w:r w:rsidR="00C81AFB" w:rsidRPr="00FA7195">
        <w:rPr>
          <w:rFonts w:hint="eastAsia"/>
          <w:lang w:val="en-GB"/>
        </w:rPr>
        <w:t>并有报告称</w:t>
      </w:r>
      <w:r>
        <w:rPr>
          <w:rFonts w:hint="eastAsia"/>
          <w:lang w:val="en-GB"/>
        </w:rPr>
        <w:t>，</w:t>
      </w:r>
      <w:r w:rsidR="00C81AFB" w:rsidRPr="00FA7195">
        <w:rPr>
          <w:rFonts w:hint="eastAsia"/>
          <w:lang w:val="en-GB"/>
        </w:rPr>
        <w:t>从公共医疗服务提供者向私营医疗服务提供者的转诊增加了缔约国承担的医疗保健费用</w:t>
      </w:r>
      <w:r>
        <w:rPr>
          <w:lang w:val="en-GB"/>
        </w:rPr>
        <w:t>(</w:t>
      </w:r>
      <w:r w:rsidR="00C81AFB" w:rsidRPr="00FA7195">
        <w:rPr>
          <w:rFonts w:hint="eastAsia"/>
          <w:lang w:val="en-GB"/>
        </w:rPr>
        <w:t>第九条和第十二条</w:t>
      </w:r>
      <w:r>
        <w:rPr>
          <w:lang w:val="en-GB"/>
        </w:rPr>
        <w:t>)</w:t>
      </w:r>
      <w:r w:rsidR="00C81AFB" w:rsidRPr="00FA7195">
        <w:rPr>
          <w:rFonts w:hint="eastAsia"/>
          <w:lang w:val="en-GB"/>
        </w:rPr>
        <w:t>。</w:t>
      </w:r>
    </w:p>
    <w:p w14:paraId="38CDDCD1" w14:textId="51B421FD" w:rsidR="00C81AFB" w:rsidRPr="0047757E" w:rsidRDefault="003933AF" w:rsidP="00FA7195">
      <w:pPr>
        <w:pStyle w:val="SingleTxtGC"/>
        <w:rPr>
          <w:rFonts w:ascii="Time New Roman" w:eastAsia="黑体" w:hAnsi="Time New Roman" w:hint="eastAsia"/>
          <w:lang w:val="en-GB"/>
        </w:rPr>
      </w:pPr>
      <w:r w:rsidRPr="0047757E">
        <w:rPr>
          <w:rFonts w:ascii="Time New Roman" w:eastAsia="黑体" w:hAnsi="Time New Roman"/>
          <w:lang w:val="en-GB"/>
        </w:rPr>
        <w:t>64.</w:t>
      </w:r>
      <w:r w:rsidR="00C81AFB" w:rsidRPr="0047757E">
        <w:rPr>
          <w:rFonts w:ascii="Time New Roman" w:eastAsia="黑体" w:hAnsi="Time New Roman"/>
          <w:lang w:val="en-GB"/>
        </w:rPr>
        <w:tab/>
      </w:r>
      <w:r w:rsidR="00C81AFB" w:rsidRPr="0047757E">
        <w:rPr>
          <w:rFonts w:ascii="Time New Roman" w:eastAsia="黑体" w:hAnsi="Time New Roman" w:hint="eastAsia"/>
          <w:lang w:val="en-GB"/>
        </w:rPr>
        <w:t>委员会建议缔约国审查其医疗保险的立法和行政框架</w:t>
      </w:r>
      <w:r w:rsidRPr="0047757E">
        <w:rPr>
          <w:rFonts w:ascii="Time New Roman" w:eastAsia="黑体" w:hAnsi="Time New Roman" w:hint="eastAsia"/>
          <w:lang w:val="en-GB"/>
        </w:rPr>
        <w:t>，</w:t>
      </w:r>
      <w:r w:rsidR="00C81AFB" w:rsidRPr="0047757E">
        <w:rPr>
          <w:rFonts w:ascii="Time New Roman" w:eastAsia="黑体" w:hAnsi="Time New Roman" w:hint="eastAsia"/>
          <w:lang w:val="en-GB"/>
        </w:rPr>
        <w:t>以统一和简化该系统</w:t>
      </w:r>
      <w:r w:rsidRPr="0047757E">
        <w:rPr>
          <w:rFonts w:ascii="Time New Roman" w:eastAsia="黑体" w:hAnsi="Time New Roman" w:hint="eastAsia"/>
          <w:lang w:val="en-GB"/>
        </w:rPr>
        <w:t>，</w:t>
      </w:r>
      <w:r w:rsidR="00C81AFB" w:rsidRPr="0047757E">
        <w:rPr>
          <w:rFonts w:ascii="Time New Roman" w:eastAsia="黑体" w:hAnsi="Time New Roman" w:hint="eastAsia"/>
          <w:lang w:val="en-GB"/>
        </w:rPr>
        <w:t>并公布所述修订</w:t>
      </w:r>
      <w:r w:rsidRPr="0047757E">
        <w:rPr>
          <w:rFonts w:ascii="Time New Roman" w:eastAsia="黑体" w:hAnsi="Time New Roman" w:hint="eastAsia"/>
          <w:lang w:val="en-GB"/>
        </w:rPr>
        <w:t>，</w:t>
      </w:r>
      <w:r w:rsidR="00C81AFB" w:rsidRPr="0047757E">
        <w:rPr>
          <w:rFonts w:ascii="Time New Roman" w:eastAsia="黑体" w:hAnsi="Time New Roman" w:hint="eastAsia"/>
          <w:lang w:val="en-GB"/>
        </w:rPr>
        <w:t>以确保透明度</w:t>
      </w:r>
      <w:r w:rsidRPr="0047757E">
        <w:rPr>
          <w:rFonts w:ascii="Time New Roman" w:eastAsia="黑体" w:hAnsi="Time New Roman" w:hint="eastAsia"/>
          <w:lang w:val="en-GB"/>
        </w:rPr>
        <w:t>，</w:t>
      </w:r>
      <w:r w:rsidR="00C81AFB" w:rsidRPr="0047757E">
        <w:rPr>
          <w:rFonts w:ascii="Time New Roman" w:eastAsia="黑体" w:hAnsi="Time New Roman" w:hint="eastAsia"/>
          <w:lang w:val="en-GB"/>
        </w:rPr>
        <w:t>减轻医疗保健提供者和患者的交易和行政负担</w:t>
      </w:r>
      <w:r w:rsidRPr="0047757E">
        <w:rPr>
          <w:rFonts w:ascii="Time New Roman" w:eastAsia="黑体" w:hAnsi="Time New Roman" w:hint="eastAsia"/>
          <w:lang w:val="en-GB"/>
        </w:rPr>
        <w:t>，</w:t>
      </w:r>
      <w:r w:rsidR="00C81AFB" w:rsidRPr="0047757E">
        <w:rPr>
          <w:rFonts w:ascii="Time New Roman" w:eastAsia="黑体" w:hAnsi="Time New Roman" w:hint="eastAsia"/>
          <w:lang w:val="en-GB"/>
        </w:rPr>
        <w:t>并加强其公共保健系统</w:t>
      </w:r>
      <w:r w:rsidRPr="0047757E">
        <w:rPr>
          <w:rFonts w:ascii="Time New Roman" w:eastAsia="黑体" w:hAnsi="Time New Roman" w:hint="eastAsia"/>
          <w:lang w:val="en-GB"/>
        </w:rPr>
        <w:t>，</w:t>
      </w:r>
      <w:r w:rsidR="00C81AFB" w:rsidRPr="0047757E">
        <w:rPr>
          <w:rFonts w:ascii="Time New Roman" w:eastAsia="黑体" w:hAnsi="Time New Roman" w:hint="eastAsia"/>
          <w:lang w:val="en-GB"/>
        </w:rPr>
        <w:t>以降低与转诊到私营医疗服务提供者相关的费用。在这方面</w:t>
      </w:r>
      <w:r w:rsidRPr="0047757E">
        <w:rPr>
          <w:rFonts w:ascii="Time New Roman" w:eastAsia="黑体" w:hAnsi="Time New Roman" w:hint="eastAsia"/>
          <w:lang w:val="en-GB"/>
        </w:rPr>
        <w:t>，</w:t>
      </w:r>
      <w:r w:rsidR="00C81AFB" w:rsidRPr="0047757E">
        <w:rPr>
          <w:rFonts w:ascii="Time New Roman" w:eastAsia="黑体" w:hAnsi="Time New Roman" w:hint="eastAsia"/>
          <w:lang w:val="en-GB"/>
        </w:rPr>
        <w:t>委员会回顾其关于享有能达到的最高健康标准的权利的第</w:t>
      </w:r>
      <w:r w:rsidRPr="0047757E">
        <w:rPr>
          <w:rFonts w:ascii="Time New Roman" w:eastAsia="黑体" w:hAnsi="Time New Roman"/>
          <w:lang w:val="en-GB"/>
        </w:rPr>
        <w:t>14</w:t>
      </w:r>
      <w:r w:rsidR="00C81AFB" w:rsidRPr="0047757E">
        <w:rPr>
          <w:rFonts w:ascii="Time New Roman" w:eastAsia="黑体" w:hAnsi="Time New Roman" w:hint="eastAsia"/>
          <w:lang w:val="en-GB"/>
        </w:rPr>
        <w:t>号一般性意见</w:t>
      </w:r>
      <w:r w:rsidRPr="0047757E">
        <w:rPr>
          <w:rFonts w:ascii="Time New Roman" w:eastAsia="黑体" w:hAnsi="Time New Roman"/>
          <w:lang w:val="en-GB"/>
        </w:rPr>
        <w:t>(2</w:t>
      </w:r>
      <w:r w:rsidR="00C81AFB" w:rsidRPr="0047757E">
        <w:rPr>
          <w:rFonts w:ascii="Time New Roman" w:eastAsia="黑体" w:hAnsi="Time New Roman"/>
          <w:lang w:val="en-GB"/>
        </w:rPr>
        <w:t>000</w:t>
      </w:r>
      <w:r w:rsidR="00C81AFB" w:rsidRPr="0047757E">
        <w:rPr>
          <w:rFonts w:ascii="Time New Roman" w:eastAsia="黑体" w:hAnsi="Time New Roman" w:hint="eastAsia"/>
          <w:lang w:val="en-GB"/>
        </w:rPr>
        <w:t>年</w:t>
      </w:r>
      <w:r w:rsidRPr="0047757E">
        <w:rPr>
          <w:rFonts w:ascii="Time New Roman" w:eastAsia="黑体" w:hAnsi="Time New Roman"/>
          <w:lang w:val="en-GB"/>
        </w:rPr>
        <w:t>)</w:t>
      </w:r>
      <w:r w:rsidR="00C81AFB" w:rsidRPr="0047757E">
        <w:rPr>
          <w:rFonts w:ascii="Time New Roman" w:eastAsia="黑体" w:hAnsi="Time New Roman" w:hint="eastAsia"/>
          <w:lang w:val="en-GB"/>
        </w:rPr>
        <w:t>。</w:t>
      </w:r>
    </w:p>
    <w:p w14:paraId="4C9D0CE6" w14:textId="31C5E311" w:rsidR="00C81AFB" w:rsidRPr="00FA7195" w:rsidRDefault="0001689B" w:rsidP="0001689B">
      <w:pPr>
        <w:pStyle w:val="H23GC"/>
        <w:rPr>
          <w:lang w:val="en-GB"/>
        </w:rPr>
      </w:pPr>
      <w:r>
        <w:rPr>
          <w:lang w:val="en-GB"/>
        </w:rPr>
        <w:tab/>
      </w:r>
      <w:r>
        <w:rPr>
          <w:lang w:val="en-GB"/>
        </w:rPr>
        <w:tab/>
      </w:r>
      <w:r w:rsidR="00C81AFB" w:rsidRPr="00FA7195">
        <w:rPr>
          <w:rFonts w:hint="eastAsia"/>
          <w:lang w:val="en-GB"/>
        </w:rPr>
        <w:t>受教育权</w:t>
      </w:r>
    </w:p>
    <w:p w14:paraId="4004BEA1" w14:textId="46ECFC35" w:rsidR="00C81AFB" w:rsidRPr="00FA7195" w:rsidRDefault="003933AF" w:rsidP="00FA7195">
      <w:pPr>
        <w:pStyle w:val="SingleTxtGC"/>
        <w:rPr>
          <w:lang w:val="en-GB"/>
        </w:rPr>
      </w:pPr>
      <w:r>
        <w:rPr>
          <w:lang w:val="en-GB"/>
        </w:rPr>
        <w:t>65.</w:t>
      </w:r>
      <w:r w:rsidR="00C81AFB" w:rsidRPr="00FA7195">
        <w:rPr>
          <w:lang w:val="en-GB"/>
        </w:rPr>
        <w:tab/>
      </w:r>
      <w:r w:rsidR="00C81AFB" w:rsidRPr="00FA7195">
        <w:rPr>
          <w:rFonts w:hint="eastAsia"/>
          <w:lang w:val="en-GB"/>
        </w:rPr>
        <w:t>委员会感到关切的是</w:t>
      </w:r>
      <w:r>
        <w:rPr>
          <w:rFonts w:hint="eastAsia"/>
          <w:lang w:val="en-GB"/>
        </w:rPr>
        <w:t>，</w:t>
      </w:r>
      <w:r w:rsidR="00C81AFB" w:rsidRPr="00FA7195">
        <w:rPr>
          <w:rFonts w:hint="eastAsia"/>
          <w:lang w:val="en-GB"/>
        </w:rPr>
        <w:t>有报告称</w:t>
      </w:r>
      <w:r>
        <w:rPr>
          <w:rFonts w:hint="eastAsia"/>
          <w:lang w:val="en-GB"/>
        </w:rPr>
        <w:t>，</w:t>
      </w:r>
      <w:r w:rsidR="00C81AFB" w:rsidRPr="00FA7195">
        <w:rPr>
          <w:rFonts w:hint="eastAsia"/>
          <w:lang w:val="en-GB"/>
        </w:rPr>
        <w:t>义务教育系统中存在缺课和辍学现象</w:t>
      </w:r>
      <w:r>
        <w:rPr>
          <w:rFonts w:hint="eastAsia"/>
          <w:lang w:val="en-GB"/>
        </w:rPr>
        <w:t>，</w:t>
      </w:r>
      <w:r w:rsidR="00C81AFB" w:rsidRPr="00FA7195">
        <w:rPr>
          <w:rFonts w:hint="eastAsia"/>
          <w:lang w:val="en-GB"/>
        </w:rPr>
        <w:t>特别是残疾儿童和贝都因儿童。委员会还感到关切的是</w:t>
      </w:r>
      <w:r>
        <w:rPr>
          <w:rFonts w:hint="eastAsia"/>
          <w:lang w:val="en-GB"/>
        </w:rPr>
        <w:t>，</w:t>
      </w:r>
      <w:r w:rsidR="00C81AFB" w:rsidRPr="00FA7195">
        <w:rPr>
          <w:rFonts w:hint="eastAsia"/>
          <w:lang w:val="en-GB"/>
        </w:rPr>
        <w:t>在财政紧缩和捐助者支持减少的情况下</w:t>
      </w:r>
      <w:r>
        <w:rPr>
          <w:rFonts w:hint="eastAsia"/>
          <w:lang w:val="en-GB"/>
        </w:rPr>
        <w:t>，</w:t>
      </w:r>
      <w:r w:rsidR="00C81AFB" w:rsidRPr="00FA7195">
        <w:rPr>
          <w:rFonts w:hint="eastAsia"/>
          <w:lang w:val="en-GB"/>
        </w:rPr>
        <w:t>缔约国没有能力确保教育系统有足够的资金</w:t>
      </w:r>
      <w:r>
        <w:rPr>
          <w:lang w:val="en-GB"/>
        </w:rPr>
        <w:t>(</w:t>
      </w:r>
      <w:r w:rsidR="00C81AFB" w:rsidRPr="00FA7195">
        <w:rPr>
          <w:rFonts w:hint="eastAsia"/>
          <w:lang w:val="en-GB"/>
        </w:rPr>
        <w:t>第十三条和第十四条</w:t>
      </w:r>
      <w:r>
        <w:rPr>
          <w:lang w:val="en-GB"/>
        </w:rPr>
        <w:t>)</w:t>
      </w:r>
      <w:r w:rsidR="00C81AFB" w:rsidRPr="00FA7195">
        <w:rPr>
          <w:rFonts w:hint="eastAsia"/>
          <w:lang w:val="en-GB"/>
        </w:rPr>
        <w:t>。</w:t>
      </w:r>
    </w:p>
    <w:p w14:paraId="1111EF9F" w14:textId="7E47CACB" w:rsidR="00C81AFB" w:rsidRPr="0047757E" w:rsidRDefault="003933AF" w:rsidP="00FA7195">
      <w:pPr>
        <w:pStyle w:val="SingleTxtGC"/>
        <w:rPr>
          <w:rFonts w:ascii="Time New Roman" w:eastAsia="黑体" w:hAnsi="Time New Roman" w:hint="eastAsia"/>
          <w:lang w:val="en-GB"/>
        </w:rPr>
      </w:pPr>
      <w:r w:rsidRPr="0047757E">
        <w:rPr>
          <w:rFonts w:ascii="Time New Roman" w:eastAsia="黑体" w:hAnsi="Time New Roman"/>
          <w:lang w:val="en-GB"/>
        </w:rPr>
        <w:t>66.</w:t>
      </w:r>
      <w:r w:rsidR="00C81AFB" w:rsidRPr="0047757E">
        <w:rPr>
          <w:rFonts w:ascii="Time New Roman" w:eastAsia="黑体" w:hAnsi="Time New Roman"/>
          <w:lang w:val="en-GB"/>
        </w:rPr>
        <w:tab/>
      </w:r>
      <w:r w:rsidR="00C81AFB" w:rsidRPr="0047757E">
        <w:rPr>
          <w:rFonts w:ascii="Time New Roman" w:eastAsia="黑体" w:hAnsi="Time New Roman" w:hint="eastAsia"/>
          <w:lang w:val="en-GB"/>
        </w:rPr>
        <w:t>委员会建议缔约国采取一切必要措施</w:t>
      </w:r>
      <w:r w:rsidRPr="0047757E">
        <w:rPr>
          <w:rFonts w:ascii="Time New Roman" w:eastAsia="黑体" w:hAnsi="Time New Roman" w:hint="eastAsia"/>
          <w:lang w:val="en-GB"/>
        </w:rPr>
        <w:t>，</w:t>
      </w:r>
      <w:r w:rsidR="00C81AFB" w:rsidRPr="0047757E">
        <w:rPr>
          <w:rFonts w:ascii="Time New Roman" w:eastAsia="黑体" w:hAnsi="Time New Roman" w:hint="eastAsia"/>
          <w:lang w:val="en-GB"/>
        </w:rPr>
        <w:t>解决义务教育系统中的缺课和辍学问题</w:t>
      </w:r>
      <w:r w:rsidRPr="0047757E">
        <w:rPr>
          <w:rFonts w:ascii="Time New Roman" w:eastAsia="黑体" w:hAnsi="Time New Roman" w:hint="eastAsia"/>
          <w:lang w:val="en-GB"/>
        </w:rPr>
        <w:t>，</w:t>
      </w:r>
      <w:r w:rsidR="00C81AFB" w:rsidRPr="0047757E">
        <w:rPr>
          <w:rFonts w:ascii="Time New Roman" w:eastAsia="黑体" w:hAnsi="Time New Roman" w:hint="eastAsia"/>
          <w:lang w:val="en-GB"/>
        </w:rPr>
        <w:t>特别是残疾儿童和贝都因儿童的这些问题。委员会还建议缔约国为教育系统划拨充足的资源</w:t>
      </w:r>
      <w:r w:rsidRPr="0047757E">
        <w:rPr>
          <w:rFonts w:ascii="Time New Roman" w:eastAsia="黑体" w:hAnsi="Time New Roman" w:hint="eastAsia"/>
          <w:lang w:val="en-GB"/>
        </w:rPr>
        <w:t>，</w:t>
      </w:r>
      <w:r w:rsidR="00C81AFB" w:rsidRPr="0047757E">
        <w:rPr>
          <w:rFonts w:ascii="Time New Roman" w:eastAsia="黑体" w:hAnsi="Time New Roman" w:hint="eastAsia"/>
          <w:lang w:val="en-GB"/>
        </w:rPr>
        <w:t>包括为此与国际伙伴和捐助方合作。在这方面</w:t>
      </w:r>
      <w:r w:rsidRPr="0047757E">
        <w:rPr>
          <w:rFonts w:ascii="Time New Roman" w:eastAsia="黑体" w:hAnsi="Time New Roman" w:hint="eastAsia"/>
          <w:lang w:val="en-GB"/>
        </w:rPr>
        <w:t>，</w:t>
      </w:r>
      <w:r w:rsidR="00C81AFB" w:rsidRPr="0047757E">
        <w:rPr>
          <w:rFonts w:ascii="Time New Roman" w:eastAsia="黑体" w:hAnsi="Time New Roman" w:hint="eastAsia"/>
          <w:lang w:val="en-GB"/>
        </w:rPr>
        <w:t>委员会回顾其关于初级教育行动计划的第</w:t>
      </w:r>
      <w:r w:rsidRPr="0047757E">
        <w:rPr>
          <w:rFonts w:ascii="Time New Roman" w:eastAsia="黑体" w:hAnsi="Time New Roman"/>
          <w:lang w:val="en-GB"/>
        </w:rPr>
        <w:t>11</w:t>
      </w:r>
      <w:r w:rsidR="00C81AFB" w:rsidRPr="0047757E">
        <w:rPr>
          <w:rFonts w:ascii="Time New Roman" w:eastAsia="黑体" w:hAnsi="Time New Roman" w:hint="eastAsia"/>
          <w:lang w:val="en-GB"/>
        </w:rPr>
        <w:t>号一般性意见</w:t>
      </w:r>
      <w:r w:rsidRPr="0047757E">
        <w:rPr>
          <w:rFonts w:ascii="Time New Roman" w:eastAsia="黑体" w:hAnsi="Time New Roman"/>
          <w:lang w:val="en-GB"/>
        </w:rPr>
        <w:t>(1999</w:t>
      </w:r>
      <w:r w:rsidR="00C81AFB" w:rsidRPr="0047757E">
        <w:rPr>
          <w:rFonts w:ascii="Time New Roman" w:eastAsia="黑体" w:hAnsi="Time New Roman" w:hint="eastAsia"/>
          <w:lang w:val="en-GB"/>
        </w:rPr>
        <w:t>年</w:t>
      </w:r>
      <w:r w:rsidRPr="0047757E">
        <w:rPr>
          <w:rFonts w:ascii="Time New Roman" w:eastAsia="黑体" w:hAnsi="Time New Roman"/>
          <w:lang w:val="en-GB"/>
        </w:rPr>
        <w:t>)</w:t>
      </w:r>
      <w:r w:rsidR="00C81AFB" w:rsidRPr="0047757E">
        <w:rPr>
          <w:rFonts w:ascii="Time New Roman" w:eastAsia="黑体" w:hAnsi="Time New Roman" w:hint="eastAsia"/>
          <w:lang w:val="en-GB"/>
        </w:rPr>
        <w:t>和关于受教育的权利的第</w:t>
      </w:r>
      <w:r w:rsidRPr="0047757E">
        <w:rPr>
          <w:rFonts w:ascii="Time New Roman" w:eastAsia="黑体" w:hAnsi="Time New Roman"/>
          <w:lang w:val="en-GB"/>
        </w:rPr>
        <w:t>13</w:t>
      </w:r>
      <w:r w:rsidR="00C81AFB" w:rsidRPr="0047757E">
        <w:rPr>
          <w:rFonts w:ascii="Time New Roman" w:eastAsia="黑体" w:hAnsi="Time New Roman" w:hint="eastAsia"/>
          <w:lang w:val="en-GB"/>
        </w:rPr>
        <w:t>号一般性意见</w:t>
      </w:r>
      <w:r w:rsidRPr="0047757E">
        <w:rPr>
          <w:rFonts w:ascii="Time New Roman" w:eastAsia="黑体" w:hAnsi="Time New Roman"/>
          <w:lang w:val="en-GB"/>
        </w:rPr>
        <w:t>(1999</w:t>
      </w:r>
      <w:r w:rsidR="00C81AFB" w:rsidRPr="0047757E">
        <w:rPr>
          <w:rFonts w:ascii="Time New Roman" w:eastAsia="黑体" w:hAnsi="Time New Roman" w:hint="eastAsia"/>
          <w:lang w:val="en-GB"/>
        </w:rPr>
        <w:t>年</w:t>
      </w:r>
      <w:r w:rsidRPr="0047757E">
        <w:rPr>
          <w:rFonts w:ascii="Time New Roman" w:eastAsia="黑体" w:hAnsi="Time New Roman"/>
          <w:lang w:val="en-GB"/>
        </w:rPr>
        <w:t>)</w:t>
      </w:r>
      <w:r w:rsidR="00C81AFB" w:rsidRPr="0047757E">
        <w:rPr>
          <w:rFonts w:ascii="Time New Roman" w:eastAsia="黑体" w:hAnsi="Time New Roman" w:hint="eastAsia"/>
          <w:lang w:val="en-GB"/>
        </w:rPr>
        <w:t>。</w:t>
      </w:r>
    </w:p>
    <w:p w14:paraId="78226506" w14:textId="233BBB38" w:rsidR="00C81AFB" w:rsidRPr="00FA7195" w:rsidRDefault="003933AF" w:rsidP="00FA7195">
      <w:pPr>
        <w:pStyle w:val="SingleTxtGC"/>
        <w:rPr>
          <w:lang w:val="en-GB"/>
        </w:rPr>
      </w:pPr>
      <w:r>
        <w:rPr>
          <w:lang w:val="en-GB"/>
        </w:rPr>
        <w:t>67.</w:t>
      </w:r>
      <w:r w:rsidR="00C81AFB" w:rsidRPr="00FA7195">
        <w:rPr>
          <w:lang w:val="en-GB"/>
        </w:rPr>
        <w:tab/>
      </w:r>
      <w:r w:rsidR="00C81AFB" w:rsidRPr="00FA7195">
        <w:rPr>
          <w:rFonts w:hint="eastAsia"/>
          <w:lang w:val="en-GB"/>
        </w:rPr>
        <w:t>委员会感到关切的是</w:t>
      </w:r>
      <w:r>
        <w:rPr>
          <w:rFonts w:hint="eastAsia"/>
          <w:lang w:val="en-GB"/>
        </w:rPr>
        <w:t>，</w:t>
      </w:r>
      <w:r w:rsidR="00C81AFB" w:rsidRPr="00FA7195">
        <w:rPr>
          <w:rFonts w:hint="eastAsia"/>
          <w:lang w:val="en-GB"/>
        </w:rPr>
        <w:t>有报告称</w:t>
      </w:r>
      <w:r>
        <w:rPr>
          <w:rFonts w:hint="eastAsia"/>
          <w:lang w:val="en-GB"/>
        </w:rPr>
        <w:t>，</w:t>
      </w:r>
      <w:r w:rsidR="00C81AFB" w:rsidRPr="00FA7195">
        <w:rPr>
          <w:rFonts w:hint="eastAsia"/>
          <w:lang w:val="en-GB"/>
        </w:rPr>
        <w:t>学生因学校被占领国摧毁而无法继续求学</w:t>
      </w:r>
      <w:r>
        <w:rPr>
          <w:lang w:val="en-GB"/>
        </w:rPr>
        <w:t>(</w:t>
      </w:r>
      <w:r w:rsidR="00C81AFB" w:rsidRPr="00FA7195">
        <w:rPr>
          <w:rFonts w:hint="eastAsia"/>
          <w:lang w:val="en-GB"/>
        </w:rPr>
        <w:t>第十三条和第十四条</w:t>
      </w:r>
      <w:r>
        <w:rPr>
          <w:lang w:val="en-GB"/>
        </w:rPr>
        <w:t>)</w:t>
      </w:r>
      <w:r w:rsidR="00C81AFB" w:rsidRPr="00FA7195">
        <w:rPr>
          <w:rFonts w:hint="eastAsia"/>
          <w:lang w:val="en-GB"/>
        </w:rPr>
        <w:t>。</w:t>
      </w:r>
    </w:p>
    <w:p w14:paraId="5A8A9535" w14:textId="335C052D" w:rsidR="00C81AFB" w:rsidRPr="0047757E" w:rsidRDefault="003933AF" w:rsidP="00FA7195">
      <w:pPr>
        <w:pStyle w:val="SingleTxtGC"/>
        <w:rPr>
          <w:rFonts w:ascii="Time New Roman" w:eastAsia="黑体" w:hAnsi="Time New Roman" w:hint="eastAsia"/>
          <w:lang w:val="en-GB"/>
        </w:rPr>
      </w:pPr>
      <w:r w:rsidRPr="0047757E">
        <w:rPr>
          <w:rFonts w:ascii="Time New Roman" w:eastAsia="黑体" w:hAnsi="Time New Roman"/>
          <w:lang w:val="en-GB"/>
        </w:rPr>
        <w:t>68.</w:t>
      </w:r>
      <w:r w:rsidR="00C81AFB" w:rsidRPr="0047757E">
        <w:rPr>
          <w:rFonts w:ascii="Time New Roman" w:eastAsia="黑体" w:hAnsi="Time New Roman"/>
          <w:lang w:val="en-GB"/>
        </w:rPr>
        <w:tab/>
      </w:r>
      <w:r w:rsidR="00C81AFB" w:rsidRPr="0047757E">
        <w:rPr>
          <w:rFonts w:ascii="Time New Roman" w:eastAsia="黑体" w:hAnsi="Time New Roman" w:hint="eastAsia"/>
          <w:lang w:val="en-GB"/>
        </w:rPr>
        <w:t>委员会建议缔约国继续采取一切适当措施</w:t>
      </w:r>
      <w:r w:rsidRPr="0047757E">
        <w:rPr>
          <w:rFonts w:ascii="Time New Roman" w:eastAsia="黑体" w:hAnsi="Time New Roman" w:hint="eastAsia"/>
          <w:lang w:val="en-GB"/>
        </w:rPr>
        <w:t>，</w:t>
      </w:r>
      <w:r w:rsidR="00C81AFB" w:rsidRPr="0047757E">
        <w:rPr>
          <w:rFonts w:ascii="Time New Roman" w:eastAsia="黑体" w:hAnsi="Time New Roman" w:hint="eastAsia"/>
          <w:lang w:val="en-GB"/>
        </w:rPr>
        <w:t>包括与民间社会组织和国际伙伴合作</w:t>
      </w:r>
      <w:r w:rsidRPr="0047757E">
        <w:rPr>
          <w:rFonts w:ascii="Time New Roman" w:eastAsia="黑体" w:hAnsi="Time New Roman" w:hint="eastAsia"/>
          <w:lang w:val="en-GB"/>
        </w:rPr>
        <w:t>，</w:t>
      </w:r>
      <w:r w:rsidR="00C81AFB" w:rsidRPr="0047757E">
        <w:rPr>
          <w:rFonts w:ascii="Time New Roman" w:eastAsia="黑体" w:hAnsi="Time New Roman" w:hint="eastAsia"/>
          <w:lang w:val="en-GB"/>
        </w:rPr>
        <w:t>确保在学校被毁的情况下学生的教育受到尽可能小的影响。</w:t>
      </w:r>
    </w:p>
    <w:p w14:paraId="118B002D" w14:textId="302ED97A" w:rsidR="00C81AFB" w:rsidRPr="00FA7195" w:rsidRDefault="0047757E" w:rsidP="0047757E">
      <w:pPr>
        <w:pStyle w:val="H23GC"/>
        <w:rPr>
          <w:lang w:val="en-GB"/>
        </w:rPr>
      </w:pPr>
      <w:r>
        <w:rPr>
          <w:lang w:val="en-GB"/>
        </w:rPr>
        <w:tab/>
      </w:r>
      <w:r>
        <w:rPr>
          <w:lang w:val="en-GB"/>
        </w:rPr>
        <w:tab/>
      </w:r>
      <w:r w:rsidR="00C81AFB" w:rsidRPr="00FA7195">
        <w:rPr>
          <w:rFonts w:hint="eastAsia"/>
          <w:lang w:val="en-GB"/>
        </w:rPr>
        <w:t>学术自由</w:t>
      </w:r>
    </w:p>
    <w:p w14:paraId="1C9283BC" w14:textId="5D621EDF" w:rsidR="00C81AFB" w:rsidRPr="00FA7195" w:rsidRDefault="003933AF" w:rsidP="00FA7195">
      <w:pPr>
        <w:pStyle w:val="SingleTxtGC"/>
        <w:rPr>
          <w:lang w:val="en-GB"/>
        </w:rPr>
      </w:pPr>
      <w:r>
        <w:rPr>
          <w:lang w:val="en-GB"/>
        </w:rPr>
        <w:t>69.</w:t>
      </w:r>
      <w:r w:rsidR="00C81AFB" w:rsidRPr="00FA7195">
        <w:rPr>
          <w:lang w:val="en-GB"/>
        </w:rPr>
        <w:tab/>
      </w:r>
      <w:r w:rsidR="00C81AFB" w:rsidRPr="00FA7195">
        <w:rPr>
          <w:rFonts w:hint="eastAsia"/>
          <w:lang w:val="en-GB"/>
        </w:rPr>
        <w:t>委员会感到关切的是</w:t>
      </w:r>
      <w:r>
        <w:rPr>
          <w:rFonts w:hint="eastAsia"/>
          <w:lang w:val="en-GB"/>
        </w:rPr>
        <w:t>，</w:t>
      </w:r>
      <w:r w:rsidR="00C81AFB" w:rsidRPr="00FA7195">
        <w:rPr>
          <w:rFonts w:hint="eastAsia"/>
          <w:lang w:val="en-GB"/>
        </w:rPr>
        <w:t>有报告称</w:t>
      </w:r>
      <w:r>
        <w:rPr>
          <w:rFonts w:hint="eastAsia"/>
          <w:lang w:val="en-GB"/>
        </w:rPr>
        <w:t>，</w:t>
      </w:r>
      <w:r w:rsidR="00C81AFB" w:rsidRPr="00FA7195">
        <w:rPr>
          <w:rFonts w:hint="eastAsia"/>
          <w:lang w:val="en-GB"/>
        </w:rPr>
        <w:t>缔约国侵犯了大学学生和教职员工的学术自由</w:t>
      </w:r>
      <w:r>
        <w:rPr>
          <w:rFonts w:hint="eastAsia"/>
          <w:lang w:val="en-GB"/>
        </w:rPr>
        <w:t>，</w:t>
      </w:r>
      <w:r w:rsidR="00C81AFB" w:rsidRPr="00FA7195">
        <w:rPr>
          <w:rFonts w:hint="eastAsia"/>
          <w:lang w:val="en-GB"/>
        </w:rPr>
        <w:t>包括学生和教职员工因行使表达自由的权利和参加学生会活动而被缔约国安全机关拘留</w:t>
      </w:r>
      <w:r>
        <w:rPr>
          <w:lang w:val="en-GB"/>
        </w:rPr>
        <w:t>(</w:t>
      </w:r>
      <w:r w:rsidR="00C81AFB" w:rsidRPr="00FA7195">
        <w:rPr>
          <w:rFonts w:hint="eastAsia"/>
          <w:lang w:val="en-GB"/>
        </w:rPr>
        <w:t>第十三条和第十四条</w:t>
      </w:r>
      <w:r>
        <w:rPr>
          <w:lang w:val="en-GB"/>
        </w:rPr>
        <w:t>)</w:t>
      </w:r>
      <w:r w:rsidR="00C81AFB" w:rsidRPr="00FA7195">
        <w:rPr>
          <w:rFonts w:hint="eastAsia"/>
          <w:lang w:val="en-GB"/>
        </w:rPr>
        <w:t>。</w:t>
      </w:r>
    </w:p>
    <w:p w14:paraId="3BD47E6A" w14:textId="67E593BA" w:rsidR="00C81AFB" w:rsidRPr="0047757E" w:rsidRDefault="003933AF" w:rsidP="00FA7195">
      <w:pPr>
        <w:pStyle w:val="SingleTxtGC"/>
        <w:rPr>
          <w:rFonts w:ascii="Time New Roman" w:eastAsia="黑体" w:hAnsi="Time New Roman" w:hint="eastAsia"/>
          <w:lang w:val="en-GB"/>
        </w:rPr>
      </w:pPr>
      <w:r w:rsidRPr="0047757E">
        <w:rPr>
          <w:rFonts w:ascii="Time New Roman" w:eastAsia="黑体" w:hAnsi="Time New Roman"/>
          <w:lang w:val="en-GB"/>
        </w:rPr>
        <w:t>70.</w:t>
      </w:r>
      <w:r w:rsidR="00C81AFB" w:rsidRPr="0047757E">
        <w:rPr>
          <w:rFonts w:ascii="Time New Roman" w:eastAsia="黑体" w:hAnsi="Time New Roman"/>
          <w:lang w:val="en-GB"/>
        </w:rPr>
        <w:tab/>
      </w:r>
      <w:r w:rsidR="00C81AFB" w:rsidRPr="0047757E">
        <w:rPr>
          <w:rFonts w:ascii="Time New Roman" w:eastAsia="黑体" w:hAnsi="Time New Roman" w:hint="eastAsia"/>
          <w:lang w:val="en-GB"/>
        </w:rPr>
        <w:t>委员会建议缔约国采取一切必要措施</w:t>
      </w:r>
      <w:r w:rsidRPr="0047757E">
        <w:rPr>
          <w:rFonts w:ascii="Time New Roman" w:eastAsia="黑体" w:hAnsi="Time New Roman" w:hint="eastAsia"/>
          <w:lang w:val="en-GB"/>
        </w:rPr>
        <w:t>，</w:t>
      </w:r>
      <w:r w:rsidR="00C81AFB" w:rsidRPr="0047757E">
        <w:rPr>
          <w:rFonts w:ascii="Time New Roman" w:eastAsia="黑体" w:hAnsi="Time New Roman" w:hint="eastAsia"/>
          <w:lang w:val="en-GB"/>
        </w:rPr>
        <w:t>确保大学学生和教职员工的学术自由</w:t>
      </w:r>
      <w:r w:rsidRPr="0047757E">
        <w:rPr>
          <w:rFonts w:ascii="Time New Roman" w:eastAsia="黑体" w:hAnsi="Time New Roman" w:hint="eastAsia"/>
          <w:lang w:val="en-GB"/>
        </w:rPr>
        <w:t>，</w:t>
      </w:r>
      <w:r w:rsidR="00C81AFB" w:rsidRPr="0047757E">
        <w:rPr>
          <w:rFonts w:ascii="Time New Roman" w:eastAsia="黑体" w:hAnsi="Time New Roman" w:hint="eastAsia"/>
          <w:lang w:val="en-GB"/>
        </w:rPr>
        <w:t>包括监测缔约国安全机关的活动。</w:t>
      </w:r>
    </w:p>
    <w:p w14:paraId="62028E69" w14:textId="43AB6985" w:rsidR="00C81AFB" w:rsidRPr="00FA7195" w:rsidRDefault="0001689B" w:rsidP="0001689B">
      <w:pPr>
        <w:pStyle w:val="H23GC"/>
        <w:rPr>
          <w:lang w:val="en-GB"/>
        </w:rPr>
      </w:pPr>
      <w:r>
        <w:rPr>
          <w:lang w:val="en-GB"/>
        </w:rPr>
        <w:lastRenderedPageBreak/>
        <w:tab/>
      </w:r>
      <w:r>
        <w:rPr>
          <w:lang w:val="en-GB"/>
        </w:rPr>
        <w:tab/>
      </w:r>
      <w:r w:rsidR="00C81AFB" w:rsidRPr="00FA7195">
        <w:rPr>
          <w:rFonts w:hint="eastAsia"/>
          <w:lang w:val="en-GB"/>
        </w:rPr>
        <w:t>文化权利</w:t>
      </w:r>
    </w:p>
    <w:p w14:paraId="171E2D2F" w14:textId="44AED097" w:rsidR="00C81AFB" w:rsidRPr="00FA7195" w:rsidRDefault="003933AF" w:rsidP="00FA7195">
      <w:pPr>
        <w:pStyle w:val="SingleTxtGC"/>
        <w:rPr>
          <w:lang w:val="en-GB"/>
        </w:rPr>
      </w:pPr>
      <w:r>
        <w:rPr>
          <w:lang w:val="en-GB"/>
        </w:rPr>
        <w:t>71.</w:t>
      </w:r>
      <w:r w:rsidR="00C81AFB" w:rsidRPr="00FA7195">
        <w:rPr>
          <w:lang w:val="en-GB"/>
        </w:rPr>
        <w:tab/>
      </w:r>
      <w:r w:rsidR="00C81AFB" w:rsidRPr="00FA7195">
        <w:rPr>
          <w:rFonts w:hint="eastAsia"/>
          <w:lang w:val="en-GB"/>
        </w:rPr>
        <w:t>委员会感到关切的是</w:t>
      </w:r>
      <w:r>
        <w:rPr>
          <w:rFonts w:hint="eastAsia"/>
          <w:lang w:val="en-GB"/>
        </w:rPr>
        <w:t>，</w:t>
      </w:r>
      <w:r w:rsidR="00C81AFB" w:rsidRPr="00FA7195">
        <w:rPr>
          <w:rFonts w:hint="eastAsia"/>
          <w:lang w:val="en-GB"/>
        </w:rPr>
        <w:t>有报告称</w:t>
      </w:r>
      <w:r>
        <w:rPr>
          <w:rFonts w:hint="eastAsia"/>
          <w:lang w:val="en-GB"/>
        </w:rPr>
        <w:t>，</w:t>
      </w:r>
      <w:r w:rsidR="00C81AFB" w:rsidRPr="00FA7195">
        <w:rPr>
          <w:rFonts w:hint="eastAsia"/>
          <w:lang w:val="en-GB"/>
        </w:rPr>
        <w:t>执法机构没有采取适当措施确保对独立文化机构和艺术家个人的保护</w:t>
      </w:r>
      <w:r>
        <w:rPr>
          <w:rFonts w:hint="eastAsia"/>
          <w:lang w:val="en-GB"/>
        </w:rPr>
        <w:t>，</w:t>
      </w:r>
      <w:r w:rsidR="00C81AFB" w:rsidRPr="00FA7195">
        <w:rPr>
          <w:rFonts w:hint="eastAsia"/>
          <w:lang w:val="en-GB"/>
        </w:rPr>
        <w:t>而且有报告称</w:t>
      </w:r>
      <w:r>
        <w:rPr>
          <w:rFonts w:hint="eastAsia"/>
          <w:lang w:val="en-GB"/>
        </w:rPr>
        <w:t>，</w:t>
      </w:r>
      <w:r w:rsidR="00C81AFB" w:rsidRPr="00FA7195">
        <w:rPr>
          <w:rFonts w:hint="eastAsia"/>
          <w:lang w:val="en-GB"/>
        </w:rPr>
        <w:t>近年来</w:t>
      </w:r>
      <w:r>
        <w:rPr>
          <w:rFonts w:hint="eastAsia"/>
          <w:lang w:val="en-GB"/>
        </w:rPr>
        <w:t>，</w:t>
      </w:r>
      <w:r w:rsidR="00C81AFB" w:rsidRPr="00FA7195">
        <w:rPr>
          <w:rFonts w:hint="eastAsia"/>
          <w:lang w:val="en-GB"/>
        </w:rPr>
        <w:t>对这些机构和个人的威胁和攻击有增无减</w:t>
      </w:r>
      <w:r>
        <w:rPr>
          <w:rFonts w:hint="eastAsia"/>
          <w:lang w:val="en-GB"/>
        </w:rPr>
        <w:t>，</w:t>
      </w:r>
      <w:r w:rsidR="00C81AFB" w:rsidRPr="00FA7195">
        <w:rPr>
          <w:rFonts w:hint="eastAsia"/>
          <w:lang w:val="en-GB"/>
        </w:rPr>
        <w:t>这也是有罪不罚的氛围造成的结果</w:t>
      </w:r>
      <w:r>
        <w:rPr>
          <w:lang w:val="en-GB"/>
        </w:rPr>
        <w:t>(</w:t>
      </w:r>
      <w:r w:rsidR="00C81AFB" w:rsidRPr="00FA7195">
        <w:rPr>
          <w:rFonts w:hint="eastAsia"/>
          <w:lang w:val="en-GB"/>
        </w:rPr>
        <w:t>第十五条</w:t>
      </w:r>
      <w:r>
        <w:rPr>
          <w:lang w:val="en-GB"/>
        </w:rPr>
        <w:t>)</w:t>
      </w:r>
      <w:r w:rsidR="00C81AFB" w:rsidRPr="00FA7195">
        <w:rPr>
          <w:rFonts w:hint="eastAsia"/>
          <w:lang w:val="en-GB"/>
        </w:rPr>
        <w:t>。</w:t>
      </w:r>
    </w:p>
    <w:p w14:paraId="7BB83225" w14:textId="664EB379" w:rsidR="00C81AFB" w:rsidRPr="0047757E" w:rsidRDefault="003933AF" w:rsidP="00FA7195">
      <w:pPr>
        <w:pStyle w:val="SingleTxtGC"/>
        <w:rPr>
          <w:rFonts w:ascii="Time New Roman" w:eastAsia="黑体" w:hAnsi="Time New Roman" w:hint="eastAsia"/>
          <w:lang w:val="en-GB"/>
        </w:rPr>
      </w:pPr>
      <w:r w:rsidRPr="0047757E">
        <w:rPr>
          <w:rFonts w:ascii="Time New Roman" w:eastAsia="黑体" w:hAnsi="Time New Roman"/>
          <w:lang w:val="en-GB"/>
        </w:rPr>
        <w:t>72.</w:t>
      </w:r>
      <w:r w:rsidR="00C81AFB" w:rsidRPr="0047757E">
        <w:rPr>
          <w:rFonts w:ascii="Time New Roman" w:eastAsia="黑体" w:hAnsi="Time New Roman"/>
          <w:lang w:val="en-GB"/>
        </w:rPr>
        <w:tab/>
      </w:r>
      <w:r w:rsidR="00C81AFB" w:rsidRPr="0047757E">
        <w:rPr>
          <w:rFonts w:ascii="Time New Roman" w:eastAsia="黑体" w:hAnsi="Time New Roman" w:hint="eastAsia"/>
          <w:lang w:val="en-GB"/>
        </w:rPr>
        <w:t>委员会建议缔约国采取一切必要措施</w:t>
      </w:r>
      <w:r w:rsidRPr="0047757E">
        <w:rPr>
          <w:rFonts w:ascii="Time New Roman" w:eastAsia="黑体" w:hAnsi="Time New Roman" w:hint="eastAsia"/>
          <w:lang w:val="en-GB"/>
        </w:rPr>
        <w:t>，</w:t>
      </w:r>
      <w:r w:rsidR="00C81AFB" w:rsidRPr="0047757E">
        <w:rPr>
          <w:rFonts w:ascii="Time New Roman" w:eastAsia="黑体" w:hAnsi="Time New Roman" w:hint="eastAsia"/>
          <w:lang w:val="en-GB"/>
        </w:rPr>
        <w:t>确保独立的文化机构和艺术家个人受到保护</w:t>
      </w:r>
      <w:r w:rsidRPr="0047757E">
        <w:rPr>
          <w:rFonts w:ascii="Time New Roman" w:eastAsia="黑体" w:hAnsi="Time New Roman" w:hint="eastAsia"/>
          <w:lang w:val="en-GB"/>
        </w:rPr>
        <w:t>，</w:t>
      </w:r>
      <w:r w:rsidR="00C81AFB" w:rsidRPr="0047757E">
        <w:rPr>
          <w:rFonts w:ascii="Time New Roman" w:eastAsia="黑体" w:hAnsi="Time New Roman" w:hint="eastAsia"/>
          <w:lang w:val="en-GB"/>
        </w:rPr>
        <w:t>并确保所有威胁和攻击案件得到及时、有效和公正的调查</w:t>
      </w:r>
      <w:r w:rsidRPr="0047757E">
        <w:rPr>
          <w:rFonts w:ascii="Time New Roman" w:eastAsia="黑体" w:hAnsi="Time New Roman" w:hint="eastAsia"/>
          <w:lang w:val="en-GB"/>
        </w:rPr>
        <w:t>，</w:t>
      </w:r>
      <w:r w:rsidR="00C81AFB" w:rsidRPr="0047757E">
        <w:rPr>
          <w:rFonts w:ascii="Time New Roman" w:eastAsia="黑体" w:hAnsi="Time New Roman" w:hint="eastAsia"/>
          <w:lang w:val="en-GB"/>
        </w:rPr>
        <w:t>犯罪者受到起诉</w:t>
      </w:r>
      <w:r w:rsidRPr="0047757E">
        <w:rPr>
          <w:rFonts w:ascii="Time New Roman" w:eastAsia="黑体" w:hAnsi="Time New Roman" w:hint="eastAsia"/>
          <w:lang w:val="en-GB"/>
        </w:rPr>
        <w:t>，</w:t>
      </w:r>
      <w:r w:rsidR="00C81AFB" w:rsidRPr="0047757E">
        <w:rPr>
          <w:rFonts w:ascii="Time New Roman" w:eastAsia="黑体" w:hAnsi="Time New Roman" w:hint="eastAsia"/>
          <w:lang w:val="en-GB"/>
        </w:rPr>
        <w:t>如果被判有罪</w:t>
      </w:r>
      <w:r w:rsidRPr="0047757E">
        <w:rPr>
          <w:rFonts w:ascii="Time New Roman" w:eastAsia="黑体" w:hAnsi="Time New Roman" w:hint="eastAsia"/>
          <w:lang w:val="en-GB"/>
        </w:rPr>
        <w:t>，</w:t>
      </w:r>
      <w:r w:rsidR="00C81AFB" w:rsidRPr="0047757E">
        <w:rPr>
          <w:rFonts w:ascii="Time New Roman" w:eastAsia="黑体" w:hAnsi="Time New Roman" w:hint="eastAsia"/>
          <w:lang w:val="en-GB"/>
        </w:rPr>
        <w:t>受到与罪行严重程度相称的惩罚</w:t>
      </w:r>
      <w:r w:rsidRPr="0047757E">
        <w:rPr>
          <w:rFonts w:ascii="Time New Roman" w:eastAsia="黑体" w:hAnsi="Time New Roman" w:hint="eastAsia"/>
          <w:lang w:val="en-GB"/>
        </w:rPr>
        <w:t>，</w:t>
      </w:r>
      <w:r w:rsidR="00C81AFB" w:rsidRPr="0047757E">
        <w:rPr>
          <w:rFonts w:ascii="Time New Roman" w:eastAsia="黑体" w:hAnsi="Time New Roman" w:hint="eastAsia"/>
          <w:lang w:val="en-GB"/>
        </w:rPr>
        <w:t>且此类侵权行为的受害者得到充分的赔偿和补救。在这方面</w:t>
      </w:r>
      <w:r w:rsidRPr="0047757E">
        <w:rPr>
          <w:rFonts w:ascii="Time New Roman" w:eastAsia="黑体" w:hAnsi="Time New Roman" w:hint="eastAsia"/>
          <w:lang w:val="en-GB"/>
        </w:rPr>
        <w:t>，</w:t>
      </w:r>
      <w:r w:rsidR="00C81AFB" w:rsidRPr="0047757E">
        <w:rPr>
          <w:rFonts w:ascii="Time New Roman" w:eastAsia="黑体" w:hAnsi="Time New Roman" w:hint="eastAsia"/>
          <w:lang w:val="en-GB"/>
        </w:rPr>
        <w:t>委员会回顾其关于人人有权参加文化生活的第</w:t>
      </w:r>
      <w:r w:rsidRPr="0047757E">
        <w:rPr>
          <w:rFonts w:ascii="Time New Roman" w:eastAsia="黑体" w:hAnsi="Time New Roman"/>
          <w:lang w:val="en-GB"/>
        </w:rPr>
        <w:t>21</w:t>
      </w:r>
      <w:r w:rsidR="00C81AFB" w:rsidRPr="0047757E">
        <w:rPr>
          <w:rFonts w:ascii="Time New Roman" w:eastAsia="黑体" w:hAnsi="Time New Roman" w:hint="eastAsia"/>
          <w:lang w:val="en-GB"/>
        </w:rPr>
        <w:t>号一般性意见</w:t>
      </w:r>
      <w:r w:rsidRPr="0047757E">
        <w:rPr>
          <w:rFonts w:ascii="Time New Roman" w:eastAsia="黑体" w:hAnsi="Time New Roman"/>
          <w:lang w:val="en-GB"/>
        </w:rPr>
        <w:t>(2</w:t>
      </w:r>
      <w:r w:rsidR="00C81AFB" w:rsidRPr="0047757E">
        <w:rPr>
          <w:rFonts w:ascii="Time New Roman" w:eastAsia="黑体" w:hAnsi="Time New Roman"/>
          <w:lang w:val="en-GB"/>
        </w:rPr>
        <w:t>00</w:t>
      </w:r>
      <w:r w:rsidRPr="0047757E">
        <w:rPr>
          <w:rFonts w:ascii="Time New Roman" w:eastAsia="黑体" w:hAnsi="Time New Roman"/>
          <w:lang w:val="en-GB"/>
        </w:rPr>
        <w:t>9</w:t>
      </w:r>
      <w:r w:rsidR="00C81AFB" w:rsidRPr="0047757E">
        <w:rPr>
          <w:rFonts w:ascii="Time New Roman" w:eastAsia="黑体" w:hAnsi="Time New Roman" w:hint="eastAsia"/>
          <w:lang w:val="en-GB"/>
        </w:rPr>
        <w:t>年</w:t>
      </w:r>
      <w:r w:rsidRPr="0047757E">
        <w:rPr>
          <w:rFonts w:ascii="Time New Roman" w:eastAsia="黑体" w:hAnsi="Time New Roman"/>
          <w:lang w:val="en-GB"/>
        </w:rPr>
        <w:t>)</w:t>
      </w:r>
      <w:r w:rsidR="00C81AFB" w:rsidRPr="0047757E">
        <w:rPr>
          <w:rFonts w:ascii="Time New Roman" w:eastAsia="黑体" w:hAnsi="Time New Roman" w:hint="eastAsia"/>
          <w:lang w:val="en-GB"/>
        </w:rPr>
        <w:t>。</w:t>
      </w:r>
    </w:p>
    <w:p w14:paraId="6468BFFB" w14:textId="59CE5D4E" w:rsidR="00C81AFB" w:rsidRPr="00FA7195" w:rsidRDefault="0001689B" w:rsidP="0001689B">
      <w:pPr>
        <w:pStyle w:val="H23GC"/>
        <w:rPr>
          <w:lang w:val="en-GB"/>
        </w:rPr>
      </w:pPr>
      <w:r>
        <w:rPr>
          <w:lang w:val="en-GB"/>
        </w:rPr>
        <w:tab/>
      </w:r>
      <w:r>
        <w:rPr>
          <w:lang w:val="en-GB"/>
        </w:rPr>
        <w:tab/>
      </w:r>
      <w:r w:rsidR="00C81AFB" w:rsidRPr="00FA7195">
        <w:rPr>
          <w:rFonts w:hint="eastAsia"/>
          <w:lang w:val="en-GB"/>
        </w:rPr>
        <w:t>互联网接入</w:t>
      </w:r>
    </w:p>
    <w:p w14:paraId="2199FAD8" w14:textId="0EB92E89" w:rsidR="00C81AFB" w:rsidRPr="00FA7195" w:rsidRDefault="003933AF" w:rsidP="00FA7195">
      <w:pPr>
        <w:pStyle w:val="SingleTxtGC"/>
        <w:rPr>
          <w:lang w:val="en-GB"/>
        </w:rPr>
      </w:pPr>
      <w:r>
        <w:rPr>
          <w:lang w:val="en-GB"/>
        </w:rPr>
        <w:t>73.</w:t>
      </w:r>
      <w:r w:rsidR="00C81AFB" w:rsidRPr="00FA7195">
        <w:rPr>
          <w:lang w:val="en-GB"/>
        </w:rPr>
        <w:tab/>
      </w:r>
      <w:r w:rsidR="00C81AFB" w:rsidRPr="00FA7195">
        <w:rPr>
          <w:rFonts w:hint="eastAsia"/>
          <w:lang w:val="en-GB"/>
        </w:rPr>
        <w:t>委员会感到关切的是</w:t>
      </w:r>
      <w:r>
        <w:rPr>
          <w:rFonts w:hint="eastAsia"/>
          <w:lang w:val="en-GB"/>
        </w:rPr>
        <w:t>，</w:t>
      </w:r>
      <w:r w:rsidR="00C81AFB" w:rsidRPr="00FA7195">
        <w:rPr>
          <w:rFonts w:hint="eastAsia"/>
          <w:lang w:val="en-GB"/>
        </w:rPr>
        <w:t>缔约国为扩大互联网接入和数字技术的使用所采取的措施不够充分</w:t>
      </w:r>
      <w:r>
        <w:rPr>
          <w:rFonts w:hint="eastAsia"/>
          <w:lang w:val="en-GB"/>
        </w:rPr>
        <w:t>，</w:t>
      </w:r>
      <w:r w:rsidR="00C81AFB" w:rsidRPr="00FA7195">
        <w:rPr>
          <w:rFonts w:hint="eastAsia"/>
          <w:lang w:val="en-GB"/>
        </w:rPr>
        <w:t>特别是就难民营和加沙地带的弱势和边缘化群体而言</w:t>
      </w:r>
      <w:r>
        <w:rPr>
          <w:lang w:val="en-GB"/>
        </w:rPr>
        <w:t>(</w:t>
      </w:r>
      <w:r w:rsidR="00C81AFB" w:rsidRPr="00FA7195">
        <w:rPr>
          <w:rFonts w:hint="eastAsia"/>
          <w:lang w:val="en-GB"/>
        </w:rPr>
        <w:t>第十五条</w:t>
      </w:r>
      <w:r>
        <w:rPr>
          <w:lang w:val="en-GB"/>
        </w:rPr>
        <w:t>)</w:t>
      </w:r>
      <w:r w:rsidR="00C81AFB" w:rsidRPr="00FA7195">
        <w:rPr>
          <w:rFonts w:hint="eastAsia"/>
          <w:lang w:val="en-GB"/>
        </w:rPr>
        <w:t>。</w:t>
      </w:r>
    </w:p>
    <w:p w14:paraId="2B38F135" w14:textId="4C9B8F93" w:rsidR="00C81AFB" w:rsidRPr="0047757E" w:rsidRDefault="003933AF" w:rsidP="00FA7195">
      <w:pPr>
        <w:pStyle w:val="SingleTxtGC"/>
        <w:rPr>
          <w:rFonts w:ascii="Time New Roman" w:eastAsia="黑体" w:hAnsi="Time New Roman" w:hint="eastAsia"/>
          <w:lang w:val="en-GB"/>
        </w:rPr>
      </w:pPr>
      <w:r w:rsidRPr="0047757E">
        <w:rPr>
          <w:rFonts w:ascii="Time New Roman" w:eastAsia="黑体" w:hAnsi="Time New Roman"/>
          <w:lang w:val="en-GB"/>
        </w:rPr>
        <w:t>74.</w:t>
      </w:r>
      <w:r w:rsidR="00C81AFB" w:rsidRPr="0047757E">
        <w:rPr>
          <w:rFonts w:ascii="Time New Roman" w:eastAsia="黑体" w:hAnsi="Time New Roman"/>
          <w:lang w:val="en-GB"/>
        </w:rPr>
        <w:tab/>
      </w:r>
      <w:r w:rsidR="00C81AFB" w:rsidRPr="0047757E">
        <w:rPr>
          <w:rFonts w:ascii="Time New Roman" w:eastAsia="黑体" w:hAnsi="Time New Roman" w:hint="eastAsia"/>
          <w:lang w:val="en-GB"/>
        </w:rPr>
        <w:t>委员会建议缔约国扩大互联网接入</w:t>
      </w:r>
      <w:r w:rsidRPr="0047757E">
        <w:rPr>
          <w:rFonts w:ascii="Time New Roman" w:eastAsia="黑体" w:hAnsi="Time New Roman" w:hint="eastAsia"/>
          <w:lang w:val="en-GB"/>
        </w:rPr>
        <w:t>，</w:t>
      </w:r>
      <w:r w:rsidR="00C81AFB" w:rsidRPr="0047757E">
        <w:rPr>
          <w:rFonts w:ascii="Time New Roman" w:eastAsia="黑体" w:hAnsi="Time New Roman" w:hint="eastAsia"/>
          <w:lang w:val="en-GB"/>
        </w:rPr>
        <w:t>特别是在难民营和加沙地带这样做</w:t>
      </w:r>
      <w:r w:rsidRPr="0047757E">
        <w:rPr>
          <w:rFonts w:ascii="Time New Roman" w:eastAsia="黑体" w:hAnsi="Time New Roman" w:hint="eastAsia"/>
          <w:lang w:val="en-GB"/>
        </w:rPr>
        <w:t>，</w:t>
      </w:r>
      <w:r w:rsidR="00C81AFB" w:rsidRPr="0047757E">
        <w:rPr>
          <w:rFonts w:ascii="Time New Roman" w:eastAsia="黑体" w:hAnsi="Time New Roman" w:hint="eastAsia"/>
          <w:lang w:val="en-GB"/>
        </w:rPr>
        <w:t>并划拨专项资金</w:t>
      </w:r>
      <w:r w:rsidRPr="0047757E">
        <w:rPr>
          <w:rFonts w:ascii="Time New Roman" w:eastAsia="黑体" w:hAnsi="Time New Roman" w:hint="eastAsia"/>
          <w:lang w:val="en-GB"/>
        </w:rPr>
        <w:t>，</w:t>
      </w:r>
      <w:r w:rsidR="00C81AFB" w:rsidRPr="0047757E">
        <w:rPr>
          <w:rFonts w:ascii="Time New Roman" w:eastAsia="黑体" w:hAnsi="Time New Roman" w:hint="eastAsia"/>
          <w:lang w:val="en-GB"/>
        </w:rPr>
        <w:t>用于弱势和边缘化群体的互联网接入。</w:t>
      </w:r>
    </w:p>
    <w:p w14:paraId="428A55B2" w14:textId="41C0D88C" w:rsidR="00C81AFB" w:rsidRPr="00FA7195" w:rsidRDefault="00C81AFB" w:rsidP="0001689B">
      <w:pPr>
        <w:pStyle w:val="H1GC"/>
        <w:rPr>
          <w:lang w:val="en-GB"/>
        </w:rPr>
      </w:pPr>
      <w:r w:rsidRPr="00FA7195">
        <w:rPr>
          <w:lang w:val="en-GB"/>
        </w:rPr>
        <w:tab/>
      </w:r>
      <w:r w:rsidR="003933AF">
        <w:rPr>
          <w:lang w:val="en-GB"/>
        </w:rPr>
        <w:t>D</w:t>
      </w:r>
      <w:r w:rsidRPr="00FA7195">
        <w:rPr>
          <w:lang w:val="en-GB"/>
        </w:rPr>
        <w:t>.</w:t>
      </w:r>
      <w:r w:rsidRPr="00FA7195">
        <w:rPr>
          <w:lang w:val="en-GB"/>
        </w:rPr>
        <w:tab/>
      </w:r>
      <w:r w:rsidRPr="00FA7195">
        <w:rPr>
          <w:rFonts w:hint="eastAsia"/>
          <w:lang w:val="en-GB"/>
        </w:rPr>
        <w:t>其他建议</w:t>
      </w:r>
    </w:p>
    <w:p w14:paraId="50066687" w14:textId="55B58AFC" w:rsidR="00C81AFB" w:rsidRPr="0047757E" w:rsidRDefault="003933AF" w:rsidP="00FA7195">
      <w:pPr>
        <w:pStyle w:val="SingleTxtGC"/>
        <w:rPr>
          <w:rFonts w:ascii="Time New Roman" w:eastAsia="黑体" w:hAnsi="Time New Roman" w:hint="eastAsia"/>
          <w:lang w:val="en-GB"/>
        </w:rPr>
      </w:pPr>
      <w:r w:rsidRPr="0047757E">
        <w:rPr>
          <w:rFonts w:ascii="Time New Roman" w:eastAsia="黑体" w:hAnsi="Time New Roman"/>
          <w:lang w:val="en-GB"/>
        </w:rPr>
        <w:t>75.</w:t>
      </w:r>
      <w:r w:rsidR="00C81AFB" w:rsidRPr="0047757E">
        <w:rPr>
          <w:rFonts w:ascii="Time New Roman" w:eastAsia="黑体" w:hAnsi="Time New Roman"/>
          <w:lang w:val="en-GB"/>
        </w:rPr>
        <w:tab/>
      </w:r>
      <w:r w:rsidR="00C81AFB" w:rsidRPr="0047757E">
        <w:rPr>
          <w:rFonts w:ascii="Time New Roman" w:eastAsia="黑体" w:hAnsi="Time New Roman" w:hint="eastAsia"/>
          <w:lang w:val="en-GB"/>
        </w:rPr>
        <w:t>委员会鼓励缔约国批准《保护所有移</w:t>
      </w:r>
      <w:proofErr w:type="gramStart"/>
      <w:r w:rsidR="00C81AFB" w:rsidRPr="0047757E">
        <w:rPr>
          <w:rFonts w:ascii="Time New Roman" w:eastAsia="黑体" w:hAnsi="Time New Roman" w:hint="eastAsia"/>
          <w:lang w:val="en-GB"/>
        </w:rPr>
        <w:t>徙工</w:t>
      </w:r>
      <w:proofErr w:type="gramEnd"/>
      <w:r w:rsidR="00C81AFB" w:rsidRPr="0047757E">
        <w:rPr>
          <w:rFonts w:ascii="Time New Roman" w:eastAsia="黑体" w:hAnsi="Time New Roman" w:hint="eastAsia"/>
          <w:lang w:val="en-GB"/>
        </w:rPr>
        <w:t>人及其家庭成员权利国际公约》和《保护所有人免遭强迫失踪国际公约》</w:t>
      </w:r>
      <w:r w:rsidRPr="0047757E">
        <w:rPr>
          <w:rFonts w:ascii="Time New Roman" w:eastAsia="黑体" w:hAnsi="Time New Roman" w:hint="eastAsia"/>
          <w:lang w:val="en-GB"/>
        </w:rPr>
        <w:t>，</w:t>
      </w:r>
      <w:r w:rsidR="00C81AFB" w:rsidRPr="0047757E">
        <w:rPr>
          <w:rFonts w:ascii="Time New Roman" w:eastAsia="黑体" w:hAnsi="Time New Roman" w:hint="eastAsia"/>
          <w:lang w:val="en-GB"/>
        </w:rPr>
        <w:t>以及《经济、社会、文化权利国际公约任择议定书》和《公民及政治权利国际公约任择议定书》。</w:t>
      </w:r>
    </w:p>
    <w:p w14:paraId="20983338" w14:textId="0FDEF5B0" w:rsidR="00C81AFB" w:rsidRPr="0047757E" w:rsidRDefault="003933AF" w:rsidP="00FA7195">
      <w:pPr>
        <w:pStyle w:val="SingleTxtGC"/>
        <w:rPr>
          <w:rFonts w:ascii="Time New Roman" w:eastAsia="黑体" w:hAnsi="Time New Roman" w:hint="eastAsia"/>
          <w:lang w:val="en-GB"/>
        </w:rPr>
      </w:pPr>
      <w:r w:rsidRPr="0047757E">
        <w:rPr>
          <w:rFonts w:ascii="Time New Roman" w:eastAsia="黑体" w:hAnsi="Time New Roman"/>
          <w:lang w:val="en-GB"/>
        </w:rPr>
        <w:t>76.</w:t>
      </w:r>
      <w:r w:rsidR="00C81AFB" w:rsidRPr="0047757E">
        <w:rPr>
          <w:rFonts w:ascii="Time New Roman" w:eastAsia="黑体" w:hAnsi="Time New Roman"/>
          <w:lang w:val="en-GB"/>
        </w:rPr>
        <w:tab/>
      </w:r>
      <w:r w:rsidR="00C81AFB" w:rsidRPr="0047757E">
        <w:rPr>
          <w:rFonts w:ascii="Time New Roman" w:eastAsia="黑体" w:hAnsi="Time New Roman" w:hint="eastAsia"/>
          <w:lang w:val="en-GB"/>
        </w:rPr>
        <w:t>委员会建议缔约国充分考虑《公约》规定的义务</w:t>
      </w:r>
      <w:r w:rsidRPr="0047757E">
        <w:rPr>
          <w:rFonts w:ascii="Time New Roman" w:eastAsia="黑体" w:hAnsi="Time New Roman" w:hint="eastAsia"/>
          <w:lang w:val="en-GB"/>
        </w:rPr>
        <w:t>，</w:t>
      </w:r>
      <w:r w:rsidR="00C81AFB" w:rsidRPr="0047757E">
        <w:rPr>
          <w:rFonts w:ascii="Time New Roman" w:eastAsia="黑体" w:hAnsi="Time New Roman" w:hint="eastAsia"/>
          <w:lang w:val="en-GB"/>
        </w:rPr>
        <w:t>确保在国家一级执行《</w:t>
      </w:r>
      <w:r w:rsidRPr="0047757E">
        <w:rPr>
          <w:rFonts w:ascii="Time New Roman" w:eastAsia="黑体" w:hAnsi="Time New Roman"/>
          <w:lang w:val="en-GB"/>
        </w:rPr>
        <w:t>2</w:t>
      </w:r>
      <w:r w:rsidR="00C81AFB" w:rsidRPr="0047757E">
        <w:rPr>
          <w:rFonts w:ascii="Time New Roman" w:eastAsia="黑体" w:hAnsi="Time New Roman"/>
          <w:lang w:val="en-GB"/>
        </w:rPr>
        <w:t>0</w:t>
      </w:r>
      <w:r w:rsidRPr="0047757E">
        <w:rPr>
          <w:rFonts w:ascii="Time New Roman" w:eastAsia="黑体" w:hAnsi="Time New Roman"/>
          <w:lang w:val="en-GB"/>
        </w:rPr>
        <w:t>3</w:t>
      </w:r>
      <w:r w:rsidR="00C81AFB" w:rsidRPr="0047757E">
        <w:rPr>
          <w:rFonts w:ascii="Time New Roman" w:eastAsia="黑体" w:hAnsi="Time New Roman"/>
          <w:lang w:val="en-GB"/>
        </w:rPr>
        <w:t>0</w:t>
      </w:r>
      <w:r w:rsidR="00C81AFB" w:rsidRPr="0047757E">
        <w:rPr>
          <w:rFonts w:ascii="Time New Roman" w:eastAsia="黑体" w:hAnsi="Time New Roman" w:hint="eastAsia"/>
          <w:lang w:val="en-GB"/>
        </w:rPr>
        <w:t>年可持续发展议程》的过程中</w:t>
      </w:r>
      <w:r w:rsidRPr="0047757E">
        <w:rPr>
          <w:rFonts w:ascii="Time New Roman" w:eastAsia="黑体" w:hAnsi="Time New Roman" w:hint="eastAsia"/>
          <w:lang w:val="en-GB"/>
        </w:rPr>
        <w:t>，</w:t>
      </w:r>
      <w:r w:rsidR="00C81AFB" w:rsidRPr="0047757E">
        <w:rPr>
          <w:rFonts w:ascii="Time New Roman" w:eastAsia="黑体" w:hAnsi="Time New Roman" w:hint="eastAsia"/>
          <w:lang w:val="en-GB"/>
        </w:rPr>
        <w:t>包括在冠状病毒病</w:t>
      </w:r>
      <w:r w:rsidRPr="0047757E">
        <w:rPr>
          <w:rFonts w:ascii="Time New Roman" w:eastAsia="黑体" w:hAnsi="Time New Roman"/>
          <w:lang w:val="en-GB"/>
        </w:rPr>
        <w:t>(COVID</w:t>
      </w:r>
      <w:r w:rsidR="00C81AFB" w:rsidRPr="0047757E">
        <w:rPr>
          <w:rFonts w:ascii="Time New Roman" w:eastAsia="黑体" w:hAnsi="Time New Roman"/>
          <w:lang w:val="en-GB"/>
        </w:rPr>
        <w:t>-</w:t>
      </w:r>
      <w:r w:rsidRPr="0047757E">
        <w:rPr>
          <w:rFonts w:ascii="Time New Roman" w:eastAsia="黑体" w:hAnsi="Time New Roman"/>
          <w:lang w:val="en-GB"/>
        </w:rPr>
        <w:t>19)</w:t>
      </w:r>
      <w:r w:rsidR="00C81AFB" w:rsidRPr="0047757E">
        <w:rPr>
          <w:rFonts w:ascii="Time New Roman" w:eastAsia="黑体" w:hAnsi="Time New Roman" w:hint="eastAsia"/>
          <w:lang w:val="en-GB"/>
        </w:rPr>
        <w:t>疫后恢复的过程中</w:t>
      </w:r>
      <w:r w:rsidRPr="0047757E">
        <w:rPr>
          <w:rFonts w:ascii="Time New Roman" w:eastAsia="黑体" w:hAnsi="Time New Roman" w:hint="eastAsia"/>
          <w:lang w:val="en-GB"/>
        </w:rPr>
        <w:t>，</w:t>
      </w:r>
      <w:r w:rsidR="00C81AFB" w:rsidRPr="0047757E">
        <w:rPr>
          <w:rFonts w:ascii="Time New Roman" w:eastAsia="黑体" w:hAnsi="Time New Roman" w:hint="eastAsia"/>
          <w:lang w:val="en-GB"/>
        </w:rPr>
        <w:t>人民得以充分享受《公约》规定的各项权利</w:t>
      </w:r>
      <w:r w:rsidRPr="0047757E">
        <w:rPr>
          <w:rFonts w:ascii="Time New Roman" w:eastAsia="黑体" w:hAnsi="Time New Roman" w:hint="eastAsia"/>
          <w:lang w:val="en-GB"/>
        </w:rPr>
        <w:t>，</w:t>
      </w:r>
      <w:r w:rsidR="00C81AFB" w:rsidRPr="0047757E">
        <w:rPr>
          <w:rFonts w:ascii="Time New Roman" w:eastAsia="黑体" w:hAnsi="Time New Roman" w:hint="eastAsia"/>
          <w:lang w:val="en-GB"/>
        </w:rPr>
        <w:t>必要时寻求国际援助与合作。缔约国设立监测进展情况的独立机制和将公共方案受益人看作可提出权利主张的权利持有人</w:t>
      </w:r>
      <w:r w:rsidRPr="0047757E">
        <w:rPr>
          <w:rFonts w:ascii="Time New Roman" w:eastAsia="黑体" w:hAnsi="Time New Roman" w:hint="eastAsia"/>
          <w:lang w:val="en-GB"/>
        </w:rPr>
        <w:t>，</w:t>
      </w:r>
      <w:r w:rsidR="00C81AFB" w:rsidRPr="0047757E">
        <w:rPr>
          <w:rFonts w:ascii="Time New Roman" w:eastAsia="黑体" w:hAnsi="Time New Roman" w:hint="eastAsia"/>
          <w:lang w:val="en-GB"/>
        </w:rPr>
        <w:t>将极大促进可持续发展目标的实现。此外</w:t>
      </w:r>
      <w:r w:rsidRPr="0047757E">
        <w:rPr>
          <w:rFonts w:ascii="Time New Roman" w:eastAsia="黑体" w:hAnsi="Time New Roman" w:hint="eastAsia"/>
          <w:lang w:val="en-GB"/>
        </w:rPr>
        <w:t>，</w:t>
      </w:r>
      <w:r w:rsidR="00C81AFB" w:rsidRPr="0047757E">
        <w:rPr>
          <w:rFonts w:ascii="Time New Roman" w:eastAsia="黑体" w:hAnsi="Time New Roman" w:hint="eastAsia"/>
          <w:lang w:val="en-GB"/>
        </w:rPr>
        <w:t>委员会建议缔约国支持对采取行动实现可持续发展目标十年的全球承诺。在参与、问责和不歧视原则基础上落实可持续发展目标</w:t>
      </w:r>
      <w:r w:rsidRPr="0047757E">
        <w:rPr>
          <w:rFonts w:ascii="Time New Roman" w:eastAsia="黑体" w:hAnsi="Time New Roman" w:hint="eastAsia"/>
          <w:lang w:val="en-GB"/>
        </w:rPr>
        <w:t>，</w:t>
      </w:r>
      <w:r w:rsidR="00C81AFB" w:rsidRPr="0047757E">
        <w:rPr>
          <w:rFonts w:ascii="Time New Roman" w:eastAsia="黑体" w:hAnsi="Time New Roman" w:hint="eastAsia"/>
          <w:lang w:val="en-GB"/>
        </w:rPr>
        <w:t>将确保不让任何一个人掉队。在这方面</w:t>
      </w:r>
      <w:r w:rsidRPr="0047757E">
        <w:rPr>
          <w:rFonts w:ascii="Time New Roman" w:eastAsia="黑体" w:hAnsi="Time New Roman" w:hint="eastAsia"/>
          <w:lang w:val="en-GB"/>
        </w:rPr>
        <w:t>，</w:t>
      </w:r>
      <w:r w:rsidR="00C81AFB" w:rsidRPr="0047757E">
        <w:rPr>
          <w:rFonts w:ascii="Time New Roman" w:eastAsia="黑体" w:hAnsi="Time New Roman" w:hint="eastAsia"/>
          <w:lang w:val="en-GB"/>
        </w:rPr>
        <w:t>委员会提请缔约国注意委员会关于承诺不让任何一个人掉队的声明。</w:t>
      </w:r>
      <w:r w:rsidR="00C81AFB" w:rsidRPr="0047757E">
        <w:rPr>
          <w:rFonts w:ascii="Time New Roman" w:eastAsia="黑体" w:hAnsi="Time New Roman"/>
          <w:vertAlign w:val="superscript"/>
          <w:lang w:val="en-GB"/>
        </w:rPr>
        <w:footnoteReference w:id="22"/>
      </w:r>
    </w:p>
    <w:p w14:paraId="09F1AD96" w14:textId="1FD68B7F" w:rsidR="00C81AFB" w:rsidRPr="0047757E" w:rsidRDefault="003933AF" w:rsidP="00FA7195">
      <w:pPr>
        <w:pStyle w:val="SingleTxtGC"/>
        <w:rPr>
          <w:rFonts w:ascii="Time New Roman" w:eastAsia="黑体" w:hAnsi="Time New Roman" w:hint="eastAsia"/>
          <w:lang w:val="en-GB"/>
        </w:rPr>
      </w:pPr>
      <w:r w:rsidRPr="0047757E">
        <w:rPr>
          <w:rFonts w:ascii="Time New Roman" w:eastAsia="黑体" w:hAnsi="Time New Roman"/>
          <w:lang w:val="en-GB"/>
        </w:rPr>
        <w:t>77.</w:t>
      </w:r>
      <w:r w:rsidR="00C81AFB" w:rsidRPr="0047757E">
        <w:rPr>
          <w:rFonts w:ascii="Time New Roman" w:eastAsia="黑体" w:hAnsi="Time New Roman"/>
          <w:lang w:val="en-GB"/>
        </w:rPr>
        <w:tab/>
      </w:r>
      <w:r w:rsidR="00C81AFB" w:rsidRPr="0047757E">
        <w:rPr>
          <w:rFonts w:ascii="Time New Roman" w:eastAsia="黑体" w:hAnsi="Time New Roman" w:hint="eastAsia"/>
          <w:lang w:val="en-GB"/>
        </w:rPr>
        <w:t>委员会请缔约国在社会各级</w:t>
      </w:r>
      <w:r w:rsidRPr="0047757E">
        <w:rPr>
          <w:rFonts w:ascii="Time New Roman" w:eastAsia="黑体" w:hAnsi="Time New Roman" w:hint="eastAsia"/>
          <w:lang w:val="en-GB"/>
        </w:rPr>
        <w:t>，</w:t>
      </w:r>
      <w:r w:rsidR="00C81AFB" w:rsidRPr="0047757E">
        <w:rPr>
          <w:rFonts w:ascii="Time New Roman" w:eastAsia="黑体" w:hAnsi="Time New Roman" w:hint="eastAsia"/>
          <w:lang w:val="en-GB"/>
        </w:rPr>
        <w:t>包括在国家和市一级</w:t>
      </w:r>
      <w:r w:rsidRPr="0047757E">
        <w:rPr>
          <w:rFonts w:ascii="Time New Roman" w:eastAsia="黑体" w:hAnsi="Time New Roman" w:hint="eastAsia"/>
          <w:lang w:val="en-GB"/>
        </w:rPr>
        <w:t>，</w:t>
      </w:r>
      <w:r w:rsidR="00C81AFB" w:rsidRPr="0047757E">
        <w:rPr>
          <w:rFonts w:ascii="Time New Roman" w:eastAsia="黑体" w:hAnsi="Time New Roman" w:hint="eastAsia"/>
          <w:lang w:val="en-GB"/>
        </w:rPr>
        <w:t>特别是在政府官员和司法机构中广泛传播本结论性意见</w:t>
      </w:r>
      <w:r w:rsidRPr="0047757E">
        <w:rPr>
          <w:rFonts w:ascii="Time New Roman" w:eastAsia="黑体" w:hAnsi="Time New Roman" w:hint="eastAsia"/>
          <w:lang w:val="en-GB"/>
        </w:rPr>
        <w:t>，</w:t>
      </w:r>
      <w:r w:rsidR="00C81AFB" w:rsidRPr="0047757E">
        <w:rPr>
          <w:rFonts w:ascii="Time New Roman" w:eastAsia="黑体" w:hAnsi="Time New Roman" w:hint="eastAsia"/>
          <w:lang w:val="en-GB"/>
        </w:rPr>
        <w:t>并在下次定期报告中向委员会通报为落实这些意见采取的步骤。委员会鼓励缔约国邀请独立人权委员会、非政府组织和民间社会其他成员参与本结论性意见的后续落实工作和提交下次定期报告前的全国协商进程。</w:t>
      </w:r>
    </w:p>
    <w:p w14:paraId="179CF67D" w14:textId="40BCEB25" w:rsidR="00C81AFB" w:rsidRPr="0047757E" w:rsidRDefault="003933AF" w:rsidP="00FA7195">
      <w:pPr>
        <w:pStyle w:val="SingleTxtGC"/>
        <w:rPr>
          <w:rFonts w:ascii="Time New Roman" w:eastAsia="黑体" w:hAnsi="Time New Roman" w:hint="eastAsia"/>
          <w:lang w:val="en-GB"/>
        </w:rPr>
      </w:pPr>
      <w:r w:rsidRPr="0047757E">
        <w:rPr>
          <w:rFonts w:ascii="Time New Roman" w:eastAsia="黑体" w:hAnsi="Time New Roman"/>
          <w:lang w:val="en-GB"/>
        </w:rPr>
        <w:t>78.</w:t>
      </w:r>
      <w:r w:rsidR="00C81AFB" w:rsidRPr="0047757E">
        <w:rPr>
          <w:rFonts w:ascii="Time New Roman" w:eastAsia="黑体" w:hAnsi="Time New Roman"/>
          <w:lang w:val="en-GB"/>
        </w:rPr>
        <w:tab/>
      </w:r>
      <w:r w:rsidR="00C81AFB" w:rsidRPr="0047757E">
        <w:rPr>
          <w:rFonts w:ascii="Time New Roman" w:eastAsia="黑体" w:hAnsi="Time New Roman" w:hint="eastAsia"/>
          <w:lang w:val="en-GB"/>
        </w:rPr>
        <w:t>按照委员会通过的结论性意见的后续落实程序</w:t>
      </w:r>
      <w:r w:rsidRPr="0047757E">
        <w:rPr>
          <w:rFonts w:ascii="Time New Roman" w:eastAsia="黑体" w:hAnsi="Time New Roman" w:hint="eastAsia"/>
          <w:lang w:val="en-GB"/>
        </w:rPr>
        <w:t>，</w:t>
      </w:r>
      <w:r w:rsidR="00C81AFB" w:rsidRPr="0047757E">
        <w:rPr>
          <w:rFonts w:ascii="Time New Roman" w:eastAsia="黑体" w:hAnsi="Time New Roman" w:hint="eastAsia"/>
          <w:lang w:val="en-GB"/>
        </w:rPr>
        <w:t>请缔约国在本结论性意见通过后</w:t>
      </w:r>
      <w:r w:rsidRPr="0047757E">
        <w:rPr>
          <w:rFonts w:ascii="Time New Roman" w:eastAsia="黑体" w:hAnsi="Time New Roman"/>
          <w:lang w:val="en-GB"/>
        </w:rPr>
        <w:t>24</w:t>
      </w:r>
      <w:r w:rsidR="00C81AFB" w:rsidRPr="0047757E">
        <w:rPr>
          <w:rFonts w:ascii="Time New Roman" w:eastAsia="黑体" w:hAnsi="Time New Roman" w:hint="eastAsia"/>
          <w:lang w:val="en-GB"/>
        </w:rPr>
        <w:t>个月内提供资料</w:t>
      </w:r>
      <w:r w:rsidRPr="0047757E">
        <w:rPr>
          <w:rFonts w:ascii="Time New Roman" w:eastAsia="黑体" w:hAnsi="Time New Roman" w:hint="eastAsia"/>
          <w:lang w:val="en-GB"/>
        </w:rPr>
        <w:t>，</w:t>
      </w:r>
      <w:r w:rsidR="00C81AFB" w:rsidRPr="0047757E">
        <w:rPr>
          <w:rFonts w:ascii="Time New Roman" w:eastAsia="黑体" w:hAnsi="Time New Roman" w:hint="eastAsia"/>
          <w:lang w:val="en-GB"/>
        </w:rPr>
        <w:t>说明第</w:t>
      </w:r>
      <w:r w:rsidRPr="0047757E">
        <w:rPr>
          <w:rFonts w:ascii="Time New Roman" w:eastAsia="黑体" w:hAnsi="Time New Roman"/>
          <w:lang w:val="en-GB"/>
        </w:rPr>
        <w:t>36</w:t>
      </w:r>
      <w:r w:rsidR="00C81AFB" w:rsidRPr="0047757E">
        <w:rPr>
          <w:rFonts w:ascii="Time New Roman" w:eastAsia="黑体" w:hAnsi="Time New Roman" w:hint="eastAsia"/>
          <w:lang w:val="en-GB"/>
        </w:rPr>
        <w:t>段</w:t>
      </w:r>
      <w:r w:rsidRPr="0047757E">
        <w:rPr>
          <w:rFonts w:ascii="Time New Roman" w:eastAsia="黑体" w:hAnsi="Time New Roman"/>
          <w:lang w:val="en-GB"/>
        </w:rPr>
        <w:t>(</w:t>
      </w:r>
      <w:r w:rsidR="00C81AFB" w:rsidRPr="0047757E">
        <w:rPr>
          <w:rFonts w:ascii="Time New Roman" w:eastAsia="黑体" w:hAnsi="Time New Roman" w:hint="eastAsia"/>
          <w:lang w:val="en-GB"/>
        </w:rPr>
        <w:t>工会权利</w:t>
      </w:r>
      <w:r w:rsidRPr="0047757E">
        <w:rPr>
          <w:rFonts w:ascii="Time New Roman" w:eastAsia="黑体" w:hAnsi="Time New Roman"/>
          <w:lang w:val="en-GB"/>
        </w:rPr>
        <w:t>)</w:t>
      </w:r>
      <w:r w:rsidR="00C81AFB" w:rsidRPr="0047757E">
        <w:rPr>
          <w:rFonts w:ascii="Time New Roman" w:eastAsia="黑体" w:hAnsi="Time New Roman" w:hint="eastAsia"/>
          <w:lang w:val="en-GB"/>
        </w:rPr>
        <w:t>、第</w:t>
      </w:r>
      <w:r w:rsidRPr="0047757E">
        <w:rPr>
          <w:rFonts w:ascii="Time New Roman" w:eastAsia="黑体" w:hAnsi="Time New Roman"/>
          <w:lang w:val="en-GB"/>
        </w:rPr>
        <w:t>38</w:t>
      </w:r>
      <w:r w:rsidR="00C81AFB" w:rsidRPr="0047757E">
        <w:rPr>
          <w:rFonts w:ascii="Time New Roman" w:eastAsia="黑体" w:hAnsi="Time New Roman" w:hint="eastAsia"/>
          <w:lang w:val="en-GB"/>
        </w:rPr>
        <w:t>段</w:t>
      </w:r>
      <w:r w:rsidRPr="0047757E">
        <w:rPr>
          <w:rFonts w:ascii="Time New Roman" w:eastAsia="黑体" w:hAnsi="Time New Roman"/>
          <w:lang w:val="en-GB"/>
        </w:rPr>
        <w:t>(</w:t>
      </w:r>
      <w:r w:rsidR="00C81AFB" w:rsidRPr="0047757E">
        <w:rPr>
          <w:rFonts w:ascii="Time New Roman" w:eastAsia="黑体" w:hAnsi="Time New Roman" w:hint="eastAsia"/>
          <w:lang w:val="en-GB"/>
        </w:rPr>
        <w:t>社会保障权</w:t>
      </w:r>
      <w:r w:rsidRPr="0047757E">
        <w:rPr>
          <w:rFonts w:ascii="Time New Roman" w:eastAsia="黑体" w:hAnsi="Time New Roman"/>
          <w:lang w:val="en-GB"/>
        </w:rPr>
        <w:t>)</w:t>
      </w:r>
      <w:r w:rsidR="00C81AFB" w:rsidRPr="0047757E">
        <w:rPr>
          <w:rFonts w:ascii="Time New Roman" w:eastAsia="黑体" w:hAnsi="Time New Roman" w:hint="eastAsia"/>
          <w:lang w:val="en-GB"/>
        </w:rPr>
        <w:t>和第</w:t>
      </w:r>
      <w:r w:rsidRPr="0047757E">
        <w:rPr>
          <w:rFonts w:ascii="Time New Roman" w:eastAsia="黑体" w:hAnsi="Time New Roman"/>
          <w:lang w:val="en-GB"/>
        </w:rPr>
        <w:t>44</w:t>
      </w:r>
      <w:r w:rsidR="00C81AFB" w:rsidRPr="0047757E">
        <w:rPr>
          <w:rFonts w:ascii="Time New Roman" w:eastAsia="黑体" w:hAnsi="Time New Roman" w:hint="eastAsia"/>
          <w:lang w:val="en-GB"/>
        </w:rPr>
        <w:t>段</w:t>
      </w:r>
      <w:r w:rsidRPr="0047757E">
        <w:rPr>
          <w:rFonts w:ascii="Time New Roman" w:eastAsia="黑体" w:hAnsi="Time New Roman"/>
          <w:lang w:val="en-GB"/>
        </w:rPr>
        <w:t>(</w:t>
      </w:r>
      <w:r w:rsidR="00C81AFB" w:rsidRPr="0047757E">
        <w:rPr>
          <w:rFonts w:ascii="Time New Roman" w:eastAsia="黑体" w:hAnsi="Time New Roman" w:hint="eastAsia"/>
          <w:lang w:val="en-GB"/>
        </w:rPr>
        <w:t>保护家庭和儿童</w:t>
      </w:r>
      <w:r w:rsidRPr="0047757E">
        <w:rPr>
          <w:rFonts w:ascii="Time New Roman" w:eastAsia="黑体" w:hAnsi="Time New Roman"/>
          <w:lang w:val="en-GB"/>
        </w:rPr>
        <w:t>)</w:t>
      </w:r>
      <w:r w:rsidR="00C81AFB" w:rsidRPr="0047757E">
        <w:rPr>
          <w:rFonts w:ascii="Time New Roman" w:eastAsia="黑体" w:hAnsi="Time New Roman" w:hint="eastAsia"/>
          <w:lang w:val="en-GB"/>
        </w:rPr>
        <w:t>所载建议的执行情况。</w:t>
      </w:r>
    </w:p>
    <w:p w14:paraId="524E66E9" w14:textId="4E475373" w:rsidR="00C81AFB" w:rsidRDefault="003933AF" w:rsidP="00FA7195">
      <w:pPr>
        <w:pStyle w:val="SingleTxtGC"/>
        <w:rPr>
          <w:lang w:val="en-GB"/>
        </w:rPr>
      </w:pPr>
      <w:r w:rsidRPr="0047757E">
        <w:rPr>
          <w:rFonts w:ascii="Time New Roman" w:eastAsia="黑体" w:hAnsi="Time New Roman"/>
          <w:lang w:val="en-GB"/>
        </w:rPr>
        <w:lastRenderedPageBreak/>
        <w:t>79.</w:t>
      </w:r>
      <w:r w:rsidR="00C81AFB" w:rsidRPr="0047757E">
        <w:rPr>
          <w:rFonts w:ascii="Time New Roman" w:eastAsia="黑体" w:hAnsi="Time New Roman"/>
          <w:lang w:val="en-GB"/>
        </w:rPr>
        <w:tab/>
      </w:r>
      <w:r w:rsidR="00C81AFB" w:rsidRPr="0047757E">
        <w:rPr>
          <w:rFonts w:ascii="Time New Roman" w:eastAsia="黑体" w:hAnsi="Time New Roman" w:hint="eastAsia"/>
          <w:lang w:val="en-GB"/>
        </w:rPr>
        <w:t>委员会请缔约国根据《公约》第十六条</w:t>
      </w:r>
      <w:r w:rsidRPr="0047757E">
        <w:rPr>
          <w:rFonts w:ascii="Time New Roman" w:eastAsia="黑体" w:hAnsi="Time New Roman" w:hint="eastAsia"/>
          <w:lang w:val="en-GB"/>
        </w:rPr>
        <w:t>，</w:t>
      </w:r>
      <w:r w:rsidR="00C81AFB" w:rsidRPr="0047757E">
        <w:rPr>
          <w:rFonts w:ascii="Time New Roman" w:eastAsia="黑体" w:hAnsi="Time New Roman" w:hint="eastAsia"/>
          <w:lang w:val="en-GB"/>
        </w:rPr>
        <w:t>在</w:t>
      </w:r>
      <w:r w:rsidRPr="0047757E">
        <w:rPr>
          <w:rFonts w:ascii="Time New Roman" w:eastAsia="黑体" w:hAnsi="Time New Roman"/>
          <w:lang w:val="en-GB"/>
        </w:rPr>
        <w:t>2</w:t>
      </w:r>
      <w:r w:rsidR="00C81AFB" w:rsidRPr="0047757E">
        <w:rPr>
          <w:rFonts w:ascii="Time New Roman" w:eastAsia="黑体" w:hAnsi="Time New Roman"/>
          <w:lang w:val="en-GB"/>
        </w:rPr>
        <w:t>0</w:t>
      </w:r>
      <w:r w:rsidRPr="0047757E">
        <w:rPr>
          <w:rFonts w:ascii="Time New Roman" w:eastAsia="黑体" w:hAnsi="Time New Roman"/>
          <w:lang w:val="en-GB"/>
        </w:rPr>
        <w:t>28</w:t>
      </w:r>
      <w:r w:rsidR="00C81AFB" w:rsidRPr="0047757E">
        <w:rPr>
          <w:rFonts w:ascii="Time New Roman" w:eastAsia="黑体" w:hAnsi="Time New Roman" w:hint="eastAsia"/>
          <w:lang w:val="en-GB"/>
        </w:rPr>
        <w:t>年</w:t>
      </w:r>
      <w:r w:rsidRPr="0047757E">
        <w:rPr>
          <w:rFonts w:ascii="Time New Roman" w:eastAsia="黑体" w:hAnsi="Time New Roman"/>
          <w:lang w:val="en-GB"/>
        </w:rPr>
        <w:t>1</w:t>
      </w:r>
      <w:r w:rsidR="00C81AFB" w:rsidRPr="0047757E">
        <w:rPr>
          <w:rFonts w:ascii="Time New Roman" w:eastAsia="黑体" w:hAnsi="Time New Roman"/>
          <w:lang w:val="en-GB"/>
        </w:rPr>
        <w:t>0</w:t>
      </w:r>
      <w:r w:rsidR="00C81AFB" w:rsidRPr="0047757E">
        <w:rPr>
          <w:rFonts w:ascii="Time New Roman" w:eastAsia="黑体" w:hAnsi="Time New Roman" w:hint="eastAsia"/>
          <w:lang w:val="en-GB"/>
        </w:rPr>
        <w:t>月</w:t>
      </w:r>
      <w:r w:rsidRPr="0047757E">
        <w:rPr>
          <w:rFonts w:ascii="Time New Roman" w:eastAsia="黑体" w:hAnsi="Time New Roman"/>
          <w:lang w:val="en-GB"/>
        </w:rPr>
        <w:t>31</w:t>
      </w:r>
      <w:r w:rsidR="00C81AFB" w:rsidRPr="0047757E">
        <w:rPr>
          <w:rFonts w:ascii="Time New Roman" w:eastAsia="黑体" w:hAnsi="Time New Roman" w:hint="eastAsia"/>
          <w:lang w:val="en-GB"/>
        </w:rPr>
        <w:t>日前提交第二次定期报告</w:t>
      </w:r>
      <w:r w:rsidRPr="0047757E">
        <w:rPr>
          <w:rFonts w:ascii="Time New Roman" w:eastAsia="黑体" w:hAnsi="Time New Roman" w:hint="eastAsia"/>
          <w:lang w:val="en-GB"/>
        </w:rPr>
        <w:t>，</w:t>
      </w:r>
      <w:r w:rsidR="00C81AFB" w:rsidRPr="0047757E">
        <w:rPr>
          <w:rFonts w:ascii="Time New Roman" w:eastAsia="黑体" w:hAnsi="Time New Roman" w:hint="eastAsia"/>
          <w:lang w:val="en-GB"/>
        </w:rPr>
        <w:t>除非因审查周期改变而另有通知。根据大会第</w:t>
      </w:r>
      <w:r w:rsidRPr="0047757E">
        <w:rPr>
          <w:rFonts w:ascii="Time New Roman" w:eastAsia="黑体" w:hAnsi="Time New Roman"/>
          <w:lang w:val="en-GB"/>
        </w:rPr>
        <w:t>68/268</w:t>
      </w:r>
      <w:r w:rsidR="00C81AFB" w:rsidRPr="0047757E">
        <w:rPr>
          <w:rFonts w:ascii="Time New Roman" w:eastAsia="黑体" w:hAnsi="Time New Roman" w:hint="eastAsia"/>
          <w:lang w:val="en-GB"/>
        </w:rPr>
        <w:t>号决议</w:t>
      </w:r>
      <w:r w:rsidRPr="0047757E">
        <w:rPr>
          <w:rFonts w:ascii="Time New Roman" w:eastAsia="黑体" w:hAnsi="Time New Roman" w:hint="eastAsia"/>
          <w:lang w:val="en-GB"/>
        </w:rPr>
        <w:t>，</w:t>
      </w:r>
      <w:r w:rsidR="00C81AFB" w:rsidRPr="0047757E">
        <w:rPr>
          <w:rFonts w:ascii="Time New Roman" w:eastAsia="黑体" w:hAnsi="Time New Roman" w:hint="eastAsia"/>
          <w:lang w:val="en-GB"/>
        </w:rPr>
        <w:t>报告字数不应超过</w:t>
      </w:r>
      <w:r w:rsidRPr="0047757E">
        <w:rPr>
          <w:rFonts w:ascii="Time New Roman" w:eastAsia="黑体" w:hAnsi="Time New Roman"/>
          <w:lang w:val="en-GB"/>
        </w:rPr>
        <w:t>21</w:t>
      </w:r>
      <w:r w:rsidR="0027626F">
        <w:rPr>
          <w:rFonts w:ascii="Time New Roman" w:eastAsia="黑体" w:hAnsi="Time New Roman"/>
          <w:lang w:val="en-GB"/>
        </w:rPr>
        <w:t>,</w:t>
      </w:r>
      <w:r w:rsidRPr="0047757E">
        <w:rPr>
          <w:rFonts w:ascii="Time New Roman" w:eastAsia="黑体" w:hAnsi="Time New Roman"/>
          <w:lang w:val="en-GB"/>
        </w:rPr>
        <w:t>2</w:t>
      </w:r>
      <w:r w:rsidR="00C81AFB" w:rsidRPr="0047757E">
        <w:rPr>
          <w:rFonts w:ascii="Time New Roman" w:eastAsia="黑体" w:hAnsi="Time New Roman"/>
          <w:lang w:val="en-GB"/>
        </w:rPr>
        <w:t>00</w:t>
      </w:r>
      <w:r w:rsidR="00C81AFB" w:rsidRPr="0047757E">
        <w:rPr>
          <w:rFonts w:ascii="Time New Roman" w:eastAsia="黑体" w:hAnsi="Time New Roman" w:hint="eastAsia"/>
          <w:lang w:val="en-GB"/>
        </w:rPr>
        <w:t>字。此外</w:t>
      </w:r>
      <w:r w:rsidRPr="0047757E">
        <w:rPr>
          <w:rFonts w:ascii="Time New Roman" w:eastAsia="黑体" w:hAnsi="Time New Roman" w:hint="eastAsia"/>
          <w:lang w:val="en-GB"/>
        </w:rPr>
        <w:t>，</w:t>
      </w:r>
      <w:r w:rsidR="00C81AFB" w:rsidRPr="0047757E">
        <w:rPr>
          <w:rFonts w:ascii="Time New Roman" w:eastAsia="黑体" w:hAnsi="Time New Roman" w:hint="eastAsia"/>
          <w:lang w:val="en-GB"/>
        </w:rPr>
        <w:t>委员会请缔约国按照《根据国际人权条约提交报告的协调准则》</w:t>
      </w:r>
      <w:r w:rsidRPr="0047757E">
        <w:rPr>
          <w:rFonts w:ascii="Time New Roman" w:eastAsia="黑体" w:hAnsi="Time New Roman" w:hint="eastAsia"/>
          <w:lang w:val="en-GB"/>
        </w:rPr>
        <w:t>，</w:t>
      </w:r>
      <w:r w:rsidR="00C81AFB" w:rsidRPr="0047757E">
        <w:rPr>
          <w:rFonts w:ascii="Time New Roman" w:eastAsia="黑体" w:hAnsi="Time New Roman" w:hint="eastAsia"/>
          <w:lang w:val="en-GB"/>
        </w:rPr>
        <w:t>在必要时更新其共同核心文件。</w:t>
      </w:r>
      <w:r w:rsidR="00C81AFB" w:rsidRPr="0047757E">
        <w:rPr>
          <w:rFonts w:ascii="Time New Roman" w:eastAsia="黑体" w:hAnsi="Time New Roman"/>
          <w:vertAlign w:val="superscript"/>
          <w:lang w:val="en-GB"/>
        </w:rPr>
        <w:footnoteReference w:id="23"/>
      </w:r>
    </w:p>
    <w:p w14:paraId="078FFD61" w14:textId="77777777" w:rsidR="00C81AFB" w:rsidRDefault="00C81AFB" w:rsidP="00C81AFB">
      <w:pPr>
        <w:pStyle w:val="SingleTxtGC"/>
        <w:rPr>
          <w:b/>
          <w:bCs/>
          <w:lang w:val="en-GB"/>
        </w:rPr>
      </w:pPr>
    </w:p>
    <w:p w14:paraId="016C7C67" w14:textId="591073FF" w:rsidR="00C81AFB" w:rsidRPr="00C81AFB" w:rsidRDefault="00C81AFB" w:rsidP="00C81AFB">
      <w:pPr>
        <w:spacing w:before="240"/>
        <w:jc w:val="center"/>
        <w:rPr>
          <w:lang w:val="en-GB"/>
        </w:rPr>
      </w:pPr>
      <w:r>
        <w:rPr>
          <w:rFonts w:hint="eastAsia"/>
          <w:u w:val="single"/>
        </w:rPr>
        <w:tab/>
      </w:r>
      <w:r>
        <w:rPr>
          <w:rFonts w:hint="eastAsia"/>
          <w:u w:val="single"/>
        </w:rPr>
        <w:tab/>
      </w:r>
      <w:r>
        <w:rPr>
          <w:rFonts w:hint="eastAsia"/>
          <w:u w:val="single"/>
        </w:rPr>
        <w:tab/>
      </w:r>
      <w:r>
        <w:rPr>
          <w:u w:val="single"/>
        </w:rPr>
        <w:tab/>
      </w:r>
    </w:p>
    <w:sectPr w:rsidR="00C81AFB" w:rsidRPr="00C81AFB" w:rsidSect="006920A3">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43003FB" w14:textId="77777777" w:rsidR="000C0A2C" w:rsidRPr="000D319F" w:rsidRDefault="000C0A2C" w:rsidP="000D319F">
      <w:pPr>
        <w:pStyle w:val="af0"/>
        <w:spacing w:after="240"/>
        <w:ind w:left="907"/>
        <w:rPr>
          <w:rFonts w:asciiTheme="majorBidi" w:eastAsia="宋体" w:hAnsiTheme="majorBidi" w:cstheme="majorBidi"/>
          <w:sz w:val="21"/>
          <w:szCs w:val="21"/>
          <w:lang w:val="en-US"/>
        </w:rPr>
      </w:pPr>
    </w:p>
    <w:p w14:paraId="61156A48" w14:textId="77777777" w:rsidR="000C0A2C" w:rsidRPr="000D319F" w:rsidRDefault="000C0A2C" w:rsidP="000D319F">
      <w:pPr>
        <w:pStyle w:val="af0"/>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14:paraId="14E22FBE" w14:textId="77777777" w:rsidR="000C0A2C" w:rsidRPr="000D319F" w:rsidRDefault="000C0A2C" w:rsidP="000D319F">
      <w:pPr>
        <w:pStyle w:val="af0"/>
      </w:pPr>
    </w:p>
  </w:endnote>
  <w:endnote w:type="continuationNotice" w:id="1">
    <w:p w14:paraId="09206097" w14:textId="77777777" w:rsidR="000C0A2C" w:rsidRDefault="000C0A2C">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2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楷体">
    <w:altName w:val="Arial Unicode MS"/>
    <w:panose1 w:val="02010609060101010101"/>
    <w:charset w:val="86"/>
    <w:family w:val="modern"/>
    <w:pitch w:val="fixed"/>
    <w:sig w:usb0="800002BF" w:usb1="38CF7CFA" w:usb2="00000016" w:usb3="00000000" w:csb0="00040001" w:csb1="00000000"/>
  </w:font>
  <w:font w:name="Time New Roman">
    <w:altName w:val="Times New Roman"/>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2D655E" w14:textId="77777777" w:rsidR="002B3758" w:rsidRPr="00F047DF" w:rsidRDefault="00F047DF" w:rsidP="00F047DF">
    <w:pPr>
      <w:pStyle w:val="af0"/>
      <w:tabs>
        <w:tab w:val="clear" w:pos="431"/>
        <w:tab w:val="right" w:pos="9638"/>
      </w:tabs>
      <w:rPr>
        <w:rStyle w:val="af2"/>
      </w:rPr>
    </w:pPr>
    <w:r>
      <w:rPr>
        <w:rStyle w:val="af2"/>
      </w:rPr>
      <w:fldChar w:fldCharType="begin"/>
    </w:r>
    <w:r>
      <w:rPr>
        <w:rStyle w:val="af2"/>
      </w:rPr>
      <w:instrText xml:space="preserve"> PAGE  \* MERGEFORMAT </w:instrText>
    </w:r>
    <w:r>
      <w:rPr>
        <w:rStyle w:val="af2"/>
      </w:rPr>
      <w:fldChar w:fldCharType="separate"/>
    </w:r>
    <w:r>
      <w:rPr>
        <w:rStyle w:val="af2"/>
        <w:noProof/>
      </w:rPr>
      <w:t>2</w:t>
    </w:r>
    <w:r>
      <w:rPr>
        <w:rStyle w:val="af2"/>
      </w:rPr>
      <w:fldChar w:fldCharType="end"/>
    </w:r>
    <w:r>
      <w:rPr>
        <w:rStyle w:val="af2"/>
      </w:rPr>
      <w:tab/>
    </w:r>
    <w:proofErr w:type="spellStart"/>
    <w:r w:rsidRPr="00F047DF">
      <w:rPr>
        <w:rStyle w:val="af2"/>
        <w:b w:val="0"/>
        <w:snapToGrid w:val="0"/>
        <w:sz w:val="16"/>
      </w:rPr>
      <w:t>GE.23</w:t>
    </w:r>
    <w:proofErr w:type="spellEnd"/>
    <w:r w:rsidRPr="00F047DF">
      <w:rPr>
        <w:rStyle w:val="af2"/>
        <w:b w:val="0"/>
        <w:snapToGrid w:val="0"/>
        <w:sz w:val="16"/>
      </w:rPr>
      <w:t>-20265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B34FB0" w14:textId="77777777" w:rsidR="002B3758" w:rsidRPr="00F047DF" w:rsidRDefault="00F047DF" w:rsidP="00F047DF">
    <w:pPr>
      <w:pStyle w:val="af0"/>
      <w:tabs>
        <w:tab w:val="clear" w:pos="431"/>
        <w:tab w:val="right" w:pos="9638"/>
      </w:tabs>
      <w:rPr>
        <w:rStyle w:val="af2"/>
      </w:rPr>
    </w:pPr>
    <w:proofErr w:type="spellStart"/>
    <w:r>
      <w:t>GE.23</w:t>
    </w:r>
    <w:proofErr w:type="spellEnd"/>
    <w:r>
      <w:t>-20265</w:t>
    </w:r>
    <w:r>
      <w:tab/>
    </w:r>
    <w:r>
      <w:rPr>
        <w:rStyle w:val="af2"/>
      </w:rPr>
      <w:fldChar w:fldCharType="begin"/>
    </w:r>
    <w:r>
      <w:rPr>
        <w:rStyle w:val="af2"/>
      </w:rPr>
      <w:instrText xml:space="preserve"> PAGE  \* MERGEFORMAT </w:instrText>
    </w:r>
    <w:r>
      <w:rPr>
        <w:rStyle w:val="af2"/>
      </w:rPr>
      <w:fldChar w:fldCharType="separate"/>
    </w:r>
    <w:r>
      <w:rPr>
        <w:rStyle w:val="af2"/>
        <w:noProof/>
      </w:rPr>
      <w:t>3</w:t>
    </w:r>
    <w:r>
      <w:rPr>
        <w:rStyle w:val="af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D7DB32" w14:textId="41C9B84D" w:rsidR="002B3758" w:rsidRPr="00487939" w:rsidRDefault="00F047DF" w:rsidP="003D5BCA">
    <w:pPr>
      <w:pStyle w:val="af0"/>
      <w:tabs>
        <w:tab w:val="clear" w:pos="431"/>
        <w:tab w:val="left" w:pos="1701"/>
        <w:tab w:val="left" w:pos="2552"/>
        <w:tab w:val="right" w:pos="8450"/>
      </w:tabs>
      <w:spacing w:before="360"/>
      <w:rPr>
        <w:sz w:val="20"/>
        <w:lang w:val="en-US" w:eastAsia="zh-CN"/>
      </w:rPr>
    </w:pPr>
    <w:r>
      <w:rPr>
        <w:noProof/>
        <w:snapToGrid/>
        <w:sz w:val="20"/>
        <w:lang w:eastAsia="zh-CN"/>
      </w:rPr>
      <w:drawing>
        <wp:anchor distT="0" distB="0" distL="114300" distR="114300" simplePos="0" relativeHeight="251658240" behindDoc="0" locked="0" layoutInCell="1" allowOverlap="1" wp14:anchorId="5593B58E" wp14:editId="1EA8FE00">
          <wp:simplePos x="0" y="0"/>
          <wp:positionH relativeFrom="column">
            <wp:align>right</wp:align>
          </wp:positionH>
          <wp:positionV relativeFrom="paragraph">
            <wp:posOffset>-69850</wp:posOffset>
          </wp:positionV>
          <wp:extent cx="561975" cy="561975"/>
          <wp:effectExtent l="0" t="0" r="9525" b="9525"/>
          <wp:wrapNone/>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roofErr w:type="spellStart"/>
    <w:r>
      <w:rPr>
        <w:sz w:val="20"/>
        <w:lang w:eastAsia="zh-CN"/>
      </w:rPr>
      <w:t>GE.23</w:t>
    </w:r>
    <w:proofErr w:type="spellEnd"/>
    <w:r>
      <w:rPr>
        <w:sz w:val="20"/>
        <w:lang w:eastAsia="zh-CN"/>
      </w:rPr>
      <w:t>-20265</w:t>
    </w:r>
    <w:r w:rsidR="00731A42" w:rsidRPr="00EE277A">
      <w:rPr>
        <w:sz w:val="20"/>
        <w:lang w:eastAsia="zh-CN"/>
      </w:rPr>
      <w:t xml:space="preserve"> (C)</w:t>
    </w:r>
    <w:r w:rsidR="00B45B2F">
      <w:rPr>
        <w:sz w:val="20"/>
        <w:lang w:eastAsia="zh-CN"/>
      </w:rPr>
      <w:tab/>
    </w:r>
    <w:r>
      <w:rPr>
        <w:sz w:val="20"/>
        <w:lang w:eastAsia="zh-CN"/>
      </w:rPr>
      <w:t>2811</w:t>
    </w:r>
    <w:r w:rsidR="007029E1">
      <w:rPr>
        <w:sz w:val="20"/>
        <w:lang w:eastAsia="zh-CN"/>
      </w:rPr>
      <w:t>2</w:t>
    </w:r>
    <w:r w:rsidR="00823B07">
      <w:rPr>
        <w:rFonts w:asciiTheme="majorBidi" w:eastAsiaTheme="minorEastAsia" w:hAnsiTheme="majorBidi" w:cstheme="majorBidi"/>
        <w:sz w:val="20"/>
      </w:rPr>
      <w:t>3</w:t>
    </w:r>
    <w:r w:rsidR="00731A42">
      <w:rPr>
        <w:sz w:val="20"/>
        <w:lang w:eastAsia="zh-CN"/>
      </w:rPr>
      <w:tab/>
      <w:t>0</w:t>
    </w:r>
    <w:r>
      <w:rPr>
        <w:sz w:val="20"/>
        <w:lang w:eastAsia="zh-CN"/>
      </w:rPr>
      <w:t>11</w:t>
    </w:r>
    <w:r w:rsidR="002B3758">
      <w:rPr>
        <w:sz w:val="20"/>
        <w:lang w:eastAsia="zh-CN"/>
      </w:rPr>
      <w:t>2</w:t>
    </w:r>
    <w:r w:rsidR="007029E1">
      <w:rPr>
        <w:sz w:val="20"/>
        <w:lang w:eastAsia="zh-CN"/>
      </w:rPr>
      <w:t>2</w:t>
    </w:r>
    <w:r w:rsidR="00823B07">
      <w:rPr>
        <w:rFonts w:asciiTheme="majorBidi" w:eastAsiaTheme="minorEastAsia" w:hAnsiTheme="majorBidi" w:cstheme="majorBidi"/>
        <w:sz w:val="20"/>
      </w:rPr>
      <w:t>3</w:t>
    </w:r>
    <w:r w:rsidR="00731A42">
      <w:rPr>
        <w:b/>
        <w:sz w:val="21"/>
      </w:rPr>
      <w:tab/>
    </w:r>
    <w:r w:rsidR="00A1364C">
      <w:rPr>
        <w:rFonts w:hint="eastAsia"/>
        <w:b/>
        <w:noProof/>
        <w:snapToGrid/>
        <w:sz w:val="21"/>
        <w:lang w:val="en-US" w:eastAsia="zh-CN"/>
      </w:rPr>
      <w:drawing>
        <wp:inline distT="0" distB="0" distL="0" distR="0" wp14:anchorId="542511AD" wp14:editId="2D240539">
          <wp:extent cx="618490" cy="228600"/>
          <wp:effectExtent l="0" t="0" r="0" b="0"/>
          <wp:docPr id="2" name="图片 2" descr="文本&#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7DA65F7" w14:textId="77777777" w:rsidR="000C0A2C" w:rsidRPr="000157B1" w:rsidRDefault="000C0A2C"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Separator" w:id="0">
    <w:p w14:paraId="66AD9679" w14:textId="77777777" w:rsidR="000C0A2C" w:rsidRPr="000157B1" w:rsidRDefault="000C0A2C"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Notice" w:id="1">
    <w:p w14:paraId="438E410B" w14:textId="77777777" w:rsidR="000C0A2C" w:rsidRDefault="000C0A2C"/>
  </w:footnote>
  <w:footnote w:id="2">
    <w:p w14:paraId="3884846B" w14:textId="2D7865E4" w:rsidR="00C81AFB" w:rsidRPr="00670A3B" w:rsidRDefault="00C81AFB" w:rsidP="00670A3B">
      <w:pPr>
        <w:pStyle w:val="a6"/>
      </w:pPr>
      <w:r w:rsidRPr="00670A3B">
        <w:rPr>
          <w:rStyle w:val="a8"/>
          <w:rFonts w:eastAsia="宋体"/>
          <w:snapToGrid w:val="0"/>
          <w:color w:val="auto"/>
          <w:sz w:val="18"/>
          <w:vertAlign w:val="baseline"/>
        </w:rPr>
        <w:tab/>
      </w:r>
      <w:r w:rsidRPr="00355906">
        <w:rPr>
          <w:rStyle w:val="a8"/>
          <w:rFonts w:eastAsia="宋体"/>
          <w:snapToGrid w:val="0"/>
          <w:color w:val="auto"/>
          <w:szCs w:val="21"/>
          <w:vertAlign w:val="baseline"/>
        </w:rPr>
        <w:t>*</w:t>
      </w:r>
      <w:r w:rsidRPr="00670A3B">
        <w:tab/>
      </w:r>
      <w:r w:rsidRPr="00670A3B">
        <w:rPr>
          <w:rFonts w:hint="eastAsia"/>
        </w:rPr>
        <w:t>委员会第七十四届会议</w:t>
      </w:r>
      <w:r w:rsidR="003933AF">
        <w:t>(2</w:t>
      </w:r>
      <w:r w:rsidRPr="00670A3B">
        <w:t>0</w:t>
      </w:r>
      <w:r w:rsidR="003933AF">
        <w:t>23</w:t>
      </w:r>
      <w:r w:rsidRPr="00670A3B">
        <w:rPr>
          <w:rFonts w:hint="eastAsia"/>
        </w:rPr>
        <w:t>年</w:t>
      </w:r>
      <w:r w:rsidR="003933AF">
        <w:t>9</w:t>
      </w:r>
      <w:r w:rsidRPr="00670A3B">
        <w:rPr>
          <w:rFonts w:hint="eastAsia"/>
        </w:rPr>
        <w:t>月</w:t>
      </w:r>
      <w:r w:rsidR="003933AF">
        <w:t>25</w:t>
      </w:r>
      <w:r w:rsidRPr="00670A3B">
        <w:rPr>
          <w:rFonts w:hint="eastAsia"/>
        </w:rPr>
        <w:t>日至</w:t>
      </w:r>
      <w:r w:rsidR="003933AF">
        <w:t>1</w:t>
      </w:r>
      <w:r w:rsidRPr="00670A3B">
        <w:t>0</w:t>
      </w:r>
      <w:r w:rsidRPr="00670A3B">
        <w:rPr>
          <w:rFonts w:hint="eastAsia"/>
        </w:rPr>
        <w:t>月</w:t>
      </w:r>
      <w:r w:rsidR="003933AF">
        <w:t>13</w:t>
      </w:r>
      <w:r w:rsidRPr="00670A3B">
        <w:rPr>
          <w:rFonts w:hint="eastAsia"/>
        </w:rPr>
        <w:t>日</w:t>
      </w:r>
      <w:r w:rsidR="003933AF">
        <w:t>)</w:t>
      </w:r>
      <w:r w:rsidRPr="00670A3B">
        <w:rPr>
          <w:rFonts w:hint="eastAsia"/>
        </w:rPr>
        <w:t>通过。</w:t>
      </w:r>
    </w:p>
  </w:footnote>
  <w:footnote w:id="3">
    <w:p w14:paraId="4ED8D729" w14:textId="07406A0E" w:rsidR="00C81AFB" w:rsidRPr="00670A3B" w:rsidRDefault="00C81AFB" w:rsidP="00670A3B">
      <w:pPr>
        <w:pStyle w:val="a6"/>
      </w:pPr>
      <w:r w:rsidRPr="00670A3B">
        <w:tab/>
      </w:r>
      <w:r w:rsidRPr="006E4C05">
        <w:rPr>
          <w:rStyle w:val="a8"/>
          <w:rFonts w:eastAsia="宋体"/>
          <w:color w:val="auto"/>
        </w:rPr>
        <w:footnoteRef/>
      </w:r>
      <w:r w:rsidRPr="00670A3B">
        <w:tab/>
      </w:r>
      <w:r w:rsidRPr="00670A3B">
        <w:rPr>
          <w:rFonts w:hint="eastAsia"/>
        </w:rPr>
        <w:t>见</w:t>
      </w:r>
      <w:r w:rsidR="007A1F68">
        <w:fldChar w:fldCharType="begin"/>
      </w:r>
      <w:r w:rsidR="007A1F68">
        <w:instrText>HYPERLINK "http://undocs.org/ch/E/C.12/2023/SR.35"</w:instrText>
      </w:r>
      <w:r w:rsidR="007A1F68">
        <w:fldChar w:fldCharType="separate"/>
      </w:r>
      <w:r w:rsidR="003933AF" w:rsidRPr="007A1F68">
        <w:rPr>
          <w:rStyle w:val="af5"/>
        </w:rPr>
        <w:t>E/</w:t>
      </w:r>
      <w:proofErr w:type="spellStart"/>
      <w:r w:rsidR="003933AF" w:rsidRPr="007A1F68">
        <w:rPr>
          <w:rStyle w:val="af5"/>
        </w:rPr>
        <w:t>C</w:t>
      </w:r>
      <w:r w:rsidRPr="007A1F68">
        <w:rPr>
          <w:rStyle w:val="af5"/>
        </w:rPr>
        <w:t>.</w:t>
      </w:r>
      <w:r w:rsidR="003933AF" w:rsidRPr="007A1F68">
        <w:rPr>
          <w:rStyle w:val="af5"/>
        </w:rPr>
        <w:t>12</w:t>
      </w:r>
      <w:proofErr w:type="spellEnd"/>
      <w:r w:rsidR="003933AF" w:rsidRPr="007A1F68">
        <w:rPr>
          <w:rStyle w:val="af5"/>
        </w:rPr>
        <w:t>/2</w:t>
      </w:r>
      <w:r w:rsidRPr="007A1F68">
        <w:rPr>
          <w:rStyle w:val="af5"/>
        </w:rPr>
        <w:t>0</w:t>
      </w:r>
      <w:r w:rsidR="003933AF" w:rsidRPr="007A1F68">
        <w:rPr>
          <w:rStyle w:val="af5"/>
        </w:rPr>
        <w:t>23/</w:t>
      </w:r>
      <w:proofErr w:type="spellStart"/>
      <w:r w:rsidR="003933AF" w:rsidRPr="007A1F68">
        <w:rPr>
          <w:rStyle w:val="af5"/>
        </w:rPr>
        <w:t>SR</w:t>
      </w:r>
      <w:r w:rsidRPr="007A1F68">
        <w:rPr>
          <w:rStyle w:val="af5"/>
        </w:rPr>
        <w:t>.</w:t>
      </w:r>
      <w:r w:rsidR="003933AF" w:rsidRPr="007A1F68">
        <w:rPr>
          <w:rStyle w:val="af5"/>
        </w:rPr>
        <w:t>35</w:t>
      </w:r>
      <w:proofErr w:type="spellEnd"/>
      <w:r w:rsidR="007A1F68">
        <w:fldChar w:fldCharType="end"/>
      </w:r>
      <w:r w:rsidRPr="00670A3B">
        <w:rPr>
          <w:rFonts w:hint="eastAsia"/>
        </w:rPr>
        <w:t>和</w:t>
      </w:r>
      <w:r w:rsidR="007A1F68">
        <w:fldChar w:fldCharType="begin"/>
      </w:r>
      <w:r w:rsidR="007A1F68">
        <w:instrText>HYPERLINK "http://undocs.org/ch/E/C.12/2023/SR.37"</w:instrText>
      </w:r>
      <w:r w:rsidR="007A1F68">
        <w:fldChar w:fldCharType="separate"/>
      </w:r>
      <w:r w:rsidR="003933AF" w:rsidRPr="007A1F68">
        <w:rPr>
          <w:rStyle w:val="af5"/>
        </w:rPr>
        <w:t>E/</w:t>
      </w:r>
      <w:proofErr w:type="spellStart"/>
      <w:r w:rsidR="003933AF" w:rsidRPr="007A1F68">
        <w:rPr>
          <w:rStyle w:val="af5"/>
        </w:rPr>
        <w:t>C</w:t>
      </w:r>
      <w:r w:rsidRPr="007A1F68">
        <w:rPr>
          <w:rStyle w:val="af5"/>
        </w:rPr>
        <w:t>.</w:t>
      </w:r>
      <w:r w:rsidR="003933AF" w:rsidRPr="007A1F68">
        <w:rPr>
          <w:rStyle w:val="af5"/>
        </w:rPr>
        <w:t>12</w:t>
      </w:r>
      <w:proofErr w:type="spellEnd"/>
      <w:r w:rsidR="003933AF" w:rsidRPr="007A1F68">
        <w:rPr>
          <w:rStyle w:val="af5"/>
        </w:rPr>
        <w:t>/2</w:t>
      </w:r>
      <w:r w:rsidRPr="007A1F68">
        <w:rPr>
          <w:rStyle w:val="af5"/>
        </w:rPr>
        <w:t>0</w:t>
      </w:r>
      <w:r w:rsidR="003933AF" w:rsidRPr="007A1F68">
        <w:rPr>
          <w:rStyle w:val="af5"/>
        </w:rPr>
        <w:t>23/</w:t>
      </w:r>
      <w:proofErr w:type="spellStart"/>
      <w:r w:rsidR="003933AF" w:rsidRPr="007A1F68">
        <w:rPr>
          <w:rStyle w:val="af5"/>
        </w:rPr>
        <w:t>SR</w:t>
      </w:r>
      <w:r w:rsidRPr="007A1F68">
        <w:rPr>
          <w:rStyle w:val="af5"/>
        </w:rPr>
        <w:t>.</w:t>
      </w:r>
      <w:r w:rsidR="003933AF" w:rsidRPr="007A1F68">
        <w:rPr>
          <w:rStyle w:val="af5"/>
        </w:rPr>
        <w:t>37</w:t>
      </w:r>
      <w:proofErr w:type="spellEnd"/>
      <w:r w:rsidR="007A1F68">
        <w:fldChar w:fldCharType="end"/>
      </w:r>
      <w:r w:rsidR="00355906">
        <w:t>.</w:t>
      </w:r>
    </w:p>
  </w:footnote>
  <w:footnote w:id="4">
    <w:p w14:paraId="6FC31503" w14:textId="68F050BF" w:rsidR="00C81AFB" w:rsidRPr="00670A3B" w:rsidRDefault="00C81AFB" w:rsidP="00670A3B">
      <w:pPr>
        <w:pStyle w:val="a6"/>
      </w:pPr>
      <w:r w:rsidRPr="00670A3B">
        <w:tab/>
      </w:r>
      <w:r w:rsidRPr="006E4C05">
        <w:rPr>
          <w:rStyle w:val="a8"/>
          <w:rFonts w:eastAsia="宋体"/>
          <w:color w:val="auto"/>
        </w:rPr>
        <w:footnoteRef/>
      </w:r>
      <w:r w:rsidRPr="00670A3B">
        <w:tab/>
      </w:r>
      <w:hyperlink r:id="rId1" w:history="1">
        <w:r w:rsidR="003933AF" w:rsidRPr="007A1F68">
          <w:rPr>
            <w:rStyle w:val="af5"/>
          </w:rPr>
          <w:t>E/</w:t>
        </w:r>
        <w:proofErr w:type="spellStart"/>
        <w:r w:rsidR="003933AF" w:rsidRPr="007A1F68">
          <w:rPr>
            <w:rStyle w:val="af5"/>
          </w:rPr>
          <w:t>C</w:t>
        </w:r>
        <w:r w:rsidRPr="007A1F68">
          <w:rPr>
            <w:rStyle w:val="af5"/>
          </w:rPr>
          <w:t>.</w:t>
        </w:r>
        <w:r w:rsidR="003933AF" w:rsidRPr="007A1F68">
          <w:rPr>
            <w:rStyle w:val="af5"/>
          </w:rPr>
          <w:t>12</w:t>
        </w:r>
        <w:proofErr w:type="spellEnd"/>
        <w:r w:rsidR="003933AF" w:rsidRPr="007A1F68">
          <w:rPr>
            <w:rStyle w:val="af5"/>
          </w:rPr>
          <w:t>/PSE/1</w:t>
        </w:r>
      </w:hyperlink>
      <w:r w:rsidR="00355906">
        <w:t>.</w:t>
      </w:r>
    </w:p>
  </w:footnote>
  <w:footnote w:id="5">
    <w:p w14:paraId="2A09FB1E" w14:textId="5468DD38" w:rsidR="00C81AFB" w:rsidRPr="00670A3B" w:rsidRDefault="00C81AFB" w:rsidP="00670A3B">
      <w:pPr>
        <w:pStyle w:val="a6"/>
      </w:pPr>
      <w:r w:rsidRPr="00670A3B">
        <w:tab/>
      </w:r>
      <w:r w:rsidRPr="006E4C05">
        <w:rPr>
          <w:rStyle w:val="a8"/>
          <w:rFonts w:eastAsia="宋体"/>
          <w:color w:val="auto"/>
        </w:rPr>
        <w:footnoteRef/>
      </w:r>
      <w:r w:rsidRPr="00670A3B">
        <w:tab/>
      </w:r>
      <w:hyperlink r:id="rId2" w:history="1">
        <w:r w:rsidR="003933AF" w:rsidRPr="007A1F68">
          <w:rPr>
            <w:rStyle w:val="af5"/>
          </w:rPr>
          <w:t>E/</w:t>
        </w:r>
        <w:proofErr w:type="spellStart"/>
        <w:r w:rsidR="003933AF" w:rsidRPr="007A1F68">
          <w:rPr>
            <w:rStyle w:val="af5"/>
          </w:rPr>
          <w:t>C</w:t>
        </w:r>
        <w:r w:rsidRPr="007A1F68">
          <w:rPr>
            <w:rStyle w:val="af5"/>
          </w:rPr>
          <w:t>.</w:t>
        </w:r>
        <w:r w:rsidR="003933AF" w:rsidRPr="007A1F68">
          <w:rPr>
            <w:rStyle w:val="af5"/>
          </w:rPr>
          <w:t>12</w:t>
        </w:r>
        <w:proofErr w:type="spellEnd"/>
        <w:r w:rsidR="003933AF" w:rsidRPr="007A1F68">
          <w:rPr>
            <w:rStyle w:val="af5"/>
          </w:rPr>
          <w:t>/PSE/</w:t>
        </w:r>
        <w:proofErr w:type="spellStart"/>
        <w:r w:rsidR="003933AF" w:rsidRPr="007A1F68">
          <w:rPr>
            <w:rStyle w:val="af5"/>
          </w:rPr>
          <w:t>RQ</w:t>
        </w:r>
        <w:proofErr w:type="spellEnd"/>
        <w:r w:rsidR="003933AF" w:rsidRPr="007A1F68">
          <w:rPr>
            <w:rStyle w:val="af5"/>
          </w:rPr>
          <w:t>/1</w:t>
        </w:r>
      </w:hyperlink>
      <w:r w:rsidR="00355906">
        <w:t>.</w:t>
      </w:r>
    </w:p>
  </w:footnote>
  <w:footnote w:id="6">
    <w:p w14:paraId="5BF37E72" w14:textId="32BE16BA" w:rsidR="00C81AFB" w:rsidRPr="00670A3B" w:rsidRDefault="00C81AFB" w:rsidP="00670A3B">
      <w:pPr>
        <w:pStyle w:val="a6"/>
      </w:pPr>
      <w:r w:rsidRPr="00670A3B">
        <w:tab/>
      </w:r>
      <w:r w:rsidRPr="006E4C05">
        <w:rPr>
          <w:rStyle w:val="a8"/>
          <w:rFonts w:eastAsia="宋体"/>
          <w:color w:val="auto"/>
        </w:rPr>
        <w:footnoteRef/>
      </w:r>
      <w:r w:rsidRPr="00670A3B">
        <w:tab/>
      </w:r>
      <w:r w:rsidRPr="00670A3B">
        <w:rPr>
          <w:rFonts w:hint="eastAsia"/>
        </w:rPr>
        <w:t>见安全理事会第</w:t>
      </w:r>
      <w:r w:rsidR="003933AF">
        <w:t>2334(2</w:t>
      </w:r>
      <w:r w:rsidRPr="00670A3B">
        <w:t>0</w:t>
      </w:r>
      <w:r w:rsidR="003933AF">
        <w:t>16)</w:t>
      </w:r>
      <w:r w:rsidRPr="00670A3B">
        <w:rPr>
          <w:rFonts w:hint="eastAsia"/>
        </w:rPr>
        <w:t>号决议和安理会其他相关决议</w:t>
      </w:r>
      <w:r w:rsidR="003933AF">
        <w:rPr>
          <w:rFonts w:hint="eastAsia"/>
        </w:rPr>
        <w:t>，</w:t>
      </w:r>
      <w:r w:rsidRPr="00670A3B">
        <w:rPr>
          <w:rFonts w:hint="eastAsia"/>
        </w:rPr>
        <w:t>包括第</w:t>
      </w:r>
      <w:r w:rsidR="003933AF">
        <w:t>242(1967)</w:t>
      </w:r>
      <w:r w:rsidRPr="00670A3B">
        <w:rPr>
          <w:rFonts w:hint="eastAsia"/>
        </w:rPr>
        <w:t>号、第</w:t>
      </w:r>
      <w:r w:rsidR="003933AF">
        <w:t>338(1973)</w:t>
      </w:r>
      <w:r w:rsidRPr="00670A3B">
        <w:rPr>
          <w:rFonts w:hint="eastAsia"/>
        </w:rPr>
        <w:t>号、第</w:t>
      </w:r>
      <w:r w:rsidR="003933AF">
        <w:t>446(1979)</w:t>
      </w:r>
      <w:r w:rsidRPr="00670A3B">
        <w:rPr>
          <w:rFonts w:hint="eastAsia"/>
        </w:rPr>
        <w:t>号、第</w:t>
      </w:r>
      <w:r w:rsidR="003933AF">
        <w:t>452(1979)</w:t>
      </w:r>
      <w:r w:rsidRPr="00670A3B">
        <w:rPr>
          <w:rFonts w:hint="eastAsia"/>
        </w:rPr>
        <w:t>号、第</w:t>
      </w:r>
      <w:r w:rsidR="003933AF">
        <w:t>465(198</w:t>
      </w:r>
      <w:r w:rsidRPr="00670A3B">
        <w:t>0</w:t>
      </w:r>
      <w:r w:rsidR="003933AF">
        <w:t>)</w:t>
      </w:r>
      <w:r w:rsidRPr="00670A3B">
        <w:rPr>
          <w:rFonts w:hint="eastAsia"/>
        </w:rPr>
        <w:t>号、第</w:t>
      </w:r>
      <w:r w:rsidR="003933AF">
        <w:t>476(198</w:t>
      </w:r>
      <w:r w:rsidRPr="00670A3B">
        <w:t>0</w:t>
      </w:r>
      <w:r w:rsidR="003933AF">
        <w:t>)</w:t>
      </w:r>
      <w:r w:rsidRPr="00670A3B">
        <w:rPr>
          <w:rFonts w:hint="eastAsia"/>
        </w:rPr>
        <w:t>号、第</w:t>
      </w:r>
      <w:r w:rsidR="003933AF">
        <w:t>478(198</w:t>
      </w:r>
      <w:r w:rsidRPr="00670A3B">
        <w:t>0</w:t>
      </w:r>
      <w:r w:rsidR="003933AF">
        <w:t>)</w:t>
      </w:r>
      <w:r w:rsidRPr="00670A3B">
        <w:rPr>
          <w:rFonts w:hint="eastAsia"/>
        </w:rPr>
        <w:t>号、第</w:t>
      </w:r>
      <w:r w:rsidR="003933AF">
        <w:t>1397(2</w:t>
      </w:r>
      <w:r w:rsidRPr="00670A3B">
        <w:t>00</w:t>
      </w:r>
      <w:r w:rsidR="003933AF">
        <w:t>2)</w:t>
      </w:r>
      <w:r w:rsidRPr="00670A3B">
        <w:rPr>
          <w:rFonts w:hint="eastAsia"/>
        </w:rPr>
        <w:t>号、第</w:t>
      </w:r>
      <w:r w:rsidR="003933AF">
        <w:t>1515(2</w:t>
      </w:r>
      <w:r w:rsidRPr="00670A3B">
        <w:t>00</w:t>
      </w:r>
      <w:r w:rsidR="003933AF">
        <w:t>3)</w:t>
      </w:r>
      <w:r w:rsidRPr="00670A3B">
        <w:rPr>
          <w:rFonts w:hint="eastAsia"/>
        </w:rPr>
        <w:t>号、第</w:t>
      </w:r>
      <w:r w:rsidR="003933AF">
        <w:t>185</w:t>
      </w:r>
      <w:r w:rsidRPr="00670A3B">
        <w:t>0</w:t>
      </w:r>
      <w:r w:rsidR="003933AF">
        <w:t>(2</w:t>
      </w:r>
      <w:r w:rsidRPr="00670A3B">
        <w:t>00</w:t>
      </w:r>
      <w:r w:rsidR="003933AF">
        <w:t>8)</w:t>
      </w:r>
      <w:r w:rsidRPr="00670A3B">
        <w:rPr>
          <w:rFonts w:hint="eastAsia"/>
        </w:rPr>
        <w:t>号和第</w:t>
      </w:r>
      <w:r w:rsidR="003933AF">
        <w:t>186</w:t>
      </w:r>
      <w:r w:rsidRPr="00670A3B">
        <w:t>0</w:t>
      </w:r>
      <w:r w:rsidR="003933AF">
        <w:t>(2</w:t>
      </w:r>
      <w:r w:rsidRPr="00670A3B">
        <w:t>00</w:t>
      </w:r>
      <w:r w:rsidR="003933AF">
        <w:t>9)</w:t>
      </w:r>
      <w:r w:rsidRPr="00670A3B">
        <w:rPr>
          <w:rFonts w:hint="eastAsia"/>
        </w:rPr>
        <w:t>号决议。另</w:t>
      </w:r>
      <w:proofErr w:type="gramStart"/>
      <w:r w:rsidRPr="00670A3B">
        <w:rPr>
          <w:rFonts w:hint="eastAsia"/>
        </w:rPr>
        <w:t>见国际</w:t>
      </w:r>
      <w:proofErr w:type="gramEnd"/>
      <w:r w:rsidRPr="00670A3B">
        <w:rPr>
          <w:rFonts w:hint="eastAsia"/>
        </w:rPr>
        <w:t>法院</w:t>
      </w:r>
      <w:r w:rsidR="003933AF">
        <w:rPr>
          <w:rFonts w:hint="eastAsia"/>
        </w:rPr>
        <w:t>，</w:t>
      </w:r>
      <w:r w:rsidRPr="00670A3B">
        <w:rPr>
          <w:rFonts w:hint="eastAsia"/>
        </w:rPr>
        <w:t>《在巴勒斯坦被占领土修建隔离墙的法律后果》</w:t>
      </w:r>
      <w:r w:rsidR="003933AF">
        <w:rPr>
          <w:rFonts w:hint="eastAsia"/>
        </w:rPr>
        <w:t>，</w:t>
      </w:r>
      <w:r w:rsidRPr="001673B7">
        <w:rPr>
          <w:rFonts w:ascii="Time New Roman" w:eastAsia="楷体" w:hAnsi="Time New Roman" w:hint="eastAsia"/>
        </w:rPr>
        <w:t>咨询意见</w:t>
      </w:r>
      <w:r w:rsidR="003933AF" w:rsidRPr="001673B7">
        <w:rPr>
          <w:rFonts w:ascii="Time New Roman" w:eastAsia="楷体" w:hAnsi="Time New Roman" w:hint="eastAsia"/>
        </w:rPr>
        <w:t>，</w:t>
      </w:r>
      <w:r w:rsidRPr="00670A3B">
        <w:rPr>
          <w:rFonts w:hint="eastAsia"/>
        </w:rPr>
        <w:t>《</w:t>
      </w:r>
      <w:r w:rsidR="003933AF">
        <w:t>2</w:t>
      </w:r>
      <w:r w:rsidRPr="00670A3B">
        <w:t>00</w:t>
      </w:r>
      <w:r w:rsidR="003933AF">
        <w:t>4</w:t>
      </w:r>
      <w:r w:rsidRPr="00670A3B">
        <w:rPr>
          <w:rFonts w:hint="eastAsia"/>
        </w:rPr>
        <w:t>年国际法院案例汇编》</w:t>
      </w:r>
      <w:r w:rsidR="003933AF">
        <w:rPr>
          <w:rFonts w:hint="eastAsia"/>
        </w:rPr>
        <w:t>，</w:t>
      </w:r>
      <w:r w:rsidRPr="00670A3B">
        <w:rPr>
          <w:rFonts w:hint="eastAsia"/>
        </w:rPr>
        <w:t>第</w:t>
      </w:r>
      <w:r w:rsidR="003933AF">
        <w:t>136</w:t>
      </w:r>
      <w:r w:rsidRPr="00670A3B">
        <w:rPr>
          <w:rFonts w:hint="eastAsia"/>
        </w:rPr>
        <w:t>页</w:t>
      </w:r>
      <w:r w:rsidR="003933AF">
        <w:rPr>
          <w:rFonts w:hint="eastAsia"/>
        </w:rPr>
        <w:t>；</w:t>
      </w:r>
      <w:r w:rsidRPr="00670A3B">
        <w:rPr>
          <w:rFonts w:hint="eastAsia"/>
        </w:rPr>
        <w:t>以及人权理事会第</w:t>
      </w:r>
      <w:r w:rsidR="003933AF">
        <w:t>S</w:t>
      </w:r>
      <w:r w:rsidRPr="00670A3B">
        <w:t>-</w:t>
      </w:r>
      <w:r w:rsidR="003933AF">
        <w:t>9/1</w:t>
      </w:r>
      <w:r w:rsidRPr="00670A3B">
        <w:rPr>
          <w:rFonts w:hint="eastAsia"/>
        </w:rPr>
        <w:t>号和第</w:t>
      </w:r>
      <w:r w:rsidR="003933AF">
        <w:t>S</w:t>
      </w:r>
      <w:r w:rsidRPr="00670A3B">
        <w:t>-</w:t>
      </w:r>
      <w:r w:rsidR="003933AF">
        <w:t>12/1</w:t>
      </w:r>
      <w:r w:rsidRPr="00670A3B">
        <w:rPr>
          <w:rFonts w:hint="eastAsia"/>
        </w:rPr>
        <w:t>号决议。</w:t>
      </w:r>
    </w:p>
  </w:footnote>
  <w:footnote w:id="7">
    <w:p w14:paraId="2746BF5F" w14:textId="53856260" w:rsidR="00C81AFB" w:rsidRPr="00670A3B" w:rsidRDefault="00C81AFB" w:rsidP="00670A3B">
      <w:pPr>
        <w:pStyle w:val="a6"/>
      </w:pPr>
      <w:r w:rsidRPr="00670A3B">
        <w:tab/>
      </w:r>
      <w:r w:rsidRPr="006E4C05">
        <w:rPr>
          <w:rStyle w:val="a8"/>
          <w:rFonts w:eastAsia="宋体"/>
          <w:color w:val="auto"/>
        </w:rPr>
        <w:footnoteRef/>
      </w:r>
      <w:r w:rsidRPr="00670A3B">
        <w:tab/>
      </w:r>
      <w:hyperlink r:id="rId3" w:history="1">
        <w:r w:rsidR="003933AF" w:rsidRPr="007A1F68">
          <w:rPr>
            <w:rStyle w:val="af5"/>
          </w:rPr>
          <w:t>CEDAW/C/PSE/CO/1</w:t>
        </w:r>
      </w:hyperlink>
      <w:r w:rsidR="003933AF">
        <w:t>,</w:t>
      </w:r>
      <w:r w:rsidR="00355906">
        <w:t xml:space="preserve"> </w:t>
      </w:r>
      <w:r w:rsidRPr="00670A3B">
        <w:rPr>
          <w:rFonts w:hint="eastAsia"/>
        </w:rPr>
        <w:t>第</w:t>
      </w:r>
      <w:r w:rsidR="003933AF">
        <w:t>9</w:t>
      </w:r>
      <w:r w:rsidRPr="00670A3B">
        <w:rPr>
          <w:rFonts w:hint="eastAsia"/>
        </w:rPr>
        <w:t>段</w:t>
      </w:r>
      <w:r w:rsidR="003933AF">
        <w:rPr>
          <w:rFonts w:hint="eastAsia"/>
        </w:rPr>
        <w:t>；</w:t>
      </w:r>
      <w:hyperlink r:id="rId4" w:history="1">
        <w:proofErr w:type="spellStart"/>
        <w:r w:rsidR="003933AF" w:rsidRPr="007A1F68">
          <w:rPr>
            <w:rStyle w:val="af5"/>
          </w:rPr>
          <w:t>CERD</w:t>
        </w:r>
        <w:proofErr w:type="spellEnd"/>
        <w:r w:rsidR="003933AF" w:rsidRPr="007A1F68">
          <w:rPr>
            <w:rStyle w:val="af5"/>
          </w:rPr>
          <w:t>/C/PSE/CO/1</w:t>
        </w:r>
        <w:r w:rsidRPr="007A1F68">
          <w:rPr>
            <w:rStyle w:val="af5"/>
          </w:rPr>
          <w:t>-</w:t>
        </w:r>
        <w:r w:rsidR="003933AF" w:rsidRPr="007A1F68">
          <w:rPr>
            <w:rStyle w:val="af5"/>
          </w:rPr>
          <w:t>2</w:t>
        </w:r>
      </w:hyperlink>
      <w:r w:rsidR="003933AF">
        <w:t>,</w:t>
      </w:r>
      <w:r w:rsidR="00355906">
        <w:t xml:space="preserve"> </w:t>
      </w:r>
      <w:r w:rsidRPr="00670A3B">
        <w:rPr>
          <w:rFonts w:hint="eastAsia"/>
        </w:rPr>
        <w:t>第</w:t>
      </w:r>
      <w:r w:rsidR="003933AF">
        <w:t>3</w:t>
      </w:r>
      <w:r w:rsidRPr="00670A3B">
        <w:rPr>
          <w:rFonts w:hint="eastAsia"/>
        </w:rPr>
        <w:t>段</w:t>
      </w:r>
      <w:r w:rsidR="003933AF">
        <w:rPr>
          <w:rFonts w:hint="eastAsia"/>
        </w:rPr>
        <w:t>；</w:t>
      </w:r>
      <w:hyperlink r:id="rId5" w:history="1">
        <w:r w:rsidR="003933AF" w:rsidRPr="007A1F68">
          <w:rPr>
            <w:rStyle w:val="af5"/>
          </w:rPr>
          <w:t>CRC/C/PSE/CO/1</w:t>
        </w:r>
      </w:hyperlink>
      <w:r w:rsidR="003933AF">
        <w:t>,</w:t>
      </w:r>
      <w:r w:rsidR="00355906">
        <w:t xml:space="preserve"> </w:t>
      </w:r>
      <w:r w:rsidRPr="00670A3B">
        <w:rPr>
          <w:rFonts w:hint="eastAsia"/>
        </w:rPr>
        <w:t>第</w:t>
      </w:r>
      <w:r w:rsidR="003933AF">
        <w:t>4</w:t>
      </w:r>
      <w:r w:rsidRPr="00670A3B">
        <w:rPr>
          <w:rFonts w:hint="eastAsia"/>
        </w:rPr>
        <w:t>段</w:t>
      </w:r>
      <w:r w:rsidR="003933AF">
        <w:rPr>
          <w:rFonts w:hint="eastAsia"/>
        </w:rPr>
        <w:t>；</w:t>
      </w:r>
      <w:r w:rsidRPr="00670A3B">
        <w:rPr>
          <w:rFonts w:hint="eastAsia"/>
        </w:rPr>
        <w:t>和</w:t>
      </w:r>
      <w:hyperlink r:id="rId6" w:history="1">
        <w:r w:rsidR="003933AF" w:rsidRPr="007A1F68">
          <w:rPr>
            <w:rStyle w:val="af5"/>
          </w:rPr>
          <w:t>CAT/C/PSE/CO/1</w:t>
        </w:r>
      </w:hyperlink>
      <w:r w:rsidR="003933AF">
        <w:t>,</w:t>
      </w:r>
      <w:r w:rsidR="00355906">
        <w:t xml:space="preserve"> </w:t>
      </w:r>
      <w:r w:rsidRPr="00670A3B">
        <w:rPr>
          <w:rFonts w:hint="eastAsia"/>
        </w:rPr>
        <w:t>第</w:t>
      </w:r>
      <w:r w:rsidR="003933AF">
        <w:t>4</w:t>
      </w:r>
      <w:r w:rsidRPr="00670A3B">
        <w:rPr>
          <w:rFonts w:hint="eastAsia"/>
        </w:rPr>
        <w:t>段。</w:t>
      </w:r>
    </w:p>
  </w:footnote>
  <w:footnote w:id="8">
    <w:p w14:paraId="60285ED3" w14:textId="30B66004" w:rsidR="00C81AFB" w:rsidRPr="00670A3B" w:rsidRDefault="00C81AFB" w:rsidP="00670A3B">
      <w:pPr>
        <w:pStyle w:val="a6"/>
      </w:pPr>
      <w:r w:rsidRPr="00670A3B">
        <w:tab/>
      </w:r>
      <w:r w:rsidRPr="006E4C05">
        <w:rPr>
          <w:rStyle w:val="a8"/>
          <w:rFonts w:eastAsia="宋体"/>
          <w:color w:val="auto"/>
        </w:rPr>
        <w:footnoteRef/>
      </w:r>
      <w:r w:rsidRPr="00670A3B">
        <w:tab/>
      </w:r>
      <w:hyperlink r:id="rId7" w:history="1">
        <w:proofErr w:type="spellStart"/>
        <w:r w:rsidR="003933AF" w:rsidRPr="007A1F68">
          <w:rPr>
            <w:rStyle w:val="af5"/>
          </w:rPr>
          <w:t>CCPR</w:t>
        </w:r>
        <w:proofErr w:type="spellEnd"/>
        <w:r w:rsidR="003933AF" w:rsidRPr="007A1F68">
          <w:rPr>
            <w:rStyle w:val="af5"/>
          </w:rPr>
          <w:t>/C/PSE/CO/1</w:t>
        </w:r>
      </w:hyperlink>
      <w:r w:rsidR="003933AF">
        <w:t>,</w:t>
      </w:r>
      <w:r w:rsidR="00355906">
        <w:t xml:space="preserve"> </w:t>
      </w:r>
      <w:r w:rsidRPr="00670A3B">
        <w:rPr>
          <w:rFonts w:hint="eastAsia"/>
        </w:rPr>
        <w:t>第</w:t>
      </w:r>
      <w:r w:rsidR="003933AF">
        <w:t>6</w:t>
      </w:r>
      <w:r w:rsidRPr="00670A3B">
        <w:rPr>
          <w:rFonts w:hint="eastAsia"/>
        </w:rPr>
        <w:t>段。</w:t>
      </w:r>
    </w:p>
  </w:footnote>
  <w:footnote w:id="9">
    <w:p w14:paraId="07CAB127" w14:textId="59023283" w:rsidR="00C81AFB" w:rsidRPr="003F2402" w:rsidRDefault="00C81AFB" w:rsidP="00670A3B">
      <w:pPr>
        <w:pStyle w:val="a6"/>
      </w:pPr>
      <w:r w:rsidRPr="00670A3B">
        <w:tab/>
      </w:r>
      <w:r w:rsidRPr="006E4C05">
        <w:rPr>
          <w:rStyle w:val="a8"/>
          <w:rFonts w:eastAsia="宋体"/>
          <w:color w:val="auto"/>
        </w:rPr>
        <w:footnoteRef/>
      </w:r>
      <w:r w:rsidRPr="003933AF">
        <w:rPr>
          <w:lang w:val="es-ES"/>
        </w:rPr>
        <w:tab/>
      </w:r>
      <w:r w:rsidRPr="00670A3B">
        <w:rPr>
          <w:rFonts w:hint="eastAsia"/>
        </w:rPr>
        <w:t>同上</w:t>
      </w:r>
      <w:r w:rsidR="003933AF" w:rsidRPr="003F2402">
        <w:rPr>
          <w:rFonts w:hint="eastAsia"/>
        </w:rPr>
        <w:t>，</w:t>
      </w:r>
      <w:r w:rsidRPr="00670A3B">
        <w:rPr>
          <w:rFonts w:hint="eastAsia"/>
        </w:rPr>
        <w:t>第</w:t>
      </w:r>
      <w:r w:rsidR="003933AF" w:rsidRPr="003F2402">
        <w:t>42(a)</w:t>
      </w:r>
      <w:r w:rsidRPr="00670A3B">
        <w:rPr>
          <w:rFonts w:hint="eastAsia"/>
        </w:rPr>
        <w:t>段。</w:t>
      </w:r>
    </w:p>
  </w:footnote>
  <w:footnote w:id="10">
    <w:p w14:paraId="05FAD93F" w14:textId="7FFB125D" w:rsidR="00C81AFB" w:rsidRPr="003F2402" w:rsidRDefault="00C81AFB" w:rsidP="00670A3B">
      <w:pPr>
        <w:pStyle w:val="a6"/>
      </w:pPr>
      <w:r w:rsidRPr="003933AF">
        <w:rPr>
          <w:lang w:val="es-ES"/>
        </w:rPr>
        <w:tab/>
      </w:r>
      <w:r w:rsidRPr="006E4C05">
        <w:rPr>
          <w:rStyle w:val="a8"/>
          <w:rFonts w:eastAsia="宋体"/>
          <w:color w:val="auto"/>
        </w:rPr>
        <w:footnoteRef/>
      </w:r>
      <w:r w:rsidRPr="003933AF">
        <w:rPr>
          <w:lang w:val="es-ES"/>
        </w:rPr>
        <w:tab/>
      </w:r>
      <w:r w:rsidRPr="00670A3B">
        <w:rPr>
          <w:rFonts w:hint="eastAsia"/>
        </w:rPr>
        <w:t>同上</w:t>
      </w:r>
      <w:r w:rsidR="003933AF" w:rsidRPr="003F2402">
        <w:rPr>
          <w:rFonts w:hint="eastAsia"/>
        </w:rPr>
        <w:t>，</w:t>
      </w:r>
      <w:r w:rsidRPr="00670A3B">
        <w:rPr>
          <w:rFonts w:hint="eastAsia"/>
        </w:rPr>
        <w:t>第</w:t>
      </w:r>
      <w:r w:rsidR="003933AF" w:rsidRPr="003F2402">
        <w:t>4</w:t>
      </w:r>
      <w:r w:rsidRPr="003F2402">
        <w:t>0</w:t>
      </w:r>
      <w:r w:rsidR="003933AF" w:rsidRPr="003F2402">
        <w:t>(a)</w:t>
      </w:r>
      <w:r w:rsidRPr="00670A3B">
        <w:rPr>
          <w:rFonts w:hint="eastAsia"/>
        </w:rPr>
        <w:t>段。</w:t>
      </w:r>
    </w:p>
  </w:footnote>
  <w:footnote w:id="11">
    <w:p w14:paraId="036D0295" w14:textId="72D2D58C" w:rsidR="00C81AFB" w:rsidRPr="007A1F68" w:rsidRDefault="00C81AFB" w:rsidP="00670A3B">
      <w:pPr>
        <w:pStyle w:val="a6"/>
        <w:rPr>
          <w:lang w:val="es-ES"/>
        </w:rPr>
      </w:pPr>
      <w:r w:rsidRPr="003933AF">
        <w:rPr>
          <w:lang w:val="es-ES"/>
        </w:rPr>
        <w:tab/>
      </w:r>
      <w:r w:rsidRPr="006E4C05">
        <w:rPr>
          <w:rStyle w:val="a8"/>
          <w:rFonts w:eastAsia="宋体"/>
          <w:color w:val="auto"/>
        </w:rPr>
        <w:footnoteRef/>
      </w:r>
      <w:r w:rsidRPr="003933AF">
        <w:rPr>
          <w:lang w:val="es-ES"/>
        </w:rPr>
        <w:tab/>
      </w:r>
      <w:hyperlink r:id="rId8" w:history="1">
        <w:r w:rsidR="003933AF" w:rsidRPr="007A1F68">
          <w:rPr>
            <w:rStyle w:val="af5"/>
            <w:lang w:val="es-ES"/>
          </w:rPr>
          <w:t>E/</w:t>
        </w:r>
        <w:proofErr w:type="spellStart"/>
        <w:r w:rsidR="003933AF" w:rsidRPr="007A1F68">
          <w:rPr>
            <w:rStyle w:val="af5"/>
            <w:lang w:val="es-ES"/>
          </w:rPr>
          <w:t>C</w:t>
        </w:r>
        <w:r w:rsidRPr="007A1F68">
          <w:rPr>
            <w:rStyle w:val="af5"/>
            <w:lang w:val="es-ES"/>
          </w:rPr>
          <w:t>.</w:t>
        </w:r>
        <w:r w:rsidR="003933AF" w:rsidRPr="007A1F68">
          <w:rPr>
            <w:rStyle w:val="af5"/>
            <w:lang w:val="es-ES"/>
          </w:rPr>
          <w:t>12</w:t>
        </w:r>
        <w:proofErr w:type="spellEnd"/>
        <w:r w:rsidR="003933AF" w:rsidRPr="007A1F68">
          <w:rPr>
            <w:rStyle w:val="af5"/>
            <w:lang w:val="es-ES"/>
          </w:rPr>
          <w:t>/2</w:t>
        </w:r>
        <w:r w:rsidRPr="007A1F68">
          <w:rPr>
            <w:rStyle w:val="af5"/>
            <w:lang w:val="es-ES"/>
          </w:rPr>
          <w:t>0</w:t>
        </w:r>
        <w:r w:rsidR="003933AF" w:rsidRPr="007A1F68">
          <w:rPr>
            <w:rStyle w:val="af5"/>
            <w:lang w:val="es-ES"/>
          </w:rPr>
          <w:t>16/2</w:t>
        </w:r>
      </w:hyperlink>
      <w:r w:rsidR="00355906" w:rsidRPr="007A1F68">
        <w:rPr>
          <w:lang w:val="es-ES"/>
        </w:rPr>
        <w:t>.</w:t>
      </w:r>
    </w:p>
  </w:footnote>
  <w:footnote w:id="12">
    <w:p w14:paraId="0808C68E" w14:textId="483FEA5F" w:rsidR="00C81AFB" w:rsidRPr="007A1F68" w:rsidRDefault="00C81AFB" w:rsidP="00670A3B">
      <w:pPr>
        <w:pStyle w:val="a6"/>
        <w:rPr>
          <w:lang w:val="es-ES"/>
        </w:rPr>
      </w:pPr>
      <w:r w:rsidRPr="003933AF">
        <w:rPr>
          <w:lang w:val="es-ES"/>
        </w:rPr>
        <w:tab/>
      </w:r>
      <w:r w:rsidRPr="006E4C05">
        <w:rPr>
          <w:rStyle w:val="a8"/>
          <w:rFonts w:eastAsia="宋体"/>
          <w:color w:val="auto"/>
        </w:rPr>
        <w:footnoteRef/>
      </w:r>
      <w:r w:rsidRPr="003933AF">
        <w:rPr>
          <w:lang w:val="es-ES"/>
        </w:rPr>
        <w:tab/>
      </w:r>
      <w:hyperlink r:id="rId9" w:history="1">
        <w:r w:rsidR="003933AF" w:rsidRPr="007A1F68">
          <w:rPr>
            <w:rStyle w:val="af5"/>
            <w:lang w:val="es-ES"/>
          </w:rPr>
          <w:t>E/</w:t>
        </w:r>
        <w:proofErr w:type="spellStart"/>
        <w:r w:rsidR="003933AF" w:rsidRPr="007A1F68">
          <w:rPr>
            <w:rStyle w:val="af5"/>
            <w:lang w:val="es-ES"/>
          </w:rPr>
          <w:t>C</w:t>
        </w:r>
        <w:r w:rsidRPr="007A1F68">
          <w:rPr>
            <w:rStyle w:val="af5"/>
            <w:lang w:val="es-ES"/>
          </w:rPr>
          <w:t>.</w:t>
        </w:r>
        <w:r w:rsidR="003933AF" w:rsidRPr="007A1F68">
          <w:rPr>
            <w:rStyle w:val="af5"/>
            <w:lang w:val="es-ES"/>
          </w:rPr>
          <w:t>12</w:t>
        </w:r>
        <w:proofErr w:type="spellEnd"/>
        <w:r w:rsidR="003933AF" w:rsidRPr="007A1F68">
          <w:rPr>
            <w:rStyle w:val="af5"/>
            <w:lang w:val="es-ES"/>
          </w:rPr>
          <w:t>/2</w:t>
        </w:r>
        <w:r w:rsidRPr="007A1F68">
          <w:rPr>
            <w:rStyle w:val="af5"/>
            <w:lang w:val="es-ES"/>
          </w:rPr>
          <w:t>0</w:t>
        </w:r>
        <w:r w:rsidR="003933AF" w:rsidRPr="007A1F68">
          <w:rPr>
            <w:rStyle w:val="af5"/>
            <w:lang w:val="es-ES"/>
          </w:rPr>
          <w:t>18/1</w:t>
        </w:r>
      </w:hyperlink>
      <w:r w:rsidR="00355906" w:rsidRPr="007A1F68">
        <w:rPr>
          <w:lang w:val="es-ES"/>
        </w:rPr>
        <w:t>.</w:t>
      </w:r>
    </w:p>
  </w:footnote>
  <w:footnote w:id="13">
    <w:p w14:paraId="53B5E072" w14:textId="3CC8B05F" w:rsidR="00C81AFB" w:rsidRPr="007A1F68" w:rsidRDefault="00C81AFB" w:rsidP="00670A3B">
      <w:pPr>
        <w:pStyle w:val="a6"/>
        <w:rPr>
          <w:lang w:val="es-ES"/>
        </w:rPr>
      </w:pPr>
      <w:r w:rsidRPr="003933AF">
        <w:rPr>
          <w:lang w:val="es-ES"/>
        </w:rPr>
        <w:tab/>
      </w:r>
      <w:r w:rsidRPr="009A7952">
        <w:rPr>
          <w:rStyle w:val="a8"/>
          <w:rFonts w:eastAsia="宋体"/>
          <w:color w:val="auto"/>
        </w:rPr>
        <w:footnoteRef/>
      </w:r>
      <w:r w:rsidRPr="003933AF">
        <w:rPr>
          <w:lang w:val="es-ES"/>
        </w:rPr>
        <w:tab/>
      </w:r>
      <w:hyperlink r:id="rId10" w:history="1">
        <w:r w:rsidR="003933AF" w:rsidRPr="007A1F68">
          <w:rPr>
            <w:rStyle w:val="af5"/>
            <w:lang w:val="es-ES"/>
          </w:rPr>
          <w:t>E/</w:t>
        </w:r>
        <w:proofErr w:type="spellStart"/>
        <w:r w:rsidR="003933AF" w:rsidRPr="007A1F68">
          <w:rPr>
            <w:rStyle w:val="af5"/>
            <w:lang w:val="es-ES"/>
          </w:rPr>
          <w:t>C</w:t>
        </w:r>
        <w:r w:rsidRPr="007A1F68">
          <w:rPr>
            <w:rStyle w:val="af5"/>
            <w:lang w:val="es-ES"/>
          </w:rPr>
          <w:t>.</w:t>
        </w:r>
        <w:r w:rsidR="003933AF" w:rsidRPr="007A1F68">
          <w:rPr>
            <w:rStyle w:val="af5"/>
            <w:lang w:val="es-ES"/>
          </w:rPr>
          <w:t>12</w:t>
        </w:r>
        <w:proofErr w:type="spellEnd"/>
        <w:r w:rsidR="003933AF" w:rsidRPr="007A1F68">
          <w:rPr>
            <w:rStyle w:val="af5"/>
            <w:lang w:val="es-ES"/>
          </w:rPr>
          <w:t>/2</w:t>
        </w:r>
        <w:r w:rsidRPr="007A1F68">
          <w:rPr>
            <w:rStyle w:val="af5"/>
            <w:lang w:val="es-ES"/>
          </w:rPr>
          <w:t>0</w:t>
        </w:r>
        <w:r w:rsidR="003933AF" w:rsidRPr="007A1F68">
          <w:rPr>
            <w:rStyle w:val="af5"/>
            <w:lang w:val="es-ES"/>
          </w:rPr>
          <w:t>19/1</w:t>
        </w:r>
      </w:hyperlink>
      <w:r w:rsidR="008814C8" w:rsidRPr="007A1F68">
        <w:rPr>
          <w:lang w:val="es-ES"/>
        </w:rPr>
        <w:t>.</w:t>
      </w:r>
    </w:p>
  </w:footnote>
  <w:footnote w:id="14">
    <w:p w14:paraId="03704B5C" w14:textId="58479F50" w:rsidR="00C81AFB" w:rsidRPr="007A1F68" w:rsidRDefault="00C81AFB" w:rsidP="00670A3B">
      <w:pPr>
        <w:pStyle w:val="a6"/>
        <w:rPr>
          <w:lang w:val="es-ES"/>
        </w:rPr>
      </w:pPr>
      <w:r w:rsidRPr="003933AF">
        <w:rPr>
          <w:lang w:val="es-ES"/>
        </w:rPr>
        <w:tab/>
      </w:r>
      <w:r w:rsidRPr="009A7952">
        <w:rPr>
          <w:rStyle w:val="a8"/>
          <w:rFonts w:eastAsia="宋体"/>
          <w:color w:val="auto"/>
        </w:rPr>
        <w:footnoteRef/>
      </w:r>
      <w:r w:rsidRPr="007A1F68">
        <w:rPr>
          <w:lang w:val="es-ES"/>
        </w:rPr>
        <w:tab/>
      </w:r>
      <w:hyperlink r:id="rId11" w:history="1">
        <w:proofErr w:type="spellStart"/>
        <w:r w:rsidR="003933AF" w:rsidRPr="007A1F68">
          <w:rPr>
            <w:rStyle w:val="af5"/>
            <w:lang w:val="es-ES"/>
          </w:rPr>
          <w:t>CCPR</w:t>
        </w:r>
        <w:proofErr w:type="spellEnd"/>
        <w:r w:rsidR="003933AF" w:rsidRPr="007A1F68">
          <w:rPr>
            <w:rStyle w:val="af5"/>
            <w:lang w:val="es-ES"/>
          </w:rPr>
          <w:t>/C/PSE/CO/1</w:t>
        </w:r>
      </w:hyperlink>
      <w:r w:rsidR="003933AF" w:rsidRPr="007A1F68">
        <w:rPr>
          <w:lang w:val="es-ES"/>
        </w:rPr>
        <w:t>,</w:t>
      </w:r>
      <w:r w:rsidR="008814C8" w:rsidRPr="007A1F68">
        <w:rPr>
          <w:lang w:val="es-ES"/>
        </w:rPr>
        <w:t xml:space="preserve"> </w:t>
      </w:r>
      <w:r w:rsidRPr="00670A3B">
        <w:rPr>
          <w:rFonts w:hint="eastAsia"/>
        </w:rPr>
        <w:t>第</w:t>
      </w:r>
      <w:r w:rsidR="003933AF" w:rsidRPr="007A1F68">
        <w:rPr>
          <w:lang w:val="es-ES"/>
        </w:rPr>
        <w:t>8(a)</w:t>
      </w:r>
      <w:r w:rsidRPr="00670A3B">
        <w:rPr>
          <w:rFonts w:hint="eastAsia"/>
        </w:rPr>
        <w:t>和</w:t>
      </w:r>
      <w:r w:rsidR="003933AF" w:rsidRPr="007A1F68">
        <w:rPr>
          <w:lang w:val="es-ES"/>
        </w:rPr>
        <w:t>(b)</w:t>
      </w:r>
      <w:r w:rsidRPr="00670A3B">
        <w:rPr>
          <w:rFonts w:hint="eastAsia"/>
        </w:rPr>
        <w:t>段。</w:t>
      </w:r>
    </w:p>
  </w:footnote>
  <w:footnote w:id="15">
    <w:p w14:paraId="0607C904" w14:textId="2B466B7F" w:rsidR="00C81AFB" w:rsidRPr="007A1F68" w:rsidRDefault="00C81AFB" w:rsidP="00670A3B">
      <w:pPr>
        <w:pStyle w:val="a6"/>
        <w:rPr>
          <w:lang w:val="es-ES"/>
        </w:rPr>
      </w:pPr>
      <w:r w:rsidRPr="007A1F68">
        <w:rPr>
          <w:lang w:val="es-ES"/>
        </w:rPr>
        <w:tab/>
      </w:r>
      <w:r w:rsidRPr="009A7952">
        <w:rPr>
          <w:rStyle w:val="a8"/>
          <w:rFonts w:eastAsia="宋体"/>
          <w:color w:val="auto"/>
        </w:rPr>
        <w:footnoteRef/>
      </w:r>
      <w:r w:rsidRPr="003933AF">
        <w:rPr>
          <w:lang w:val="es-ES"/>
        </w:rPr>
        <w:tab/>
      </w:r>
      <w:hyperlink r:id="rId12" w:history="1">
        <w:r w:rsidR="003933AF" w:rsidRPr="007A1F68">
          <w:rPr>
            <w:rStyle w:val="af5"/>
            <w:lang w:val="es-ES"/>
          </w:rPr>
          <w:t>E/</w:t>
        </w:r>
        <w:proofErr w:type="spellStart"/>
        <w:r w:rsidR="003933AF" w:rsidRPr="007A1F68">
          <w:rPr>
            <w:rStyle w:val="af5"/>
            <w:lang w:val="es-ES"/>
          </w:rPr>
          <w:t>C</w:t>
        </w:r>
        <w:r w:rsidRPr="007A1F68">
          <w:rPr>
            <w:rStyle w:val="af5"/>
            <w:lang w:val="es-ES"/>
          </w:rPr>
          <w:t>.</w:t>
        </w:r>
        <w:r w:rsidR="003933AF" w:rsidRPr="007A1F68">
          <w:rPr>
            <w:rStyle w:val="af5"/>
            <w:lang w:val="es-ES"/>
          </w:rPr>
          <w:t>12</w:t>
        </w:r>
        <w:proofErr w:type="spellEnd"/>
        <w:r w:rsidR="003933AF" w:rsidRPr="007A1F68">
          <w:rPr>
            <w:rStyle w:val="af5"/>
            <w:lang w:val="es-ES"/>
          </w:rPr>
          <w:t>/2</w:t>
        </w:r>
        <w:r w:rsidRPr="007A1F68">
          <w:rPr>
            <w:rStyle w:val="af5"/>
            <w:lang w:val="es-ES"/>
          </w:rPr>
          <w:t>0</w:t>
        </w:r>
        <w:r w:rsidR="003933AF" w:rsidRPr="007A1F68">
          <w:rPr>
            <w:rStyle w:val="af5"/>
            <w:lang w:val="es-ES"/>
          </w:rPr>
          <w:t>16/1</w:t>
        </w:r>
      </w:hyperlink>
      <w:r w:rsidR="008814C8" w:rsidRPr="007A1F68">
        <w:rPr>
          <w:lang w:val="es-ES"/>
        </w:rPr>
        <w:t>.</w:t>
      </w:r>
    </w:p>
  </w:footnote>
  <w:footnote w:id="16">
    <w:p w14:paraId="73B74197" w14:textId="6FDAC725" w:rsidR="00C81AFB" w:rsidRPr="007A1F68" w:rsidRDefault="00C81AFB" w:rsidP="00670A3B">
      <w:pPr>
        <w:pStyle w:val="a6"/>
        <w:rPr>
          <w:lang w:val="es-ES"/>
        </w:rPr>
      </w:pPr>
      <w:r w:rsidRPr="003933AF">
        <w:rPr>
          <w:lang w:val="es-ES"/>
        </w:rPr>
        <w:tab/>
      </w:r>
      <w:r w:rsidRPr="009A7952">
        <w:rPr>
          <w:rStyle w:val="a8"/>
          <w:rFonts w:eastAsia="宋体"/>
          <w:color w:val="auto"/>
        </w:rPr>
        <w:footnoteRef/>
      </w:r>
      <w:r w:rsidRPr="007A1F68">
        <w:rPr>
          <w:lang w:val="es-ES"/>
        </w:rPr>
        <w:tab/>
      </w:r>
      <w:hyperlink r:id="rId13" w:history="1">
        <w:proofErr w:type="spellStart"/>
        <w:r w:rsidR="003933AF" w:rsidRPr="007A1F68">
          <w:rPr>
            <w:rStyle w:val="af5"/>
            <w:lang w:val="es-ES"/>
          </w:rPr>
          <w:t>CCPR</w:t>
        </w:r>
        <w:proofErr w:type="spellEnd"/>
        <w:r w:rsidR="003933AF" w:rsidRPr="007A1F68">
          <w:rPr>
            <w:rStyle w:val="af5"/>
            <w:lang w:val="es-ES"/>
          </w:rPr>
          <w:t>/C/PSE/CO/1</w:t>
        </w:r>
      </w:hyperlink>
      <w:r w:rsidR="003933AF" w:rsidRPr="007A1F68">
        <w:rPr>
          <w:lang w:val="es-ES"/>
        </w:rPr>
        <w:t>,</w:t>
      </w:r>
      <w:r w:rsidR="008814C8" w:rsidRPr="007A1F68">
        <w:rPr>
          <w:lang w:val="es-ES"/>
        </w:rPr>
        <w:t xml:space="preserve"> </w:t>
      </w:r>
      <w:r w:rsidRPr="00670A3B">
        <w:rPr>
          <w:rFonts w:hint="eastAsia"/>
        </w:rPr>
        <w:t>第</w:t>
      </w:r>
      <w:r w:rsidR="003933AF" w:rsidRPr="007A1F68">
        <w:rPr>
          <w:lang w:val="es-ES"/>
        </w:rPr>
        <w:t>12(a)</w:t>
      </w:r>
      <w:r w:rsidRPr="00670A3B">
        <w:rPr>
          <w:rFonts w:hint="eastAsia"/>
        </w:rPr>
        <w:t>段。</w:t>
      </w:r>
    </w:p>
  </w:footnote>
  <w:footnote w:id="17">
    <w:p w14:paraId="585C4553" w14:textId="6D806A40" w:rsidR="00C81AFB" w:rsidRPr="007A1F68" w:rsidRDefault="00C81AFB" w:rsidP="00670A3B">
      <w:pPr>
        <w:pStyle w:val="a6"/>
        <w:rPr>
          <w:lang w:val="es-ES"/>
        </w:rPr>
      </w:pPr>
      <w:r w:rsidRPr="007A1F68">
        <w:rPr>
          <w:lang w:val="es-ES"/>
        </w:rPr>
        <w:tab/>
      </w:r>
      <w:r w:rsidRPr="009A7952">
        <w:rPr>
          <w:rStyle w:val="a8"/>
          <w:rFonts w:eastAsia="宋体"/>
          <w:color w:val="auto"/>
        </w:rPr>
        <w:footnoteRef/>
      </w:r>
      <w:r w:rsidRPr="003933AF">
        <w:rPr>
          <w:lang w:val="es-ES"/>
        </w:rPr>
        <w:tab/>
      </w:r>
      <w:hyperlink r:id="rId14" w:history="1">
        <w:r w:rsidR="003933AF" w:rsidRPr="007A1F68">
          <w:rPr>
            <w:rStyle w:val="af5"/>
            <w:lang w:val="es-ES"/>
          </w:rPr>
          <w:t>E/</w:t>
        </w:r>
        <w:proofErr w:type="spellStart"/>
        <w:r w:rsidR="003933AF" w:rsidRPr="007A1F68">
          <w:rPr>
            <w:rStyle w:val="af5"/>
            <w:lang w:val="es-ES"/>
          </w:rPr>
          <w:t>C</w:t>
        </w:r>
        <w:r w:rsidRPr="007A1F68">
          <w:rPr>
            <w:rStyle w:val="af5"/>
            <w:lang w:val="es-ES"/>
          </w:rPr>
          <w:t>.</w:t>
        </w:r>
        <w:r w:rsidR="003933AF" w:rsidRPr="007A1F68">
          <w:rPr>
            <w:rStyle w:val="af5"/>
            <w:lang w:val="es-ES"/>
          </w:rPr>
          <w:t>12</w:t>
        </w:r>
        <w:proofErr w:type="spellEnd"/>
        <w:r w:rsidR="003933AF" w:rsidRPr="007A1F68">
          <w:rPr>
            <w:rStyle w:val="af5"/>
            <w:lang w:val="es-ES"/>
          </w:rPr>
          <w:t>/66/5</w:t>
        </w:r>
        <w:r w:rsidRPr="007A1F68">
          <w:rPr>
            <w:rStyle w:val="af5"/>
            <w:lang w:val="es-ES"/>
          </w:rPr>
          <w:t>-</w:t>
        </w:r>
        <w:proofErr w:type="spellStart"/>
        <w:r w:rsidR="003933AF" w:rsidRPr="007A1F68">
          <w:rPr>
            <w:rStyle w:val="af5"/>
            <w:lang w:val="es-ES"/>
          </w:rPr>
          <w:t>CCPR</w:t>
        </w:r>
        <w:proofErr w:type="spellEnd"/>
        <w:r w:rsidR="003933AF" w:rsidRPr="007A1F68">
          <w:rPr>
            <w:rStyle w:val="af5"/>
            <w:lang w:val="es-ES"/>
          </w:rPr>
          <w:t>/C/127/4</w:t>
        </w:r>
      </w:hyperlink>
      <w:r w:rsidR="008814C8" w:rsidRPr="007A1F68">
        <w:rPr>
          <w:lang w:val="es-ES"/>
        </w:rPr>
        <w:t>.</w:t>
      </w:r>
    </w:p>
  </w:footnote>
  <w:footnote w:id="18">
    <w:p w14:paraId="14C91DA6" w14:textId="35144C3B" w:rsidR="00C81AFB" w:rsidRPr="007A1F68" w:rsidRDefault="00C81AFB" w:rsidP="00670A3B">
      <w:pPr>
        <w:pStyle w:val="a6"/>
        <w:rPr>
          <w:lang w:val="es-ES"/>
        </w:rPr>
      </w:pPr>
      <w:r w:rsidRPr="003933AF">
        <w:rPr>
          <w:lang w:val="es-ES"/>
        </w:rPr>
        <w:tab/>
      </w:r>
      <w:r w:rsidRPr="009A7952">
        <w:rPr>
          <w:rStyle w:val="a8"/>
          <w:rFonts w:eastAsia="宋体"/>
          <w:color w:val="auto"/>
        </w:rPr>
        <w:footnoteRef/>
      </w:r>
      <w:r w:rsidRPr="003933AF">
        <w:rPr>
          <w:lang w:val="es-ES"/>
        </w:rPr>
        <w:tab/>
      </w:r>
      <w:hyperlink r:id="rId15" w:history="1">
        <w:r w:rsidR="003933AF" w:rsidRPr="007A1F68">
          <w:rPr>
            <w:rStyle w:val="af5"/>
            <w:lang w:val="es-ES"/>
          </w:rPr>
          <w:t>E/</w:t>
        </w:r>
        <w:proofErr w:type="spellStart"/>
        <w:r w:rsidR="003933AF" w:rsidRPr="007A1F68">
          <w:rPr>
            <w:rStyle w:val="af5"/>
            <w:lang w:val="es-ES"/>
          </w:rPr>
          <w:t>C</w:t>
        </w:r>
        <w:r w:rsidRPr="007A1F68">
          <w:rPr>
            <w:rStyle w:val="af5"/>
            <w:lang w:val="es-ES"/>
          </w:rPr>
          <w:t>.</w:t>
        </w:r>
        <w:r w:rsidR="003933AF" w:rsidRPr="007A1F68">
          <w:rPr>
            <w:rStyle w:val="af5"/>
            <w:lang w:val="es-ES"/>
          </w:rPr>
          <w:t>12</w:t>
        </w:r>
        <w:proofErr w:type="spellEnd"/>
        <w:r w:rsidR="003933AF" w:rsidRPr="007A1F68">
          <w:rPr>
            <w:rStyle w:val="af5"/>
            <w:lang w:val="es-ES"/>
          </w:rPr>
          <w:t>/2</w:t>
        </w:r>
        <w:r w:rsidRPr="007A1F68">
          <w:rPr>
            <w:rStyle w:val="af5"/>
            <w:lang w:val="es-ES"/>
          </w:rPr>
          <w:t>0</w:t>
        </w:r>
        <w:r w:rsidR="003933AF" w:rsidRPr="007A1F68">
          <w:rPr>
            <w:rStyle w:val="af5"/>
            <w:lang w:val="es-ES"/>
          </w:rPr>
          <w:t>1</w:t>
        </w:r>
        <w:r w:rsidRPr="007A1F68">
          <w:rPr>
            <w:rStyle w:val="af5"/>
            <w:lang w:val="es-ES"/>
          </w:rPr>
          <w:t>0</w:t>
        </w:r>
        <w:r w:rsidR="003933AF" w:rsidRPr="007A1F68">
          <w:rPr>
            <w:rStyle w:val="af5"/>
            <w:lang w:val="es-ES"/>
          </w:rPr>
          <w:t>/1</w:t>
        </w:r>
      </w:hyperlink>
      <w:r w:rsidR="008814C8" w:rsidRPr="007A1F68">
        <w:rPr>
          <w:lang w:val="es-ES"/>
        </w:rPr>
        <w:t>.</w:t>
      </w:r>
    </w:p>
  </w:footnote>
  <w:footnote w:id="19">
    <w:p w14:paraId="028331EA" w14:textId="3A4FBEF0" w:rsidR="00C81AFB" w:rsidRPr="007A1F68" w:rsidRDefault="00C81AFB" w:rsidP="00670A3B">
      <w:pPr>
        <w:pStyle w:val="a6"/>
        <w:rPr>
          <w:lang w:val="es-ES"/>
        </w:rPr>
      </w:pPr>
      <w:r w:rsidRPr="003933AF">
        <w:rPr>
          <w:lang w:val="es-ES"/>
        </w:rPr>
        <w:tab/>
      </w:r>
      <w:r w:rsidRPr="009A7952">
        <w:rPr>
          <w:rStyle w:val="a8"/>
          <w:rFonts w:eastAsia="宋体"/>
          <w:color w:val="auto"/>
        </w:rPr>
        <w:footnoteRef/>
      </w:r>
      <w:r w:rsidRPr="003933AF">
        <w:rPr>
          <w:lang w:val="es-ES"/>
        </w:rPr>
        <w:tab/>
      </w:r>
      <w:hyperlink r:id="rId16" w:history="1">
        <w:r w:rsidR="003933AF" w:rsidRPr="007A1F68">
          <w:rPr>
            <w:rStyle w:val="af5"/>
            <w:lang w:val="es-ES"/>
          </w:rPr>
          <w:t>E/</w:t>
        </w:r>
        <w:proofErr w:type="spellStart"/>
        <w:r w:rsidR="003933AF" w:rsidRPr="007A1F68">
          <w:rPr>
            <w:rStyle w:val="af5"/>
            <w:lang w:val="es-ES"/>
          </w:rPr>
          <w:t>C</w:t>
        </w:r>
        <w:r w:rsidRPr="007A1F68">
          <w:rPr>
            <w:rStyle w:val="af5"/>
            <w:lang w:val="es-ES"/>
          </w:rPr>
          <w:t>.</w:t>
        </w:r>
        <w:r w:rsidR="003933AF" w:rsidRPr="007A1F68">
          <w:rPr>
            <w:rStyle w:val="af5"/>
            <w:lang w:val="es-ES"/>
          </w:rPr>
          <w:t>12</w:t>
        </w:r>
        <w:proofErr w:type="spellEnd"/>
        <w:r w:rsidR="003933AF" w:rsidRPr="007A1F68">
          <w:rPr>
            <w:rStyle w:val="af5"/>
            <w:lang w:val="es-ES"/>
          </w:rPr>
          <w:t>/2</w:t>
        </w:r>
        <w:r w:rsidRPr="007A1F68">
          <w:rPr>
            <w:rStyle w:val="af5"/>
            <w:lang w:val="es-ES"/>
          </w:rPr>
          <w:t>00</w:t>
        </w:r>
        <w:r w:rsidR="003933AF" w:rsidRPr="007A1F68">
          <w:rPr>
            <w:rStyle w:val="af5"/>
            <w:lang w:val="es-ES"/>
          </w:rPr>
          <w:t>1/1</w:t>
        </w:r>
        <w:r w:rsidRPr="007A1F68">
          <w:rPr>
            <w:rStyle w:val="af5"/>
            <w:lang w:val="es-ES"/>
          </w:rPr>
          <w:t>0</w:t>
        </w:r>
      </w:hyperlink>
      <w:r w:rsidR="008814C8" w:rsidRPr="007A1F68">
        <w:rPr>
          <w:lang w:val="es-ES"/>
        </w:rPr>
        <w:t>.</w:t>
      </w:r>
    </w:p>
  </w:footnote>
  <w:footnote w:id="20">
    <w:p w14:paraId="7E1E91DB" w14:textId="60BA084F" w:rsidR="00C81AFB" w:rsidRPr="007A1F68" w:rsidRDefault="00C81AFB" w:rsidP="00670A3B">
      <w:pPr>
        <w:pStyle w:val="a6"/>
        <w:rPr>
          <w:lang w:val="es-ES"/>
        </w:rPr>
      </w:pPr>
      <w:r w:rsidRPr="003933AF">
        <w:rPr>
          <w:lang w:val="es-ES"/>
        </w:rPr>
        <w:tab/>
      </w:r>
      <w:r w:rsidRPr="009A7952">
        <w:rPr>
          <w:rStyle w:val="a8"/>
          <w:rFonts w:eastAsia="宋体"/>
          <w:color w:val="auto"/>
        </w:rPr>
        <w:footnoteRef/>
      </w:r>
      <w:r w:rsidRPr="0012745A">
        <w:rPr>
          <w:lang w:val="es-ES"/>
        </w:rPr>
        <w:tab/>
      </w:r>
      <w:hyperlink r:id="rId17" w:history="1">
        <w:proofErr w:type="spellStart"/>
        <w:r w:rsidR="003933AF" w:rsidRPr="007A1F68">
          <w:rPr>
            <w:rStyle w:val="af5"/>
            <w:lang w:val="es-ES"/>
          </w:rPr>
          <w:t>CCPR</w:t>
        </w:r>
        <w:proofErr w:type="spellEnd"/>
        <w:r w:rsidR="003933AF" w:rsidRPr="007A1F68">
          <w:rPr>
            <w:rStyle w:val="af5"/>
            <w:lang w:val="es-ES"/>
          </w:rPr>
          <w:t>/C/PSE/CO/1</w:t>
        </w:r>
      </w:hyperlink>
      <w:r w:rsidR="003933AF" w:rsidRPr="007A1F68">
        <w:rPr>
          <w:lang w:val="es-ES"/>
        </w:rPr>
        <w:t>,</w:t>
      </w:r>
      <w:r w:rsidR="008814C8" w:rsidRPr="007A1F68">
        <w:rPr>
          <w:lang w:val="es-ES"/>
        </w:rPr>
        <w:t xml:space="preserve"> </w:t>
      </w:r>
      <w:r w:rsidRPr="00670A3B">
        <w:rPr>
          <w:rFonts w:hint="eastAsia"/>
        </w:rPr>
        <w:t>第</w:t>
      </w:r>
      <w:r w:rsidR="003933AF" w:rsidRPr="007A1F68">
        <w:rPr>
          <w:lang w:val="es-ES"/>
        </w:rPr>
        <w:t>16(a)</w:t>
      </w:r>
      <w:r w:rsidRPr="00670A3B">
        <w:rPr>
          <w:rFonts w:hint="eastAsia"/>
        </w:rPr>
        <w:t>段。</w:t>
      </w:r>
    </w:p>
  </w:footnote>
  <w:footnote w:id="21">
    <w:p w14:paraId="75CE7312" w14:textId="2487C2B2" w:rsidR="00C81AFB" w:rsidRPr="003F2402" w:rsidRDefault="00C81AFB" w:rsidP="00670A3B">
      <w:pPr>
        <w:pStyle w:val="a6"/>
      </w:pPr>
      <w:r w:rsidRPr="0012745A">
        <w:rPr>
          <w:lang w:val="es-ES"/>
        </w:rPr>
        <w:tab/>
      </w:r>
      <w:r w:rsidRPr="009A7952">
        <w:rPr>
          <w:rStyle w:val="a8"/>
          <w:rFonts w:eastAsia="宋体"/>
          <w:color w:val="auto"/>
        </w:rPr>
        <w:footnoteRef/>
      </w:r>
      <w:r w:rsidRPr="0012745A">
        <w:rPr>
          <w:lang w:val="es-ES"/>
        </w:rPr>
        <w:tab/>
      </w:r>
      <w:r w:rsidR="003933AF" w:rsidRPr="003F2402">
        <w:t>2</w:t>
      </w:r>
      <w:r w:rsidRPr="003F2402">
        <w:t>0</w:t>
      </w:r>
      <w:r w:rsidR="003933AF" w:rsidRPr="003F2402">
        <w:t>22</w:t>
      </w:r>
      <w:r w:rsidRPr="00670A3B">
        <w:rPr>
          <w:rFonts w:hint="eastAsia"/>
        </w:rPr>
        <w:t>年</w:t>
      </w:r>
      <w:r w:rsidR="003933AF" w:rsidRPr="003F2402">
        <w:rPr>
          <w:rFonts w:hint="eastAsia"/>
        </w:rPr>
        <w:t>，</w:t>
      </w:r>
      <w:r w:rsidRPr="00670A3B">
        <w:rPr>
          <w:rFonts w:hint="eastAsia"/>
        </w:rPr>
        <w:t>日内瓦。</w:t>
      </w:r>
    </w:p>
  </w:footnote>
  <w:footnote w:id="22">
    <w:p w14:paraId="0C217BB1" w14:textId="36864DA2" w:rsidR="00C81AFB" w:rsidRPr="007A1F68" w:rsidRDefault="00C81AFB" w:rsidP="00670A3B">
      <w:pPr>
        <w:pStyle w:val="a6"/>
        <w:rPr>
          <w:lang w:val="es-ES"/>
        </w:rPr>
      </w:pPr>
      <w:r w:rsidRPr="0012745A">
        <w:rPr>
          <w:lang w:val="es-ES"/>
        </w:rPr>
        <w:tab/>
      </w:r>
      <w:r w:rsidRPr="009A7952">
        <w:rPr>
          <w:rStyle w:val="a8"/>
          <w:rFonts w:eastAsia="宋体"/>
          <w:color w:val="auto"/>
        </w:rPr>
        <w:footnoteRef/>
      </w:r>
      <w:r w:rsidRPr="0012745A">
        <w:rPr>
          <w:lang w:val="es-ES"/>
        </w:rPr>
        <w:tab/>
      </w:r>
      <w:hyperlink r:id="rId18" w:history="1">
        <w:r w:rsidR="003933AF" w:rsidRPr="007A1F68">
          <w:rPr>
            <w:rStyle w:val="af5"/>
            <w:lang w:val="es-ES"/>
          </w:rPr>
          <w:t>E/</w:t>
        </w:r>
        <w:proofErr w:type="spellStart"/>
        <w:r w:rsidR="003933AF" w:rsidRPr="007A1F68">
          <w:rPr>
            <w:rStyle w:val="af5"/>
            <w:lang w:val="es-ES"/>
          </w:rPr>
          <w:t>C</w:t>
        </w:r>
        <w:r w:rsidRPr="007A1F68">
          <w:rPr>
            <w:rStyle w:val="af5"/>
            <w:lang w:val="es-ES"/>
          </w:rPr>
          <w:t>.</w:t>
        </w:r>
        <w:r w:rsidR="003933AF" w:rsidRPr="007A1F68">
          <w:rPr>
            <w:rStyle w:val="af5"/>
            <w:lang w:val="es-ES"/>
          </w:rPr>
          <w:t>12</w:t>
        </w:r>
        <w:proofErr w:type="spellEnd"/>
        <w:r w:rsidR="003933AF" w:rsidRPr="007A1F68">
          <w:rPr>
            <w:rStyle w:val="af5"/>
            <w:lang w:val="es-ES"/>
          </w:rPr>
          <w:t>/2</w:t>
        </w:r>
        <w:r w:rsidRPr="007A1F68">
          <w:rPr>
            <w:rStyle w:val="af5"/>
            <w:lang w:val="es-ES"/>
          </w:rPr>
          <w:t>0</w:t>
        </w:r>
        <w:r w:rsidR="003933AF" w:rsidRPr="007A1F68">
          <w:rPr>
            <w:rStyle w:val="af5"/>
            <w:lang w:val="es-ES"/>
          </w:rPr>
          <w:t>19/1</w:t>
        </w:r>
      </w:hyperlink>
      <w:r w:rsidR="008814C8" w:rsidRPr="007A1F68">
        <w:rPr>
          <w:lang w:val="es-ES"/>
        </w:rPr>
        <w:t>.</w:t>
      </w:r>
    </w:p>
  </w:footnote>
  <w:footnote w:id="23">
    <w:p w14:paraId="7B92FC68" w14:textId="7801B18E" w:rsidR="00C81AFB" w:rsidRPr="007A1F68" w:rsidRDefault="00C81AFB" w:rsidP="00670A3B">
      <w:pPr>
        <w:pStyle w:val="a6"/>
        <w:rPr>
          <w:lang w:val="es-ES"/>
        </w:rPr>
      </w:pPr>
      <w:r w:rsidRPr="0012745A">
        <w:rPr>
          <w:lang w:val="es-ES"/>
        </w:rPr>
        <w:tab/>
      </w:r>
      <w:r w:rsidRPr="009A7952">
        <w:rPr>
          <w:rStyle w:val="a8"/>
          <w:rFonts w:eastAsia="宋体"/>
          <w:color w:val="auto"/>
        </w:rPr>
        <w:footnoteRef/>
      </w:r>
      <w:r w:rsidRPr="0012745A">
        <w:rPr>
          <w:lang w:val="es-ES"/>
        </w:rPr>
        <w:tab/>
      </w:r>
      <w:hyperlink r:id="rId19" w:history="1">
        <w:proofErr w:type="spellStart"/>
        <w:r w:rsidR="003933AF" w:rsidRPr="007A1F68">
          <w:rPr>
            <w:rStyle w:val="af5"/>
            <w:lang w:val="es-ES"/>
          </w:rPr>
          <w:t>HRI</w:t>
        </w:r>
        <w:proofErr w:type="spellEnd"/>
        <w:r w:rsidR="003933AF" w:rsidRPr="007A1F68">
          <w:rPr>
            <w:rStyle w:val="af5"/>
            <w:lang w:val="es-ES"/>
          </w:rPr>
          <w:t>/GEN/2/</w:t>
        </w:r>
        <w:proofErr w:type="spellStart"/>
        <w:r w:rsidR="003933AF" w:rsidRPr="007A1F68">
          <w:rPr>
            <w:rStyle w:val="af5"/>
            <w:lang w:val="es-ES"/>
          </w:rPr>
          <w:t>Rev</w:t>
        </w:r>
        <w:r w:rsidRPr="007A1F68">
          <w:rPr>
            <w:rStyle w:val="af5"/>
            <w:lang w:val="es-ES"/>
          </w:rPr>
          <w:t>.</w:t>
        </w:r>
        <w:r w:rsidR="003933AF" w:rsidRPr="007A1F68">
          <w:rPr>
            <w:rStyle w:val="af5"/>
            <w:lang w:val="es-ES"/>
          </w:rPr>
          <w:t>6</w:t>
        </w:r>
        <w:proofErr w:type="spellEnd"/>
      </w:hyperlink>
      <w:r w:rsidR="003933AF" w:rsidRPr="007A1F68">
        <w:rPr>
          <w:lang w:val="es-ES"/>
        </w:rPr>
        <w:t>,</w:t>
      </w:r>
      <w:r w:rsidR="008814C8" w:rsidRPr="007A1F68">
        <w:rPr>
          <w:lang w:val="es-ES"/>
        </w:rPr>
        <w:t xml:space="preserve"> </w:t>
      </w:r>
      <w:r w:rsidRPr="00670A3B">
        <w:rPr>
          <w:rFonts w:hint="eastAsia"/>
        </w:rPr>
        <w:t>第一章。</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C6BD27" w14:textId="77777777" w:rsidR="002B3758" w:rsidRDefault="00F047DF" w:rsidP="00F047DF">
    <w:pPr>
      <w:pStyle w:val="af3"/>
    </w:pPr>
    <w:r>
      <w:t>E/</w:t>
    </w:r>
    <w:proofErr w:type="spellStart"/>
    <w:r>
      <w:t>C.12</w:t>
    </w:r>
    <w:proofErr w:type="spellEnd"/>
    <w:r>
      <w:t>/PSE/CO/1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6BF8A2" w14:textId="77777777" w:rsidR="002B3758" w:rsidRPr="00202A30" w:rsidRDefault="00F047DF" w:rsidP="00F047DF">
    <w:pPr>
      <w:pStyle w:val="af3"/>
      <w:jc w:val="right"/>
    </w:pPr>
    <w:r>
      <w:t>E/</w:t>
    </w:r>
    <w:proofErr w:type="spellStart"/>
    <w:r>
      <w:t>C.12</w:t>
    </w:r>
    <w:proofErr w:type="spellEnd"/>
    <w:r>
      <w:t>/PSE/CO/1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1"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2"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 w15:restartNumberingAfterBreak="0">
    <w:nsid w:val="15B33A75"/>
    <w:multiLevelType w:val="hybridMultilevel"/>
    <w:tmpl w:val="9A925ED8"/>
    <w:lvl w:ilvl="0" w:tplc="47CA9E7A">
      <w:start w:val="1"/>
      <w:numFmt w:val="decimal"/>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4" w15:restartNumberingAfterBreak="0">
    <w:nsid w:val="28A04CE1"/>
    <w:multiLevelType w:val="hybridMultilevel"/>
    <w:tmpl w:val="1D386C6E"/>
    <w:lvl w:ilvl="0" w:tplc="2946D3D6">
      <w:start w:val="1"/>
      <w:numFmt w:val="decimal"/>
      <w:pStyle w:val="SingleParaNoGC"/>
      <w:lvlText w:val="%1."/>
      <w:lvlJc w:val="left"/>
      <w:pPr>
        <w:ind w:left="2031" w:hanging="420"/>
      </w:pPr>
      <w:rPr>
        <w:rFonts w:hint="eastAsia"/>
      </w:rPr>
    </w:lvl>
    <w:lvl w:ilvl="1" w:tplc="04090019">
      <w:start w:val="1"/>
      <w:numFmt w:val="lowerLetter"/>
      <w:lvlText w:val="%2)"/>
      <w:lvlJc w:val="left"/>
      <w:pPr>
        <w:ind w:left="2451" w:hanging="420"/>
      </w:pPr>
    </w:lvl>
    <w:lvl w:ilvl="2" w:tplc="0409001B" w:tentative="1">
      <w:start w:val="1"/>
      <w:numFmt w:val="lowerRoman"/>
      <w:lvlText w:val="%3."/>
      <w:lvlJc w:val="right"/>
      <w:pPr>
        <w:ind w:left="2871" w:hanging="420"/>
      </w:pPr>
    </w:lvl>
    <w:lvl w:ilvl="3" w:tplc="0409000F" w:tentative="1">
      <w:start w:val="1"/>
      <w:numFmt w:val="decimal"/>
      <w:lvlText w:val="%4."/>
      <w:lvlJc w:val="left"/>
      <w:pPr>
        <w:ind w:left="3291" w:hanging="420"/>
      </w:pPr>
    </w:lvl>
    <w:lvl w:ilvl="4" w:tplc="04090019" w:tentative="1">
      <w:start w:val="1"/>
      <w:numFmt w:val="lowerLetter"/>
      <w:lvlText w:val="%5)"/>
      <w:lvlJc w:val="left"/>
      <w:pPr>
        <w:ind w:left="3711" w:hanging="420"/>
      </w:pPr>
    </w:lvl>
    <w:lvl w:ilvl="5" w:tplc="0409001B" w:tentative="1">
      <w:start w:val="1"/>
      <w:numFmt w:val="lowerRoman"/>
      <w:lvlText w:val="%6."/>
      <w:lvlJc w:val="right"/>
      <w:pPr>
        <w:ind w:left="4131" w:hanging="420"/>
      </w:pPr>
    </w:lvl>
    <w:lvl w:ilvl="6" w:tplc="0409000F" w:tentative="1">
      <w:start w:val="1"/>
      <w:numFmt w:val="decimal"/>
      <w:lvlText w:val="%7."/>
      <w:lvlJc w:val="left"/>
      <w:pPr>
        <w:ind w:left="4551" w:hanging="420"/>
      </w:pPr>
    </w:lvl>
    <w:lvl w:ilvl="7" w:tplc="04090019" w:tentative="1">
      <w:start w:val="1"/>
      <w:numFmt w:val="lowerLetter"/>
      <w:lvlText w:val="%8)"/>
      <w:lvlJc w:val="left"/>
      <w:pPr>
        <w:ind w:left="4971" w:hanging="420"/>
      </w:pPr>
    </w:lvl>
    <w:lvl w:ilvl="8" w:tplc="0409001B" w:tentative="1">
      <w:start w:val="1"/>
      <w:numFmt w:val="lowerRoman"/>
      <w:lvlText w:val="%9."/>
      <w:lvlJc w:val="right"/>
      <w:pPr>
        <w:ind w:left="5391" w:hanging="420"/>
      </w:pPr>
    </w:lvl>
  </w:abstractNum>
  <w:abstractNum w:abstractNumId="5"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num w:numId="1" w16cid:durableId="642732684">
    <w:abstractNumId w:val="1"/>
  </w:num>
  <w:num w:numId="2" w16cid:durableId="1868904062">
    <w:abstractNumId w:val="5"/>
  </w:num>
  <w:num w:numId="3" w16cid:durableId="138035394">
    <w:abstractNumId w:val="2"/>
  </w:num>
  <w:num w:numId="4" w16cid:durableId="991249418">
    <w:abstractNumId w:val="0"/>
  </w:num>
  <w:num w:numId="5" w16cid:durableId="383724423">
    <w:abstractNumId w:val="3"/>
  </w:num>
  <w:num w:numId="6" w16cid:durableId="174255425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90"/>
  <w:embedSystemFonts/>
  <w:bordersDoNotSurroundHeader/>
  <w:bordersDoNotSurroundFooter/>
  <w:proofState w:spelling="clean" w:grammar="clean"/>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C0A2C"/>
    <w:rsid w:val="00011483"/>
    <w:rsid w:val="0001689B"/>
    <w:rsid w:val="00061D1C"/>
    <w:rsid w:val="00072E35"/>
    <w:rsid w:val="000844C0"/>
    <w:rsid w:val="000A2080"/>
    <w:rsid w:val="000C0A2C"/>
    <w:rsid w:val="000D319F"/>
    <w:rsid w:val="000E4D0E"/>
    <w:rsid w:val="00125AC6"/>
    <w:rsid w:val="0012745A"/>
    <w:rsid w:val="00144B69"/>
    <w:rsid w:val="00153E86"/>
    <w:rsid w:val="0016144A"/>
    <w:rsid w:val="00166B68"/>
    <w:rsid w:val="001673B7"/>
    <w:rsid w:val="0018144A"/>
    <w:rsid w:val="001B1BD1"/>
    <w:rsid w:val="001C3EF2"/>
    <w:rsid w:val="001D17F6"/>
    <w:rsid w:val="001D2C3F"/>
    <w:rsid w:val="00204B42"/>
    <w:rsid w:val="002231C3"/>
    <w:rsid w:val="0023162B"/>
    <w:rsid w:val="0024417F"/>
    <w:rsid w:val="00250F8D"/>
    <w:rsid w:val="00251083"/>
    <w:rsid w:val="0027626F"/>
    <w:rsid w:val="002B3758"/>
    <w:rsid w:val="002E1C97"/>
    <w:rsid w:val="002E7261"/>
    <w:rsid w:val="002F5834"/>
    <w:rsid w:val="00326EBF"/>
    <w:rsid w:val="00327FE4"/>
    <w:rsid w:val="00355906"/>
    <w:rsid w:val="00392F6C"/>
    <w:rsid w:val="003933AF"/>
    <w:rsid w:val="003950E9"/>
    <w:rsid w:val="003B5136"/>
    <w:rsid w:val="003C6537"/>
    <w:rsid w:val="003D5BCA"/>
    <w:rsid w:val="003D7D4D"/>
    <w:rsid w:val="003E3190"/>
    <w:rsid w:val="003F2402"/>
    <w:rsid w:val="00413D23"/>
    <w:rsid w:val="00426A66"/>
    <w:rsid w:val="00427F63"/>
    <w:rsid w:val="0043742D"/>
    <w:rsid w:val="004635A1"/>
    <w:rsid w:val="0047757E"/>
    <w:rsid w:val="004A17D1"/>
    <w:rsid w:val="004C0E41"/>
    <w:rsid w:val="004C4A0A"/>
    <w:rsid w:val="00543EBA"/>
    <w:rsid w:val="005670B6"/>
    <w:rsid w:val="00570473"/>
    <w:rsid w:val="005C1A88"/>
    <w:rsid w:val="005E0D2E"/>
    <w:rsid w:val="005E403A"/>
    <w:rsid w:val="005E5295"/>
    <w:rsid w:val="005F44AA"/>
    <w:rsid w:val="00670A3B"/>
    <w:rsid w:val="00680656"/>
    <w:rsid w:val="00686126"/>
    <w:rsid w:val="006920A3"/>
    <w:rsid w:val="006A74C5"/>
    <w:rsid w:val="006B1119"/>
    <w:rsid w:val="006C43A8"/>
    <w:rsid w:val="006E3E46"/>
    <w:rsid w:val="006E4C05"/>
    <w:rsid w:val="006E71B1"/>
    <w:rsid w:val="007029E1"/>
    <w:rsid w:val="00705D89"/>
    <w:rsid w:val="00731A42"/>
    <w:rsid w:val="007400AC"/>
    <w:rsid w:val="00767E69"/>
    <w:rsid w:val="0077079A"/>
    <w:rsid w:val="007752F9"/>
    <w:rsid w:val="007A1F68"/>
    <w:rsid w:val="007A5599"/>
    <w:rsid w:val="007C7A3B"/>
    <w:rsid w:val="00816936"/>
    <w:rsid w:val="00823B07"/>
    <w:rsid w:val="00856233"/>
    <w:rsid w:val="00860F27"/>
    <w:rsid w:val="008814C8"/>
    <w:rsid w:val="00884263"/>
    <w:rsid w:val="008B0560"/>
    <w:rsid w:val="008B2BFA"/>
    <w:rsid w:val="008D3D9C"/>
    <w:rsid w:val="008F4C07"/>
    <w:rsid w:val="00933E63"/>
    <w:rsid w:val="00936F03"/>
    <w:rsid w:val="00943B69"/>
    <w:rsid w:val="00944CB3"/>
    <w:rsid w:val="009A4F2B"/>
    <w:rsid w:val="009A7952"/>
    <w:rsid w:val="009B09D7"/>
    <w:rsid w:val="009D35ED"/>
    <w:rsid w:val="00A03CB6"/>
    <w:rsid w:val="00A1364C"/>
    <w:rsid w:val="00A21076"/>
    <w:rsid w:val="00A3739A"/>
    <w:rsid w:val="00A41167"/>
    <w:rsid w:val="00A52DAF"/>
    <w:rsid w:val="00A6540D"/>
    <w:rsid w:val="00A84072"/>
    <w:rsid w:val="00AB3619"/>
    <w:rsid w:val="00AD4A19"/>
    <w:rsid w:val="00B16570"/>
    <w:rsid w:val="00B2216B"/>
    <w:rsid w:val="00B423D7"/>
    <w:rsid w:val="00B45B2F"/>
    <w:rsid w:val="00B53320"/>
    <w:rsid w:val="00BA3901"/>
    <w:rsid w:val="00BB158D"/>
    <w:rsid w:val="00BC6522"/>
    <w:rsid w:val="00BD516A"/>
    <w:rsid w:val="00C121D5"/>
    <w:rsid w:val="00C17349"/>
    <w:rsid w:val="00C21165"/>
    <w:rsid w:val="00C351AA"/>
    <w:rsid w:val="00C3782F"/>
    <w:rsid w:val="00C5557F"/>
    <w:rsid w:val="00C7253F"/>
    <w:rsid w:val="00C81AFB"/>
    <w:rsid w:val="00D05104"/>
    <w:rsid w:val="00D26A05"/>
    <w:rsid w:val="00D35A24"/>
    <w:rsid w:val="00D56265"/>
    <w:rsid w:val="00D84CC3"/>
    <w:rsid w:val="00D97B98"/>
    <w:rsid w:val="00DC671F"/>
    <w:rsid w:val="00DD5730"/>
    <w:rsid w:val="00DE4DA7"/>
    <w:rsid w:val="00E01104"/>
    <w:rsid w:val="00E16D62"/>
    <w:rsid w:val="00E33B38"/>
    <w:rsid w:val="00E47FE5"/>
    <w:rsid w:val="00E574AF"/>
    <w:rsid w:val="00E65FDF"/>
    <w:rsid w:val="00F047DF"/>
    <w:rsid w:val="00F142C9"/>
    <w:rsid w:val="00F41344"/>
    <w:rsid w:val="00F43A3C"/>
    <w:rsid w:val="00F46507"/>
    <w:rsid w:val="00F714DA"/>
    <w:rsid w:val="00F90004"/>
    <w:rsid w:val="00FA7195"/>
    <w:rsid w:val="00FB456B"/>
    <w:rsid w:val="00FF5FC3"/>
    <w:rsid w:val="00FF64C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9E91A59"/>
  <w15:docId w15:val="{4B040B2E-9136-403C-A9FE-4328A4004F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qFormat="1"/>
    <w:lsdException w:name="toc 5" w:semiHidden="1" w:uiPriority="39" w:unhideWhenUsed="1" w:qFormat="1"/>
    <w:lsdException w:name="toc 6" w:semiHidden="1" w:uiPriority="39" w:unhideWhenUsed="1" w:qFormat="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6A74C5"/>
    <w:pPr>
      <w:tabs>
        <w:tab w:val="left" w:pos="431"/>
      </w:tabs>
      <w:overflowPunct w:val="0"/>
      <w:adjustRightInd w:val="0"/>
      <w:snapToGrid w:val="0"/>
      <w:spacing w:line="320" w:lineRule="exact"/>
      <w:jc w:val="both"/>
    </w:pPr>
    <w:rPr>
      <w:snapToGrid w:val="0"/>
      <w:sz w:val="21"/>
    </w:rPr>
  </w:style>
  <w:style w:type="paragraph" w:styleId="1">
    <w:name w:val="heading 1"/>
    <w:basedOn w:val="a"/>
    <w:next w:val="a"/>
    <w:link w:val="10"/>
    <w:uiPriority w:val="9"/>
    <w:semiHidden/>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0"/>
    <w:uiPriority w:val="9"/>
    <w:semiHidden/>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0"/>
    <w:uiPriority w:val="9"/>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0"/>
    <w:uiPriority w:val="9"/>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0"/>
    <w:uiPriority w:val="9"/>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0"/>
    <w:uiPriority w:val="9"/>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0"/>
    <w:uiPriority w:val="9"/>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0"/>
    <w:uiPriority w:val="9"/>
    <w:semiHidden/>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0"/>
    <w:uiPriority w:val="9"/>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18144A"/>
    <w:pPr>
      <w:keepNext/>
      <w:keepLines/>
      <w:tabs>
        <w:tab w:val="clear" w:pos="431"/>
        <w:tab w:val="right" w:pos="851"/>
      </w:tabs>
      <w:spacing w:before="240" w:after="240" w:line="440" w:lineRule="exact"/>
      <w:ind w:left="1134" w:right="1134" w:hanging="1134"/>
      <w:outlineLvl w:val="0"/>
    </w:pPr>
    <w:rPr>
      <w:rFonts w:eastAsia="黑体"/>
      <w:snapToGrid/>
      <w:sz w:val="34"/>
      <w:szCs w:val="34"/>
    </w:rPr>
  </w:style>
  <w:style w:type="paragraph" w:customStyle="1" w:styleId="HChGC">
    <w:name w:val="_ H _Ch_GC"/>
    <w:basedOn w:val="a"/>
    <w:next w:val="a"/>
    <w:qFormat/>
    <w:rsid w:val="0018144A"/>
    <w:pPr>
      <w:keepNext/>
      <w:keepLines/>
      <w:tabs>
        <w:tab w:val="clear" w:pos="431"/>
        <w:tab w:val="right" w:pos="851"/>
      </w:tabs>
      <w:spacing w:before="360" w:after="240" w:line="400" w:lineRule="exact"/>
      <w:ind w:left="1134" w:right="1134" w:hanging="1134"/>
      <w:outlineLvl w:val="1"/>
    </w:pPr>
    <w:rPr>
      <w:rFonts w:eastAsia="黑体"/>
      <w:snapToGrid/>
      <w:sz w:val="28"/>
      <w:szCs w:val="28"/>
    </w:rPr>
  </w:style>
  <w:style w:type="paragraph" w:customStyle="1" w:styleId="H1GC">
    <w:name w:val="_ H_1_GC"/>
    <w:basedOn w:val="a"/>
    <w:next w:val="a"/>
    <w:qFormat/>
    <w:rsid w:val="0018144A"/>
    <w:pPr>
      <w:keepNext/>
      <w:keepLines/>
      <w:tabs>
        <w:tab w:val="clear" w:pos="431"/>
        <w:tab w:val="right" w:pos="851"/>
      </w:tabs>
      <w:spacing w:before="360" w:after="240"/>
      <w:ind w:left="1134" w:right="1134" w:hanging="1134"/>
      <w:outlineLvl w:val="2"/>
    </w:pPr>
    <w:rPr>
      <w:rFonts w:eastAsia="黑体"/>
      <w:snapToGrid/>
      <w:sz w:val="24"/>
      <w:szCs w:val="24"/>
    </w:rPr>
  </w:style>
  <w:style w:type="paragraph" w:customStyle="1" w:styleId="H23GC">
    <w:name w:val="_ H_2/3_GC"/>
    <w:basedOn w:val="a"/>
    <w:next w:val="a"/>
    <w:qFormat/>
    <w:rsid w:val="00B423D7"/>
    <w:pPr>
      <w:keepNext/>
      <w:keepLines/>
      <w:tabs>
        <w:tab w:val="clear" w:pos="431"/>
        <w:tab w:val="right" w:pos="851"/>
      </w:tabs>
      <w:spacing w:before="240" w:after="120"/>
      <w:ind w:left="1134" w:right="1134" w:hanging="1134"/>
      <w:outlineLvl w:val="3"/>
    </w:pPr>
    <w:rPr>
      <w:rFonts w:eastAsia="黑体"/>
      <w:snapToGrid/>
      <w:sz w:val="22"/>
      <w:szCs w:val="22"/>
    </w:rPr>
  </w:style>
  <w:style w:type="paragraph" w:customStyle="1" w:styleId="H4GC">
    <w:name w:val="_ H_4_GC"/>
    <w:basedOn w:val="a"/>
    <w:next w:val="a"/>
    <w:qFormat/>
    <w:rsid w:val="00570473"/>
    <w:pPr>
      <w:keepNext/>
      <w:keepLines/>
      <w:tabs>
        <w:tab w:val="clear" w:pos="431"/>
        <w:tab w:val="right" w:pos="851"/>
      </w:tabs>
      <w:spacing w:before="240" w:after="120"/>
      <w:ind w:left="1134" w:right="1134" w:hanging="1134"/>
      <w:outlineLvl w:val="4"/>
    </w:pPr>
    <w:rPr>
      <w:rFonts w:eastAsia="楷体"/>
      <w:snapToGrid/>
      <w:sz w:val="23"/>
      <w:szCs w:val="23"/>
    </w:rPr>
  </w:style>
  <w:style w:type="paragraph" w:customStyle="1" w:styleId="H56GC">
    <w:name w:val="_ H_5/6_GC"/>
    <w:basedOn w:val="a"/>
    <w:next w:val="a"/>
    <w:qFormat/>
    <w:rsid w:val="008F4C07"/>
    <w:pPr>
      <w:keepNext/>
      <w:keepLines/>
      <w:tabs>
        <w:tab w:val="clear" w:pos="431"/>
        <w:tab w:val="right" w:pos="851"/>
      </w:tabs>
      <w:spacing w:before="240" w:after="120"/>
      <w:ind w:left="1134" w:right="1134" w:hanging="1134"/>
    </w:pPr>
    <w:rPr>
      <w:snapToGrid/>
      <w:szCs w:val="21"/>
    </w:rPr>
  </w:style>
  <w:style w:type="paragraph" w:customStyle="1" w:styleId="SingleTxtGC">
    <w:name w:val="_ Single Txt_GC"/>
    <w:basedOn w:val="a"/>
    <w:link w:val="SingleTxtGCChar"/>
    <w:qFormat/>
    <w:rsid w:val="00B2216B"/>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B2216B"/>
    <w:rPr>
      <w:snapToGrid w:val="0"/>
      <w:sz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basedOn w:val="a"/>
    <w:link w:val="a7"/>
    <w:qFormat/>
    <w:rsid w:val="00884263"/>
    <w:pPr>
      <w:keepLines/>
      <w:widowControl w:val="0"/>
      <w:tabs>
        <w:tab w:val="clear" w:pos="431"/>
        <w:tab w:val="right" w:pos="1021"/>
      </w:tabs>
      <w:spacing w:after="120" w:line="240" w:lineRule="exact"/>
      <w:ind w:left="1134" w:right="1134" w:hanging="1134"/>
    </w:pPr>
    <w:rPr>
      <w:sz w:val="18"/>
      <w:szCs w:val="18"/>
    </w:rPr>
  </w:style>
  <w:style w:type="character" w:customStyle="1" w:styleId="a7">
    <w:name w:val="脚注文本 字符"/>
    <w:basedOn w:val="a0"/>
    <w:link w:val="a6"/>
    <w:rsid w:val="00884263"/>
    <w:rPr>
      <w:snapToGrid w:val="0"/>
      <w:sz w:val="18"/>
      <w:szCs w:val="18"/>
    </w:rPr>
  </w:style>
  <w:style w:type="character" w:styleId="a8">
    <w:name w:val="footnote reference"/>
    <w:basedOn w:val="a0"/>
    <w:qFormat/>
    <w:rsid w:val="000E4D0E"/>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9">
    <w:name w:val="目录段页次"/>
    <w:basedOn w:val="a"/>
    <w:qFormat/>
    <w:rsid w:val="005670B6"/>
    <w:pPr>
      <w:tabs>
        <w:tab w:val="clear" w:pos="431"/>
        <w:tab w:val="right" w:pos="851"/>
        <w:tab w:val="left" w:pos="1134"/>
        <w:tab w:val="left" w:pos="1565"/>
        <w:tab w:val="left" w:pos="1996"/>
        <w:tab w:val="right" w:leader="dot" w:pos="7655"/>
        <w:tab w:val="right" w:pos="8789"/>
        <w:tab w:val="right" w:pos="9554"/>
      </w:tabs>
      <w:spacing w:after="120"/>
      <w:ind w:left="1134" w:right="3119" w:hanging="1134"/>
    </w:pPr>
    <w:rPr>
      <w:szCs w:val="21"/>
    </w:rPr>
  </w:style>
  <w:style w:type="paragraph" w:customStyle="1" w:styleId="aa">
    <w:name w:val="目录页次"/>
    <w:basedOn w:val="a"/>
    <w:qFormat/>
    <w:rsid w:val="00884263"/>
    <w:pPr>
      <w:tabs>
        <w:tab w:val="clear" w:pos="431"/>
        <w:tab w:val="right" w:pos="851"/>
        <w:tab w:val="left" w:pos="1134"/>
        <w:tab w:val="left" w:pos="1565"/>
        <w:tab w:val="left" w:pos="1996"/>
        <w:tab w:val="right" w:leader="dot" w:pos="8789"/>
        <w:tab w:val="right" w:pos="9554"/>
      </w:tabs>
      <w:spacing w:after="120"/>
      <w:ind w:left="1134" w:right="3119" w:hanging="1134"/>
    </w:pPr>
    <w:rPr>
      <w:szCs w:val="21"/>
    </w:rPr>
  </w:style>
  <w:style w:type="paragraph" w:customStyle="1" w:styleId="ab">
    <w:name w:val="缩进正文"/>
    <w:basedOn w:val="a"/>
    <w:qFormat/>
    <w:rsid w:val="006A74C5"/>
    <w:pPr>
      <w:tabs>
        <w:tab w:val="left" w:pos="1134"/>
        <w:tab w:val="left" w:pos="1565"/>
        <w:tab w:val="left" w:pos="1996"/>
        <w:tab w:val="left" w:pos="2427"/>
      </w:tabs>
      <w:spacing w:after="120"/>
      <w:ind w:left="1565" w:right="1134"/>
    </w:pPr>
    <w:rPr>
      <w:szCs w:val="21"/>
    </w:rPr>
  </w:style>
  <w:style w:type="paragraph" w:styleId="ac">
    <w:name w:val="endnote text"/>
    <w:basedOn w:val="a6"/>
    <w:link w:val="ad"/>
    <w:qFormat/>
    <w:rsid w:val="00E16D62"/>
    <w:pPr>
      <w:keepLines w:val="0"/>
      <w:spacing w:after="0"/>
    </w:pPr>
  </w:style>
  <w:style w:type="character" w:customStyle="1" w:styleId="ad">
    <w:name w:val="尾注文本 字符"/>
    <w:basedOn w:val="a0"/>
    <w:link w:val="ac"/>
    <w:rsid w:val="00E16D62"/>
    <w:rPr>
      <w:snapToGrid w:val="0"/>
      <w:sz w:val="18"/>
      <w:szCs w:val="18"/>
    </w:rPr>
  </w:style>
  <w:style w:type="character" w:styleId="ae">
    <w:name w:val="endnote reference"/>
    <w:basedOn w:val="a8"/>
    <w:qFormat/>
    <w:rsid w:val="003E3190"/>
    <w:rPr>
      <w:rFonts w:ascii="Times New Roman" w:eastAsia="Times New Roman" w:hAnsi="Times New Roman"/>
      <w:caps w:val="0"/>
      <w:smallCaps w:val="0"/>
      <w:strike w:val="0"/>
      <w:dstrike w:val="0"/>
      <w:snapToGrid w:val="0"/>
      <w:vanish w:val="0"/>
      <w:color w:val="auto"/>
      <w:spacing w:val="0"/>
      <w:w w:val="100"/>
      <w:kern w:val="0"/>
      <w:position w:val="0"/>
      <w:sz w:val="21"/>
      <w:vertAlign w:val="superscript"/>
      <w14:cntxtAlts w14:val="0"/>
    </w:rPr>
  </w:style>
  <w:style w:type="paragraph" w:customStyle="1" w:styleId="af">
    <w:name w:val="悬挂"/>
    <w:basedOn w:val="a"/>
    <w:qFormat/>
    <w:rsid w:val="00D97B98"/>
    <w:pPr>
      <w:tabs>
        <w:tab w:val="left" w:pos="1134"/>
        <w:tab w:val="left" w:pos="1565"/>
        <w:tab w:val="left" w:pos="1996"/>
        <w:tab w:val="left" w:pos="2427"/>
      </w:tabs>
      <w:spacing w:after="120"/>
      <w:ind w:left="1565" w:right="1134" w:hanging="431"/>
    </w:pPr>
  </w:style>
  <w:style w:type="paragraph" w:styleId="af0">
    <w:name w:val="footer"/>
    <w:basedOn w:val="a"/>
    <w:link w:val="af1"/>
    <w:qFormat/>
    <w:rsid w:val="00FF64CE"/>
    <w:pPr>
      <w:overflowPunct/>
      <w:spacing w:line="240" w:lineRule="auto"/>
      <w:jc w:val="left"/>
    </w:pPr>
    <w:rPr>
      <w:rFonts w:eastAsia="Times New Roman"/>
      <w:sz w:val="16"/>
      <w:szCs w:val="16"/>
      <w:lang w:val="en-GB" w:eastAsia="en-US"/>
    </w:rPr>
  </w:style>
  <w:style w:type="character" w:customStyle="1" w:styleId="af1">
    <w:name w:val="页脚 字符"/>
    <w:basedOn w:val="a0"/>
    <w:link w:val="af0"/>
    <w:rsid w:val="00FF64CE"/>
    <w:rPr>
      <w:rFonts w:eastAsia="Times New Roman"/>
      <w:snapToGrid w:val="0"/>
      <w:sz w:val="16"/>
      <w:szCs w:val="16"/>
      <w:lang w:val="en-GB" w:eastAsia="en-US"/>
    </w:rPr>
  </w:style>
  <w:style w:type="character" w:styleId="af2">
    <w:name w:val="page number"/>
    <w:basedOn w:val="a0"/>
    <w:qFormat/>
    <w:rsid w:val="00FF64CE"/>
    <w:rPr>
      <w:rFonts w:ascii="Times New Roman" w:hAnsi="Times New Roman"/>
      <w:b/>
      <w:i w:val="0"/>
      <w:snapToGrid w:val="0"/>
      <w:spacing w:val="0"/>
      <w:kern w:val="0"/>
      <w:sz w:val="18"/>
      <w14:cntxtAlts w14:val="0"/>
    </w:rPr>
  </w:style>
  <w:style w:type="paragraph" w:styleId="af3">
    <w:name w:val="header"/>
    <w:basedOn w:val="a"/>
    <w:link w:val="af4"/>
    <w:qFormat/>
    <w:rsid w:val="00FF64CE"/>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af4">
    <w:name w:val="页眉 字符"/>
    <w:basedOn w:val="a0"/>
    <w:link w:val="af3"/>
    <w:rsid w:val="00FF64CE"/>
    <w:rPr>
      <w:rFonts w:eastAsia="Times New Roman"/>
      <w:b/>
      <w:snapToGrid w:val="0"/>
      <w:sz w:val="18"/>
      <w:szCs w:val="18"/>
      <w:lang w:val="en-GB" w:eastAsia="en-US"/>
    </w:rPr>
  </w:style>
  <w:style w:type="character" w:customStyle="1" w:styleId="10">
    <w:name w:val="标题 1 字符"/>
    <w:basedOn w:val="a0"/>
    <w:link w:val="1"/>
    <w:uiPriority w:val="9"/>
    <w:semiHidden/>
    <w:rsid w:val="00153E86"/>
    <w:rPr>
      <w:rFonts w:ascii="Times New Roman" w:eastAsia="Times New Roman" w:hAnsi="Times New Roman" w:cs="Times New Roman"/>
      <w:b/>
      <w:bCs/>
      <w:color w:val="365F91" w:themeColor="accent1" w:themeShade="BF"/>
      <w:sz w:val="28"/>
      <w:szCs w:val="28"/>
    </w:rPr>
  </w:style>
  <w:style w:type="character" w:customStyle="1" w:styleId="20">
    <w:name w:val="标题 2 字符"/>
    <w:basedOn w:val="a0"/>
    <w:link w:val="2"/>
    <w:uiPriority w:val="9"/>
    <w:semiHidden/>
    <w:rsid w:val="00153E86"/>
    <w:rPr>
      <w:rFonts w:ascii="Times New Roman" w:eastAsia="Times New Roman" w:hAnsi="Times New Roman" w:cs="Times New Roman"/>
      <w:b/>
      <w:bCs/>
      <w:color w:val="4F81BD" w:themeColor="accent1"/>
      <w:sz w:val="26"/>
      <w:szCs w:val="26"/>
    </w:rPr>
  </w:style>
  <w:style w:type="character" w:customStyle="1" w:styleId="30">
    <w:name w:val="标题 3 字符"/>
    <w:basedOn w:val="a0"/>
    <w:link w:val="3"/>
    <w:uiPriority w:val="9"/>
    <w:semiHidden/>
    <w:rsid w:val="00153E86"/>
    <w:rPr>
      <w:rFonts w:ascii="Times New Roman" w:eastAsia="Times New Roman" w:hAnsi="Times New Roman" w:cs="Times New Roman"/>
      <w:b/>
      <w:bCs/>
      <w:color w:val="4F81BD" w:themeColor="accent1"/>
    </w:rPr>
  </w:style>
  <w:style w:type="character" w:customStyle="1" w:styleId="40">
    <w:name w:val="标题 4 字符"/>
    <w:basedOn w:val="a0"/>
    <w:link w:val="4"/>
    <w:uiPriority w:val="9"/>
    <w:semiHidden/>
    <w:rsid w:val="00153E86"/>
    <w:rPr>
      <w:rFonts w:ascii="Times New Roman" w:eastAsia="Times New Roman" w:hAnsi="Times New Roman" w:cs="Times New Roman"/>
      <w:b/>
      <w:bCs/>
      <w:i/>
      <w:iCs/>
      <w:color w:val="4F81BD" w:themeColor="accent1"/>
    </w:rPr>
  </w:style>
  <w:style w:type="character" w:customStyle="1" w:styleId="50">
    <w:name w:val="标题 5 字符"/>
    <w:basedOn w:val="a0"/>
    <w:link w:val="5"/>
    <w:uiPriority w:val="9"/>
    <w:semiHidden/>
    <w:rsid w:val="00153E86"/>
    <w:rPr>
      <w:rFonts w:ascii="Times New Roman" w:eastAsia="Times New Roman" w:hAnsi="Times New Roman" w:cs="Times New Roman"/>
      <w:color w:val="243F60" w:themeColor="accent1" w:themeShade="7F"/>
    </w:rPr>
  </w:style>
  <w:style w:type="character" w:customStyle="1" w:styleId="60">
    <w:name w:val="标题 6 字符"/>
    <w:basedOn w:val="a0"/>
    <w:link w:val="6"/>
    <w:uiPriority w:val="9"/>
    <w:semiHidden/>
    <w:rsid w:val="00153E86"/>
    <w:rPr>
      <w:rFonts w:ascii="Times New Roman" w:eastAsia="Times New Roman" w:hAnsi="Times New Roman" w:cs="Times New Roman"/>
      <w:i/>
      <w:iCs/>
      <w:color w:val="243F60" w:themeColor="accent1" w:themeShade="7F"/>
    </w:rPr>
  </w:style>
  <w:style w:type="character" w:customStyle="1" w:styleId="70">
    <w:name w:val="标题 7 字符"/>
    <w:basedOn w:val="a0"/>
    <w:link w:val="7"/>
    <w:uiPriority w:val="9"/>
    <w:semiHidden/>
    <w:rsid w:val="00153E86"/>
    <w:rPr>
      <w:rFonts w:ascii="Times New Roman" w:eastAsia="Times New Roman" w:hAnsi="Times New Roman" w:cs="Times New Roman"/>
      <w:i/>
      <w:iCs/>
      <w:color w:val="404040" w:themeColor="text1" w:themeTint="BF"/>
    </w:rPr>
  </w:style>
  <w:style w:type="character" w:customStyle="1" w:styleId="80">
    <w:name w:val="标题 8 字符"/>
    <w:basedOn w:val="a0"/>
    <w:link w:val="8"/>
    <w:uiPriority w:val="9"/>
    <w:semiHidden/>
    <w:rsid w:val="00153E86"/>
    <w:rPr>
      <w:rFonts w:ascii="Times New Roman" w:eastAsia="Times New Roman" w:hAnsi="Times New Roman" w:cs="Times New Roman"/>
      <w:color w:val="4F81BD" w:themeColor="accent1"/>
      <w:sz w:val="20"/>
      <w:szCs w:val="20"/>
    </w:rPr>
  </w:style>
  <w:style w:type="character" w:customStyle="1" w:styleId="90">
    <w:name w:val="标题 9 字符"/>
    <w:basedOn w:val="a0"/>
    <w:link w:val="9"/>
    <w:uiPriority w:val="9"/>
    <w:semiHidden/>
    <w:rsid w:val="00153E86"/>
    <w:rPr>
      <w:rFonts w:ascii="Times New Roman" w:eastAsia="Times New Roman" w:hAnsi="Times New Roman" w:cs="Times New Roman"/>
      <w:i/>
      <w:iCs/>
      <w:color w:val="404040" w:themeColor="text1" w:themeTint="BF"/>
      <w:sz w:val="20"/>
      <w:szCs w:val="20"/>
    </w:rPr>
  </w:style>
  <w:style w:type="paragraph" w:customStyle="1" w:styleId="SingleParaNoGC">
    <w:name w:val="_ Single ParaNo_GC"/>
    <w:basedOn w:val="SingleTxtGC"/>
    <w:qFormat/>
    <w:rsid w:val="00251083"/>
    <w:pPr>
      <w:numPr>
        <w:numId w:val="6"/>
      </w:numPr>
      <w:tabs>
        <w:tab w:val="clear" w:pos="431"/>
      </w:tabs>
      <w:ind w:left="1134" w:firstLine="0"/>
    </w:pPr>
    <w:rPr>
      <w:snapToGrid/>
      <w:szCs w:val="21"/>
    </w:rPr>
  </w:style>
  <w:style w:type="paragraph" w:styleId="TOC1">
    <w:name w:val="toc 1"/>
    <w:basedOn w:val="a"/>
    <w:next w:val="a"/>
    <w:autoRedefine/>
    <w:uiPriority w:val="39"/>
    <w:unhideWhenUsed/>
    <w:rsid w:val="002E7261"/>
    <w:pPr>
      <w:tabs>
        <w:tab w:val="clear" w:pos="431"/>
        <w:tab w:val="right" w:pos="850"/>
        <w:tab w:val="left" w:pos="1134"/>
        <w:tab w:val="left" w:leader="dot" w:pos="8959"/>
        <w:tab w:val="right" w:pos="9638"/>
      </w:tabs>
      <w:overflowPunct/>
      <w:adjustRightInd/>
      <w:snapToGrid/>
      <w:spacing w:after="120" w:line="240" w:lineRule="atLeast"/>
      <w:ind w:left="1134" w:right="737" w:hanging="1134"/>
      <w:jc w:val="left"/>
    </w:pPr>
    <w:rPr>
      <w:rFonts w:eastAsia="Times New Roman"/>
      <w:bCs/>
      <w:snapToGrid/>
      <w:sz w:val="20"/>
      <w:lang w:val="es-ES_tradnl" w:eastAsia="es-ES"/>
    </w:rPr>
  </w:style>
  <w:style w:type="paragraph" w:styleId="TOC2">
    <w:name w:val="toc 2"/>
    <w:basedOn w:val="a"/>
    <w:next w:val="a"/>
    <w:autoRedefine/>
    <w:uiPriority w:val="39"/>
    <w:unhideWhenUsed/>
    <w:rsid w:val="002E7261"/>
    <w:pPr>
      <w:tabs>
        <w:tab w:val="clear" w:pos="431"/>
        <w:tab w:val="right" w:pos="850"/>
        <w:tab w:val="left" w:pos="1134"/>
        <w:tab w:val="left" w:pos="1559"/>
        <w:tab w:val="left" w:leader="dot" w:pos="8959"/>
        <w:tab w:val="right" w:pos="9638"/>
      </w:tabs>
      <w:overflowPunct/>
      <w:adjustRightInd/>
      <w:snapToGrid/>
      <w:spacing w:line="240" w:lineRule="atLeast"/>
      <w:ind w:left="1559" w:right="737" w:hanging="425"/>
      <w:jc w:val="left"/>
    </w:pPr>
    <w:rPr>
      <w:rFonts w:eastAsia="Times New Roman"/>
      <w:bCs/>
      <w:noProof/>
      <w:snapToGrid/>
      <w:sz w:val="20"/>
      <w:lang w:eastAsia="es-ES"/>
    </w:rPr>
  </w:style>
  <w:style w:type="paragraph" w:styleId="TOC3">
    <w:name w:val="toc 3"/>
    <w:basedOn w:val="a"/>
    <w:next w:val="a"/>
    <w:autoRedefine/>
    <w:uiPriority w:val="39"/>
    <w:unhideWhenUsed/>
    <w:rsid w:val="002E7261"/>
    <w:pPr>
      <w:tabs>
        <w:tab w:val="clear" w:pos="431"/>
        <w:tab w:val="right" w:pos="850"/>
        <w:tab w:val="left" w:pos="1134"/>
        <w:tab w:val="left" w:pos="1559"/>
        <w:tab w:val="left" w:pos="1984"/>
        <w:tab w:val="left" w:leader="dot" w:pos="8959"/>
        <w:tab w:val="right" w:pos="9638"/>
      </w:tabs>
      <w:overflowPunct/>
      <w:adjustRightInd/>
      <w:snapToGrid/>
      <w:spacing w:line="240" w:lineRule="atLeast"/>
      <w:ind w:left="1984" w:right="737" w:hanging="425"/>
      <w:jc w:val="left"/>
    </w:pPr>
    <w:rPr>
      <w:rFonts w:eastAsia="Times New Roman"/>
      <w:bCs/>
      <w:noProof/>
      <w:snapToGrid/>
      <w:sz w:val="20"/>
      <w:lang w:val="es-ES_tradnl" w:eastAsia="es-ES"/>
    </w:rPr>
  </w:style>
  <w:style w:type="paragraph" w:styleId="TOC4">
    <w:name w:val="toc 4"/>
    <w:basedOn w:val="a"/>
    <w:next w:val="a"/>
    <w:autoRedefine/>
    <w:uiPriority w:val="39"/>
    <w:unhideWhenUsed/>
    <w:rsid w:val="002E7261"/>
    <w:pPr>
      <w:tabs>
        <w:tab w:val="clear" w:pos="431"/>
        <w:tab w:val="right" w:pos="850"/>
        <w:tab w:val="left" w:pos="1134"/>
        <w:tab w:val="left" w:leader="dot" w:pos="7654"/>
        <w:tab w:val="right" w:pos="8929"/>
        <w:tab w:val="right" w:pos="9638"/>
      </w:tabs>
      <w:overflowPunct/>
      <w:adjustRightInd/>
      <w:snapToGrid/>
      <w:spacing w:after="120" w:line="240" w:lineRule="atLeast"/>
      <w:ind w:left="1134" w:right="2041" w:hanging="1134"/>
      <w:jc w:val="left"/>
    </w:pPr>
    <w:rPr>
      <w:rFonts w:eastAsia="Times New Roman"/>
      <w:noProof/>
      <w:snapToGrid/>
      <w:sz w:val="20"/>
      <w:lang w:val="ru-RU" w:eastAsia="en-US"/>
    </w:rPr>
  </w:style>
  <w:style w:type="paragraph" w:styleId="TOC5">
    <w:name w:val="toc 5"/>
    <w:basedOn w:val="a"/>
    <w:next w:val="a"/>
    <w:autoRedefine/>
    <w:uiPriority w:val="39"/>
    <w:unhideWhenUsed/>
    <w:rsid w:val="002E7261"/>
    <w:pPr>
      <w:tabs>
        <w:tab w:val="clear" w:pos="431"/>
        <w:tab w:val="right" w:pos="850"/>
        <w:tab w:val="left" w:pos="1134"/>
        <w:tab w:val="left" w:pos="1559"/>
        <w:tab w:val="left" w:pos="1984"/>
        <w:tab w:val="left" w:leader="dot" w:pos="7654"/>
        <w:tab w:val="right" w:pos="8929"/>
        <w:tab w:val="right" w:pos="9638"/>
      </w:tabs>
      <w:overflowPunct/>
      <w:adjustRightInd/>
      <w:snapToGrid/>
      <w:spacing w:line="240" w:lineRule="atLeast"/>
      <w:ind w:left="1559" w:right="2041" w:hanging="425"/>
      <w:jc w:val="left"/>
    </w:pPr>
    <w:rPr>
      <w:rFonts w:eastAsia="Times New Roman"/>
      <w:noProof/>
      <w:snapToGrid/>
      <w:sz w:val="20"/>
      <w:lang w:val="es-ES" w:eastAsia="en-US"/>
    </w:rPr>
  </w:style>
  <w:style w:type="paragraph" w:styleId="TOC6">
    <w:name w:val="toc 6"/>
    <w:basedOn w:val="a"/>
    <w:next w:val="a"/>
    <w:autoRedefine/>
    <w:uiPriority w:val="39"/>
    <w:unhideWhenUsed/>
    <w:rsid w:val="002E7261"/>
    <w:pPr>
      <w:tabs>
        <w:tab w:val="clear" w:pos="431"/>
        <w:tab w:val="right" w:pos="850"/>
        <w:tab w:val="left" w:pos="1134"/>
        <w:tab w:val="left" w:pos="1559"/>
        <w:tab w:val="left" w:pos="1984"/>
        <w:tab w:val="left" w:leader="dot" w:pos="7654"/>
        <w:tab w:val="right" w:pos="8929"/>
        <w:tab w:val="right" w:pos="9638"/>
      </w:tabs>
      <w:overflowPunct/>
      <w:adjustRightInd/>
      <w:snapToGrid/>
      <w:spacing w:line="240" w:lineRule="atLeast"/>
      <w:ind w:left="1984" w:right="2041" w:hanging="425"/>
      <w:jc w:val="left"/>
    </w:pPr>
    <w:rPr>
      <w:rFonts w:eastAsia="Times New Roman"/>
      <w:noProof/>
      <w:snapToGrid/>
      <w:sz w:val="20"/>
      <w:lang w:val="fr-CH" w:eastAsia="en-US"/>
    </w:rPr>
  </w:style>
  <w:style w:type="character" w:styleId="af5">
    <w:name w:val="Hyperlink"/>
    <w:basedOn w:val="a0"/>
    <w:rsid w:val="00C81AFB"/>
    <w:rPr>
      <w:color w:val="0000FF"/>
      <w:u w:val="none"/>
    </w:rPr>
  </w:style>
  <w:style w:type="character" w:styleId="af6">
    <w:name w:val="FollowedHyperlink"/>
    <w:basedOn w:val="a0"/>
    <w:uiPriority w:val="99"/>
    <w:semiHidden/>
    <w:unhideWhenUsed/>
    <w:rsid w:val="007A1F68"/>
    <w:rPr>
      <w:color w:val="0000FF"/>
      <w:u w:val="single"/>
    </w:rPr>
  </w:style>
  <w:style w:type="character" w:styleId="af7">
    <w:name w:val="Unresolved Mention"/>
    <w:basedOn w:val="a0"/>
    <w:uiPriority w:val="99"/>
    <w:semiHidden/>
    <w:unhideWhenUsed/>
    <w:rsid w:val="007A1F6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footnotes.xml.rels><?xml version="1.0" encoding="UTF-8" standalone="yes"?>
<Relationships xmlns="http://schemas.openxmlformats.org/package/2006/relationships"><Relationship Id="rId8" Type="http://schemas.openxmlformats.org/officeDocument/2006/relationships/hyperlink" Target="http://undocs.org/ch/E/C.12/2016/2" TargetMode="External"/><Relationship Id="rId13" Type="http://schemas.openxmlformats.org/officeDocument/2006/relationships/hyperlink" Target="http://undocs.org/ch/CCPR/C/PSE/CO/1" TargetMode="External"/><Relationship Id="rId18" Type="http://schemas.openxmlformats.org/officeDocument/2006/relationships/hyperlink" Target="http://undocs.org/ch/E/C.12/2019/1" TargetMode="External"/><Relationship Id="rId3" Type="http://schemas.openxmlformats.org/officeDocument/2006/relationships/hyperlink" Target="http://undocs.org/ch/CEDAW/C/PSE/CO/1" TargetMode="External"/><Relationship Id="rId7" Type="http://schemas.openxmlformats.org/officeDocument/2006/relationships/hyperlink" Target="http://undocs.org/ch/CCPR/C/PSE/CO/1" TargetMode="External"/><Relationship Id="rId12" Type="http://schemas.openxmlformats.org/officeDocument/2006/relationships/hyperlink" Target="http://undocs.org/ch/E/C.12/2016/1" TargetMode="External"/><Relationship Id="rId17" Type="http://schemas.openxmlformats.org/officeDocument/2006/relationships/hyperlink" Target="http://undocs.org/ch/CCPR/C/PSE/CO/1" TargetMode="External"/><Relationship Id="rId2" Type="http://schemas.openxmlformats.org/officeDocument/2006/relationships/hyperlink" Target="http://undocs.org/ch/E/C.12/PSE/RQ/1" TargetMode="External"/><Relationship Id="rId16" Type="http://schemas.openxmlformats.org/officeDocument/2006/relationships/hyperlink" Target="http://undocs.org/ch/E/C.12/2001/10" TargetMode="External"/><Relationship Id="rId1" Type="http://schemas.openxmlformats.org/officeDocument/2006/relationships/hyperlink" Target="http://undocs.org/ch/E/C.12/PSE/1" TargetMode="External"/><Relationship Id="rId6" Type="http://schemas.openxmlformats.org/officeDocument/2006/relationships/hyperlink" Target="http://undocs.org/ch/CAT/C/PSE/CO/1" TargetMode="External"/><Relationship Id="rId11" Type="http://schemas.openxmlformats.org/officeDocument/2006/relationships/hyperlink" Target="http://undocs.org/ch/CCPR/C/PSE/CO/1" TargetMode="External"/><Relationship Id="rId5" Type="http://schemas.openxmlformats.org/officeDocument/2006/relationships/hyperlink" Target="http://undocs.org/ch/CRC/C/PSE/CO/1" TargetMode="External"/><Relationship Id="rId15" Type="http://schemas.openxmlformats.org/officeDocument/2006/relationships/hyperlink" Target="http://undocs.org/ch/E/C.12/2010/1" TargetMode="External"/><Relationship Id="rId10" Type="http://schemas.openxmlformats.org/officeDocument/2006/relationships/hyperlink" Target="http://undocs.org/ch/E/C.12/2019/1" TargetMode="External"/><Relationship Id="rId19" Type="http://schemas.openxmlformats.org/officeDocument/2006/relationships/hyperlink" Target="http://undocs.org/ch/HRI/GEN/2/Rev.6" TargetMode="External"/><Relationship Id="rId4" Type="http://schemas.openxmlformats.org/officeDocument/2006/relationships/hyperlink" Target="http://undocs.org/ch/CERD/C/PSE/CO/1-2" TargetMode="External"/><Relationship Id="rId9" Type="http://schemas.openxmlformats.org/officeDocument/2006/relationships/hyperlink" Target="http://undocs.org/ch/E/C.12/2018/1" TargetMode="External"/><Relationship Id="rId14" Type="http://schemas.openxmlformats.org/officeDocument/2006/relationships/hyperlink" Target="http://undocs.org/ch/E/C.12/66/5-CCPR/C/127/4"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E.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649C827-66F1-4675-9A95-287DE7EF5B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E.dotm</Template>
  <TotalTime>0</TotalTime>
  <Pages>11</Pages>
  <Words>8476</Words>
  <Characters>8971</Characters>
  <Application>Microsoft Office Word</Application>
  <DocSecurity>0</DocSecurity>
  <Lines>335</Lines>
  <Paragraphs>133</Paragraphs>
  <ScaleCrop>false</ScaleCrop>
  <Company>DCM</Company>
  <LinksUpToDate>false</LinksUpToDate>
  <CharactersWithSpaces>9160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E/C.12/PSE/CO/1</dc:title>
  <dc:subject>2320265</dc:subject>
  <dc:creator>Xu</dc:creator>
  <cp:keywords/>
  <dc:description/>
  <cp:lastModifiedBy>Hui XU</cp:lastModifiedBy>
  <cp:revision>2</cp:revision>
  <cp:lastPrinted>2014-05-09T11:28:00Z</cp:lastPrinted>
  <dcterms:created xsi:type="dcterms:W3CDTF">2023-12-01T16:30:00Z</dcterms:created>
  <dcterms:modified xsi:type="dcterms:W3CDTF">2023-12-01T16:30:00Z</dcterms:modified>
</cp:coreProperties>
</file>