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line="380" w:lineRule="exact"/>
        <w:jc w:val="left"/>
        <w:rPr>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1028" type="#_x0000_t202" style="position:absolute;left:0;text-align:left;margin-left:42.55pt;margin-top:-128.15pt;width:158.2pt;height:111.75pt;z-index:1;mso-position-horizontal-relative:page" filled="f" stroked="f">
            <o:lock v:ext="edit" aspectratio="t"/>
            <v:textbox style="mso-next-textbox:#_x0000_s1028"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CMW/C/EGY/1</w:t>
                  </w:r>
                  <w:r>
                    <w:fldChar w:fldCharType="end"/>
                  </w:r>
                  <w:r>
                    <w:rPr>
                      <w:rStyle w:val="FootnoteReference"/>
                      <w:sz w:val="36"/>
                      <w:vertAlign w:val="baseline"/>
                      <w:rtl/>
                      <w:lang w:eastAsia="en-US"/>
                    </w:rPr>
                    <w:t>*</w:t>
                  </w:r>
                </w:p>
                <w:p w:rsidR="00000000" w:rsidRDefault="00000000">
                  <w:pPr>
                    <w:bidi w:val="0"/>
                    <w:spacing w:before="0" w:after="0"/>
                    <w:jc w:val="left"/>
                    <w:rPr>
                      <w:szCs w:val="22"/>
                      <w:lang w:eastAsia="en-US"/>
                    </w:rPr>
                  </w:pPr>
                  <w:r>
                    <w:t>2 October 2006</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 xml:space="preserve">اللجنة المعنية بحماية حقوق جميع العمال </w:t>
      </w:r>
    </w:p>
    <w:p w:rsidR="00000000" w:rsidRDefault="00000000">
      <w:pPr>
        <w:spacing w:before="0" w:after="0" w:line="380" w:lineRule="exact"/>
        <w:jc w:val="left"/>
        <w:rPr>
          <w:rFonts w:hint="cs"/>
          <w:sz w:val="36"/>
          <w:szCs w:val="36"/>
          <w:rtl/>
          <w:lang w:eastAsia="en-US"/>
        </w:rPr>
      </w:pPr>
      <w:r>
        <w:rPr>
          <w:rFonts w:hint="cs"/>
          <w:sz w:val="36"/>
          <w:szCs w:val="36"/>
          <w:rtl/>
          <w:lang w:eastAsia="en-US"/>
        </w:rPr>
        <w:t xml:space="preserve">   المهاجرين وأفراد أسرهم</w:t>
      </w:r>
    </w:p>
    <w:p w:rsidR="00000000" w:rsidRDefault="00000000">
      <w:pPr>
        <w:spacing w:before="1400" w:after="120"/>
        <w:jc w:val="center"/>
        <w:rPr>
          <w:b/>
          <w:bCs/>
          <w:sz w:val="36"/>
          <w:szCs w:val="36"/>
          <w:rtl/>
          <w:lang w:eastAsia="en-US"/>
        </w:rPr>
      </w:pPr>
      <w:r>
        <w:rPr>
          <w:rFonts w:hint="cs"/>
          <w:b/>
          <w:bCs/>
          <w:sz w:val="36"/>
          <w:szCs w:val="36"/>
          <w:rtl/>
          <w:lang w:eastAsia="en-US"/>
        </w:rPr>
        <w:t>النظر في التقارير المقدمة من الدول الأطراف بموجب المادة 73 من الاتفاقية</w:t>
      </w:r>
    </w:p>
    <w:p w:rsidR="00000000" w:rsidRDefault="00000000">
      <w:pPr>
        <w:spacing w:before="0" w:line="380" w:lineRule="exact"/>
        <w:jc w:val="center"/>
        <w:rPr>
          <w:rFonts w:hint="cs"/>
          <w:b/>
          <w:bCs/>
          <w:sz w:val="36"/>
          <w:szCs w:val="36"/>
          <w:rtl/>
          <w:lang w:eastAsia="en-US"/>
        </w:rPr>
      </w:pPr>
      <w:r>
        <w:rPr>
          <w:rFonts w:hint="cs"/>
          <w:b/>
          <w:bCs/>
          <w:sz w:val="36"/>
          <w:szCs w:val="36"/>
          <w:rtl/>
          <w:lang w:eastAsia="en-US"/>
        </w:rPr>
        <w:t>التقارير الأولية للدول الأطراف المقرر تقديمها في عام 2004</w:t>
      </w:r>
    </w:p>
    <w:p w:rsidR="00000000" w:rsidRDefault="00000000">
      <w:pPr>
        <w:spacing w:before="0" w:line="380" w:lineRule="exact"/>
        <w:jc w:val="center"/>
        <w:rPr>
          <w:rFonts w:hint="cs"/>
          <w:b/>
          <w:bCs/>
          <w:sz w:val="36"/>
          <w:szCs w:val="36"/>
          <w:rtl/>
          <w:lang w:eastAsia="en-US"/>
        </w:rPr>
      </w:pPr>
      <w:r>
        <w:rPr>
          <w:rFonts w:hint="cs"/>
          <w:b/>
          <w:bCs/>
          <w:sz w:val="36"/>
          <w:szCs w:val="36"/>
          <w:rtl/>
          <w:lang w:eastAsia="en-US"/>
        </w:rPr>
        <w:t>مصـر</w:t>
      </w:r>
      <w:r>
        <w:rPr>
          <w:rStyle w:val="FootnoteReference"/>
          <w:b/>
          <w:bCs w:val="0"/>
          <w:sz w:val="36"/>
          <w:vertAlign w:val="baseline"/>
          <w:rtl/>
          <w:lang w:eastAsia="en-US"/>
        </w:rPr>
        <w:footnoteReference w:customMarkFollows="1" w:id="1"/>
        <w:t>**</w:t>
      </w:r>
      <w:r>
        <w:rPr>
          <w:rFonts w:hint="cs"/>
          <w:b/>
          <w:sz w:val="36"/>
          <w:rtl/>
          <w:lang w:eastAsia="en-US"/>
        </w:rPr>
        <w:t xml:space="preserve">  </w:t>
      </w:r>
      <w:r>
        <w:rPr>
          <w:rStyle w:val="FootnoteReference"/>
          <w:bCs w:val="0"/>
          <w:sz w:val="36"/>
          <w:vertAlign w:val="baseline"/>
          <w:rtl/>
          <w:lang w:eastAsia="en-US"/>
        </w:rPr>
        <w:footnoteReference w:customMarkFollows="1" w:id="2"/>
        <w:t>***</w:t>
      </w:r>
    </w:p>
    <w:p w:rsidR="00000000" w:rsidRDefault="00000000">
      <w:pPr>
        <w:tabs>
          <w:tab w:val="left" w:pos="7198"/>
        </w:tabs>
        <w:spacing w:before="0" w:after="0" w:line="380" w:lineRule="exact"/>
        <w:jc w:val="both"/>
        <w:rPr>
          <w:rFonts w:hint="cs"/>
          <w:sz w:val="30"/>
          <w:rtl/>
          <w:lang w:eastAsia="en-US"/>
        </w:rPr>
      </w:pPr>
      <w:r>
        <w:rPr>
          <w:sz w:val="30"/>
          <w:lang w:eastAsia="en-US"/>
        </w:rPr>
        <w:tab/>
      </w:r>
      <w:r>
        <w:rPr>
          <w:rFonts w:hint="cs"/>
          <w:sz w:val="30"/>
          <w:rtl/>
          <w:lang w:eastAsia="en-US"/>
        </w:rPr>
        <w:t>[الأصل: بالعربية]</w:t>
      </w:r>
    </w:p>
    <w:p w:rsidR="00000000" w:rsidRDefault="00000000">
      <w:pPr>
        <w:tabs>
          <w:tab w:val="left" w:pos="7198"/>
        </w:tabs>
        <w:spacing w:before="0" w:after="0" w:line="380" w:lineRule="exact"/>
        <w:jc w:val="both"/>
        <w:rPr>
          <w:rFonts w:hint="cs"/>
          <w:sz w:val="30"/>
          <w:rtl/>
          <w:lang w:eastAsia="en-US"/>
        </w:rPr>
      </w:pPr>
      <w:r>
        <w:rPr>
          <w:rFonts w:hint="cs"/>
          <w:sz w:val="30"/>
          <w:rtl/>
          <w:lang w:eastAsia="en-US"/>
        </w:rPr>
        <w:tab/>
        <w:t>[3 نيسان/أبريل 2006]</w:t>
      </w:r>
    </w:p>
    <w:p w:rsidR="00000000" w:rsidRDefault="00000000">
      <w:pPr>
        <w:spacing w:before="0" w:after="120" w:line="380" w:lineRule="exact"/>
        <w:jc w:val="center"/>
        <w:rPr>
          <w:rFonts w:hint="cs"/>
          <w:sz w:val="30"/>
          <w:rtl/>
          <w:lang w:eastAsia="en-US"/>
        </w:rPr>
      </w:pPr>
    </w:p>
    <w:p w:rsidR="00000000" w:rsidRDefault="00000000">
      <w:pPr>
        <w:spacing w:before="0" w:after="120" w:line="380" w:lineRule="exact"/>
        <w:jc w:val="center"/>
        <w:rPr>
          <w:rFonts w:hint="cs"/>
          <w:sz w:val="30"/>
          <w:rtl/>
          <w:lang w:eastAsia="en-US"/>
        </w:rPr>
      </w:pPr>
    </w:p>
    <w:p w:rsidR="00000000" w:rsidRDefault="00000000">
      <w:pPr>
        <w:spacing w:before="0" w:after="120" w:line="380" w:lineRule="exact"/>
        <w:jc w:val="center"/>
        <w:rPr>
          <w:rFonts w:hint="cs"/>
          <w:b/>
          <w:bCs/>
          <w:sz w:val="36"/>
          <w:szCs w:val="36"/>
          <w:rtl/>
          <w:lang w:eastAsia="en-US"/>
        </w:rPr>
      </w:pPr>
      <w:r>
        <w:rPr>
          <w:sz w:val="30"/>
          <w:rtl/>
          <w:lang w:eastAsia="en-US"/>
        </w:rPr>
        <w:br w:type="page"/>
      </w:r>
      <w:r>
        <w:rPr>
          <w:b/>
          <w:bCs/>
          <w:sz w:val="36"/>
          <w:szCs w:val="36"/>
          <w:rtl/>
          <w:lang w:eastAsia="en-US"/>
        </w:rPr>
        <w:t>المحتويات</w:t>
      </w:r>
    </w:p>
    <w:p w:rsidR="00000000" w:rsidRDefault="00000000">
      <w:pPr>
        <w:spacing w:before="0" w:line="400" w:lineRule="exact"/>
        <w:jc w:val="center"/>
        <w:rPr>
          <w:rFonts w:hint="cs"/>
          <w:b/>
          <w:bCs/>
          <w:szCs w:val="28"/>
          <w:rtl/>
          <w:lang w:eastAsia="en-US"/>
        </w:rPr>
      </w:pPr>
      <w:r>
        <w:rPr>
          <w:rFonts w:hint="cs"/>
          <w:b/>
          <w:bCs/>
          <w:sz w:val="36"/>
          <w:szCs w:val="36"/>
          <w:rtl/>
          <w:lang w:eastAsia="en-US"/>
        </w:rPr>
        <w:t>التقرير الأولي لمصر بشأن الاتفاقية الدولية لحماية حقوق جميع</w:t>
      </w:r>
      <w:r>
        <w:rPr>
          <w:b/>
          <w:bCs/>
          <w:sz w:val="36"/>
          <w:szCs w:val="36"/>
          <w:rtl/>
          <w:lang w:eastAsia="en-US"/>
        </w:rPr>
        <w:br/>
      </w:r>
      <w:r>
        <w:rPr>
          <w:rFonts w:hint="cs"/>
          <w:b/>
          <w:bCs/>
          <w:sz w:val="36"/>
          <w:szCs w:val="36"/>
          <w:rtl/>
          <w:lang w:eastAsia="en-US"/>
        </w:rPr>
        <w:t>العمال المهاجرين وأفراد أسرهم، الصادرة عام 1990</w:t>
      </w:r>
    </w:p>
    <w:p w:rsidR="00000000" w:rsidRDefault="00000000">
      <w:pPr>
        <w:tabs>
          <w:tab w:val="left" w:pos="7194"/>
          <w:tab w:val="right" w:pos="9354"/>
        </w:tabs>
        <w:spacing w:before="0" w:after="120" w:line="380" w:lineRule="exact"/>
        <w:jc w:val="both"/>
        <w:rPr>
          <w:i/>
          <w:iCs/>
          <w:rtl/>
          <w:lang w:eastAsia="en-US"/>
        </w:rPr>
      </w:pPr>
      <w:r>
        <w:rPr>
          <w:rFonts w:hint="cs"/>
          <w:i/>
          <w:iCs/>
          <w:rtl/>
          <w:lang w:eastAsia="en-US"/>
        </w:rPr>
        <w:t>البيــان</w:t>
      </w:r>
      <w:r>
        <w:rPr>
          <w:rtl/>
          <w:lang w:eastAsia="en-US"/>
        </w:rPr>
        <w:tab/>
      </w:r>
      <w:r>
        <w:rPr>
          <w:i/>
          <w:iCs/>
          <w:rtl/>
          <w:lang w:eastAsia="en-US"/>
        </w:rPr>
        <w:t>الفق</w:t>
      </w:r>
      <w:r>
        <w:rPr>
          <w:rFonts w:hint="cs"/>
          <w:i/>
          <w:iCs/>
          <w:rtl/>
          <w:lang w:eastAsia="en-US"/>
        </w:rPr>
        <w:t>ـ</w:t>
      </w:r>
      <w:r>
        <w:rPr>
          <w:i/>
          <w:iCs/>
          <w:rtl/>
          <w:lang w:eastAsia="en-US"/>
        </w:rPr>
        <w:t>رات</w:t>
      </w:r>
      <w:r>
        <w:rPr>
          <w:i/>
          <w:iCs/>
          <w:rtl/>
          <w:lang w:eastAsia="en-US"/>
        </w:rPr>
        <w:tab/>
        <w:t>الصفحة</w:t>
      </w:r>
    </w:p>
    <w:p w:rsidR="00000000" w:rsidRDefault="00000000">
      <w:pPr>
        <w:tabs>
          <w:tab w:val="left" w:pos="822"/>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التقرير الأولي لمصر بشأن الاتفاقية الدولية لحماية حقوق جميع العمال المهاجرين</w:t>
      </w:r>
      <w:r>
        <w:rPr>
          <w:rtl/>
          <w:lang w:eastAsia="en-US"/>
        </w:rPr>
        <w:br/>
      </w:r>
      <w:r>
        <w:rPr>
          <w:rFonts w:hint="cs"/>
          <w:rtl/>
          <w:lang w:eastAsia="en-US"/>
        </w:rPr>
        <w:t>وأفراد أسرهم، الصادرة عام 1990</w:t>
      </w:r>
      <w:r>
        <w:rPr>
          <w:rFonts w:hint="cs"/>
          <w:rtl/>
          <w:lang w:eastAsia="en-US"/>
        </w:rPr>
        <w:tab/>
      </w:r>
      <w:r>
        <w:rPr>
          <w:rFonts w:hint="cs"/>
          <w:rtl/>
          <w:lang w:eastAsia="en-US"/>
        </w:rPr>
        <w:tab/>
        <w:t xml:space="preserve">  1</w:t>
      </w:r>
      <w:r>
        <w:rPr>
          <w:rFonts w:hint="cs"/>
          <w:rtl/>
          <w:lang w:eastAsia="en-US"/>
        </w:rPr>
        <w:tab/>
        <w:t>6</w:t>
      </w:r>
    </w:p>
    <w:p w:rsidR="00000000" w:rsidRDefault="00000000">
      <w:pPr>
        <w:tabs>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تمهيــد</w:t>
      </w:r>
      <w:r>
        <w:rPr>
          <w:rFonts w:hint="cs"/>
          <w:rtl/>
          <w:lang w:eastAsia="en-US"/>
        </w:rPr>
        <w:tab/>
      </w:r>
      <w:r>
        <w:rPr>
          <w:rFonts w:hint="cs"/>
          <w:rtl/>
          <w:lang w:eastAsia="en-US"/>
        </w:rPr>
        <w:tab/>
        <w:t xml:space="preserve">  2</w:t>
      </w:r>
      <w:r>
        <w:rPr>
          <w:rFonts w:hint="cs"/>
          <w:rtl/>
          <w:lang w:eastAsia="en-US"/>
        </w:rPr>
        <w:tab/>
        <w:t>7</w:t>
      </w:r>
    </w:p>
    <w:p w:rsidR="00000000" w:rsidRDefault="00000000">
      <w:pPr>
        <w:tabs>
          <w:tab w:val="left" w:pos="822"/>
          <w:tab w:val="left" w:pos="1106"/>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الجزء الأول:</w:t>
      </w:r>
      <w:r>
        <w:rPr>
          <w:rFonts w:hint="cs"/>
          <w:rtl/>
          <w:lang w:eastAsia="en-US"/>
        </w:rPr>
        <w:tab/>
        <w:t>القواعد العامة لحماية واحترام مبادئ حقوق الإنسان في مصر</w:t>
      </w:r>
      <w:r>
        <w:rPr>
          <w:rFonts w:hint="cs"/>
          <w:rtl/>
          <w:lang w:eastAsia="en-US"/>
        </w:rPr>
        <w:tab/>
      </w:r>
      <w:r>
        <w:rPr>
          <w:rFonts w:hint="cs"/>
          <w:rtl/>
          <w:lang w:eastAsia="en-US"/>
        </w:rPr>
        <w:tab/>
        <w:t>3 -61</w:t>
      </w:r>
      <w:r>
        <w:rPr>
          <w:rFonts w:hint="cs"/>
          <w:rtl/>
          <w:lang w:eastAsia="en-US"/>
        </w:rPr>
        <w:tab/>
        <w:t>8</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أولاً -</w:t>
      </w:r>
      <w:r>
        <w:rPr>
          <w:rFonts w:hint="cs"/>
          <w:rtl/>
          <w:lang w:eastAsia="en-US"/>
        </w:rPr>
        <w:tab/>
        <w:t>الهيكل الأساسي للدولة والمؤشرات الإحصائية والاقتصادية لمصر</w:t>
      </w:r>
      <w:r>
        <w:rPr>
          <w:rFonts w:hint="cs"/>
          <w:rtl/>
          <w:lang w:eastAsia="en-US"/>
        </w:rPr>
        <w:tab/>
      </w:r>
      <w:r>
        <w:rPr>
          <w:rFonts w:hint="cs"/>
          <w:rtl/>
          <w:lang w:eastAsia="en-US"/>
        </w:rPr>
        <w:tab/>
        <w:t>3-9</w:t>
      </w:r>
      <w:r>
        <w:rPr>
          <w:rFonts w:hint="cs"/>
          <w:rtl/>
          <w:lang w:eastAsia="en-US"/>
        </w:rPr>
        <w:tab/>
        <w:t>9</w:t>
      </w:r>
    </w:p>
    <w:p w:rsidR="00000000" w:rsidRDefault="00000000">
      <w:pPr>
        <w:tabs>
          <w:tab w:val="left" w:pos="822"/>
          <w:tab w:val="left" w:pos="1389"/>
          <w:tab w:val="left" w:pos="1956"/>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t>الهيكل الأساسي للدولة</w:t>
      </w:r>
      <w:r>
        <w:rPr>
          <w:rFonts w:hint="cs"/>
          <w:rtl/>
          <w:lang w:eastAsia="en-US"/>
        </w:rPr>
        <w:tab/>
      </w:r>
      <w:r>
        <w:rPr>
          <w:rFonts w:hint="cs"/>
          <w:rtl/>
          <w:lang w:eastAsia="en-US"/>
        </w:rPr>
        <w:tab/>
        <w:t xml:space="preserve">  3</w:t>
      </w:r>
      <w:r>
        <w:rPr>
          <w:rFonts w:hint="cs"/>
          <w:rtl/>
          <w:lang w:eastAsia="en-US"/>
        </w:rPr>
        <w:tab/>
        <w:t>9</w:t>
      </w:r>
    </w:p>
    <w:p w:rsidR="00000000" w:rsidRDefault="00000000">
      <w:pPr>
        <w:tabs>
          <w:tab w:val="left" w:pos="822"/>
          <w:tab w:val="left" w:pos="1389"/>
          <w:tab w:val="left" w:pos="1956"/>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t>المؤشرات الإحصائية والاقتصادية لمصر</w:t>
      </w:r>
      <w:r>
        <w:rPr>
          <w:rFonts w:hint="cs"/>
          <w:rtl/>
          <w:lang w:eastAsia="en-US"/>
        </w:rPr>
        <w:tab/>
      </w:r>
      <w:r>
        <w:rPr>
          <w:rFonts w:hint="cs"/>
          <w:rtl/>
          <w:lang w:eastAsia="en-US"/>
        </w:rPr>
        <w:tab/>
        <w:t xml:space="preserve">  4</w:t>
      </w:r>
      <w:r>
        <w:rPr>
          <w:rFonts w:hint="cs"/>
          <w:rtl/>
          <w:lang w:eastAsia="en-US"/>
        </w:rPr>
        <w:tab/>
        <w:t>9</w:t>
      </w:r>
    </w:p>
    <w:p w:rsidR="00000000" w:rsidRDefault="00000000">
      <w:pPr>
        <w:tabs>
          <w:tab w:val="left" w:pos="822"/>
          <w:tab w:val="left" w:pos="1389"/>
          <w:tab w:val="left" w:pos="1956"/>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t>تطور انخفاض وفيات الأمهات</w:t>
      </w:r>
      <w:r>
        <w:rPr>
          <w:rFonts w:hint="cs"/>
          <w:rtl/>
          <w:lang w:eastAsia="en-US"/>
        </w:rPr>
        <w:tab/>
      </w:r>
      <w:r>
        <w:rPr>
          <w:rFonts w:hint="cs"/>
          <w:rtl/>
          <w:lang w:eastAsia="en-US"/>
        </w:rPr>
        <w:tab/>
        <w:t xml:space="preserve">  5</w:t>
      </w:r>
      <w:r>
        <w:rPr>
          <w:rFonts w:hint="cs"/>
          <w:rtl/>
          <w:lang w:eastAsia="en-US"/>
        </w:rPr>
        <w:tab/>
        <w:t>9</w:t>
      </w:r>
    </w:p>
    <w:p w:rsidR="00000000" w:rsidRDefault="00000000">
      <w:pPr>
        <w:tabs>
          <w:tab w:val="left" w:pos="822"/>
          <w:tab w:val="left" w:pos="1389"/>
          <w:tab w:val="left" w:pos="1956"/>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t xml:space="preserve">تقدير عدد السكان حسب التوزيع </w:t>
      </w:r>
      <w:proofErr w:type="spellStart"/>
      <w:r>
        <w:rPr>
          <w:rFonts w:hint="cs"/>
          <w:rtl/>
          <w:lang w:eastAsia="en-US"/>
        </w:rPr>
        <w:t>العمري</w:t>
      </w:r>
      <w:proofErr w:type="spellEnd"/>
      <w:r>
        <w:rPr>
          <w:rFonts w:hint="cs"/>
          <w:rtl/>
          <w:lang w:eastAsia="en-US"/>
        </w:rPr>
        <w:tab/>
      </w:r>
      <w:r>
        <w:rPr>
          <w:rFonts w:hint="cs"/>
          <w:rtl/>
          <w:lang w:eastAsia="en-US"/>
        </w:rPr>
        <w:tab/>
        <w:t xml:space="preserve">  6</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t>متوقع العمر عند الولادة</w:t>
      </w:r>
      <w:r>
        <w:rPr>
          <w:rFonts w:hint="cs"/>
          <w:rtl/>
          <w:lang w:eastAsia="en-US"/>
        </w:rPr>
        <w:tab/>
      </w:r>
      <w:r>
        <w:rPr>
          <w:rFonts w:hint="cs"/>
          <w:rtl/>
          <w:lang w:eastAsia="en-US"/>
        </w:rPr>
        <w:tab/>
        <w:t xml:space="preserve">  7</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t>خصائص السكان</w:t>
      </w:r>
      <w:r>
        <w:rPr>
          <w:rFonts w:hint="cs"/>
          <w:rtl/>
          <w:lang w:eastAsia="en-US"/>
        </w:rPr>
        <w:tab/>
      </w:r>
      <w:r>
        <w:rPr>
          <w:rFonts w:hint="cs"/>
          <w:rtl/>
          <w:lang w:eastAsia="en-US"/>
        </w:rPr>
        <w:tab/>
        <w:t xml:space="preserve">  8</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t>مؤشرات اقتصادية</w:t>
      </w:r>
      <w:r>
        <w:rPr>
          <w:rFonts w:hint="cs"/>
          <w:rtl/>
          <w:lang w:eastAsia="en-US"/>
        </w:rPr>
        <w:tab/>
      </w:r>
      <w:r>
        <w:rPr>
          <w:rFonts w:hint="cs"/>
          <w:rtl/>
          <w:lang w:eastAsia="en-US"/>
        </w:rPr>
        <w:tab/>
        <w:t xml:space="preserve">  9</w:t>
      </w:r>
      <w:r>
        <w:rPr>
          <w:rFonts w:hint="cs"/>
          <w:rtl/>
          <w:lang w:eastAsia="en-US"/>
        </w:rPr>
        <w:tab/>
        <w:t>11</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ثانياً -</w:t>
      </w:r>
      <w:r>
        <w:rPr>
          <w:rFonts w:hint="cs"/>
          <w:rtl/>
          <w:lang w:eastAsia="en-US"/>
        </w:rPr>
        <w:tab/>
        <w:t>الإطار القانوني العام لحماية مبادئ حقوق الإنسان في مصر</w:t>
      </w:r>
      <w:r>
        <w:rPr>
          <w:rFonts w:hint="cs"/>
          <w:rtl/>
          <w:lang w:eastAsia="en-US"/>
        </w:rPr>
        <w:tab/>
      </w:r>
      <w:r>
        <w:rPr>
          <w:rFonts w:hint="cs"/>
          <w:rtl/>
          <w:lang w:eastAsia="en-US"/>
        </w:rPr>
        <w:tab/>
        <w:t>10-24</w:t>
      </w:r>
      <w:r>
        <w:rPr>
          <w:rFonts w:hint="cs"/>
          <w:rtl/>
          <w:lang w:eastAsia="en-US"/>
        </w:rPr>
        <w:tab/>
        <w:t>13</w:t>
      </w:r>
    </w:p>
    <w:p w:rsidR="00000000" w:rsidRDefault="00000000">
      <w:pPr>
        <w:tabs>
          <w:tab w:val="left" w:pos="822"/>
          <w:tab w:val="left" w:pos="1389"/>
          <w:tab w:val="left" w:pos="1956"/>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t>1-</w:t>
      </w:r>
      <w:r>
        <w:rPr>
          <w:rFonts w:hint="cs"/>
          <w:rtl/>
          <w:lang w:eastAsia="en-US"/>
        </w:rPr>
        <w:tab/>
        <w:t>الدستور المصري ومبادئ حقوق الإنسان</w:t>
      </w:r>
      <w:r>
        <w:rPr>
          <w:rFonts w:hint="cs"/>
          <w:rtl/>
          <w:lang w:eastAsia="en-US"/>
        </w:rPr>
        <w:tab/>
      </w:r>
      <w:r>
        <w:rPr>
          <w:rFonts w:hint="cs"/>
          <w:rtl/>
          <w:lang w:eastAsia="en-US"/>
        </w:rPr>
        <w:tab/>
        <w:t>10-11</w:t>
      </w:r>
      <w:r>
        <w:rPr>
          <w:rFonts w:hint="cs"/>
          <w:rtl/>
          <w:lang w:eastAsia="en-US"/>
        </w:rPr>
        <w:tab/>
        <w:t>13</w:t>
      </w:r>
    </w:p>
    <w:p w:rsidR="00000000" w:rsidRDefault="00000000">
      <w:pPr>
        <w:tabs>
          <w:tab w:val="left" w:pos="822"/>
          <w:tab w:val="left" w:pos="1389"/>
          <w:tab w:val="left" w:pos="1956"/>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t>2-</w:t>
      </w:r>
      <w:r>
        <w:rPr>
          <w:rFonts w:hint="cs"/>
          <w:rtl/>
          <w:lang w:eastAsia="en-US"/>
        </w:rPr>
        <w:tab/>
        <w:t>الوضع القانوني للاتفاقيات الدولية لحقوق الإنسان في النظام القانوني</w:t>
      </w:r>
      <w:r>
        <w:rPr>
          <w:rtl/>
          <w:lang w:eastAsia="en-US"/>
        </w:rPr>
        <w:br/>
      </w:r>
      <w:r>
        <w:rPr>
          <w:rFonts w:hint="cs"/>
          <w:rtl/>
          <w:lang w:eastAsia="en-US"/>
        </w:rPr>
        <w:tab/>
      </w:r>
      <w:r>
        <w:rPr>
          <w:rFonts w:hint="cs"/>
          <w:rtl/>
          <w:lang w:eastAsia="en-US"/>
        </w:rPr>
        <w:tab/>
        <w:t>في مصر</w:t>
      </w:r>
      <w:r>
        <w:rPr>
          <w:rFonts w:hint="cs"/>
          <w:rtl/>
          <w:lang w:eastAsia="en-US"/>
        </w:rPr>
        <w:tab/>
      </w:r>
      <w:r>
        <w:rPr>
          <w:rFonts w:hint="cs"/>
          <w:rtl/>
          <w:lang w:eastAsia="en-US"/>
        </w:rPr>
        <w:tab/>
        <w:t>12-24</w:t>
      </w:r>
      <w:r>
        <w:rPr>
          <w:rFonts w:hint="cs"/>
          <w:rtl/>
          <w:lang w:eastAsia="en-US"/>
        </w:rPr>
        <w:tab/>
        <w:t>14</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r>
      <w:r>
        <w:rPr>
          <w:rFonts w:hint="cs"/>
          <w:rtl/>
          <w:lang w:eastAsia="en-US"/>
        </w:rPr>
        <w:tab/>
      </w:r>
      <w:r>
        <w:rPr>
          <w:rFonts w:hint="cs"/>
          <w:spacing w:val="0"/>
          <w:rtl/>
          <w:lang w:eastAsia="en-US"/>
        </w:rPr>
        <w:t>المساهمة الدولية من جانب مصرفي المواثيق الدولية الإقليمية المتعلقة بحقوق</w:t>
      </w:r>
      <w:r>
        <w:rPr>
          <w:spacing w:val="0"/>
          <w:rtl/>
          <w:lang w:eastAsia="en-US"/>
        </w:rPr>
        <w:br/>
      </w:r>
      <w:r>
        <w:rPr>
          <w:rFonts w:hint="cs"/>
          <w:spacing w:val="0"/>
          <w:rtl/>
          <w:lang w:eastAsia="en-US"/>
        </w:rPr>
        <w:tab/>
      </w:r>
      <w:r>
        <w:rPr>
          <w:rFonts w:hint="cs"/>
          <w:spacing w:val="0"/>
          <w:rtl/>
          <w:lang w:eastAsia="en-US"/>
        </w:rPr>
        <w:tab/>
        <w:t>الإنسان</w:t>
      </w:r>
      <w:r>
        <w:rPr>
          <w:rFonts w:hint="cs"/>
          <w:spacing w:val="0"/>
          <w:rtl/>
          <w:lang w:eastAsia="en-US"/>
        </w:rPr>
        <w:tab/>
      </w:r>
      <w:r>
        <w:rPr>
          <w:rFonts w:hint="cs"/>
          <w:rtl/>
          <w:lang w:eastAsia="en-US"/>
        </w:rPr>
        <w:tab/>
        <w:t>18-20</w:t>
      </w:r>
      <w:r>
        <w:rPr>
          <w:rFonts w:hint="cs"/>
          <w:rtl/>
          <w:lang w:eastAsia="en-US"/>
        </w:rPr>
        <w:tab/>
        <w:t>15</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r>
      <w:r>
        <w:rPr>
          <w:rFonts w:hint="cs"/>
          <w:rtl/>
          <w:lang w:eastAsia="en-US"/>
        </w:rPr>
        <w:tab/>
        <w:t>المواثيق الدولية لحقوق الإنسان المنضمة لها مصر</w:t>
      </w:r>
      <w:r>
        <w:rPr>
          <w:rFonts w:hint="cs"/>
          <w:rtl/>
          <w:lang w:eastAsia="en-US"/>
        </w:rPr>
        <w:tab/>
      </w:r>
      <w:r>
        <w:rPr>
          <w:rFonts w:hint="cs"/>
          <w:rtl/>
          <w:lang w:eastAsia="en-US"/>
        </w:rPr>
        <w:tab/>
        <w:t xml:space="preserve">  21</w:t>
      </w:r>
      <w:r>
        <w:rPr>
          <w:rFonts w:hint="cs"/>
          <w:rtl/>
          <w:lang w:eastAsia="en-US"/>
        </w:rPr>
        <w:tab/>
        <w:t>16</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r>
      <w:r>
        <w:rPr>
          <w:rFonts w:hint="cs"/>
          <w:rtl/>
          <w:lang w:eastAsia="en-US"/>
        </w:rPr>
        <w:tab/>
        <w:t>المواثيق الإقليمية لحقوق الإنسان والمنضمة لها مصر</w:t>
      </w:r>
      <w:r>
        <w:rPr>
          <w:rFonts w:hint="cs"/>
          <w:rtl/>
          <w:lang w:eastAsia="en-US"/>
        </w:rPr>
        <w:tab/>
      </w:r>
      <w:r>
        <w:rPr>
          <w:rFonts w:hint="cs"/>
          <w:rtl/>
          <w:lang w:eastAsia="en-US"/>
        </w:rPr>
        <w:tab/>
        <w:t>22-24</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ثالثاً -</w:t>
      </w:r>
      <w:r>
        <w:rPr>
          <w:rFonts w:hint="cs"/>
          <w:rtl/>
          <w:lang w:eastAsia="en-US"/>
        </w:rPr>
        <w:tab/>
        <w:t>آليات العمل الوطنية الراعية للإنفاذ الفعال لمواثيق حقوق الإنسان</w:t>
      </w:r>
      <w:r>
        <w:rPr>
          <w:rFonts w:hint="cs"/>
          <w:rtl/>
          <w:lang w:eastAsia="en-US"/>
        </w:rPr>
        <w:tab/>
      </w:r>
      <w:r>
        <w:rPr>
          <w:rFonts w:hint="cs"/>
          <w:rtl/>
          <w:lang w:eastAsia="en-US"/>
        </w:rPr>
        <w:tab/>
        <w:t>25-40</w:t>
      </w:r>
      <w:r>
        <w:rPr>
          <w:rFonts w:hint="cs"/>
          <w:rtl/>
          <w:lang w:eastAsia="en-US"/>
        </w:rPr>
        <w:tab/>
        <w:t>18</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r>
      <w:r>
        <w:rPr>
          <w:rFonts w:hint="cs"/>
          <w:rtl/>
          <w:lang w:eastAsia="en-US"/>
        </w:rPr>
        <w:tab/>
        <w:t>المجلس القومي لحقوق الإنسان</w:t>
      </w:r>
      <w:r>
        <w:rPr>
          <w:rFonts w:hint="cs"/>
          <w:rtl/>
          <w:lang w:eastAsia="en-US"/>
        </w:rPr>
        <w:tab/>
      </w:r>
      <w:r>
        <w:rPr>
          <w:rFonts w:hint="cs"/>
          <w:rtl/>
          <w:lang w:eastAsia="en-US"/>
        </w:rPr>
        <w:tab/>
        <w:t>25-27</w:t>
      </w:r>
      <w:r>
        <w:rPr>
          <w:rFonts w:hint="cs"/>
          <w:rtl/>
          <w:lang w:eastAsia="en-US"/>
        </w:rPr>
        <w:tab/>
        <w:t>18</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r>
      <w:r>
        <w:rPr>
          <w:rFonts w:hint="cs"/>
          <w:rtl/>
          <w:lang w:eastAsia="en-US"/>
        </w:rPr>
        <w:tab/>
        <w:t>المجلس القومي للمرأة</w:t>
      </w:r>
      <w:r>
        <w:rPr>
          <w:rFonts w:hint="cs"/>
          <w:rtl/>
          <w:lang w:eastAsia="en-US"/>
        </w:rPr>
        <w:tab/>
      </w:r>
      <w:r>
        <w:rPr>
          <w:rFonts w:hint="cs"/>
          <w:rtl/>
          <w:lang w:eastAsia="en-US"/>
        </w:rPr>
        <w:tab/>
        <w:t>28-29</w:t>
      </w:r>
      <w:r>
        <w:rPr>
          <w:rFonts w:hint="cs"/>
          <w:rtl/>
          <w:lang w:eastAsia="en-US"/>
        </w:rPr>
        <w:tab/>
        <w:t>18</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r>
      <w:r>
        <w:rPr>
          <w:rFonts w:hint="cs"/>
          <w:rtl/>
          <w:lang w:eastAsia="en-US"/>
        </w:rPr>
        <w:tab/>
        <w:t>المجلس القومي للأمومة والطفولة</w:t>
      </w:r>
      <w:r>
        <w:rPr>
          <w:rFonts w:hint="cs"/>
          <w:rtl/>
          <w:lang w:eastAsia="en-US"/>
        </w:rPr>
        <w:tab/>
      </w:r>
      <w:r>
        <w:rPr>
          <w:rFonts w:hint="cs"/>
          <w:rtl/>
          <w:lang w:eastAsia="en-US"/>
        </w:rPr>
        <w:tab/>
        <w:t xml:space="preserve">  30</w:t>
      </w:r>
      <w:r>
        <w:rPr>
          <w:rFonts w:hint="cs"/>
          <w:rtl/>
          <w:lang w:eastAsia="en-US"/>
        </w:rPr>
        <w:tab/>
        <w:t>19</w:t>
      </w:r>
    </w:p>
    <w:p w:rsidR="00000000" w:rsidRDefault="00000000">
      <w:pPr>
        <w:spacing w:before="120" w:after="120" w:line="380" w:lineRule="exact"/>
        <w:jc w:val="center"/>
        <w:rPr>
          <w:rFonts w:hint="cs"/>
          <w:b/>
          <w:bCs/>
          <w:i/>
          <w:iCs/>
          <w:rtl/>
          <w:lang w:eastAsia="en-US"/>
        </w:rPr>
      </w:pPr>
      <w:r>
        <w:rPr>
          <w:rtl/>
          <w:lang w:eastAsia="en-US"/>
        </w:rPr>
        <w:br w:type="page"/>
      </w:r>
      <w:r>
        <w:rPr>
          <w:b/>
          <w:bCs/>
          <w:sz w:val="36"/>
          <w:szCs w:val="36"/>
          <w:rtl/>
          <w:lang w:eastAsia="en-US"/>
        </w:rPr>
        <w:t>المحتويات</w:t>
      </w:r>
      <w:r>
        <w:rPr>
          <w:rFonts w:hint="cs"/>
          <w:b/>
          <w:bCs/>
          <w:sz w:val="36"/>
          <w:szCs w:val="36"/>
          <w:rtl/>
          <w:lang w:eastAsia="en-US"/>
        </w:rPr>
        <w:t xml:space="preserve"> </w:t>
      </w:r>
      <w:r>
        <w:rPr>
          <w:rFonts w:hint="cs"/>
          <w:b/>
          <w:bCs/>
          <w:i/>
          <w:iCs/>
          <w:sz w:val="36"/>
          <w:rtl/>
          <w:lang w:eastAsia="en-US"/>
        </w:rPr>
        <w:t>(تابع)</w:t>
      </w:r>
    </w:p>
    <w:p w:rsidR="00000000" w:rsidRDefault="00000000">
      <w:pPr>
        <w:tabs>
          <w:tab w:val="left" w:pos="7194"/>
          <w:tab w:val="right" w:pos="9354"/>
        </w:tabs>
        <w:spacing w:before="120" w:after="120" w:line="380" w:lineRule="exact"/>
        <w:jc w:val="both"/>
        <w:rPr>
          <w:i/>
          <w:iCs/>
          <w:rtl/>
          <w:lang w:eastAsia="en-US"/>
        </w:rPr>
      </w:pPr>
      <w:r>
        <w:rPr>
          <w:rFonts w:hint="cs"/>
          <w:i/>
          <w:iCs/>
          <w:rtl/>
          <w:lang w:eastAsia="en-US"/>
        </w:rPr>
        <w:t>البيــان</w:t>
      </w:r>
      <w:r>
        <w:rPr>
          <w:rtl/>
          <w:lang w:eastAsia="en-US"/>
        </w:rPr>
        <w:tab/>
      </w:r>
      <w:r>
        <w:rPr>
          <w:i/>
          <w:iCs/>
          <w:rtl/>
          <w:lang w:eastAsia="en-US"/>
        </w:rPr>
        <w:t>الفق</w:t>
      </w:r>
      <w:r>
        <w:rPr>
          <w:rFonts w:hint="cs"/>
          <w:i/>
          <w:iCs/>
          <w:rtl/>
          <w:lang w:eastAsia="en-US"/>
        </w:rPr>
        <w:t>ـ</w:t>
      </w:r>
      <w:r>
        <w:rPr>
          <w:i/>
          <w:iCs/>
          <w:rtl/>
          <w:lang w:eastAsia="en-US"/>
        </w:rPr>
        <w:t>رات</w:t>
      </w:r>
      <w:r>
        <w:rPr>
          <w:i/>
          <w:iCs/>
          <w:rtl/>
          <w:lang w:eastAsia="en-US"/>
        </w:rPr>
        <w:tab/>
        <w:t>الصفحة</w:t>
      </w:r>
    </w:p>
    <w:p w:rsidR="00000000" w:rsidRDefault="00000000">
      <w:pPr>
        <w:tabs>
          <w:tab w:val="left" w:pos="822"/>
          <w:tab w:val="left" w:pos="1389"/>
          <w:tab w:val="left" w:pos="1712"/>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 xml:space="preserve">الجزء الأول - ثالثاً - </w:t>
      </w:r>
      <w:r>
        <w:rPr>
          <w:rFonts w:hint="cs"/>
          <w:i/>
          <w:iCs/>
          <w:rtl/>
          <w:lang w:eastAsia="en-US"/>
        </w:rPr>
        <w:t>(تابع)</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r>
      <w:r>
        <w:rPr>
          <w:rFonts w:hint="cs"/>
          <w:rtl/>
          <w:lang w:eastAsia="en-US"/>
        </w:rPr>
        <w:tab/>
        <w:t>إدارة شؤون حقوق الإنسان والمسائل الاجتماعية والإنسانية</w:t>
      </w:r>
      <w:r>
        <w:rPr>
          <w:rtl/>
          <w:lang w:eastAsia="en-US"/>
        </w:rPr>
        <w:br/>
      </w:r>
      <w:r>
        <w:rPr>
          <w:rFonts w:hint="cs"/>
          <w:rtl/>
          <w:lang w:eastAsia="en-US"/>
        </w:rPr>
        <w:tab/>
      </w:r>
      <w:r>
        <w:rPr>
          <w:rFonts w:hint="cs"/>
          <w:rtl/>
          <w:lang w:eastAsia="en-US"/>
        </w:rPr>
        <w:tab/>
        <w:t>الدولية بوزارة الخارجية</w:t>
      </w:r>
      <w:r>
        <w:rPr>
          <w:rFonts w:hint="cs"/>
          <w:rtl/>
          <w:lang w:eastAsia="en-US"/>
        </w:rPr>
        <w:tab/>
      </w:r>
      <w:r>
        <w:rPr>
          <w:rFonts w:hint="cs"/>
          <w:rtl/>
          <w:lang w:eastAsia="en-US"/>
        </w:rPr>
        <w:tab/>
        <w:t>31-32</w:t>
      </w:r>
      <w:r>
        <w:rPr>
          <w:rFonts w:hint="cs"/>
          <w:rtl/>
          <w:lang w:eastAsia="en-US"/>
        </w:rPr>
        <w:tab/>
        <w:t>20</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r>
      <w:r>
        <w:rPr>
          <w:rFonts w:hint="cs"/>
          <w:rtl/>
          <w:lang w:eastAsia="en-US"/>
        </w:rPr>
        <w:tab/>
        <w:t>الإدارة العامة لشؤون حقوق الإنسان بوزارة العدل</w:t>
      </w:r>
      <w:r>
        <w:rPr>
          <w:rFonts w:hint="cs"/>
          <w:rtl/>
          <w:lang w:eastAsia="en-US"/>
        </w:rPr>
        <w:tab/>
      </w:r>
      <w:r>
        <w:rPr>
          <w:rFonts w:hint="cs"/>
          <w:rtl/>
          <w:lang w:eastAsia="en-US"/>
        </w:rPr>
        <w:tab/>
        <w:t xml:space="preserve">  33</w:t>
      </w:r>
      <w:r>
        <w:rPr>
          <w:rFonts w:hint="cs"/>
          <w:rtl/>
          <w:lang w:eastAsia="en-US"/>
        </w:rPr>
        <w:tab/>
        <w:t>22</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r>
      <w:r>
        <w:rPr>
          <w:rFonts w:hint="cs"/>
          <w:rtl/>
          <w:lang w:eastAsia="en-US"/>
        </w:rPr>
        <w:tab/>
        <w:t>اللجنة العليا لحقوق الإنسان بوزارة الداخلية</w:t>
      </w:r>
      <w:r>
        <w:rPr>
          <w:rFonts w:hint="cs"/>
          <w:rtl/>
          <w:lang w:eastAsia="en-US"/>
        </w:rPr>
        <w:tab/>
      </w:r>
      <w:r>
        <w:rPr>
          <w:rFonts w:hint="cs"/>
          <w:rtl/>
          <w:lang w:eastAsia="en-US"/>
        </w:rPr>
        <w:tab/>
        <w:t xml:space="preserve">  34</w:t>
      </w:r>
      <w:r>
        <w:rPr>
          <w:rFonts w:hint="cs"/>
          <w:rtl/>
          <w:lang w:eastAsia="en-US"/>
        </w:rPr>
        <w:tab/>
        <w:t>23</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r>
      <w:r>
        <w:rPr>
          <w:rFonts w:hint="cs"/>
          <w:rtl/>
          <w:lang w:eastAsia="en-US"/>
        </w:rPr>
        <w:tab/>
        <w:t>لجنة حقوق الإنسان بوزارة الشؤون الاجتماعية</w:t>
      </w:r>
      <w:r>
        <w:rPr>
          <w:rFonts w:hint="cs"/>
          <w:rtl/>
          <w:lang w:eastAsia="en-US"/>
        </w:rPr>
        <w:tab/>
      </w:r>
      <w:r>
        <w:rPr>
          <w:rFonts w:hint="cs"/>
          <w:rtl/>
          <w:lang w:eastAsia="en-US"/>
        </w:rPr>
        <w:tab/>
        <w:t xml:space="preserve">  35</w:t>
      </w:r>
      <w:r>
        <w:rPr>
          <w:rFonts w:hint="cs"/>
          <w:rtl/>
          <w:lang w:eastAsia="en-US"/>
        </w:rPr>
        <w:tab/>
        <w:t>24</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r>
      <w:r>
        <w:rPr>
          <w:rFonts w:hint="cs"/>
          <w:rtl/>
          <w:lang w:eastAsia="en-US"/>
        </w:rPr>
        <w:tab/>
        <w:t>لجنة حقوق الإنسان بمجلس الشعب</w:t>
      </w:r>
      <w:r>
        <w:rPr>
          <w:rFonts w:hint="cs"/>
          <w:rtl/>
          <w:lang w:eastAsia="en-US"/>
        </w:rPr>
        <w:tab/>
      </w:r>
      <w:r>
        <w:rPr>
          <w:rFonts w:hint="cs"/>
          <w:rtl/>
          <w:lang w:eastAsia="en-US"/>
        </w:rPr>
        <w:tab/>
        <w:t xml:space="preserve">  36</w:t>
      </w:r>
      <w:r>
        <w:rPr>
          <w:rFonts w:hint="cs"/>
          <w:rtl/>
          <w:lang w:eastAsia="en-US"/>
        </w:rPr>
        <w:tab/>
        <w:t>24</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r>
      <w:r>
        <w:rPr>
          <w:rFonts w:hint="cs"/>
          <w:rtl/>
          <w:lang w:eastAsia="en-US"/>
        </w:rPr>
        <w:tab/>
        <w:t>منظمات المجتمع المدني</w:t>
      </w:r>
      <w:r>
        <w:rPr>
          <w:rFonts w:hint="cs"/>
          <w:rtl/>
          <w:lang w:eastAsia="en-US"/>
        </w:rPr>
        <w:tab/>
      </w:r>
      <w:r>
        <w:rPr>
          <w:rFonts w:hint="cs"/>
          <w:rtl/>
          <w:lang w:eastAsia="en-US"/>
        </w:rPr>
        <w:tab/>
        <w:t xml:space="preserve">  37</w:t>
      </w:r>
      <w:r>
        <w:rPr>
          <w:rFonts w:hint="cs"/>
          <w:rtl/>
          <w:lang w:eastAsia="en-US"/>
        </w:rPr>
        <w:tab/>
        <w:t>24</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r>
      <w:r>
        <w:rPr>
          <w:rFonts w:hint="cs"/>
          <w:rtl/>
          <w:lang w:eastAsia="en-US"/>
        </w:rPr>
        <w:tab/>
        <w:t>سلطة الصحافة</w:t>
      </w:r>
      <w:r>
        <w:rPr>
          <w:rFonts w:hint="cs"/>
          <w:rtl/>
          <w:lang w:eastAsia="en-US"/>
        </w:rPr>
        <w:tab/>
      </w:r>
      <w:r>
        <w:rPr>
          <w:rFonts w:hint="cs"/>
          <w:rtl/>
          <w:lang w:eastAsia="en-US"/>
        </w:rPr>
        <w:tab/>
        <w:t xml:space="preserve">  38</w:t>
      </w:r>
      <w:r>
        <w:rPr>
          <w:rFonts w:hint="cs"/>
          <w:rtl/>
          <w:lang w:eastAsia="en-US"/>
        </w:rPr>
        <w:tab/>
        <w:t>24</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رابعاً -</w:t>
      </w:r>
      <w:r>
        <w:rPr>
          <w:rFonts w:hint="cs"/>
          <w:rtl/>
          <w:lang w:eastAsia="en-US"/>
        </w:rPr>
        <w:tab/>
        <w:t>سبل الانتصاف الوطنية الضامنة للإنفاذ الفعال لمبادئ حقوق الإنسان</w:t>
      </w:r>
      <w:r>
        <w:rPr>
          <w:rtl/>
          <w:lang w:eastAsia="en-US"/>
        </w:rPr>
        <w:br/>
      </w:r>
      <w:r>
        <w:rPr>
          <w:rFonts w:hint="cs"/>
          <w:rtl/>
          <w:lang w:eastAsia="en-US"/>
        </w:rPr>
        <w:tab/>
        <w:t>في مصر</w:t>
      </w:r>
      <w:r>
        <w:rPr>
          <w:rFonts w:hint="cs"/>
          <w:rtl/>
          <w:lang w:eastAsia="en-US"/>
        </w:rPr>
        <w:tab/>
      </w:r>
      <w:r>
        <w:rPr>
          <w:rFonts w:hint="cs"/>
          <w:rtl/>
          <w:lang w:eastAsia="en-US"/>
        </w:rPr>
        <w:tab/>
        <w:t>41-61</w:t>
      </w:r>
      <w:r>
        <w:rPr>
          <w:rFonts w:hint="cs"/>
          <w:rtl/>
          <w:lang w:eastAsia="en-US"/>
        </w:rPr>
        <w:tab/>
        <w:t>25</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t>المحكمة الدستورية العليا</w:t>
      </w:r>
      <w:r>
        <w:rPr>
          <w:rFonts w:hint="cs"/>
          <w:rtl/>
          <w:lang w:eastAsia="en-US"/>
        </w:rPr>
        <w:tab/>
      </w:r>
      <w:r>
        <w:rPr>
          <w:rFonts w:hint="cs"/>
          <w:rtl/>
          <w:lang w:eastAsia="en-US"/>
        </w:rPr>
        <w:tab/>
        <w:t>42-44</w:t>
      </w:r>
      <w:r>
        <w:rPr>
          <w:rFonts w:hint="cs"/>
          <w:rtl/>
          <w:lang w:eastAsia="en-US"/>
        </w:rPr>
        <w:tab/>
        <w:t>25</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t>السلطة القضائية</w:t>
      </w:r>
      <w:r>
        <w:rPr>
          <w:rFonts w:hint="cs"/>
          <w:rtl/>
          <w:lang w:eastAsia="en-US"/>
        </w:rPr>
        <w:tab/>
      </w:r>
      <w:r>
        <w:rPr>
          <w:rFonts w:hint="cs"/>
          <w:rtl/>
          <w:lang w:eastAsia="en-US"/>
        </w:rPr>
        <w:tab/>
        <w:t>45-47</w:t>
      </w:r>
      <w:r>
        <w:rPr>
          <w:rFonts w:hint="cs"/>
          <w:rtl/>
          <w:lang w:eastAsia="en-US"/>
        </w:rPr>
        <w:tab/>
        <w:t>26</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t>القضاء المدني والجنائي</w:t>
      </w:r>
      <w:r>
        <w:rPr>
          <w:rFonts w:hint="cs"/>
          <w:rtl/>
          <w:lang w:eastAsia="en-US"/>
        </w:rPr>
        <w:tab/>
      </w:r>
      <w:r>
        <w:rPr>
          <w:rFonts w:hint="cs"/>
          <w:rtl/>
          <w:lang w:eastAsia="en-US"/>
        </w:rPr>
        <w:tab/>
        <w:t>48-51</w:t>
      </w:r>
      <w:r>
        <w:rPr>
          <w:rFonts w:hint="cs"/>
          <w:rtl/>
          <w:lang w:eastAsia="en-US"/>
        </w:rPr>
        <w:tab/>
        <w:t>26</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t>النيابة العامة</w:t>
      </w:r>
      <w:r>
        <w:rPr>
          <w:rFonts w:hint="cs"/>
          <w:rtl/>
          <w:lang w:eastAsia="en-US"/>
        </w:rPr>
        <w:tab/>
      </w:r>
      <w:r>
        <w:rPr>
          <w:rFonts w:hint="cs"/>
          <w:rtl/>
          <w:lang w:eastAsia="en-US"/>
        </w:rPr>
        <w:tab/>
        <w:t>52-55</w:t>
      </w:r>
      <w:r>
        <w:rPr>
          <w:rFonts w:hint="cs"/>
          <w:rtl/>
          <w:lang w:eastAsia="en-US"/>
        </w:rPr>
        <w:tab/>
        <w:t>27</w:t>
      </w:r>
    </w:p>
    <w:p w:rsidR="00000000" w:rsidRDefault="00000000">
      <w:pPr>
        <w:tabs>
          <w:tab w:val="left" w:pos="822"/>
          <w:tab w:val="left" w:pos="1389"/>
          <w:tab w:val="left" w:pos="1712"/>
          <w:tab w:val="left" w:leader="dot" w:pos="7014"/>
          <w:tab w:val="left" w:pos="7371"/>
          <w:tab w:val="center" w:pos="9043"/>
        </w:tabs>
        <w:spacing w:before="0" w:after="60" w:line="380" w:lineRule="exact"/>
        <w:ind w:right="2342"/>
        <w:jc w:val="both"/>
        <w:rPr>
          <w:rFonts w:hint="cs"/>
          <w:rtl/>
          <w:lang w:eastAsia="en-US"/>
        </w:rPr>
      </w:pPr>
      <w:r>
        <w:rPr>
          <w:rFonts w:hint="cs"/>
          <w:rtl/>
          <w:lang w:eastAsia="en-US"/>
        </w:rPr>
        <w:tab/>
        <w:t>القضاء الإداري ومجلس الدولة</w:t>
      </w:r>
      <w:r>
        <w:rPr>
          <w:rFonts w:hint="cs"/>
          <w:rtl/>
          <w:lang w:eastAsia="en-US"/>
        </w:rPr>
        <w:tab/>
      </w:r>
      <w:r>
        <w:rPr>
          <w:rFonts w:hint="cs"/>
          <w:rtl/>
          <w:lang w:eastAsia="en-US"/>
        </w:rPr>
        <w:tab/>
        <w:t>56-61</w:t>
      </w:r>
      <w:r>
        <w:rPr>
          <w:rFonts w:hint="cs"/>
          <w:rtl/>
          <w:lang w:eastAsia="en-US"/>
        </w:rPr>
        <w:tab/>
        <w:t>27</w:t>
      </w:r>
    </w:p>
    <w:p w:rsidR="00000000" w:rsidRDefault="00000000">
      <w:pPr>
        <w:tabs>
          <w:tab w:val="left" w:pos="822"/>
          <w:tab w:val="left" w:pos="1106"/>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الجزء الثاني:</w:t>
      </w:r>
      <w:r>
        <w:rPr>
          <w:rFonts w:hint="cs"/>
          <w:rtl/>
          <w:lang w:eastAsia="en-US"/>
        </w:rPr>
        <w:tab/>
        <w:t>التناول الموضوعي للحقوق الواردة بالاتفاقية الدولية لحماية حقوق</w:t>
      </w:r>
      <w:r>
        <w:rPr>
          <w:rtl/>
          <w:lang w:eastAsia="en-US"/>
        </w:rPr>
        <w:br/>
      </w:r>
      <w:r>
        <w:rPr>
          <w:rFonts w:hint="cs"/>
          <w:rtl/>
          <w:lang w:eastAsia="en-US"/>
        </w:rPr>
        <w:tab/>
      </w:r>
      <w:r>
        <w:rPr>
          <w:rFonts w:hint="cs"/>
          <w:rtl/>
          <w:lang w:eastAsia="en-US"/>
        </w:rPr>
        <w:tab/>
        <w:t>جميع العمال المهاجرين وأفراد أسرهم</w:t>
      </w:r>
      <w:r>
        <w:rPr>
          <w:rFonts w:hint="cs"/>
          <w:rtl/>
          <w:lang w:eastAsia="en-US"/>
        </w:rPr>
        <w:tab/>
      </w:r>
      <w:r>
        <w:rPr>
          <w:rFonts w:hint="cs"/>
          <w:rtl/>
          <w:lang w:eastAsia="en-US"/>
        </w:rPr>
        <w:tab/>
        <w:t>62-211</w:t>
      </w:r>
      <w:r>
        <w:rPr>
          <w:rFonts w:hint="cs"/>
          <w:rtl/>
          <w:lang w:eastAsia="en-US"/>
        </w:rPr>
        <w:tab/>
        <w:t>29</w:t>
      </w:r>
    </w:p>
    <w:p w:rsidR="00000000" w:rsidRDefault="00000000">
      <w:pPr>
        <w:tabs>
          <w:tab w:val="left" w:pos="822"/>
          <w:tab w:val="left" w:pos="1389"/>
          <w:tab w:val="left" w:pos="1956"/>
          <w:tab w:val="left" w:leader="dot" w:pos="7014"/>
          <w:tab w:val="left" w:pos="7371"/>
          <w:tab w:val="center" w:pos="9043"/>
        </w:tabs>
        <w:spacing w:before="0" w:after="120" w:line="380" w:lineRule="exact"/>
        <w:ind w:left="1106" w:right="2342"/>
        <w:jc w:val="both"/>
        <w:rPr>
          <w:rFonts w:hint="cs"/>
          <w:rtl/>
          <w:lang w:eastAsia="en-US"/>
        </w:rPr>
      </w:pPr>
      <w:r>
        <w:rPr>
          <w:rFonts w:hint="cs"/>
          <w:rtl/>
          <w:lang w:eastAsia="en-US"/>
        </w:rPr>
        <w:t>المادة 7 من الاتفاقية (عدم التمييز في الحقوق)</w:t>
      </w:r>
      <w:r>
        <w:rPr>
          <w:rFonts w:hint="cs"/>
          <w:rtl/>
          <w:lang w:eastAsia="en-US"/>
        </w:rPr>
        <w:tab/>
      </w:r>
      <w:r>
        <w:rPr>
          <w:rFonts w:hint="cs"/>
          <w:rtl/>
          <w:lang w:eastAsia="en-US"/>
        </w:rPr>
        <w:tab/>
        <w:t>62-65</w:t>
      </w:r>
      <w:r>
        <w:rPr>
          <w:rFonts w:hint="cs"/>
          <w:rtl/>
          <w:lang w:eastAsia="en-US"/>
        </w:rPr>
        <w:tab/>
        <w:t>29</w:t>
      </w:r>
    </w:p>
    <w:p w:rsidR="00000000" w:rsidRDefault="00000000">
      <w:pPr>
        <w:tabs>
          <w:tab w:val="left" w:pos="822"/>
          <w:tab w:val="left" w:pos="1389"/>
          <w:tab w:val="left" w:leader="dot" w:pos="7014"/>
          <w:tab w:val="left" w:pos="7371"/>
          <w:tab w:val="center" w:pos="9043"/>
        </w:tabs>
        <w:spacing w:before="0" w:after="120" w:line="380" w:lineRule="exact"/>
        <w:ind w:left="1106" w:right="2342"/>
        <w:jc w:val="both"/>
        <w:rPr>
          <w:rFonts w:hint="cs"/>
          <w:spacing w:val="0"/>
          <w:rtl/>
          <w:lang w:eastAsia="en-US"/>
        </w:rPr>
      </w:pPr>
      <w:r>
        <w:rPr>
          <w:rFonts w:hint="cs"/>
          <w:spacing w:val="0"/>
          <w:rtl/>
          <w:lang w:eastAsia="en-US"/>
        </w:rPr>
        <w:t>المادة 8 من الاتفاقية (حقوق الإنسان لجميع العمال المهاجرين وأفراد أسرهم)</w:t>
      </w:r>
      <w:r>
        <w:rPr>
          <w:rFonts w:hint="cs"/>
          <w:spacing w:val="0"/>
          <w:rtl/>
          <w:lang w:eastAsia="en-US"/>
        </w:rPr>
        <w:tab/>
      </w:r>
      <w:r>
        <w:rPr>
          <w:rFonts w:hint="cs"/>
          <w:spacing w:val="0"/>
          <w:rtl/>
          <w:lang w:eastAsia="en-US"/>
        </w:rPr>
        <w:tab/>
        <w:t>66-70</w:t>
      </w:r>
      <w:r>
        <w:rPr>
          <w:rFonts w:hint="cs"/>
          <w:spacing w:val="0"/>
          <w:rtl/>
          <w:lang w:eastAsia="en-US"/>
        </w:rPr>
        <w:tab/>
        <w:t>31</w:t>
      </w:r>
    </w:p>
    <w:p w:rsidR="00000000" w:rsidRDefault="00000000">
      <w:pPr>
        <w:tabs>
          <w:tab w:val="left" w:pos="822"/>
          <w:tab w:val="left" w:pos="1389"/>
          <w:tab w:val="left" w:leader="dot" w:pos="7014"/>
          <w:tab w:val="left" w:pos="7371"/>
          <w:tab w:val="center" w:pos="9043"/>
        </w:tabs>
        <w:spacing w:before="0" w:after="120" w:line="380" w:lineRule="exact"/>
        <w:ind w:left="1106" w:right="2342"/>
        <w:jc w:val="both"/>
        <w:rPr>
          <w:rFonts w:hint="cs"/>
          <w:rtl/>
          <w:lang w:eastAsia="en-US"/>
        </w:rPr>
      </w:pPr>
      <w:r>
        <w:rPr>
          <w:rFonts w:hint="cs"/>
          <w:rtl/>
          <w:lang w:eastAsia="en-US"/>
        </w:rPr>
        <w:t>المادة 9 من الاتفاقية</w:t>
      </w:r>
      <w:r>
        <w:rPr>
          <w:rFonts w:hint="cs"/>
          <w:rtl/>
          <w:lang w:eastAsia="en-US"/>
        </w:rPr>
        <w:tab/>
      </w:r>
      <w:r>
        <w:rPr>
          <w:rFonts w:hint="cs"/>
          <w:rtl/>
          <w:lang w:eastAsia="en-US"/>
        </w:rPr>
        <w:tab/>
        <w:t>71-74</w:t>
      </w:r>
      <w:r>
        <w:rPr>
          <w:rFonts w:hint="cs"/>
          <w:rtl/>
          <w:lang w:eastAsia="en-US"/>
        </w:rPr>
        <w:tab/>
        <w:t>32</w:t>
      </w:r>
    </w:p>
    <w:p w:rsidR="00000000" w:rsidRDefault="00000000">
      <w:pPr>
        <w:tabs>
          <w:tab w:val="left" w:pos="822"/>
          <w:tab w:val="left" w:pos="1389"/>
          <w:tab w:val="left" w:leader="dot" w:pos="7014"/>
          <w:tab w:val="left" w:pos="7371"/>
          <w:tab w:val="center" w:pos="9043"/>
        </w:tabs>
        <w:spacing w:before="0" w:after="120" w:line="380" w:lineRule="exact"/>
        <w:ind w:left="1106" w:right="2342"/>
        <w:jc w:val="both"/>
        <w:rPr>
          <w:rFonts w:hint="cs"/>
          <w:rtl/>
          <w:lang w:eastAsia="en-US"/>
        </w:rPr>
      </w:pPr>
      <w:r>
        <w:rPr>
          <w:rFonts w:hint="cs"/>
          <w:rtl/>
          <w:lang w:eastAsia="en-US"/>
        </w:rPr>
        <w:t>المادة 10 من الاتفاقية</w:t>
      </w:r>
      <w:r>
        <w:rPr>
          <w:rFonts w:hint="cs"/>
          <w:rtl/>
          <w:lang w:eastAsia="en-US"/>
        </w:rPr>
        <w:tab/>
      </w:r>
      <w:r>
        <w:rPr>
          <w:rFonts w:hint="cs"/>
          <w:rtl/>
          <w:lang w:eastAsia="en-US"/>
        </w:rPr>
        <w:tab/>
        <w:t>75-84</w:t>
      </w:r>
      <w:r>
        <w:rPr>
          <w:rFonts w:hint="cs"/>
          <w:rtl/>
          <w:lang w:eastAsia="en-US"/>
        </w:rPr>
        <w:tab/>
        <w:t>33</w:t>
      </w:r>
    </w:p>
    <w:p w:rsidR="00000000" w:rsidRDefault="00000000">
      <w:pPr>
        <w:tabs>
          <w:tab w:val="left" w:pos="822"/>
          <w:tab w:val="left" w:pos="1389"/>
          <w:tab w:val="left" w:leader="dot" w:pos="7014"/>
          <w:tab w:val="left" w:pos="7371"/>
          <w:tab w:val="center" w:pos="9043"/>
        </w:tabs>
        <w:spacing w:before="0" w:after="120" w:line="380" w:lineRule="exact"/>
        <w:ind w:left="1106" w:right="2342"/>
        <w:jc w:val="both"/>
        <w:rPr>
          <w:rFonts w:hint="cs"/>
          <w:rtl/>
          <w:lang w:eastAsia="en-US"/>
        </w:rPr>
      </w:pPr>
      <w:r>
        <w:rPr>
          <w:rFonts w:hint="cs"/>
          <w:rtl/>
          <w:lang w:eastAsia="en-US"/>
        </w:rPr>
        <w:t>المادة 11 من الاتفاقية</w:t>
      </w:r>
      <w:r>
        <w:rPr>
          <w:rFonts w:hint="cs"/>
          <w:rtl/>
          <w:lang w:eastAsia="en-US"/>
        </w:rPr>
        <w:tab/>
      </w:r>
      <w:r>
        <w:rPr>
          <w:rFonts w:hint="cs"/>
          <w:rtl/>
          <w:lang w:eastAsia="en-US"/>
        </w:rPr>
        <w:tab/>
        <w:t>85-89</w:t>
      </w:r>
      <w:r>
        <w:rPr>
          <w:rFonts w:hint="cs"/>
          <w:rtl/>
          <w:lang w:eastAsia="en-US"/>
        </w:rPr>
        <w:tab/>
        <w:t>34</w:t>
      </w:r>
    </w:p>
    <w:p w:rsidR="00000000" w:rsidRDefault="00000000">
      <w:pPr>
        <w:tabs>
          <w:tab w:val="left" w:pos="822"/>
          <w:tab w:val="left" w:pos="1389"/>
          <w:tab w:val="left" w:leader="dot" w:pos="7014"/>
          <w:tab w:val="left" w:pos="7371"/>
          <w:tab w:val="center" w:pos="9043"/>
        </w:tabs>
        <w:spacing w:before="0" w:after="120" w:line="380" w:lineRule="exact"/>
        <w:ind w:left="1106" w:right="2342"/>
        <w:jc w:val="both"/>
        <w:rPr>
          <w:rFonts w:hint="cs"/>
          <w:rtl/>
          <w:lang w:eastAsia="en-US"/>
        </w:rPr>
      </w:pPr>
      <w:r>
        <w:rPr>
          <w:rFonts w:hint="cs"/>
          <w:rtl/>
          <w:lang w:eastAsia="en-US"/>
        </w:rPr>
        <w:t>المادة 12 من الاتفاقية</w:t>
      </w:r>
      <w:r>
        <w:rPr>
          <w:rFonts w:hint="cs"/>
          <w:rtl/>
          <w:lang w:eastAsia="en-US"/>
        </w:rPr>
        <w:tab/>
      </w:r>
      <w:r>
        <w:rPr>
          <w:rFonts w:hint="cs"/>
          <w:rtl/>
          <w:lang w:eastAsia="en-US"/>
        </w:rPr>
        <w:tab/>
        <w:t>90-95</w:t>
      </w:r>
      <w:r>
        <w:rPr>
          <w:rFonts w:hint="cs"/>
          <w:rtl/>
          <w:lang w:eastAsia="en-US"/>
        </w:rPr>
        <w:tab/>
        <w:t>36</w:t>
      </w:r>
    </w:p>
    <w:p w:rsidR="00000000" w:rsidRDefault="00000000">
      <w:pPr>
        <w:tabs>
          <w:tab w:val="left" w:pos="822"/>
          <w:tab w:val="left" w:pos="1389"/>
          <w:tab w:val="left" w:leader="dot" w:pos="7014"/>
          <w:tab w:val="left" w:pos="7371"/>
          <w:tab w:val="center" w:pos="9043"/>
        </w:tabs>
        <w:spacing w:before="0" w:after="120" w:line="380" w:lineRule="exact"/>
        <w:ind w:left="1106" w:right="2342"/>
        <w:jc w:val="both"/>
        <w:rPr>
          <w:rFonts w:hint="cs"/>
          <w:rtl/>
          <w:lang w:eastAsia="en-US"/>
        </w:rPr>
      </w:pPr>
      <w:r>
        <w:rPr>
          <w:rFonts w:hint="cs"/>
          <w:rtl/>
          <w:lang w:eastAsia="en-US"/>
        </w:rPr>
        <w:t>المادة 13 من الاتفاقية</w:t>
      </w:r>
      <w:r>
        <w:rPr>
          <w:rFonts w:hint="cs"/>
          <w:rtl/>
          <w:lang w:eastAsia="en-US"/>
        </w:rPr>
        <w:tab/>
      </w:r>
      <w:r>
        <w:rPr>
          <w:rFonts w:hint="cs"/>
          <w:rtl/>
          <w:lang w:eastAsia="en-US"/>
        </w:rPr>
        <w:tab/>
        <w:t>96-100</w:t>
      </w:r>
      <w:r>
        <w:rPr>
          <w:rFonts w:hint="cs"/>
          <w:rtl/>
          <w:lang w:eastAsia="en-US"/>
        </w:rPr>
        <w:tab/>
        <w:t>37</w:t>
      </w:r>
    </w:p>
    <w:p w:rsidR="00000000" w:rsidRDefault="00000000">
      <w:pPr>
        <w:spacing w:before="120" w:after="120"/>
        <w:jc w:val="center"/>
        <w:rPr>
          <w:rFonts w:hint="cs"/>
          <w:b/>
          <w:bCs/>
          <w:i/>
          <w:iCs/>
          <w:rtl/>
          <w:lang w:eastAsia="en-US"/>
        </w:rPr>
      </w:pPr>
      <w:r>
        <w:rPr>
          <w:b/>
          <w:bCs/>
          <w:sz w:val="36"/>
          <w:szCs w:val="36"/>
          <w:rtl/>
          <w:lang w:eastAsia="en-US"/>
        </w:rPr>
        <w:t>المحتويات</w:t>
      </w:r>
      <w:r>
        <w:rPr>
          <w:rFonts w:hint="cs"/>
          <w:b/>
          <w:bCs/>
          <w:sz w:val="36"/>
          <w:szCs w:val="36"/>
          <w:rtl/>
          <w:lang w:eastAsia="en-US"/>
        </w:rPr>
        <w:t xml:space="preserve"> </w:t>
      </w:r>
      <w:r>
        <w:rPr>
          <w:rFonts w:hint="cs"/>
          <w:b/>
          <w:bCs/>
          <w:i/>
          <w:iCs/>
          <w:sz w:val="36"/>
          <w:rtl/>
          <w:lang w:eastAsia="en-US"/>
        </w:rPr>
        <w:t>(تابع)</w:t>
      </w:r>
    </w:p>
    <w:p w:rsidR="00000000" w:rsidRDefault="00000000">
      <w:pPr>
        <w:tabs>
          <w:tab w:val="left" w:pos="7194"/>
          <w:tab w:val="right" w:pos="9354"/>
        </w:tabs>
        <w:spacing w:before="120" w:after="120"/>
        <w:jc w:val="both"/>
        <w:rPr>
          <w:i/>
          <w:iCs/>
          <w:rtl/>
          <w:lang w:eastAsia="en-US"/>
        </w:rPr>
      </w:pPr>
      <w:r>
        <w:rPr>
          <w:rFonts w:hint="cs"/>
          <w:i/>
          <w:iCs/>
          <w:rtl/>
          <w:lang w:eastAsia="en-US"/>
        </w:rPr>
        <w:t>البيــان</w:t>
      </w:r>
      <w:r>
        <w:rPr>
          <w:rtl/>
          <w:lang w:eastAsia="en-US"/>
        </w:rPr>
        <w:tab/>
      </w:r>
      <w:r>
        <w:rPr>
          <w:i/>
          <w:iCs/>
          <w:rtl/>
          <w:lang w:eastAsia="en-US"/>
        </w:rPr>
        <w:t>الفق</w:t>
      </w:r>
      <w:r>
        <w:rPr>
          <w:rFonts w:hint="cs"/>
          <w:i/>
          <w:iCs/>
          <w:rtl/>
          <w:lang w:eastAsia="en-US"/>
        </w:rPr>
        <w:t>ـ</w:t>
      </w:r>
      <w:r>
        <w:rPr>
          <w:i/>
          <w:iCs/>
          <w:rtl/>
          <w:lang w:eastAsia="en-US"/>
        </w:rPr>
        <w:t>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i/>
          <w:iCs/>
          <w:rtl/>
          <w:lang w:eastAsia="en-US"/>
        </w:rPr>
      </w:pPr>
      <w:r>
        <w:rPr>
          <w:rFonts w:hint="cs"/>
          <w:rtl/>
          <w:lang w:eastAsia="en-US"/>
        </w:rPr>
        <w:t xml:space="preserve">الجزء الثاني </w:t>
      </w:r>
      <w:r>
        <w:rPr>
          <w:rFonts w:hint="cs"/>
          <w:i/>
          <w:iCs/>
          <w:rtl/>
          <w:lang w:eastAsia="en-US"/>
        </w:rPr>
        <w:t>(تابع)</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14 من الاتفاقية</w:t>
      </w:r>
      <w:r>
        <w:rPr>
          <w:rFonts w:hint="cs"/>
          <w:rtl/>
          <w:lang w:eastAsia="en-US"/>
        </w:rPr>
        <w:tab/>
      </w:r>
      <w:r>
        <w:rPr>
          <w:rFonts w:hint="cs"/>
          <w:rtl/>
          <w:lang w:eastAsia="en-US"/>
        </w:rPr>
        <w:tab/>
        <w:t>101-110</w:t>
      </w:r>
      <w:r>
        <w:rPr>
          <w:rFonts w:hint="cs"/>
          <w:rtl/>
          <w:lang w:eastAsia="en-US"/>
        </w:rPr>
        <w:tab/>
        <w:t>39</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15 من الاتفاقية</w:t>
      </w:r>
      <w:r>
        <w:rPr>
          <w:rFonts w:hint="cs"/>
          <w:rtl/>
          <w:lang w:eastAsia="en-US"/>
        </w:rPr>
        <w:tab/>
      </w:r>
      <w:r>
        <w:rPr>
          <w:rFonts w:hint="cs"/>
          <w:rtl/>
          <w:lang w:eastAsia="en-US"/>
        </w:rPr>
        <w:tab/>
        <w:t>111-118</w:t>
      </w:r>
      <w:r>
        <w:rPr>
          <w:rFonts w:hint="cs"/>
          <w:rtl/>
          <w:lang w:eastAsia="en-US"/>
        </w:rPr>
        <w:tab/>
        <w:t>40</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16 من الاتفاقية</w:t>
      </w:r>
      <w:r>
        <w:rPr>
          <w:rFonts w:hint="cs"/>
          <w:rtl/>
          <w:lang w:eastAsia="en-US"/>
        </w:rPr>
        <w:tab/>
      </w:r>
      <w:r>
        <w:rPr>
          <w:rFonts w:hint="cs"/>
          <w:rtl/>
          <w:lang w:eastAsia="en-US"/>
        </w:rPr>
        <w:tab/>
        <w:t>119-124</w:t>
      </w:r>
      <w:r>
        <w:rPr>
          <w:rFonts w:hint="cs"/>
          <w:rtl/>
          <w:lang w:eastAsia="en-US"/>
        </w:rPr>
        <w:tab/>
        <w:t>41</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17 من الاتفاقية</w:t>
      </w:r>
      <w:r>
        <w:rPr>
          <w:rFonts w:hint="cs"/>
          <w:rtl/>
          <w:lang w:eastAsia="en-US"/>
        </w:rPr>
        <w:tab/>
      </w:r>
      <w:r>
        <w:rPr>
          <w:rFonts w:hint="cs"/>
          <w:rtl/>
          <w:lang w:eastAsia="en-US"/>
        </w:rPr>
        <w:tab/>
        <w:t>125-127</w:t>
      </w:r>
      <w:r>
        <w:rPr>
          <w:rFonts w:hint="cs"/>
          <w:rtl/>
          <w:lang w:eastAsia="en-US"/>
        </w:rPr>
        <w:tab/>
        <w:t>43</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18 من الاتفاقية</w:t>
      </w:r>
      <w:r>
        <w:rPr>
          <w:rFonts w:hint="cs"/>
          <w:rtl/>
          <w:lang w:eastAsia="en-US"/>
        </w:rPr>
        <w:tab/>
      </w:r>
      <w:r>
        <w:rPr>
          <w:rFonts w:hint="cs"/>
          <w:rtl/>
          <w:lang w:eastAsia="en-US"/>
        </w:rPr>
        <w:tab/>
        <w:t>128-136</w:t>
      </w:r>
      <w:r>
        <w:rPr>
          <w:rFonts w:hint="cs"/>
          <w:rtl/>
          <w:lang w:eastAsia="en-US"/>
        </w:rPr>
        <w:tab/>
        <w:t>44</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19 من الاتفاقية</w:t>
      </w:r>
      <w:r>
        <w:rPr>
          <w:rFonts w:hint="cs"/>
          <w:rtl/>
          <w:lang w:eastAsia="en-US"/>
        </w:rPr>
        <w:tab/>
      </w:r>
      <w:r>
        <w:rPr>
          <w:rFonts w:hint="cs"/>
          <w:rtl/>
          <w:lang w:eastAsia="en-US"/>
        </w:rPr>
        <w:tab/>
        <w:t>137-138</w:t>
      </w:r>
      <w:r>
        <w:rPr>
          <w:rFonts w:hint="cs"/>
          <w:rtl/>
          <w:lang w:eastAsia="en-US"/>
        </w:rPr>
        <w:tab/>
        <w:t>48</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المواد 20، 21 و22 من الاتفاقية</w:t>
      </w:r>
      <w:r>
        <w:rPr>
          <w:rFonts w:hint="cs"/>
          <w:rtl/>
          <w:lang w:eastAsia="en-US"/>
        </w:rPr>
        <w:tab/>
      </w:r>
      <w:r>
        <w:rPr>
          <w:rFonts w:hint="cs"/>
          <w:rtl/>
          <w:lang w:eastAsia="en-US"/>
        </w:rPr>
        <w:tab/>
        <w:t>139-140</w:t>
      </w:r>
      <w:r>
        <w:rPr>
          <w:rFonts w:hint="cs"/>
          <w:rtl/>
          <w:lang w:eastAsia="en-US"/>
        </w:rPr>
        <w:tab/>
        <w:t>49</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23 من الاتفاقية</w:t>
      </w:r>
      <w:r>
        <w:rPr>
          <w:rFonts w:hint="cs"/>
          <w:rtl/>
          <w:lang w:eastAsia="en-US"/>
        </w:rPr>
        <w:tab/>
      </w:r>
      <w:r>
        <w:rPr>
          <w:rFonts w:hint="cs"/>
          <w:rtl/>
          <w:lang w:eastAsia="en-US"/>
        </w:rPr>
        <w:tab/>
        <w:t>141-142</w:t>
      </w:r>
      <w:r>
        <w:rPr>
          <w:rFonts w:hint="cs"/>
          <w:rtl/>
          <w:lang w:eastAsia="en-US"/>
        </w:rPr>
        <w:tab/>
        <w:t>50</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24 من الاتفاقية</w:t>
      </w:r>
      <w:r>
        <w:rPr>
          <w:rFonts w:hint="cs"/>
          <w:rtl/>
          <w:lang w:eastAsia="en-US"/>
        </w:rPr>
        <w:tab/>
      </w:r>
      <w:r>
        <w:rPr>
          <w:rFonts w:hint="cs"/>
          <w:rtl/>
          <w:lang w:eastAsia="en-US"/>
        </w:rPr>
        <w:tab/>
        <w:t xml:space="preserve">   143</w:t>
      </w:r>
      <w:r>
        <w:rPr>
          <w:rFonts w:hint="cs"/>
          <w:rtl/>
          <w:lang w:eastAsia="en-US"/>
        </w:rPr>
        <w:tab/>
        <w:t>51</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25 من الاتفاقية</w:t>
      </w:r>
      <w:r>
        <w:rPr>
          <w:rFonts w:hint="cs"/>
          <w:rtl/>
          <w:lang w:eastAsia="en-US"/>
        </w:rPr>
        <w:tab/>
      </w:r>
      <w:r>
        <w:rPr>
          <w:rFonts w:hint="cs"/>
          <w:rtl/>
          <w:lang w:eastAsia="en-US"/>
        </w:rPr>
        <w:tab/>
        <w:t>144-150</w:t>
      </w:r>
      <w:r>
        <w:rPr>
          <w:rFonts w:hint="cs"/>
          <w:rtl/>
          <w:lang w:eastAsia="en-US"/>
        </w:rPr>
        <w:tab/>
        <w:t>51</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26 من الاتفاقية</w:t>
      </w:r>
      <w:r>
        <w:rPr>
          <w:rFonts w:hint="cs"/>
          <w:rtl/>
          <w:lang w:eastAsia="en-US"/>
        </w:rPr>
        <w:tab/>
      </w:r>
      <w:r>
        <w:rPr>
          <w:rFonts w:hint="cs"/>
          <w:rtl/>
          <w:lang w:eastAsia="en-US"/>
        </w:rPr>
        <w:tab/>
        <w:t>151-155</w:t>
      </w:r>
      <w:r>
        <w:rPr>
          <w:rFonts w:hint="cs"/>
          <w:rtl/>
          <w:lang w:eastAsia="en-US"/>
        </w:rPr>
        <w:tab/>
        <w:t>52</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27 من الاتفاقية</w:t>
      </w:r>
      <w:r>
        <w:rPr>
          <w:rFonts w:hint="cs"/>
          <w:rtl/>
          <w:lang w:eastAsia="en-US"/>
        </w:rPr>
        <w:tab/>
      </w:r>
      <w:r>
        <w:rPr>
          <w:rFonts w:hint="cs"/>
          <w:rtl/>
          <w:lang w:eastAsia="en-US"/>
        </w:rPr>
        <w:tab/>
        <w:t>156-158</w:t>
      </w:r>
      <w:r>
        <w:rPr>
          <w:rFonts w:hint="cs"/>
          <w:rtl/>
          <w:lang w:eastAsia="en-US"/>
        </w:rPr>
        <w:tab/>
        <w:t>54</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28 من الاتفاقية</w:t>
      </w:r>
      <w:r>
        <w:rPr>
          <w:rFonts w:hint="cs"/>
          <w:rtl/>
          <w:lang w:eastAsia="en-US"/>
        </w:rPr>
        <w:tab/>
      </w:r>
      <w:r>
        <w:rPr>
          <w:rFonts w:hint="cs"/>
          <w:rtl/>
          <w:lang w:eastAsia="en-US"/>
        </w:rPr>
        <w:tab/>
        <w:t xml:space="preserve">   159</w:t>
      </w:r>
      <w:r>
        <w:rPr>
          <w:rFonts w:hint="cs"/>
          <w:rtl/>
          <w:lang w:eastAsia="en-US"/>
        </w:rPr>
        <w:tab/>
        <w:t>54</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29 من الاتفاقية</w:t>
      </w:r>
      <w:r>
        <w:rPr>
          <w:rFonts w:hint="cs"/>
          <w:rtl/>
          <w:lang w:eastAsia="en-US"/>
        </w:rPr>
        <w:tab/>
      </w:r>
      <w:r>
        <w:rPr>
          <w:rFonts w:hint="cs"/>
          <w:rtl/>
          <w:lang w:eastAsia="en-US"/>
        </w:rPr>
        <w:tab/>
        <w:t>160-161</w:t>
      </w:r>
      <w:r>
        <w:rPr>
          <w:rFonts w:hint="cs"/>
          <w:rtl/>
          <w:lang w:eastAsia="en-US"/>
        </w:rPr>
        <w:tab/>
        <w:t>55</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30 من الاتفاقية</w:t>
      </w:r>
      <w:r>
        <w:rPr>
          <w:rFonts w:hint="cs"/>
          <w:rtl/>
          <w:lang w:eastAsia="en-US"/>
        </w:rPr>
        <w:tab/>
      </w:r>
      <w:r>
        <w:rPr>
          <w:rFonts w:hint="cs"/>
          <w:rtl/>
          <w:lang w:eastAsia="en-US"/>
        </w:rPr>
        <w:tab/>
        <w:t>162-164</w:t>
      </w:r>
      <w:r>
        <w:rPr>
          <w:rFonts w:hint="cs"/>
          <w:rtl/>
          <w:lang w:eastAsia="en-US"/>
        </w:rPr>
        <w:tab/>
        <w:t>56</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31 من الاتفاقية</w:t>
      </w:r>
      <w:r>
        <w:rPr>
          <w:rFonts w:hint="cs"/>
          <w:rtl/>
          <w:lang w:eastAsia="en-US"/>
        </w:rPr>
        <w:tab/>
      </w:r>
      <w:r>
        <w:rPr>
          <w:rFonts w:hint="cs"/>
          <w:rtl/>
          <w:lang w:eastAsia="en-US"/>
        </w:rPr>
        <w:tab/>
        <w:t>165-166</w:t>
      </w:r>
      <w:r>
        <w:rPr>
          <w:rFonts w:hint="cs"/>
          <w:rtl/>
          <w:lang w:eastAsia="en-US"/>
        </w:rPr>
        <w:tab/>
        <w:t>56</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32 من الاتفاقية</w:t>
      </w:r>
      <w:r>
        <w:rPr>
          <w:rFonts w:hint="cs"/>
          <w:rtl/>
          <w:lang w:eastAsia="en-US"/>
        </w:rPr>
        <w:tab/>
      </w:r>
      <w:r>
        <w:rPr>
          <w:rFonts w:hint="cs"/>
          <w:rtl/>
          <w:lang w:eastAsia="en-US"/>
        </w:rPr>
        <w:tab/>
        <w:t xml:space="preserve">   167</w:t>
      </w:r>
      <w:r>
        <w:rPr>
          <w:rFonts w:hint="cs"/>
          <w:rtl/>
          <w:lang w:eastAsia="en-US"/>
        </w:rPr>
        <w:tab/>
        <w:t>56</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المواد 33، 34، 35، 36، 37، 38 و39 من الاتفاقية</w:t>
      </w:r>
      <w:r>
        <w:rPr>
          <w:rFonts w:hint="cs"/>
          <w:rtl/>
          <w:lang w:eastAsia="en-US"/>
        </w:rPr>
        <w:tab/>
      </w:r>
      <w:r>
        <w:rPr>
          <w:rFonts w:hint="cs"/>
          <w:rtl/>
          <w:lang w:eastAsia="en-US"/>
        </w:rPr>
        <w:tab/>
        <w:t>168-170</w:t>
      </w:r>
      <w:r>
        <w:rPr>
          <w:rFonts w:hint="cs"/>
          <w:rtl/>
          <w:lang w:eastAsia="en-US"/>
        </w:rPr>
        <w:tab/>
        <w:t>56</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المادتان 40 و41 من الاتفاقية</w:t>
      </w:r>
      <w:r>
        <w:rPr>
          <w:rFonts w:hint="cs"/>
          <w:rtl/>
          <w:lang w:eastAsia="en-US"/>
        </w:rPr>
        <w:tab/>
      </w:r>
      <w:r>
        <w:rPr>
          <w:rFonts w:hint="cs"/>
          <w:rtl/>
          <w:lang w:eastAsia="en-US"/>
        </w:rPr>
        <w:tab/>
        <w:t>171-175</w:t>
      </w:r>
      <w:r>
        <w:rPr>
          <w:rFonts w:hint="cs"/>
          <w:rtl/>
          <w:lang w:eastAsia="en-US"/>
        </w:rPr>
        <w:tab/>
        <w:t>58</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42 من الاتفاقية</w:t>
      </w:r>
      <w:r>
        <w:rPr>
          <w:rFonts w:hint="cs"/>
          <w:rtl/>
          <w:lang w:eastAsia="en-US"/>
        </w:rPr>
        <w:tab/>
      </w:r>
      <w:r>
        <w:rPr>
          <w:rFonts w:hint="cs"/>
          <w:rtl/>
          <w:lang w:eastAsia="en-US"/>
        </w:rPr>
        <w:tab/>
        <w:t>176-177</w:t>
      </w:r>
      <w:r>
        <w:rPr>
          <w:rFonts w:hint="cs"/>
          <w:rtl/>
          <w:lang w:eastAsia="en-US"/>
        </w:rPr>
        <w:tab/>
        <w:t>58</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43 من الاتفاقية</w:t>
      </w:r>
      <w:r>
        <w:rPr>
          <w:rFonts w:hint="cs"/>
          <w:rtl/>
          <w:lang w:eastAsia="en-US"/>
        </w:rPr>
        <w:tab/>
      </w:r>
      <w:r>
        <w:rPr>
          <w:rFonts w:hint="cs"/>
          <w:rtl/>
          <w:lang w:eastAsia="en-US"/>
        </w:rPr>
        <w:tab/>
        <w:t xml:space="preserve">   178</w:t>
      </w:r>
      <w:r>
        <w:rPr>
          <w:rFonts w:hint="cs"/>
          <w:rtl/>
          <w:lang w:eastAsia="en-US"/>
        </w:rPr>
        <w:tab/>
        <w:t>60</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44 من الاتفاقية</w:t>
      </w:r>
      <w:r>
        <w:rPr>
          <w:rFonts w:hint="cs"/>
          <w:rtl/>
          <w:lang w:eastAsia="en-US"/>
        </w:rPr>
        <w:tab/>
      </w:r>
      <w:r>
        <w:rPr>
          <w:rFonts w:hint="cs"/>
          <w:rtl/>
          <w:lang w:eastAsia="en-US"/>
        </w:rPr>
        <w:tab/>
        <w:t xml:space="preserve">   179</w:t>
      </w:r>
      <w:r>
        <w:rPr>
          <w:rFonts w:hint="cs"/>
          <w:rtl/>
          <w:lang w:eastAsia="en-US"/>
        </w:rPr>
        <w:tab/>
        <w:t>61</w:t>
      </w:r>
    </w:p>
    <w:p w:rsidR="00000000" w:rsidRDefault="00000000">
      <w:pPr>
        <w:spacing w:before="120" w:after="120"/>
        <w:jc w:val="center"/>
        <w:rPr>
          <w:rFonts w:hint="cs"/>
          <w:b/>
          <w:bCs/>
          <w:i/>
          <w:iCs/>
          <w:rtl/>
          <w:lang w:eastAsia="en-US"/>
        </w:rPr>
      </w:pPr>
      <w:r>
        <w:rPr>
          <w:b/>
          <w:bCs/>
          <w:sz w:val="36"/>
          <w:szCs w:val="36"/>
          <w:rtl/>
          <w:lang w:eastAsia="en-US"/>
        </w:rPr>
        <w:t>المحتويات</w:t>
      </w:r>
      <w:r>
        <w:rPr>
          <w:rFonts w:hint="cs"/>
          <w:b/>
          <w:bCs/>
          <w:sz w:val="36"/>
          <w:szCs w:val="36"/>
          <w:rtl/>
          <w:lang w:eastAsia="en-US"/>
        </w:rPr>
        <w:t xml:space="preserve"> </w:t>
      </w:r>
      <w:r>
        <w:rPr>
          <w:rFonts w:hint="cs"/>
          <w:b/>
          <w:bCs/>
          <w:i/>
          <w:iCs/>
          <w:sz w:val="36"/>
          <w:rtl/>
          <w:lang w:eastAsia="en-US"/>
        </w:rPr>
        <w:t>(تابع)</w:t>
      </w:r>
    </w:p>
    <w:p w:rsidR="00000000" w:rsidRDefault="00000000">
      <w:pPr>
        <w:tabs>
          <w:tab w:val="left" w:pos="7194"/>
          <w:tab w:val="right" w:pos="9354"/>
        </w:tabs>
        <w:spacing w:before="120" w:after="120"/>
        <w:jc w:val="both"/>
        <w:rPr>
          <w:i/>
          <w:iCs/>
          <w:rtl/>
          <w:lang w:eastAsia="en-US"/>
        </w:rPr>
      </w:pPr>
      <w:r>
        <w:rPr>
          <w:rFonts w:hint="cs"/>
          <w:i/>
          <w:iCs/>
          <w:rtl/>
          <w:lang w:eastAsia="en-US"/>
        </w:rPr>
        <w:t>البيــان</w:t>
      </w:r>
      <w:r>
        <w:rPr>
          <w:rtl/>
          <w:lang w:eastAsia="en-US"/>
        </w:rPr>
        <w:tab/>
      </w:r>
      <w:r>
        <w:rPr>
          <w:i/>
          <w:iCs/>
          <w:rtl/>
          <w:lang w:eastAsia="en-US"/>
        </w:rPr>
        <w:t>الفق</w:t>
      </w:r>
      <w:r>
        <w:rPr>
          <w:rFonts w:hint="cs"/>
          <w:i/>
          <w:iCs/>
          <w:rtl/>
          <w:lang w:eastAsia="en-US"/>
        </w:rPr>
        <w:t>ـ</w:t>
      </w:r>
      <w:r>
        <w:rPr>
          <w:i/>
          <w:iCs/>
          <w:rtl/>
          <w:lang w:eastAsia="en-US"/>
        </w:rPr>
        <w:t>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i/>
          <w:iCs/>
          <w:rtl/>
          <w:lang w:eastAsia="en-US"/>
        </w:rPr>
      </w:pPr>
      <w:r>
        <w:rPr>
          <w:rFonts w:hint="cs"/>
          <w:rtl/>
          <w:lang w:eastAsia="en-US"/>
        </w:rPr>
        <w:t xml:space="preserve">الجزء الثاني </w:t>
      </w:r>
      <w:r>
        <w:rPr>
          <w:rFonts w:hint="cs"/>
          <w:i/>
          <w:iCs/>
          <w:rtl/>
          <w:lang w:eastAsia="en-US"/>
        </w:rPr>
        <w:t>(تابع)</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45 من الاتفاقية</w:t>
      </w:r>
      <w:r>
        <w:rPr>
          <w:rFonts w:hint="cs"/>
          <w:rtl/>
          <w:lang w:eastAsia="en-US"/>
        </w:rPr>
        <w:tab/>
      </w:r>
      <w:r>
        <w:rPr>
          <w:rFonts w:hint="cs"/>
          <w:rtl/>
          <w:lang w:eastAsia="en-US"/>
        </w:rPr>
        <w:tab/>
        <w:t>180-181</w:t>
      </w:r>
      <w:r>
        <w:rPr>
          <w:rFonts w:hint="cs"/>
          <w:rtl/>
          <w:lang w:eastAsia="en-US"/>
        </w:rPr>
        <w:tab/>
        <w:t>62</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46 من الاتفاقية</w:t>
      </w:r>
      <w:r>
        <w:rPr>
          <w:rFonts w:hint="cs"/>
          <w:rtl/>
          <w:lang w:eastAsia="en-US"/>
        </w:rPr>
        <w:tab/>
      </w:r>
      <w:r>
        <w:rPr>
          <w:rFonts w:hint="cs"/>
          <w:rtl/>
          <w:lang w:eastAsia="en-US"/>
        </w:rPr>
        <w:tab/>
        <w:t>182-183</w:t>
      </w:r>
      <w:r>
        <w:rPr>
          <w:rFonts w:hint="cs"/>
          <w:rtl/>
          <w:lang w:eastAsia="en-US"/>
        </w:rPr>
        <w:tab/>
        <w:t>62</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47 من الاتفاقية</w:t>
      </w:r>
      <w:r>
        <w:rPr>
          <w:rFonts w:hint="cs"/>
          <w:rtl/>
          <w:lang w:eastAsia="en-US"/>
        </w:rPr>
        <w:tab/>
      </w:r>
      <w:r>
        <w:rPr>
          <w:rFonts w:hint="cs"/>
          <w:rtl/>
          <w:lang w:eastAsia="en-US"/>
        </w:rPr>
        <w:tab/>
        <w:t xml:space="preserve">   184</w:t>
      </w:r>
      <w:r>
        <w:rPr>
          <w:rFonts w:hint="cs"/>
          <w:rtl/>
          <w:lang w:eastAsia="en-US"/>
        </w:rPr>
        <w:tab/>
        <w:t>63</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48 من الاتفاقية</w:t>
      </w:r>
      <w:r>
        <w:rPr>
          <w:rFonts w:hint="cs"/>
          <w:rtl/>
          <w:lang w:eastAsia="en-US"/>
        </w:rPr>
        <w:tab/>
      </w:r>
      <w:r>
        <w:rPr>
          <w:rFonts w:hint="cs"/>
          <w:rtl/>
          <w:lang w:eastAsia="en-US"/>
        </w:rPr>
        <w:tab/>
        <w:t>185-188</w:t>
      </w:r>
      <w:r>
        <w:rPr>
          <w:rFonts w:hint="cs"/>
          <w:rtl/>
          <w:lang w:eastAsia="en-US"/>
        </w:rPr>
        <w:tab/>
        <w:t>63</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49 من الاتفاقية</w:t>
      </w:r>
      <w:r>
        <w:rPr>
          <w:rFonts w:hint="cs"/>
          <w:rtl/>
          <w:lang w:eastAsia="en-US"/>
        </w:rPr>
        <w:tab/>
      </w:r>
      <w:r>
        <w:rPr>
          <w:rFonts w:hint="cs"/>
          <w:rtl/>
          <w:lang w:eastAsia="en-US"/>
        </w:rPr>
        <w:tab/>
        <w:t xml:space="preserve">   189</w:t>
      </w:r>
      <w:r>
        <w:rPr>
          <w:rFonts w:hint="cs"/>
          <w:rtl/>
          <w:lang w:eastAsia="en-US"/>
        </w:rPr>
        <w:tab/>
        <w:t>64</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50 من الاتفاقية</w:t>
      </w:r>
      <w:r>
        <w:rPr>
          <w:rFonts w:hint="cs"/>
          <w:rtl/>
          <w:lang w:eastAsia="en-US"/>
        </w:rPr>
        <w:tab/>
      </w:r>
      <w:r>
        <w:rPr>
          <w:rFonts w:hint="cs"/>
          <w:rtl/>
          <w:lang w:eastAsia="en-US"/>
        </w:rPr>
        <w:tab/>
        <w:t xml:space="preserve">   190</w:t>
      </w:r>
      <w:r>
        <w:rPr>
          <w:rFonts w:hint="cs"/>
          <w:rtl/>
          <w:lang w:eastAsia="en-US"/>
        </w:rPr>
        <w:tab/>
        <w:t>64</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المواد 51، 52، 53، 54، 55، 56، و57 من الاتفاقية (الأحكام المنطبقة على فئات خاصة من العمال المهاجرين</w:t>
      </w:r>
      <w:r>
        <w:rPr>
          <w:rFonts w:hint="cs"/>
          <w:rtl/>
          <w:lang w:eastAsia="en-US"/>
        </w:rPr>
        <w:tab/>
      </w:r>
      <w:r>
        <w:rPr>
          <w:rFonts w:hint="cs"/>
          <w:rtl/>
          <w:lang w:eastAsia="en-US"/>
        </w:rPr>
        <w:tab/>
        <w:t>191-192</w:t>
      </w:r>
      <w:r>
        <w:rPr>
          <w:rFonts w:hint="cs"/>
          <w:rtl/>
          <w:lang w:eastAsia="en-US"/>
        </w:rPr>
        <w:tab/>
        <w:t>65</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المواد 58، 59، 60، 61، 62 و63 من الاتفاقية</w:t>
      </w:r>
      <w:r>
        <w:rPr>
          <w:rFonts w:hint="cs"/>
          <w:rtl/>
          <w:lang w:eastAsia="en-US"/>
        </w:rPr>
        <w:tab/>
      </w:r>
      <w:r>
        <w:rPr>
          <w:rFonts w:hint="cs"/>
          <w:rtl/>
          <w:lang w:eastAsia="en-US"/>
        </w:rPr>
        <w:tab/>
        <w:t>193-194</w:t>
      </w:r>
      <w:r>
        <w:rPr>
          <w:rFonts w:hint="cs"/>
          <w:rtl/>
          <w:lang w:eastAsia="en-US"/>
        </w:rPr>
        <w:tab/>
        <w:t>67</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64 (تعزيز الظروف السليمة والعادلة والإنسانية والمشروعة فيما يتعلق بالهجرة</w:t>
      </w:r>
      <w:r>
        <w:rPr>
          <w:rtl/>
          <w:lang w:eastAsia="en-US"/>
        </w:rPr>
        <w:br/>
      </w:r>
      <w:r>
        <w:rPr>
          <w:rFonts w:hint="cs"/>
          <w:rtl/>
          <w:lang w:eastAsia="en-US"/>
        </w:rPr>
        <w:t>الدولية للعمال)، والمواد 65، 66، 67، 68 و69 من الاتفاقية</w:t>
      </w:r>
      <w:r>
        <w:rPr>
          <w:rFonts w:hint="cs"/>
          <w:rtl/>
          <w:lang w:eastAsia="en-US"/>
        </w:rPr>
        <w:tab/>
      </w:r>
      <w:r>
        <w:rPr>
          <w:rFonts w:hint="cs"/>
          <w:rtl/>
          <w:lang w:eastAsia="en-US"/>
        </w:rPr>
        <w:tab/>
        <w:t>195-209</w:t>
      </w:r>
      <w:r>
        <w:rPr>
          <w:rFonts w:hint="cs"/>
          <w:rtl/>
          <w:lang w:eastAsia="en-US"/>
        </w:rPr>
        <w:tab/>
        <w:t>69</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70 من الاتفاقية</w:t>
      </w:r>
      <w:r>
        <w:rPr>
          <w:rFonts w:hint="cs"/>
          <w:rtl/>
          <w:lang w:eastAsia="en-US"/>
        </w:rPr>
        <w:tab/>
      </w:r>
      <w:r>
        <w:rPr>
          <w:rFonts w:hint="cs"/>
          <w:rtl/>
          <w:lang w:eastAsia="en-US"/>
        </w:rPr>
        <w:tab/>
        <w:t xml:space="preserve">   210</w:t>
      </w:r>
      <w:r>
        <w:rPr>
          <w:rFonts w:hint="cs"/>
          <w:rtl/>
          <w:lang w:eastAsia="en-US"/>
        </w:rPr>
        <w:tab/>
        <w:t>75</w:t>
      </w:r>
    </w:p>
    <w:p w:rsidR="00000000" w:rsidRDefault="00000000">
      <w:pPr>
        <w:tabs>
          <w:tab w:val="left" w:pos="822"/>
          <w:tab w:val="left" w:pos="1389"/>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71 من الاتفاقية</w:t>
      </w:r>
      <w:r>
        <w:rPr>
          <w:rFonts w:hint="cs"/>
          <w:rtl/>
          <w:lang w:eastAsia="en-US"/>
        </w:rPr>
        <w:tab/>
      </w:r>
      <w:r>
        <w:rPr>
          <w:rFonts w:hint="cs"/>
          <w:rtl/>
          <w:lang w:eastAsia="en-US"/>
        </w:rPr>
        <w:tab/>
        <w:t xml:space="preserve">   211</w:t>
      </w:r>
      <w:r>
        <w:rPr>
          <w:rFonts w:hint="cs"/>
          <w:rtl/>
          <w:lang w:eastAsia="en-US"/>
        </w:rPr>
        <w:tab/>
        <w:t>75</w:t>
      </w:r>
    </w:p>
    <w:p w:rsidR="00000000" w:rsidRDefault="00000000">
      <w:pPr>
        <w:spacing w:before="0" w:line="380" w:lineRule="exact"/>
        <w:jc w:val="center"/>
        <w:rPr>
          <w:rFonts w:hint="cs"/>
          <w:b/>
          <w:bCs/>
          <w:szCs w:val="36"/>
          <w:rtl/>
          <w:lang w:eastAsia="en-US"/>
        </w:rPr>
      </w:pPr>
      <w:r>
        <w:rPr>
          <w:rtl/>
          <w:lang w:eastAsia="en-US"/>
        </w:rPr>
        <w:br w:type="page"/>
      </w:r>
      <w:r>
        <w:rPr>
          <w:rFonts w:hint="cs"/>
          <w:b/>
          <w:bCs/>
          <w:szCs w:val="36"/>
          <w:rtl/>
          <w:lang w:eastAsia="en-US"/>
        </w:rPr>
        <w:t>جمهورية مصر العربية</w:t>
      </w:r>
    </w:p>
    <w:p w:rsidR="00000000" w:rsidRDefault="00000000">
      <w:pPr>
        <w:spacing w:before="0" w:line="380" w:lineRule="exact"/>
        <w:jc w:val="center"/>
        <w:rPr>
          <w:rFonts w:hint="cs"/>
          <w:b/>
          <w:bCs/>
          <w:szCs w:val="36"/>
          <w:rtl/>
          <w:lang w:eastAsia="en-US"/>
        </w:rPr>
      </w:pPr>
      <w:r>
        <w:rPr>
          <w:rFonts w:hint="cs"/>
          <w:b/>
          <w:bCs/>
          <w:szCs w:val="36"/>
          <w:rtl/>
          <w:lang w:eastAsia="en-US"/>
        </w:rPr>
        <w:t>وزارة العدل</w:t>
      </w:r>
    </w:p>
    <w:p w:rsidR="00000000" w:rsidRDefault="00000000">
      <w:pPr>
        <w:spacing w:before="0" w:line="380" w:lineRule="exact"/>
        <w:jc w:val="center"/>
        <w:rPr>
          <w:rFonts w:hint="cs"/>
          <w:b/>
          <w:bCs/>
          <w:szCs w:val="36"/>
          <w:rtl/>
          <w:lang w:eastAsia="en-US"/>
        </w:rPr>
      </w:pPr>
      <w:r>
        <w:rPr>
          <w:rFonts w:hint="cs"/>
          <w:b/>
          <w:bCs/>
          <w:szCs w:val="36"/>
          <w:rtl/>
          <w:lang w:eastAsia="en-US"/>
        </w:rPr>
        <w:t>الإدارة العامة لشؤون حقوق الإنسان</w:t>
      </w:r>
    </w:p>
    <w:p w:rsidR="00000000" w:rsidRDefault="00000000">
      <w:pPr>
        <w:spacing w:before="0" w:line="380" w:lineRule="exact"/>
        <w:jc w:val="center"/>
        <w:rPr>
          <w:rFonts w:hint="cs"/>
          <w:b/>
          <w:bCs/>
          <w:sz w:val="20"/>
          <w:szCs w:val="22"/>
          <w:rtl/>
          <w:lang w:eastAsia="en-US"/>
        </w:rPr>
      </w:pPr>
      <w:r>
        <w:rPr>
          <w:rFonts w:hint="cs"/>
          <w:b/>
          <w:bCs/>
          <w:sz w:val="28"/>
          <w:rtl/>
          <w:lang w:eastAsia="en-US"/>
        </w:rPr>
        <w:t>التقرير الأولي لمصر بشأن الاتفاقية الدولية لحماية حقوق جميع</w:t>
      </w:r>
      <w:r>
        <w:rPr>
          <w:b/>
          <w:bCs/>
          <w:sz w:val="28"/>
          <w:rtl/>
          <w:lang w:eastAsia="en-US"/>
        </w:rPr>
        <w:br/>
      </w:r>
      <w:r>
        <w:rPr>
          <w:rFonts w:hint="cs"/>
          <w:b/>
          <w:bCs/>
          <w:sz w:val="28"/>
          <w:rtl/>
          <w:lang w:eastAsia="en-US"/>
        </w:rPr>
        <w:t>العمال المهاجرين وأفراد أسرهم والصادرة عام 1990</w:t>
      </w:r>
    </w:p>
    <w:p w:rsidR="00000000" w:rsidRDefault="00000000">
      <w:pPr>
        <w:spacing w:before="0" w:line="380" w:lineRule="exact"/>
        <w:jc w:val="left"/>
        <w:rPr>
          <w:rFonts w:hint="cs"/>
          <w:rtl/>
          <w:lang w:eastAsia="en-US"/>
        </w:rPr>
      </w:pPr>
      <w:r>
        <w:rPr>
          <w:rFonts w:hint="cs"/>
          <w:rtl/>
          <w:lang w:eastAsia="en-US"/>
        </w:rPr>
        <w:tab/>
        <w:t>أقر هذا التقرير من اللجنة الرئيسية المنشأة بالإدارة العامة لشؤون حقوق الإنسان بوزارة العدل بموجب قرار وزير العدل (رقم 6445 لسنة 2003) بجلستها المنعقدة في 29 كانون الثاني/يناير 2006.</w:t>
      </w:r>
    </w:p>
    <w:p w:rsidR="00000000" w:rsidRDefault="00000000">
      <w:pPr>
        <w:spacing w:before="0" w:line="380" w:lineRule="exact"/>
        <w:jc w:val="left"/>
        <w:rPr>
          <w:rFonts w:hint="cs"/>
          <w:rtl/>
          <w:lang w:eastAsia="en-US"/>
        </w:rPr>
      </w:pPr>
      <w:r>
        <w:rPr>
          <w:rFonts w:hint="cs"/>
          <w:rtl/>
          <w:lang w:eastAsia="en-US"/>
        </w:rPr>
        <w:tab/>
        <w:t>وتم إعداد هذا التقرير بصورته النهائية بالإدارة العامة لشؤون حقوق الإنسان بوزارة العدل في إطار لجنة الصياغة المشكَّلة لهذا الغرض.</w:t>
      </w:r>
    </w:p>
    <w:p w:rsidR="00000000" w:rsidRDefault="00000000">
      <w:pPr>
        <w:spacing w:before="0" w:line="380" w:lineRule="exact"/>
        <w:jc w:val="center"/>
        <w:rPr>
          <w:rFonts w:hint="cs"/>
          <w:b/>
          <w:bCs/>
          <w:sz w:val="20"/>
          <w:szCs w:val="22"/>
          <w:rtl/>
          <w:lang w:eastAsia="en-US"/>
        </w:rPr>
      </w:pPr>
      <w:r>
        <w:rPr>
          <w:rFonts w:hint="cs"/>
          <w:b/>
          <w:bCs/>
          <w:sz w:val="28"/>
          <w:rtl/>
          <w:lang w:eastAsia="en-US"/>
        </w:rPr>
        <w:t>التقرير الأولي لمصر بشأن الاتفاقية الدولية لحماية حقوق جميع</w:t>
      </w:r>
      <w:r>
        <w:rPr>
          <w:b/>
          <w:bCs/>
          <w:sz w:val="28"/>
          <w:rtl/>
          <w:lang w:eastAsia="en-US"/>
        </w:rPr>
        <w:br/>
      </w:r>
      <w:r>
        <w:rPr>
          <w:rFonts w:hint="cs"/>
          <w:b/>
          <w:bCs/>
          <w:sz w:val="28"/>
          <w:rtl/>
          <w:lang w:eastAsia="en-US"/>
        </w:rPr>
        <w:t>العمال المهاجرين وأفراد أسرهم والصادرة عام 1990</w:t>
      </w:r>
    </w:p>
    <w:p w:rsidR="00000000" w:rsidRDefault="00000000">
      <w:pPr>
        <w:spacing w:before="0" w:line="380" w:lineRule="exact"/>
        <w:jc w:val="both"/>
        <w:rPr>
          <w:sz w:val="30"/>
          <w:rtl/>
        </w:rPr>
      </w:pPr>
      <w:r>
        <w:rPr>
          <w:rFonts w:hint="cs"/>
          <w:sz w:val="30"/>
          <w:rtl/>
        </w:rPr>
        <w:t>1-</w:t>
      </w:r>
      <w:r>
        <w:rPr>
          <w:rFonts w:hint="cs"/>
          <w:sz w:val="30"/>
          <w:rtl/>
        </w:rPr>
        <w:tab/>
      </w:r>
      <w:r>
        <w:rPr>
          <w:rFonts w:hint="eastAsia"/>
          <w:sz w:val="30"/>
          <w:rtl/>
        </w:rPr>
        <w:t>تتشرف</w:t>
      </w:r>
      <w:r>
        <w:rPr>
          <w:sz w:val="30"/>
          <w:rtl/>
        </w:rPr>
        <w:t xml:space="preserve"> مصر </w:t>
      </w:r>
      <w:r>
        <w:rPr>
          <w:rFonts w:hint="eastAsia"/>
          <w:sz w:val="30"/>
          <w:rtl/>
        </w:rPr>
        <w:t>برفع</w:t>
      </w:r>
      <w:r>
        <w:rPr>
          <w:sz w:val="30"/>
          <w:rtl/>
        </w:rPr>
        <w:t xml:space="preserve"> تقريرها الدوري الأول</w:t>
      </w:r>
      <w:r>
        <w:rPr>
          <w:rFonts w:hint="cs"/>
          <w:sz w:val="30"/>
          <w:rtl/>
        </w:rPr>
        <w:t>ي</w:t>
      </w:r>
      <w:r>
        <w:rPr>
          <w:sz w:val="30"/>
          <w:rtl/>
        </w:rPr>
        <w:t xml:space="preserve"> إلى </w:t>
      </w:r>
      <w:r>
        <w:rPr>
          <w:rFonts w:hint="cs"/>
          <w:sz w:val="30"/>
          <w:rtl/>
        </w:rPr>
        <w:t xml:space="preserve">اللجنة الموقرة </w:t>
      </w:r>
      <w:r>
        <w:rPr>
          <w:sz w:val="30"/>
          <w:rtl/>
        </w:rPr>
        <w:t xml:space="preserve">عملاً </w:t>
      </w:r>
      <w:r>
        <w:rPr>
          <w:rFonts w:hint="cs"/>
          <w:sz w:val="30"/>
          <w:rtl/>
        </w:rPr>
        <w:t xml:space="preserve">بنص المادة 73 من الاتفاقية </w:t>
      </w:r>
      <w:r>
        <w:rPr>
          <w:sz w:val="30"/>
          <w:rtl/>
        </w:rPr>
        <w:t>والتزاماً با</w:t>
      </w:r>
      <w:r>
        <w:rPr>
          <w:rFonts w:hint="cs"/>
          <w:sz w:val="30"/>
          <w:rtl/>
        </w:rPr>
        <w:t>لمبادئ التوجيهية</w:t>
      </w:r>
      <w:r>
        <w:rPr>
          <w:sz w:val="30"/>
          <w:rtl/>
        </w:rPr>
        <w:t xml:space="preserve"> الصادرة عن اللجنة الموقرة</w:t>
      </w:r>
      <w:r>
        <w:rPr>
          <w:rFonts w:hint="cs"/>
          <w:sz w:val="30"/>
          <w:rtl/>
        </w:rPr>
        <w:t>.</w:t>
      </w:r>
      <w:r>
        <w:rPr>
          <w:sz w:val="30"/>
          <w:rtl/>
        </w:rPr>
        <w:t xml:space="preserve"> وسيتضمن التقرير الأجزاء التالية:</w:t>
      </w:r>
    </w:p>
    <w:p w:rsidR="00000000" w:rsidRDefault="00000000">
      <w:pPr>
        <w:spacing w:before="0" w:line="380" w:lineRule="exact"/>
        <w:jc w:val="both"/>
        <w:rPr>
          <w:rFonts w:hint="cs"/>
          <w:sz w:val="30"/>
          <w:rtl/>
        </w:rPr>
      </w:pPr>
      <w:r>
        <w:rPr>
          <w:sz w:val="30"/>
          <w:rtl/>
        </w:rPr>
        <w:tab/>
      </w:r>
      <w:r>
        <w:rPr>
          <w:rFonts w:hint="eastAsia"/>
          <w:sz w:val="30"/>
          <w:rtl/>
        </w:rPr>
        <w:t>الأول</w:t>
      </w:r>
      <w:r>
        <w:rPr>
          <w:sz w:val="30"/>
          <w:rtl/>
        </w:rPr>
        <w:t xml:space="preserve">: </w:t>
      </w:r>
      <w:r>
        <w:rPr>
          <w:rFonts w:hint="eastAsia"/>
          <w:sz w:val="30"/>
          <w:rtl/>
        </w:rPr>
        <w:t>القواعد</w:t>
      </w:r>
      <w:r>
        <w:rPr>
          <w:sz w:val="30"/>
          <w:rtl/>
        </w:rPr>
        <w:t xml:space="preserve"> العامة لحماية </w:t>
      </w:r>
      <w:r>
        <w:rPr>
          <w:rFonts w:hint="eastAsia"/>
          <w:sz w:val="30"/>
          <w:rtl/>
        </w:rPr>
        <w:t>واحترام</w:t>
      </w:r>
      <w:r>
        <w:rPr>
          <w:sz w:val="30"/>
          <w:rtl/>
        </w:rPr>
        <w:t xml:space="preserve"> مبادئ حقوق الإنسان في مصر</w:t>
      </w:r>
    </w:p>
    <w:p w:rsidR="00000000" w:rsidRDefault="00000000">
      <w:pPr>
        <w:spacing w:before="0" w:line="380" w:lineRule="exact"/>
        <w:jc w:val="both"/>
        <w:rPr>
          <w:sz w:val="30"/>
          <w:rtl/>
        </w:rPr>
      </w:pPr>
      <w:r>
        <w:rPr>
          <w:sz w:val="30"/>
          <w:rtl/>
        </w:rPr>
        <w:tab/>
      </w:r>
      <w:r>
        <w:rPr>
          <w:rFonts w:hint="eastAsia"/>
          <w:sz w:val="30"/>
          <w:rtl/>
        </w:rPr>
        <w:t>الثاني</w:t>
      </w:r>
      <w:r>
        <w:rPr>
          <w:sz w:val="30"/>
          <w:rtl/>
        </w:rPr>
        <w:t xml:space="preserve">: </w:t>
      </w:r>
      <w:r>
        <w:rPr>
          <w:rFonts w:hint="eastAsia"/>
          <w:sz w:val="30"/>
          <w:rtl/>
        </w:rPr>
        <w:t>التناول</w:t>
      </w:r>
      <w:r>
        <w:rPr>
          <w:sz w:val="30"/>
          <w:rtl/>
        </w:rPr>
        <w:t xml:space="preserve"> الموضوعي للحقوق </w:t>
      </w:r>
      <w:r>
        <w:rPr>
          <w:rFonts w:hint="eastAsia"/>
          <w:sz w:val="30"/>
          <w:rtl/>
        </w:rPr>
        <w:t>والحريات</w:t>
      </w:r>
      <w:r>
        <w:rPr>
          <w:sz w:val="30"/>
          <w:rtl/>
        </w:rPr>
        <w:t xml:space="preserve"> وفقاً لترتيبها بمواد ال</w:t>
      </w:r>
      <w:r>
        <w:rPr>
          <w:rFonts w:hint="cs"/>
          <w:sz w:val="30"/>
          <w:rtl/>
        </w:rPr>
        <w:t>اتفاقية</w:t>
      </w:r>
    </w:p>
    <w:p w:rsidR="00000000" w:rsidRDefault="00000000">
      <w:pPr>
        <w:spacing w:before="0" w:line="380" w:lineRule="exact"/>
        <w:jc w:val="both"/>
        <w:rPr>
          <w:sz w:val="30"/>
          <w:rtl/>
        </w:rPr>
      </w:pPr>
      <w:r>
        <w:rPr>
          <w:rFonts w:hint="cs"/>
          <w:sz w:val="30"/>
          <w:rtl/>
        </w:rPr>
        <w:tab/>
      </w:r>
      <w:r>
        <w:rPr>
          <w:rFonts w:hint="eastAsia"/>
          <w:sz w:val="30"/>
          <w:rtl/>
        </w:rPr>
        <w:t>و</w:t>
      </w:r>
      <w:r>
        <w:rPr>
          <w:rFonts w:hint="cs"/>
          <w:sz w:val="30"/>
          <w:rtl/>
        </w:rPr>
        <w:t xml:space="preserve">في إطار حرص مصر على تنفيذ التزاماتها الدولية فإنها ترفع هذا </w:t>
      </w:r>
      <w:r>
        <w:rPr>
          <w:rFonts w:hint="eastAsia"/>
          <w:sz w:val="30"/>
          <w:rtl/>
        </w:rPr>
        <w:t>التقرير</w:t>
      </w:r>
      <w:r>
        <w:rPr>
          <w:sz w:val="30"/>
          <w:rtl/>
        </w:rPr>
        <w:t xml:space="preserve"> </w:t>
      </w:r>
      <w:r>
        <w:rPr>
          <w:rFonts w:hint="cs"/>
          <w:sz w:val="30"/>
          <w:rtl/>
        </w:rPr>
        <w:t>للجنة المعنية بحماية حقوق العمال المهاجرين وأفراد أسرهم و</w:t>
      </w:r>
      <w:r>
        <w:rPr>
          <w:sz w:val="30"/>
          <w:rtl/>
        </w:rPr>
        <w:t xml:space="preserve">تؤكد استعدادها </w:t>
      </w:r>
      <w:r>
        <w:rPr>
          <w:rFonts w:hint="cs"/>
          <w:sz w:val="30"/>
          <w:rtl/>
        </w:rPr>
        <w:t xml:space="preserve">الدائم للحوار المتواصل والبناء مع اللجنة الموقرة والرد على </w:t>
      </w:r>
      <w:r>
        <w:rPr>
          <w:sz w:val="30"/>
          <w:rtl/>
        </w:rPr>
        <w:t xml:space="preserve">كافة </w:t>
      </w:r>
      <w:r>
        <w:rPr>
          <w:rFonts w:hint="cs"/>
          <w:sz w:val="30"/>
          <w:rtl/>
        </w:rPr>
        <w:t>الا</w:t>
      </w:r>
      <w:r>
        <w:rPr>
          <w:sz w:val="30"/>
          <w:rtl/>
        </w:rPr>
        <w:t xml:space="preserve">ستفسارات </w:t>
      </w:r>
      <w:r>
        <w:rPr>
          <w:rFonts w:hint="cs"/>
          <w:sz w:val="30"/>
          <w:rtl/>
        </w:rPr>
        <w:t>المتعلقة ب</w:t>
      </w:r>
      <w:r>
        <w:rPr>
          <w:rFonts w:hint="eastAsia"/>
          <w:sz w:val="30"/>
          <w:rtl/>
        </w:rPr>
        <w:t>تنفيذ</w:t>
      </w:r>
      <w:r>
        <w:rPr>
          <w:sz w:val="30"/>
          <w:rtl/>
        </w:rPr>
        <w:t xml:space="preserve"> </w:t>
      </w:r>
      <w:r>
        <w:rPr>
          <w:rFonts w:hint="cs"/>
          <w:sz w:val="30"/>
          <w:rtl/>
        </w:rPr>
        <w:t>مصر ل</w:t>
      </w:r>
      <w:r>
        <w:rPr>
          <w:sz w:val="30"/>
          <w:rtl/>
        </w:rPr>
        <w:t>أحكام ال</w:t>
      </w:r>
      <w:r>
        <w:rPr>
          <w:rFonts w:hint="cs"/>
          <w:sz w:val="30"/>
          <w:rtl/>
        </w:rPr>
        <w:t>اتفاقية.</w:t>
      </w:r>
    </w:p>
    <w:p w:rsidR="00000000" w:rsidRDefault="00000000">
      <w:pPr>
        <w:spacing w:before="0" w:line="380" w:lineRule="exact"/>
        <w:jc w:val="center"/>
        <w:rPr>
          <w:rFonts w:hint="cs"/>
          <w:b/>
          <w:bCs/>
          <w:rtl/>
        </w:rPr>
      </w:pPr>
      <w:r>
        <w:rPr>
          <w:sz w:val="30"/>
          <w:rtl/>
        </w:rPr>
        <w:br w:type="page"/>
      </w:r>
      <w:r>
        <w:rPr>
          <w:rFonts w:hint="eastAsia"/>
          <w:b/>
          <w:bCs/>
          <w:rtl/>
        </w:rPr>
        <w:t>تمهيـد</w:t>
      </w:r>
    </w:p>
    <w:p w:rsidR="00000000" w:rsidRDefault="00000000">
      <w:pPr>
        <w:spacing w:before="0" w:line="380" w:lineRule="exact"/>
        <w:jc w:val="both"/>
        <w:rPr>
          <w:rFonts w:hint="cs"/>
          <w:spacing w:val="2"/>
          <w:sz w:val="30"/>
          <w:rtl/>
        </w:rPr>
      </w:pPr>
      <w:r>
        <w:rPr>
          <w:rFonts w:hint="cs"/>
          <w:spacing w:val="2"/>
          <w:sz w:val="30"/>
          <w:rtl/>
        </w:rPr>
        <w:t>2-</w:t>
      </w:r>
      <w:r>
        <w:rPr>
          <w:rFonts w:hint="cs"/>
          <w:spacing w:val="2"/>
          <w:sz w:val="30"/>
          <w:rtl/>
        </w:rPr>
        <w:tab/>
      </w:r>
      <w:r>
        <w:rPr>
          <w:rFonts w:hint="eastAsia"/>
          <w:spacing w:val="2"/>
          <w:sz w:val="30"/>
          <w:rtl/>
        </w:rPr>
        <w:t>انضمت</w:t>
      </w:r>
      <w:r>
        <w:rPr>
          <w:spacing w:val="2"/>
          <w:sz w:val="30"/>
          <w:rtl/>
        </w:rPr>
        <w:t xml:space="preserve"> مصر إلى </w:t>
      </w:r>
      <w:r>
        <w:rPr>
          <w:rFonts w:hint="eastAsia"/>
          <w:spacing w:val="2"/>
          <w:sz w:val="30"/>
          <w:rtl/>
        </w:rPr>
        <w:t>ال</w:t>
      </w:r>
      <w:r>
        <w:rPr>
          <w:rFonts w:hint="cs"/>
          <w:spacing w:val="2"/>
          <w:sz w:val="30"/>
          <w:rtl/>
        </w:rPr>
        <w:t xml:space="preserve">اتفاقية الدولية لحماية حقوق العمال المهاجرين وأفراد أسرهم </w:t>
      </w:r>
      <w:r>
        <w:rPr>
          <w:spacing w:val="2"/>
          <w:sz w:val="30"/>
          <w:rtl/>
        </w:rPr>
        <w:t>بالقرار الجمه</w:t>
      </w:r>
      <w:r>
        <w:rPr>
          <w:rFonts w:hint="cs"/>
          <w:spacing w:val="2"/>
          <w:sz w:val="30"/>
          <w:rtl/>
        </w:rPr>
        <w:t>ـ</w:t>
      </w:r>
      <w:r>
        <w:rPr>
          <w:spacing w:val="2"/>
          <w:sz w:val="30"/>
          <w:rtl/>
        </w:rPr>
        <w:t>وري رق</w:t>
      </w:r>
      <w:r>
        <w:rPr>
          <w:rFonts w:hint="cs"/>
          <w:spacing w:val="2"/>
          <w:sz w:val="30"/>
          <w:rtl/>
        </w:rPr>
        <w:t>ـ</w:t>
      </w:r>
      <w:r>
        <w:rPr>
          <w:spacing w:val="2"/>
          <w:sz w:val="30"/>
          <w:rtl/>
        </w:rPr>
        <w:t xml:space="preserve">م </w:t>
      </w:r>
      <w:r>
        <w:rPr>
          <w:rFonts w:hint="cs"/>
          <w:spacing w:val="2"/>
          <w:sz w:val="30"/>
          <w:rtl/>
        </w:rPr>
        <w:t>446</w:t>
      </w:r>
      <w:r>
        <w:rPr>
          <w:spacing w:val="2"/>
          <w:sz w:val="30"/>
          <w:rtl/>
        </w:rPr>
        <w:t xml:space="preserve"> ل</w:t>
      </w:r>
      <w:r>
        <w:rPr>
          <w:rFonts w:hint="cs"/>
          <w:spacing w:val="2"/>
          <w:sz w:val="30"/>
          <w:rtl/>
        </w:rPr>
        <w:t>س</w:t>
      </w:r>
      <w:r>
        <w:rPr>
          <w:spacing w:val="2"/>
          <w:sz w:val="30"/>
          <w:rtl/>
        </w:rPr>
        <w:t xml:space="preserve">نة </w:t>
      </w:r>
      <w:r>
        <w:rPr>
          <w:rFonts w:hint="cs"/>
          <w:spacing w:val="2"/>
          <w:sz w:val="30"/>
          <w:rtl/>
        </w:rPr>
        <w:t>1991</w:t>
      </w:r>
      <w:r>
        <w:rPr>
          <w:spacing w:val="2"/>
          <w:sz w:val="30"/>
          <w:rtl/>
        </w:rPr>
        <w:t xml:space="preserve"> بعد </w:t>
      </w:r>
      <w:r>
        <w:rPr>
          <w:rFonts w:hint="eastAsia"/>
          <w:spacing w:val="2"/>
          <w:sz w:val="30"/>
          <w:rtl/>
        </w:rPr>
        <w:t>موافق</w:t>
      </w:r>
      <w:r>
        <w:rPr>
          <w:rFonts w:hint="cs"/>
          <w:spacing w:val="2"/>
          <w:sz w:val="30"/>
          <w:rtl/>
        </w:rPr>
        <w:t>ـ</w:t>
      </w:r>
      <w:r>
        <w:rPr>
          <w:rFonts w:hint="eastAsia"/>
          <w:spacing w:val="2"/>
          <w:sz w:val="30"/>
          <w:rtl/>
        </w:rPr>
        <w:t>ة</w:t>
      </w:r>
      <w:r>
        <w:rPr>
          <w:spacing w:val="2"/>
          <w:sz w:val="30"/>
          <w:rtl/>
        </w:rPr>
        <w:t xml:space="preserve"> مجلس الشعب على </w:t>
      </w:r>
      <w:r>
        <w:rPr>
          <w:rFonts w:hint="cs"/>
          <w:spacing w:val="2"/>
          <w:sz w:val="30"/>
          <w:rtl/>
        </w:rPr>
        <w:t>الا</w:t>
      </w:r>
      <w:r>
        <w:rPr>
          <w:spacing w:val="2"/>
          <w:sz w:val="30"/>
          <w:rtl/>
        </w:rPr>
        <w:t>نضمام إلى ا</w:t>
      </w:r>
      <w:r>
        <w:rPr>
          <w:rFonts w:hint="cs"/>
          <w:spacing w:val="2"/>
          <w:sz w:val="30"/>
          <w:rtl/>
        </w:rPr>
        <w:t xml:space="preserve">لاتفاقية في 26 كانون الأول/ديسمبر 1992. </w:t>
      </w:r>
      <w:r>
        <w:rPr>
          <w:spacing w:val="2"/>
          <w:sz w:val="30"/>
          <w:rtl/>
        </w:rPr>
        <w:t xml:space="preserve">وقد تم نشره بالجريدة </w:t>
      </w:r>
      <w:r>
        <w:rPr>
          <w:rFonts w:hint="eastAsia"/>
          <w:spacing w:val="2"/>
          <w:sz w:val="30"/>
          <w:rtl/>
        </w:rPr>
        <w:t>الرسمية</w:t>
      </w:r>
      <w:r>
        <w:rPr>
          <w:spacing w:val="2"/>
          <w:sz w:val="30"/>
          <w:rtl/>
        </w:rPr>
        <w:t xml:space="preserve"> وباللغة العربية بالعدد </w:t>
      </w:r>
      <w:r>
        <w:rPr>
          <w:rFonts w:hint="cs"/>
          <w:spacing w:val="2"/>
          <w:sz w:val="30"/>
          <w:rtl/>
        </w:rPr>
        <w:t>31</w:t>
      </w:r>
      <w:r>
        <w:rPr>
          <w:spacing w:val="2"/>
          <w:sz w:val="30"/>
          <w:rtl/>
        </w:rPr>
        <w:t xml:space="preserve"> في </w:t>
      </w:r>
      <w:r>
        <w:rPr>
          <w:rFonts w:hint="cs"/>
          <w:spacing w:val="2"/>
          <w:sz w:val="30"/>
          <w:rtl/>
        </w:rPr>
        <w:t>5 آب/أغسطس 1993</w:t>
      </w:r>
      <w:r>
        <w:rPr>
          <w:spacing w:val="2"/>
          <w:sz w:val="30"/>
          <w:rtl/>
        </w:rPr>
        <w:t xml:space="preserve"> وفقاً للإجراءات الدستورية </w:t>
      </w:r>
      <w:r>
        <w:rPr>
          <w:rFonts w:hint="eastAsia"/>
          <w:spacing w:val="2"/>
          <w:sz w:val="30"/>
          <w:rtl/>
        </w:rPr>
        <w:t>المقررة</w:t>
      </w:r>
      <w:r>
        <w:rPr>
          <w:spacing w:val="2"/>
          <w:sz w:val="30"/>
          <w:rtl/>
        </w:rPr>
        <w:t>، وقد تحف</w:t>
      </w:r>
      <w:r>
        <w:rPr>
          <w:rFonts w:hint="cs"/>
          <w:spacing w:val="2"/>
          <w:sz w:val="30"/>
          <w:rtl/>
        </w:rPr>
        <w:t>ظ</w:t>
      </w:r>
      <w:r>
        <w:rPr>
          <w:spacing w:val="2"/>
          <w:sz w:val="30"/>
          <w:rtl/>
        </w:rPr>
        <w:t>ت مصر على كل من الماد</w:t>
      </w:r>
      <w:r>
        <w:rPr>
          <w:rFonts w:hint="cs"/>
          <w:spacing w:val="2"/>
          <w:sz w:val="30"/>
          <w:rtl/>
        </w:rPr>
        <w:t>ة الرابعة والفقرة السادسة من المادة الثامنة عشرة من الاتفاقية.</w:t>
      </w:r>
    </w:p>
    <w:p w:rsidR="00000000" w:rsidRDefault="00000000">
      <w:pPr>
        <w:pStyle w:val="Heading3"/>
        <w:keepNext w:val="0"/>
        <w:spacing w:before="0" w:line="380" w:lineRule="exact"/>
        <w:jc w:val="center"/>
        <w:rPr>
          <w:sz w:val="38"/>
          <w:szCs w:val="36"/>
          <w:rtl/>
        </w:rPr>
      </w:pPr>
      <w:r>
        <w:rPr>
          <w:sz w:val="30"/>
          <w:rtl/>
        </w:rPr>
        <w:br w:type="page"/>
      </w:r>
      <w:r>
        <w:rPr>
          <w:rFonts w:hint="eastAsia"/>
          <w:sz w:val="38"/>
          <w:szCs w:val="36"/>
          <w:rtl/>
        </w:rPr>
        <w:t>الجزء</w:t>
      </w:r>
      <w:r>
        <w:rPr>
          <w:sz w:val="38"/>
          <w:szCs w:val="36"/>
          <w:rtl/>
        </w:rPr>
        <w:t xml:space="preserve"> </w:t>
      </w:r>
      <w:r>
        <w:rPr>
          <w:rFonts w:hint="eastAsia"/>
          <w:sz w:val="38"/>
          <w:szCs w:val="36"/>
          <w:rtl/>
        </w:rPr>
        <w:t>الأول</w:t>
      </w:r>
    </w:p>
    <w:p w:rsidR="00000000" w:rsidRDefault="00000000">
      <w:pPr>
        <w:pStyle w:val="Heading3"/>
        <w:spacing w:before="0" w:line="380" w:lineRule="exact"/>
        <w:jc w:val="center"/>
        <w:rPr>
          <w:sz w:val="30"/>
          <w:rtl/>
        </w:rPr>
      </w:pPr>
      <w:r>
        <w:rPr>
          <w:rFonts w:hint="eastAsia"/>
          <w:sz w:val="30"/>
          <w:rtl/>
        </w:rPr>
        <w:t>القواعد</w:t>
      </w:r>
      <w:r>
        <w:rPr>
          <w:sz w:val="30"/>
          <w:rtl/>
        </w:rPr>
        <w:t xml:space="preserve"> </w:t>
      </w:r>
      <w:r>
        <w:rPr>
          <w:rFonts w:hint="eastAsia"/>
          <w:sz w:val="30"/>
          <w:rtl/>
        </w:rPr>
        <w:t>العامة</w:t>
      </w:r>
      <w:r>
        <w:rPr>
          <w:sz w:val="30"/>
          <w:rtl/>
        </w:rPr>
        <w:t xml:space="preserve"> لحماية واحترام </w:t>
      </w:r>
      <w:r>
        <w:rPr>
          <w:rFonts w:hint="cs"/>
          <w:sz w:val="30"/>
          <w:rtl/>
        </w:rPr>
        <w:t xml:space="preserve">مبادئ </w:t>
      </w:r>
      <w:r>
        <w:rPr>
          <w:rFonts w:hint="eastAsia"/>
          <w:sz w:val="30"/>
          <w:rtl/>
        </w:rPr>
        <w:t>حقوق</w:t>
      </w:r>
      <w:r>
        <w:rPr>
          <w:sz w:val="30"/>
          <w:rtl/>
        </w:rPr>
        <w:t xml:space="preserve"> </w:t>
      </w:r>
      <w:r>
        <w:rPr>
          <w:rFonts w:hint="eastAsia"/>
          <w:sz w:val="30"/>
          <w:rtl/>
        </w:rPr>
        <w:t>الإنسان</w:t>
      </w:r>
      <w:r>
        <w:rPr>
          <w:sz w:val="30"/>
          <w:rtl/>
        </w:rPr>
        <w:t xml:space="preserve"> في مصر</w:t>
      </w:r>
    </w:p>
    <w:p w:rsidR="00000000" w:rsidRDefault="00000000">
      <w:pPr>
        <w:spacing w:before="0" w:line="380" w:lineRule="exact"/>
        <w:jc w:val="center"/>
        <w:rPr>
          <w:rFonts w:hint="cs"/>
          <w:b/>
          <w:bCs/>
          <w:shadow/>
          <w:sz w:val="30"/>
          <w:rtl/>
        </w:rPr>
      </w:pPr>
      <w:r>
        <w:rPr>
          <w:rFonts w:hint="cs"/>
          <w:b/>
          <w:bCs/>
          <w:shadow/>
          <w:sz w:val="30"/>
          <w:rtl/>
        </w:rPr>
        <w:t>المحتويات</w:t>
      </w:r>
    </w:p>
    <w:p w:rsidR="00000000" w:rsidRDefault="00000000">
      <w:pPr>
        <w:spacing w:before="0" w:line="380" w:lineRule="exact"/>
        <w:jc w:val="both"/>
        <w:rPr>
          <w:rFonts w:hint="cs"/>
          <w:sz w:val="30"/>
          <w:rtl/>
        </w:rPr>
      </w:pPr>
      <w:r>
        <w:rPr>
          <w:rFonts w:hint="eastAsia"/>
          <w:sz w:val="30"/>
          <w:rtl/>
        </w:rPr>
        <w:t>أولاً</w:t>
      </w:r>
      <w:r>
        <w:rPr>
          <w:rFonts w:hint="cs"/>
          <w:sz w:val="30"/>
          <w:rtl/>
        </w:rPr>
        <w:t xml:space="preserve"> -</w:t>
      </w:r>
      <w:r>
        <w:rPr>
          <w:rFonts w:hint="cs"/>
          <w:sz w:val="30"/>
          <w:rtl/>
        </w:rPr>
        <w:tab/>
      </w:r>
      <w:r>
        <w:rPr>
          <w:rFonts w:hint="eastAsia"/>
          <w:sz w:val="30"/>
          <w:rtl/>
        </w:rPr>
        <w:t>الهيكل</w:t>
      </w:r>
      <w:r>
        <w:rPr>
          <w:sz w:val="30"/>
          <w:rtl/>
        </w:rPr>
        <w:t xml:space="preserve"> الأساسي للدولة </w:t>
      </w:r>
      <w:r>
        <w:rPr>
          <w:rFonts w:hint="eastAsia"/>
          <w:sz w:val="30"/>
          <w:rtl/>
        </w:rPr>
        <w:t>والمؤشرات</w:t>
      </w:r>
      <w:r>
        <w:rPr>
          <w:sz w:val="30"/>
          <w:rtl/>
        </w:rPr>
        <w:t xml:space="preserve"> الإحصائية والاقتصادية الخاصة بجمهورية مصر العربية</w:t>
      </w:r>
    </w:p>
    <w:p w:rsidR="00000000" w:rsidRDefault="00000000">
      <w:pPr>
        <w:spacing w:before="0" w:line="380" w:lineRule="exact"/>
        <w:jc w:val="both"/>
        <w:rPr>
          <w:rFonts w:hint="cs"/>
          <w:sz w:val="30"/>
          <w:rtl/>
        </w:rPr>
      </w:pPr>
      <w:r>
        <w:rPr>
          <w:rFonts w:hint="eastAsia"/>
          <w:sz w:val="30"/>
          <w:rtl/>
        </w:rPr>
        <w:t>ثانياً</w:t>
      </w:r>
      <w:r>
        <w:rPr>
          <w:rFonts w:hint="cs"/>
          <w:sz w:val="30"/>
          <w:rtl/>
        </w:rPr>
        <w:t xml:space="preserve"> -</w:t>
      </w:r>
      <w:r>
        <w:rPr>
          <w:rFonts w:hint="cs"/>
          <w:sz w:val="30"/>
          <w:rtl/>
        </w:rPr>
        <w:tab/>
      </w:r>
      <w:r>
        <w:rPr>
          <w:rFonts w:hint="eastAsia"/>
          <w:sz w:val="30"/>
          <w:rtl/>
        </w:rPr>
        <w:t>الإطار</w:t>
      </w:r>
      <w:r>
        <w:rPr>
          <w:sz w:val="30"/>
          <w:rtl/>
        </w:rPr>
        <w:t xml:space="preserve"> القانوني العام </w:t>
      </w:r>
      <w:r>
        <w:rPr>
          <w:rFonts w:hint="eastAsia"/>
          <w:sz w:val="30"/>
          <w:rtl/>
        </w:rPr>
        <w:t>لحماية</w:t>
      </w:r>
      <w:r>
        <w:rPr>
          <w:sz w:val="30"/>
          <w:rtl/>
        </w:rPr>
        <w:t xml:space="preserve"> مبادئ حقوق الإنسان فـي مصر</w:t>
      </w:r>
    </w:p>
    <w:p w:rsidR="00000000" w:rsidRDefault="00000000">
      <w:pPr>
        <w:spacing w:before="0" w:line="380" w:lineRule="exact"/>
        <w:jc w:val="both"/>
        <w:rPr>
          <w:rFonts w:hint="cs"/>
          <w:sz w:val="30"/>
          <w:rtl/>
        </w:rPr>
      </w:pPr>
      <w:r>
        <w:rPr>
          <w:rFonts w:hint="cs"/>
          <w:sz w:val="30"/>
          <w:rtl/>
        </w:rPr>
        <w:t>ثالثاً -</w:t>
      </w:r>
      <w:r>
        <w:rPr>
          <w:rFonts w:hint="cs"/>
          <w:sz w:val="30"/>
          <w:rtl/>
        </w:rPr>
        <w:tab/>
      </w:r>
      <w:r>
        <w:rPr>
          <w:rFonts w:hint="eastAsia"/>
          <w:sz w:val="30"/>
          <w:rtl/>
        </w:rPr>
        <w:t>آليات</w:t>
      </w:r>
      <w:r>
        <w:rPr>
          <w:sz w:val="30"/>
          <w:rtl/>
        </w:rPr>
        <w:t xml:space="preserve"> العمل الوطنية الراعية </w:t>
      </w:r>
      <w:r>
        <w:rPr>
          <w:rFonts w:hint="eastAsia"/>
          <w:sz w:val="30"/>
          <w:rtl/>
        </w:rPr>
        <w:t>للإنفاذ</w:t>
      </w:r>
      <w:r>
        <w:rPr>
          <w:sz w:val="30"/>
          <w:rtl/>
        </w:rPr>
        <w:t xml:space="preserve"> الفعال لمواثيق حقوق الإنسان</w:t>
      </w:r>
    </w:p>
    <w:p w:rsidR="00000000" w:rsidRDefault="00000000">
      <w:pPr>
        <w:spacing w:before="0" w:line="380" w:lineRule="exact"/>
        <w:jc w:val="both"/>
        <w:rPr>
          <w:rFonts w:hint="cs"/>
          <w:sz w:val="30"/>
          <w:rtl/>
          <w:lang w:bidi="ar-EG"/>
        </w:rPr>
      </w:pPr>
      <w:r>
        <w:rPr>
          <w:rFonts w:hint="cs"/>
          <w:sz w:val="30"/>
          <w:rtl/>
        </w:rPr>
        <w:t>رابعاً -</w:t>
      </w:r>
      <w:r>
        <w:rPr>
          <w:rFonts w:hint="cs"/>
          <w:sz w:val="30"/>
          <w:rtl/>
        </w:rPr>
        <w:tab/>
        <w:t>وسائل</w:t>
      </w:r>
      <w:r>
        <w:rPr>
          <w:sz w:val="30"/>
          <w:rtl/>
        </w:rPr>
        <w:t xml:space="preserve"> الانتصاف الوطنية الضامنة </w:t>
      </w:r>
      <w:r>
        <w:rPr>
          <w:rFonts w:hint="eastAsia"/>
          <w:sz w:val="30"/>
          <w:rtl/>
        </w:rPr>
        <w:t>للإنفاذ</w:t>
      </w:r>
      <w:r>
        <w:rPr>
          <w:sz w:val="30"/>
          <w:rtl/>
        </w:rPr>
        <w:t xml:space="preserve"> الفعال لمبادئ حقوق الإنسان في مصر</w:t>
      </w:r>
    </w:p>
    <w:p w:rsidR="00000000" w:rsidRDefault="00000000">
      <w:pPr>
        <w:spacing w:before="0" w:line="380" w:lineRule="exact"/>
        <w:jc w:val="center"/>
        <w:outlineLvl w:val="0"/>
        <w:rPr>
          <w:rFonts w:hint="cs"/>
          <w:b/>
          <w:bCs/>
          <w:sz w:val="38"/>
          <w:szCs w:val="36"/>
          <w:rtl/>
        </w:rPr>
      </w:pPr>
      <w:r>
        <w:rPr>
          <w:sz w:val="30"/>
          <w:rtl/>
          <w:lang w:bidi="ar-EG"/>
        </w:rPr>
        <w:br w:type="page"/>
      </w:r>
      <w:r>
        <w:rPr>
          <w:rFonts w:hint="eastAsia"/>
          <w:b/>
          <w:bCs/>
          <w:sz w:val="38"/>
          <w:szCs w:val="36"/>
          <w:rtl/>
        </w:rPr>
        <w:t>أولا</w:t>
      </w:r>
      <w:r>
        <w:rPr>
          <w:rFonts w:hint="cs"/>
          <w:b/>
          <w:bCs/>
          <w:sz w:val="38"/>
          <w:szCs w:val="36"/>
          <w:rtl/>
        </w:rPr>
        <w:t xml:space="preserve">ً - </w:t>
      </w:r>
      <w:r>
        <w:rPr>
          <w:rFonts w:hint="eastAsia"/>
          <w:b/>
          <w:bCs/>
          <w:sz w:val="38"/>
          <w:szCs w:val="36"/>
          <w:rtl/>
        </w:rPr>
        <w:t>الهيكل</w:t>
      </w:r>
      <w:r>
        <w:rPr>
          <w:b/>
          <w:bCs/>
          <w:sz w:val="38"/>
          <w:szCs w:val="36"/>
          <w:rtl/>
        </w:rPr>
        <w:t xml:space="preserve"> الأساسي للدولة </w:t>
      </w:r>
      <w:r>
        <w:rPr>
          <w:rFonts w:hint="eastAsia"/>
          <w:b/>
          <w:bCs/>
          <w:sz w:val="38"/>
          <w:szCs w:val="36"/>
          <w:rtl/>
        </w:rPr>
        <w:t>والمؤشرات</w:t>
      </w:r>
      <w:r>
        <w:rPr>
          <w:b/>
          <w:bCs/>
          <w:sz w:val="38"/>
          <w:szCs w:val="36"/>
          <w:rtl/>
        </w:rPr>
        <w:t xml:space="preserve"> الإحصائية </w:t>
      </w:r>
      <w:r>
        <w:rPr>
          <w:rFonts w:hint="eastAsia"/>
          <w:b/>
          <w:bCs/>
          <w:sz w:val="38"/>
          <w:szCs w:val="36"/>
          <w:rtl/>
        </w:rPr>
        <w:t>والاقتصادية</w:t>
      </w:r>
      <w:r>
        <w:rPr>
          <w:b/>
          <w:bCs/>
          <w:sz w:val="38"/>
          <w:szCs w:val="36"/>
          <w:rtl/>
        </w:rPr>
        <w:t xml:space="preserve"> لمصر</w:t>
      </w:r>
    </w:p>
    <w:p w:rsidR="00000000" w:rsidRDefault="00000000">
      <w:pPr>
        <w:spacing w:before="0" w:line="380" w:lineRule="exact"/>
        <w:jc w:val="both"/>
        <w:rPr>
          <w:sz w:val="30"/>
          <w:rtl/>
        </w:rPr>
      </w:pPr>
      <w:r>
        <w:rPr>
          <w:sz w:val="30"/>
          <w:rtl/>
        </w:rPr>
        <w:t>3-</w:t>
      </w:r>
      <w:r>
        <w:rPr>
          <w:rFonts w:hint="cs"/>
          <w:sz w:val="30"/>
          <w:rtl/>
        </w:rPr>
        <w:tab/>
      </w:r>
      <w:r>
        <w:rPr>
          <w:rFonts w:hint="eastAsia"/>
          <w:b/>
          <w:bCs/>
          <w:sz w:val="30"/>
          <w:rtl/>
          <w:lang w:bidi="ar-EG"/>
        </w:rPr>
        <w:t>الهيكل</w:t>
      </w:r>
      <w:r>
        <w:rPr>
          <w:b/>
          <w:bCs/>
          <w:sz w:val="30"/>
          <w:rtl/>
          <w:lang w:bidi="ar-EG"/>
        </w:rPr>
        <w:t xml:space="preserve"> الأساسي للدولة:</w:t>
      </w:r>
    </w:p>
    <w:p w:rsidR="00000000" w:rsidRDefault="00000000">
      <w:pPr>
        <w:spacing w:before="0" w:line="380" w:lineRule="exact"/>
        <w:jc w:val="both"/>
        <w:rPr>
          <w:rFonts w:hint="cs"/>
          <w:sz w:val="30"/>
          <w:rtl/>
        </w:rPr>
      </w:pPr>
      <w:r>
        <w:rPr>
          <w:rFonts w:hint="cs"/>
          <w:sz w:val="30"/>
          <w:rtl/>
        </w:rPr>
        <w:tab/>
        <w:t>-</w:t>
      </w:r>
      <w:r>
        <w:rPr>
          <w:rFonts w:hint="cs"/>
          <w:sz w:val="30"/>
          <w:rtl/>
        </w:rPr>
        <w:tab/>
      </w:r>
      <w:r>
        <w:rPr>
          <w:rFonts w:hint="eastAsia"/>
          <w:sz w:val="30"/>
          <w:rtl/>
        </w:rPr>
        <w:t>النظام</w:t>
      </w:r>
      <w:r>
        <w:rPr>
          <w:sz w:val="30"/>
          <w:rtl/>
        </w:rPr>
        <w:t xml:space="preserve"> </w:t>
      </w:r>
      <w:r>
        <w:rPr>
          <w:rFonts w:hint="eastAsia"/>
          <w:sz w:val="30"/>
          <w:rtl/>
        </w:rPr>
        <w:t>السياسي</w:t>
      </w:r>
      <w:r>
        <w:rPr>
          <w:sz w:val="30"/>
          <w:rtl/>
        </w:rPr>
        <w:t xml:space="preserve"> في الدولة جمهوري ديمقراطي يقوم على تعدد الأحزاب</w:t>
      </w:r>
      <w:r>
        <w:rPr>
          <w:rFonts w:hint="cs"/>
          <w:sz w:val="30"/>
          <w:rtl/>
        </w:rPr>
        <w:t>؛</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r>
      <w:r>
        <w:rPr>
          <w:rFonts w:hint="eastAsia"/>
          <w:sz w:val="30"/>
          <w:rtl/>
        </w:rPr>
        <w:t>يترأس</w:t>
      </w:r>
      <w:r>
        <w:rPr>
          <w:sz w:val="30"/>
          <w:rtl/>
        </w:rPr>
        <w:t xml:space="preserve"> </w:t>
      </w:r>
      <w:r>
        <w:rPr>
          <w:rFonts w:hint="eastAsia"/>
          <w:sz w:val="30"/>
          <w:rtl/>
        </w:rPr>
        <w:t>السلطة</w:t>
      </w:r>
      <w:r>
        <w:rPr>
          <w:sz w:val="30"/>
          <w:rtl/>
        </w:rPr>
        <w:t xml:space="preserve"> التنفيذية، رئيس الدولة الذي يتم اختياره بالانتخاب الحر المباشر</w:t>
      </w:r>
      <w:r>
        <w:rPr>
          <w:rFonts w:hint="cs"/>
          <w:sz w:val="30"/>
          <w:rtl/>
        </w:rPr>
        <w:t>.</w:t>
      </w:r>
      <w:r>
        <w:rPr>
          <w:sz w:val="30"/>
          <w:rtl/>
        </w:rPr>
        <w:t xml:space="preserve"> وفترة </w:t>
      </w:r>
      <w:r>
        <w:rPr>
          <w:rFonts w:hint="eastAsia"/>
          <w:sz w:val="30"/>
          <w:rtl/>
        </w:rPr>
        <w:t>الرئاسة</w:t>
      </w:r>
      <w:r>
        <w:rPr>
          <w:sz w:val="30"/>
          <w:rtl/>
        </w:rPr>
        <w:t xml:space="preserve"> ست سنوات قابلة للتجديد</w:t>
      </w:r>
      <w:r>
        <w:rPr>
          <w:rFonts w:hint="cs"/>
          <w:sz w:val="30"/>
          <w:rtl/>
        </w:rPr>
        <w:t>؛</w:t>
      </w:r>
    </w:p>
    <w:p w:rsidR="00000000" w:rsidRDefault="00000000">
      <w:pPr>
        <w:spacing w:before="0" w:line="380" w:lineRule="exact"/>
        <w:ind w:left="1440" w:hanging="720"/>
        <w:jc w:val="both"/>
        <w:rPr>
          <w:sz w:val="30"/>
          <w:rtl/>
        </w:rPr>
      </w:pPr>
      <w:r>
        <w:rPr>
          <w:rFonts w:hint="cs"/>
          <w:sz w:val="30"/>
          <w:rtl/>
        </w:rPr>
        <w:t>-</w:t>
      </w:r>
      <w:r>
        <w:rPr>
          <w:rFonts w:hint="cs"/>
          <w:sz w:val="30"/>
          <w:rtl/>
        </w:rPr>
        <w:tab/>
      </w:r>
      <w:r>
        <w:rPr>
          <w:rFonts w:hint="eastAsia"/>
          <w:spacing w:val="0"/>
          <w:sz w:val="30"/>
          <w:rtl/>
        </w:rPr>
        <w:t>تتمثل</w:t>
      </w:r>
      <w:r>
        <w:rPr>
          <w:spacing w:val="0"/>
          <w:sz w:val="30"/>
          <w:rtl/>
        </w:rPr>
        <w:t xml:space="preserve"> </w:t>
      </w:r>
      <w:r>
        <w:rPr>
          <w:rFonts w:hint="eastAsia"/>
          <w:spacing w:val="0"/>
          <w:sz w:val="30"/>
          <w:rtl/>
        </w:rPr>
        <w:t>السلطة</w:t>
      </w:r>
      <w:r>
        <w:rPr>
          <w:spacing w:val="0"/>
          <w:sz w:val="30"/>
          <w:rtl/>
        </w:rPr>
        <w:t xml:space="preserve"> التشريعية في مجلس الشورى و</w:t>
      </w:r>
      <w:r>
        <w:rPr>
          <w:rFonts w:hint="cs"/>
          <w:spacing w:val="0"/>
          <w:sz w:val="30"/>
          <w:rtl/>
        </w:rPr>
        <w:t xml:space="preserve">مجلس </w:t>
      </w:r>
      <w:r>
        <w:rPr>
          <w:spacing w:val="0"/>
          <w:sz w:val="30"/>
          <w:rtl/>
        </w:rPr>
        <w:t>الشعب ويتم اختيار أعضا</w:t>
      </w:r>
      <w:r>
        <w:rPr>
          <w:rFonts w:hint="cs"/>
          <w:spacing w:val="0"/>
          <w:sz w:val="30"/>
          <w:rtl/>
        </w:rPr>
        <w:t>ئ</w:t>
      </w:r>
      <w:r>
        <w:rPr>
          <w:spacing w:val="0"/>
          <w:sz w:val="30"/>
          <w:rtl/>
        </w:rPr>
        <w:t xml:space="preserve">هما بالانتخاب الحر </w:t>
      </w:r>
      <w:r>
        <w:rPr>
          <w:rFonts w:hint="eastAsia"/>
          <w:spacing w:val="0"/>
          <w:sz w:val="30"/>
          <w:rtl/>
        </w:rPr>
        <w:t>المباشر</w:t>
      </w:r>
      <w:r>
        <w:rPr>
          <w:spacing w:val="0"/>
          <w:sz w:val="30"/>
          <w:rtl/>
        </w:rPr>
        <w:t xml:space="preserve"> كل خمس سنوات</w:t>
      </w:r>
      <w:r>
        <w:rPr>
          <w:rFonts w:hint="cs"/>
          <w:spacing w:val="0"/>
          <w:sz w:val="30"/>
          <w:rtl/>
        </w:rPr>
        <w:t>.</w:t>
      </w:r>
      <w:r>
        <w:rPr>
          <w:spacing w:val="0"/>
          <w:sz w:val="30"/>
          <w:rtl/>
        </w:rPr>
        <w:t xml:space="preserve"> وي</w:t>
      </w:r>
      <w:r>
        <w:rPr>
          <w:rFonts w:hint="cs"/>
          <w:spacing w:val="0"/>
          <w:sz w:val="30"/>
          <w:rtl/>
        </w:rPr>
        <w:t>ُعيَّن</w:t>
      </w:r>
      <w:r>
        <w:rPr>
          <w:spacing w:val="0"/>
          <w:sz w:val="30"/>
          <w:rtl/>
        </w:rPr>
        <w:t xml:space="preserve"> 10 أعضاء بمجلس الشعب وثلث أعضاء مجلس </w:t>
      </w:r>
      <w:r>
        <w:rPr>
          <w:rFonts w:hint="eastAsia"/>
          <w:spacing w:val="0"/>
          <w:sz w:val="30"/>
          <w:rtl/>
        </w:rPr>
        <w:t>الشورى</w:t>
      </w:r>
      <w:r>
        <w:rPr>
          <w:rFonts w:hint="cs"/>
          <w:sz w:val="30"/>
          <w:rtl/>
        </w:rPr>
        <w:t>؛</w:t>
      </w:r>
    </w:p>
    <w:p w:rsidR="00000000" w:rsidRDefault="00000000">
      <w:pPr>
        <w:spacing w:before="0" w:line="380" w:lineRule="exact"/>
        <w:jc w:val="both"/>
        <w:rPr>
          <w:sz w:val="30"/>
          <w:rtl/>
        </w:rPr>
      </w:pPr>
      <w:r>
        <w:rPr>
          <w:rFonts w:hint="cs"/>
          <w:sz w:val="30"/>
          <w:rtl/>
        </w:rPr>
        <w:tab/>
        <w:t>-</w:t>
      </w:r>
      <w:r>
        <w:rPr>
          <w:rFonts w:hint="cs"/>
          <w:sz w:val="30"/>
          <w:rtl/>
        </w:rPr>
        <w:tab/>
      </w:r>
      <w:r>
        <w:rPr>
          <w:rFonts w:hint="eastAsia"/>
          <w:sz w:val="30"/>
          <w:rtl/>
        </w:rPr>
        <w:t>سلطة</w:t>
      </w:r>
      <w:r>
        <w:rPr>
          <w:sz w:val="30"/>
          <w:rtl/>
        </w:rPr>
        <w:t xml:space="preserve"> </w:t>
      </w:r>
      <w:r>
        <w:rPr>
          <w:rFonts w:hint="eastAsia"/>
          <w:sz w:val="30"/>
          <w:rtl/>
        </w:rPr>
        <w:t>الصحافة</w:t>
      </w:r>
      <w:r>
        <w:rPr>
          <w:sz w:val="30"/>
          <w:rtl/>
        </w:rPr>
        <w:t xml:space="preserve"> وهي سلطة حرة مستقلة طبقاً للدستور</w:t>
      </w:r>
      <w:r>
        <w:rPr>
          <w:rFonts w:hint="cs"/>
          <w:sz w:val="30"/>
          <w:rtl/>
        </w:rPr>
        <w:t>؛</w:t>
      </w:r>
    </w:p>
    <w:p w:rsidR="00000000" w:rsidRDefault="00000000">
      <w:pPr>
        <w:spacing w:before="0" w:line="380" w:lineRule="exact"/>
        <w:jc w:val="both"/>
        <w:rPr>
          <w:sz w:val="30"/>
          <w:rtl/>
        </w:rPr>
      </w:pPr>
      <w:r>
        <w:rPr>
          <w:rFonts w:hint="cs"/>
          <w:sz w:val="30"/>
          <w:rtl/>
        </w:rPr>
        <w:tab/>
        <w:t>-</w:t>
      </w:r>
      <w:r>
        <w:rPr>
          <w:rFonts w:hint="cs"/>
          <w:sz w:val="30"/>
          <w:rtl/>
        </w:rPr>
        <w:tab/>
      </w:r>
      <w:r>
        <w:rPr>
          <w:rFonts w:hint="eastAsia"/>
          <w:sz w:val="30"/>
          <w:rtl/>
        </w:rPr>
        <w:t>السلطة</w:t>
      </w:r>
      <w:r>
        <w:rPr>
          <w:sz w:val="30"/>
          <w:rtl/>
        </w:rPr>
        <w:t xml:space="preserve"> </w:t>
      </w:r>
      <w:r>
        <w:rPr>
          <w:rFonts w:hint="eastAsia"/>
          <w:sz w:val="30"/>
          <w:rtl/>
        </w:rPr>
        <w:t>القضائية</w:t>
      </w:r>
      <w:r>
        <w:rPr>
          <w:sz w:val="30"/>
          <w:rtl/>
        </w:rPr>
        <w:t xml:space="preserve"> ويمثلها القضاء العادي والإداري والمحكمة الدستورية العليا</w:t>
      </w:r>
      <w:r>
        <w:rPr>
          <w:rFonts w:hint="cs"/>
          <w:sz w:val="30"/>
          <w:rtl/>
        </w:rPr>
        <w:t>.</w:t>
      </w:r>
    </w:p>
    <w:p w:rsidR="00000000" w:rsidRDefault="00000000">
      <w:pPr>
        <w:spacing w:before="0" w:line="380" w:lineRule="exact"/>
        <w:jc w:val="both"/>
        <w:rPr>
          <w:sz w:val="30"/>
          <w:rtl/>
        </w:rPr>
      </w:pPr>
      <w:r>
        <w:rPr>
          <w:rFonts w:hint="cs"/>
          <w:sz w:val="30"/>
          <w:rtl/>
          <w:lang w:bidi="ar-EG"/>
        </w:rPr>
        <w:t>4-</w:t>
      </w:r>
      <w:r>
        <w:rPr>
          <w:rFonts w:hint="cs"/>
          <w:sz w:val="30"/>
          <w:rtl/>
          <w:lang w:bidi="ar-EG"/>
        </w:rPr>
        <w:tab/>
      </w:r>
      <w:r>
        <w:rPr>
          <w:rFonts w:hint="eastAsia"/>
          <w:b/>
          <w:bCs/>
          <w:sz w:val="30"/>
          <w:rtl/>
          <w:lang w:bidi="ar-EG"/>
        </w:rPr>
        <w:t>المؤشرات</w:t>
      </w:r>
      <w:r>
        <w:rPr>
          <w:b/>
          <w:bCs/>
          <w:sz w:val="30"/>
          <w:rtl/>
          <w:lang w:bidi="ar-EG"/>
        </w:rPr>
        <w:t xml:space="preserve"> الإحصائية والاقتصادية لمصر:</w:t>
      </w:r>
    </w:p>
    <w:p w:rsidR="00000000" w:rsidRDefault="00000000">
      <w:pPr>
        <w:spacing w:before="0" w:line="380" w:lineRule="exact"/>
        <w:ind w:left="720"/>
        <w:jc w:val="both"/>
        <w:rPr>
          <w:rFonts w:hint="cs"/>
          <w:sz w:val="30"/>
          <w:rtl/>
        </w:rPr>
      </w:pPr>
      <w:r>
        <w:rPr>
          <w:rFonts w:hint="cs"/>
          <w:sz w:val="30"/>
          <w:rtl/>
        </w:rPr>
        <w:t>-</w:t>
      </w:r>
      <w:r>
        <w:rPr>
          <w:rFonts w:hint="cs"/>
          <w:sz w:val="30"/>
          <w:rtl/>
        </w:rPr>
        <w:tab/>
      </w:r>
      <w:r>
        <w:rPr>
          <w:rFonts w:hint="eastAsia"/>
          <w:sz w:val="30"/>
          <w:rtl/>
        </w:rPr>
        <w:t>مساحة</w:t>
      </w:r>
      <w:r>
        <w:rPr>
          <w:sz w:val="30"/>
          <w:rtl/>
        </w:rPr>
        <w:t xml:space="preserve"> الأرض</w:t>
      </w:r>
      <w:r>
        <w:rPr>
          <w:rFonts w:hint="cs"/>
          <w:sz w:val="30"/>
          <w:rtl/>
        </w:rPr>
        <w:t xml:space="preserve"> 700 997 أ</w:t>
      </w:r>
      <w:r>
        <w:rPr>
          <w:sz w:val="30"/>
          <w:rtl/>
        </w:rPr>
        <w:t>لف كيلومتر مربع</w:t>
      </w:r>
      <w:r>
        <w:rPr>
          <w:rFonts w:hint="cs"/>
          <w:sz w:val="30"/>
          <w:rtl/>
        </w:rPr>
        <w:t>؛</w:t>
      </w:r>
    </w:p>
    <w:p w:rsidR="00000000" w:rsidRDefault="00000000">
      <w:pPr>
        <w:spacing w:before="0" w:line="380" w:lineRule="exact"/>
        <w:ind w:left="1440" w:hanging="720"/>
        <w:jc w:val="both"/>
        <w:rPr>
          <w:rFonts w:hint="cs"/>
          <w:spacing w:val="2"/>
          <w:sz w:val="30"/>
          <w:rtl/>
        </w:rPr>
      </w:pPr>
      <w:r>
        <w:rPr>
          <w:rFonts w:hint="cs"/>
          <w:sz w:val="30"/>
          <w:rtl/>
        </w:rPr>
        <w:t>-</w:t>
      </w:r>
      <w:r>
        <w:rPr>
          <w:rFonts w:hint="cs"/>
          <w:sz w:val="30"/>
          <w:rtl/>
        </w:rPr>
        <w:tab/>
      </w:r>
      <w:r>
        <w:rPr>
          <w:rFonts w:hint="eastAsia"/>
          <w:spacing w:val="2"/>
          <w:sz w:val="30"/>
          <w:rtl/>
        </w:rPr>
        <w:t>السكان</w:t>
      </w:r>
      <w:r>
        <w:rPr>
          <w:spacing w:val="2"/>
          <w:sz w:val="30"/>
          <w:rtl/>
        </w:rPr>
        <w:t xml:space="preserve"> </w:t>
      </w:r>
      <w:r>
        <w:rPr>
          <w:rFonts w:hint="cs"/>
          <w:spacing w:val="2"/>
          <w:sz w:val="30"/>
          <w:rtl/>
        </w:rPr>
        <w:t xml:space="preserve">68.6 </w:t>
      </w:r>
      <w:r>
        <w:rPr>
          <w:spacing w:val="2"/>
          <w:sz w:val="30"/>
          <w:rtl/>
        </w:rPr>
        <w:t xml:space="preserve">مليون وفقاً للمؤشرات الإحصائية في </w:t>
      </w:r>
      <w:r>
        <w:rPr>
          <w:rFonts w:hint="cs"/>
          <w:spacing w:val="2"/>
          <w:sz w:val="30"/>
          <w:rtl/>
        </w:rPr>
        <w:t xml:space="preserve">1 كانون الثاني/يناير </w:t>
      </w:r>
      <w:r>
        <w:rPr>
          <w:spacing w:val="2"/>
          <w:sz w:val="30"/>
          <w:rtl/>
        </w:rPr>
        <w:t xml:space="preserve">2004 بنسبة </w:t>
      </w:r>
      <w:r>
        <w:rPr>
          <w:rFonts w:hint="cs"/>
          <w:spacing w:val="2"/>
          <w:sz w:val="30"/>
          <w:rtl/>
        </w:rPr>
        <w:t>51.14</w:t>
      </w:r>
      <w:r>
        <w:rPr>
          <w:spacing w:val="2"/>
          <w:sz w:val="30"/>
          <w:rtl/>
        </w:rPr>
        <w:t xml:space="preserve"> في المائة ذكور </w:t>
      </w:r>
      <w:r>
        <w:rPr>
          <w:rFonts w:hint="cs"/>
          <w:spacing w:val="2"/>
          <w:sz w:val="30"/>
          <w:rtl/>
        </w:rPr>
        <w:t xml:space="preserve">و48.86 </w:t>
      </w:r>
      <w:r>
        <w:rPr>
          <w:spacing w:val="2"/>
          <w:sz w:val="30"/>
          <w:rtl/>
        </w:rPr>
        <w:t xml:space="preserve">في المائة إناث، مقابل 61.4 مليون نسبة </w:t>
      </w:r>
      <w:r>
        <w:rPr>
          <w:rFonts w:hint="cs"/>
          <w:spacing w:val="2"/>
          <w:sz w:val="30"/>
          <w:rtl/>
        </w:rPr>
        <w:t xml:space="preserve">حسب </w:t>
      </w:r>
      <w:r>
        <w:rPr>
          <w:spacing w:val="2"/>
          <w:sz w:val="30"/>
          <w:rtl/>
        </w:rPr>
        <w:t>تعداد 1996</w:t>
      </w:r>
      <w:r>
        <w:rPr>
          <w:rFonts w:hint="cs"/>
          <w:spacing w:val="2"/>
          <w:sz w:val="30"/>
          <w:rtl/>
        </w:rPr>
        <w:t>؛</w:t>
      </w:r>
    </w:p>
    <w:p w:rsidR="00000000" w:rsidRDefault="00000000">
      <w:pPr>
        <w:spacing w:before="0" w:line="380" w:lineRule="exact"/>
        <w:ind w:left="1440" w:hanging="720"/>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انخفاض</w:t>
      </w:r>
      <w:r>
        <w:rPr>
          <w:spacing w:val="0"/>
          <w:sz w:val="30"/>
          <w:rtl/>
        </w:rPr>
        <w:t xml:space="preserve"> معدل الزيادة الطبيعية من </w:t>
      </w:r>
      <w:r>
        <w:rPr>
          <w:rFonts w:hint="cs"/>
          <w:spacing w:val="0"/>
          <w:sz w:val="30"/>
          <w:rtl/>
        </w:rPr>
        <w:t>2.04</w:t>
      </w:r>
      <w:r>
        <w:rPr>
          <w:spacing w:val="0"/>
          <w:sz w:val="30"/>
          <w:rtl/>
        </w:rPr>
        <w:t xml:space="preserve"> في المائة عام 2001 إلى </w:t>
      </w:r>
      <w:r>
        <w:rPr>
          <w:rFonts w:hint="cs"/>
          <w:spacing w:val="0"/>
          <w:sz w:val="30"/>
          <w:rtl/>
        </w:rPr>
        <w:t xml:space="preserve">19.6 </w:t>
      </w:r>
      <w:r>
        <w:rPr>
          <w:spacing w:val="0"/>
          <w:sz w:val="30"/>
          <w:rtl/>
        </w:rPr>
        <w:t xml:space="preserve">في الألف </w:t>
      </w:r>
      <w:r>
        <w:rPr>
          <w:rFonts w:hint="eastAsia"/>
          <w:spacing w:val="0"/>
          <w:sz w:val="30"/>
          <w:rtl/>
        </w:rPr>
        <w:t>بنهاية</w:t>
      </w:r>
      <w:r>
        <w:rPr>
          <w:rFonts w:hint="cs"/>
          <w:spacing w:val="0"/>
          <w:sz w:val="30"/>
          <w:rtl/>
        </w:rPr>
        <w:t xml:space="preserve"> عام</w:t>
      </w:r>
      <w:r>
        <w:rPr>
          <w:spacing w:val="0"/>
          <w:sz w:val="30"/>
          <w:rtl/>
        </w:rPr>
        <w:t xml:space="preserve"> 2003</w:t>
      </w:r>
      <w:r>
        <w:rPr>
          <w:rFonts w:hint="cs"/>
          <w:spacing w:val="0"/>
          <w:sz w:val="30"/>
          <w:rtl/>
        </w:rPr>
        <w:t>؛</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r>
      <w:r>
        <w:rPr>
          <w:rFonts w:hint="eastAsia"/>
          <w:sz w:val="30"/>
          <w:rtl/>
        </w:rPr>
        <w:t>انخفـاض</w:t>
      </w:r>
      <w:r>
        <w:rPr>
          <w:sz w:val="30"/>
          <w:rtl/>
        </w:rPr>
        <w:t xml:space="preserve"> معدل المواليد من</w:t>
      </w:r>
      <w:r>
        <w:rPr>
          <w:rFonts w:hint="cs"/>
          <w:sz w:val="30"/>
          <w:rtl/>
        </w:rPr>
        <w:t xml:space="preserve"> 26.69 </w:t>
      </w:r>
      <w:r>
        <w:rPr>
          <w:sz w:val="30"/>
          <w:rtl/>
        </w:rPr>
        <w:t xml:space="preserve">في الألف عام 2001 إلى </w:t>
      </w:r>
      <w:r>
        <w:rPr>
          <w:rFonts w:hint="cs"/>
          <w:sz w:val="30"/>
          <w:rtl/>
        </w:rPr>
        <w:t>26.12</w:t>
      </w:r>
      <w:r>
        <w:rPr>
          <w:sz w:val="30"/>
          <w:rtl/>
        </w:rPr>
        <w:t xml:space="preserve"> في الألف عام 2003</w:t>
      </w:r>
      <w:r>
        <w:rPr>
          <w:rFonts w:hint="cs"/>
          <w:sz w:val="30"/>
          <w:rtl/>
        </w:rPr>
        <w:t>؛</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r>
      <w:r>
        <w:rPr>
          <w:rFonts w:hint="eastAsia"/>
          <w:sz w:val="30"/>
          <w:rtl/>
        </w:rPr>
        <w:t>معدل</w:t>
      </w:r>
      <w:r>
        <w:rPr>
          <w:sz w:val="30"/>
          <w:rtl/>
        </w:rPr>
        <w:t xml:space="preserve"> الوفيات لعام 2003</w:t>
      </w:r>
      <w:r>
        <w:rPr>
          <w:rFonts w:hint="cs"/>
          <w:sz w:val="30"/>
          <w:rtl/>
        </w:rPr>
        <w:t xml:space="preserve"> هو 6.48 </w:t>
      </w:r>
      <w:r>
        <w:rPr>
          <w:sz w:val="30"/>
          <w:rtl/>
        </w:rPr>
        <w:t>في الألف</w:t>
      </w:r>
      <w:r>
        <w:rPr>
          <w:rFonts w:hint="cs"/>
          <w:sz w:val="30"/>
          <w:rtl/>
        </w:rPr>
        <w:t>؛</w:t>
      </w:r>
    </w:p>
    <w:p w:rsidR="00000000" w:rsidRDefault="00000000">
      <w:pPr>
        <w:spacing w:before="0" w:line="380" w:lineRule="exact"/>
        <w:ind w:left="1440" w:hanging="720"/>
        <w:jc w:val="both"/>
        <w:rPr>
          <w:sz w:val="30"/>
          <w:rtl/>
        </w:rPr>
      </w:pPr>
      <w:r>
        <w:rPr>
          <w:rFonts w:hint="cs"/>
          <w:sz w:val="30"/>
          <w:rtl/>
        </w:rPr>
        <w:t>-</w:t>
      </w:r>
      <w:r>
        <w:rPr>
          <w:rFonts w:hint="cs"/>
          <w:sz w:val="30"/>
          <w:rtl/>
        </w:rPr>
        <w:tab/>
      </w:r>
      <w:r>
        <w:rPr>
          <w:rFonts w:hint="eastAsia"/>
          <w:sz w:val="30"/>
          <w:rtl/>
        </w:rPr>
        <w:t>انخفض</w:t>
      </w:r>
      <w:r>
        <w:rPr>
          <w:sz w:val="30"/>
          <w:rtl/>
        </w:rPr>
        <w:t xml:space="preserve"> معدل وفيات الأمهات من 174</w:t>
      </w:r>
      <w:r>
        <w:rPr>
          <w:rFonts w:hint="cs"/>
          <w:sz w:val="30"/>
          <w:rtl/>
        </w:rPr>
        <w:t xml:space="preserve"> لكل 000 100</w:t>
      </w:r>
      <w:r>
        <w:rPr>
          <w:sz w:val="30"/>
          <w:rtl/>
        </w:rPr>
        <w:t xml:space="preserve"> مولود حي </w:t>
      </w:r>
      <w:r>
        <w:rPr>
          <w:rFonts w:hint="cs"/>
          <w:sz w:val="30"/>
          <w:rtl/>
        </w:rPr>
        <w:t xml:space="preserve">في </w:t>
      </w:r>
      <w:r>
        <w:rPr>
          <w:sz w:val="30"/>
          <w:rtl/>
        </w:rPr>
        <w:t>عام 1993 إلى</w:t>
      </w:r>
      <w:r>
        <w:rPr>
          <w:rFonts w:hint="cs"/>
          <w:sz w:val="30"/>
          <w:rtl/>
        </w:rPr>
        <w:br/>
        <w:t xml:space="preserve">68 لكل 000 100 </w:t>
      </w:r>
      <w:r>
        <w:rPr>
          <w:sz w:val="30"/>
          <w:rtl/>
        </w:rPr>
        <w:t xml:space="preserve">مولود </w:t>
      </w:r>
      <w:r>
        <w:rPr>
          <w:rFonts w:hint="eastAsia"/>
          <w:sz w:val="30"/>
          <w:rtl/>
        </w:rPr>
        <w:t>حي</w:t>
      </w:r>
      <w:r>
        <w:rPr>
          <w:sz w:val="30"/>
          <w:rtl/>
        </w:rPr>
        <w:t xml:space="preserve"> </w:t>
      </w:r>
      <w:r>
        <w:rPr>
          <w:rFonts w:hint="cs"/>
          <w:sz w:val="30"/>
          <w:rtl/>
        </w:rPr>
        <w:t xml:space="preserve">في </w:t>
      </w:r>
      <w:r>
        <w:rPr>
          <w:sz w:val="30"/>
          <w:rtl/>
        </w:rPr>
        <w:t>عام 2003 (وزارة الصحة والسكان).</w:t>
      </w:r>
    </w:p>
    <w:p w:rsidR="00000000" w:rsidRDefault="00000000">
      <w:pPr>
        <w:spacing w:before="0" w:line="380" w:lineRule="exact"/>
        <w:jc w:val="both"/>
        <w:rPr>
          <w:sz w:val="30"/>
          <w:rtl/>
        </w:rPr>
      </w:pPr>
      <w:r>
        <w:rPr>
          <w:sz w:val="30"/>
          <w:rtl/>
        </w:rPr>
        <w:t>5-</w:t>
      </w:r>
      <w:r>
        <w:rPr>
          <w:rFonts w:hint="cs"/>
          <w:sz w:val="30"/>
          <w:rtl/>
        </w:rPr>
        <w:tab/>
      </w:r>
      <w:r>
        <w:rPr>
          <w:rFonts w:hint="eastAsia"/>
          <w:b/>
          <w:bCs/>
          <w:sz w:val="30"/>
          <w:rtl/>
          <w:lang w:bidi="ar-EG"/>
        </w:rPr>
        <w:t>تطور</w:t>
      </w:r>
      <w:r>
        <w:rPr>
          <w:b/>
          <w:bCs/>
          <w:sz w:val="30"/>
          <w:rtl/>
          <w:lang w:bidi="ar-EG"/>
        </w:rPr>
        <w:t xml:space="preserve"> انخفاض وفيات الأمهات: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3131"/>
        <w:gridCol w:w="3097"/>
      </w:tblGrid>
      <w:tr w:rsidR="007E0919" w:rsidTr="007E0919">
        <w:trPr>
          <w:jc w:val="center"/>
        </w:trPr>
        <w:tc>
          <w:tcPr>
            <w:tcW w:w="2952" w:type="dxa"/>
            <w:tcBorders>
              <w:bottom w:val="single" w:sz="4" w:space="0" w:color="auto"/>
            </w:tcBorders>
          </w:tcPr>
          <w:p w:rsidR="007E0919" w:rsidRDefault="007E0919">
            <w:pPr>
              <w:spacing w:before="40" w:after="40" w:line="260" w:lineRule="exact"/>
              <w:jc w:val="center"/>
              <w:rPr>
                <w:sz w:val="30"/>
                <w:szCs w:val="26"/>
              </w:rPr>
            </w:pPr>
            <w:r>
              <w:rPr>
                <w:rFonts w:hint="eastAsia"/>
                <w:sz w:val="30"/>
                <w:szCs w:val="26"/>
                <w:rtl/>
                <w:lang w:bidi="ar-EG"/>
              </w:rPr>
              <w:t>العـام</w:t>
            </w:r>
          </w:p>
        </w:tc>
        <w:tc>
          <w:tcPr>
            <w:tcW w:w="3131" w:type="dxa"/>
            <w:tcBorders>
              <w:bottom w:val="single" w:sz="4" w:space="0" w:color="auto"/>
            </w:tcBorders>
          </w:tcPr>
          <w:p w:rsidR="007E0919" w:rsidRDefault="007E0919">
            <w:pPr>
              <w:spacing w:before="40" w:after="40" w:line="260" w:lineRule="exact"/>
              <w:jc w:val="center"/>
              <w:rPr>
                <w:sz w:val="30"/>
                <w:szCs w:val="26"/>
              </w:rPr>
            </w:pPr>
            <w:r>
              <w:rPr>
                <w:rFonts w:hint="eastAsia"/>
                <w:sz w:val="30"/>
                <w:szCs w:val="26"/>
                <w:rtl/>
                <w:lang w:bidi="ar-EG"/>
              </w:rPr>
              <w:t>لكل</w:t>
            </w:r>
            <w:r>
              <w:rPr>
                <w:sz w:val="30"/>
                <w:szCs w:val="26"/>
                <w:rtl/>
                <w:lang w:bidi="ar-EG"/>
              </w:rPr>
              <w:t xml:space="preserve"> مولود حي</w:t>
            </w:r>
          </w:p>
        </w:tc>
        <w:tc>
          <w:tcPr>
            <w:tcW w:w="3097" w:type="dxa"/>
            <w:tcBorders>
              <w:bottom w:val="single" w:sz="4" w:space="0" w:color="auto"/>
            </w:tcBorders>
          </w:tcPr>
          <w:p w:rsidR="007E0919" w:rsidRDefault="007E0919">
            <w:pPr>
              <w:spacing w:before="40" w:after="40" w:line="260" w:lineRule="exact"/>
              <w:jc w:val="center"/>
              <w:rPr>
                <w:rFonts w:hint="cs"/>
                <w:sz w:val="30"/>
                <w:szCs w:val="26"/>
              </w:rPr>
            </w:pPr>
            <w:r>
              <w:rPr>
                <w:rFonts w:hint="eastAsia"/>
                <w:sz w:val="30"/>
                <w:szCs w:val="26"/>
                <w:rtl/>
                <w:lang w:bidi="ar-EG"/>
              </w:rPr>
              <w:t>النسبة</w:t>
            </w:r>
            <w:r>
              <w:rPr>
                <w:rFonts w:hint="cs"/>
                <w:sz w:val="30"/>
                <w:szCs w:val="26"/>
                <w:rtl/>
                <w:lang w:bidi="ar-EG"/>
              </w:rPr>
              <w:t xml:space="preserve"> المئوية</w:t>
            </w:r>
          </w:p>
        </w:tc>
      </w:tr>
      <w:tr w:rsidR="007E0919" w:rsidTr="007E0919">
        <w:trPr>
          <w:jc w:val="center"/>
        </w:trPr>
        <w:tc>
          <w:tcPr>
            <w:tcW w:w="2952" w:type="dxa"/>
            <w:tcBorders>
              <w:bottom w:val="nil"/>
            </w:tcBorders>
          </w:tcPr>
          <w:p w:rsidR="007E0919" w:rsidRDefault="007E0919">
            <w:pPr>
              <w:spacing w:before="40" w:after="40" w:line="260" w:lineRule="exact"/>
              <w:jc w:val="center"/>
              <w:rPr>
                <w:sz w:val="30"/>
                <w:szCs w:val="26"/>
              </w:rPr>
            </w:pPr>
            <w:r>
              <w:rPr>
                <w:sz w:val="30"/>
                <w:szCs w:val="26"/>
                <w:rtl/>
              </w:rPr>
              <w:t>2000</w:t>
            </w:r>
          </w:p>
        </w:tc>
        <w:tc>
          <w:tcPr>
            <w:tcW w:w="3131" w:type="dxa"/>
            <w:tcBorders>
              <w:bottom w:val="nil"/>
            </w:tcBorders>
          </w:tcPr>
          <w:p w:rsidR="007E0919" w:rsidRDefault="007E0919">
            <w:pPr>
              <w:spacing w:before="40" w:after="40" w:line="260" w:lineRule="exact"/>
              <w:jc w:val="center"/>
              <w:rPr>
                <w:sz w:val="30"/>
                <w:szCs w:val="26"/>
              </w:rPr>
            </w:pPr>
            <w:r>
              <w:rPr>
                <w:sz w:val="30"/>
                <w:szCs w:val="26"/>
                <w:rtl/>
              </w:rPr>
              <w:t>84</w:t>
            </w:r>
            <w:r>
              <w:rPr>
                <w:rFonts w:hint="cs"/>
                <w:sz w:val="30"/>
                <w:szCs w:val="26"/>
                <w:rtl/>
              </w:rPr>
              <w:t xml:space="preserve"> لكل 000 100</w:t>
            </w:r>
          </w:p>
        </w:tc>
        <w:tc>
          <w:tcPr>
            <w:tcW w:w="3097" w:type="dxa"/>
            <w:tcBorders>
              <w:bottom w:val="nil"/>
            </w:tcBorders>
          </w:tcPr>
          <w:p w:rsidR="007E0919" w:rsidRDefault="007E0919">
            <w:pPr>
              <w:spacing w:before="40" w:after="40" w:line="260" w:lineRule="exact"/>
              <w:jc w:val="center"/>
              <w:rPr>
                <w:rFonts w:hint="cs"/>
                <w:sz w:val="30"/>
                <w:szCs w:val="26"/>
              </w:rPr>
            </w:pPr>
          </w:p>
        </w:tc>
      </w:tr>
      <w:tr w:rsidR="007E0919" w:rsidTr="007E0919">
        <w:trPr>
          <w:jc w:val="center"/>
        </w:trPr>
        <w:tc>
          <w:tcPr>
            <w:tcW w:w="2952" w:type="dxa"/>
            <w:tcBorders>
              <w:top w:val="nil"/>
              <w:bottom w:val="nil"/>
            </w:tcBorders>
          </w:tcPr>
          <w:p w:rsidR="007E0919" w:rsidRDefault="007E0919">
            <w:pPr>
              <w:spacing w:before="40" w:after="40" w:line="260" w:lineRule="exact"/>
              <w:jc w:val="center"/>
              <w:rPr>
                <w:sz w:val="30"/>
                <w:szCs w:val="26"/>
              </w:rPr>
            </w:pPr>
            <w:r>
              <w:rPr>
                <w:sz w:val="30"/>
                <w:szCs w:val="26"/>
                <w:rtl/>
              </w:rPr>
              <w:t>2001</w:t>
            </w:r>
          </w:p>
        </w:tc>
        <w:tc>
          <w:tcPr>
            <w:tcW w:w="3131" w:type="dxa"/>
            <w:tcBorders>
              <w:top w:val="nil"/>
              <w:bottom w:val="nil"/>
            </w:tcBorders>
          </w:tcPr>
          <w:p w:rsidR="007E0919" w:rsidRDefault="007E0919">
            <w:pPr>
              <w:spacing w:before="40" w:after="40" w:line="260" w:lineRule="exact"/>
              <w:jc w:val="center"/>
              <w:rPr>
                <w:sz w:val="30"/>
                <w:szCs w:val="26"/>
              </w:rPr>
            </w:pPr>
            <w:r>
              <w:rPr>
                <w:sz w:val="30"/>
                <w:szCs w:val="26"/>
                <w:rtl/>
              </w:rPr>
              <w:t>75</w:t>
            </w:r>
            <w:r>
              <w:rPr>
                <w:rFonts w:hint="cs"/>
                <w:sz w:val="30"/>
                <w:szCs w:val="26"/>
                <w:rtl/>
              </w:rPr>
              <w:t xml:space="preserve"> لكل 000 100</w:t>
            </w:r>
          </w:p>
        </w:tc>
        <w:tc>
          <w:tcPr>
            <w:tcW w:w="3097" w:type="dxa"/>
            <w:tcBorders>
              <w:top w:val="nil"/>
              <w:bottom w:val="nil"/>
            </w:tcBorders>
          </w:tcPr>
          <w:p w:rsidR="007E0919" w:rsidRDefault="007E0919">
            <w:pPr>
              <w:spacing w:before="40" w:after="40" w:line="260" w:lineRule="exact"/>
              <w:jc w:val="center"/>
              <w:rPr>
                <w:rFonts w:hint="cs"/>
                <w:sz w:val="30"/>
                <w:szCs w:val="26"/>
              </w:rPr>
            </w:pPr>
            <w:r>
              <w:rPr>
                <w:sz w:val="30"/>
                <w:szCs w:val="26"/>
                <w:rtl/>
              </w:rPr>
              <w:t>10</w:t>
            </w:r>
          </w:p>
        </w:tc>
      </w:tr>
      <w:tr w:rsidR="007E0919" w:rsidTr="007E0919">
        <w:trPr>
          <w:jc w:val="center"/>
        </w:trPr>
        <w:tc>
          <w:tcPr>
            <w:tcW w:w="2952" w:type="dxa"/>
            <w:tcBorders>
              <w:top w:val="nil"/>
              <w:bottom w:val="nil"/>
            </w:tcBorders>
          </w:tcPr>
          <w:p w:rsidR="007E0919" w:rsidRDefault="007E0919">
            <w:pPr>
              <w:spacing w:before="40" w:after="40" w:line="260" w:lineRule="exact"/>
              <w:jc w:val="center"/>
              <w:rPr>
                <w:sz w:val="30"/>
                <w:szCs w:val="26"/>
              </w:rPr>
            </w:pPr>
            <w:r>
              <w:rPr>
                <w:sz w:val="30"/>
                <w:szCs w:val="26"/>
                <w:rtl/>
              </w:rPr>
              <w:t>2002</w:t>
            </w:r>
          </w:p>
        </w:tc>
        <w:tc>
          <w:tcPr>
            <w:tcW w:w="3131" w:type="dxa"/>
            <w:tcBorders>
              <w:top w:val="nil"/>
              <w:bottom w:val="nil"/>
            </w:tcBorders>
          </w:tcPr>
          <w:p w:rsidR="007E0919" w:rsidRDefault="007E0919">
            <w:pPr>
              <w:spacing w:before="40" w:after="40" w:line="260" w:lineRule="exact"/>
              <w:jc w:val="center"/>
              <w:rPr>
                <w:rFonts w:hint="cs"/>
                <w:sz w:val="30"/>
                <w:szCs w:val="26"/>
              </w:rPr>
            </w:pPr>
            <w:r>
              <w:rPr>
                <w:sz w:val="30"/>
                <w:szCs w:val="26"/>
                <w:rtl/>
              </w:rPr>
              <w:t>70</w:t>
            </w:r>
            <w:r>
              <w:rPr>
                <w:rFonts w:hint="cs"/>
                <w:sz w:val="30"/>
                <w:szCs w:val="26"/>
                <w:rtl/>
              </w:rPr>
              <w:t xml:space="preserve"> لكل 000 100</w:t>
            </w:r>
          </w:p>
        </w:tc>
        <w:tc>
          <w:tcPr>
            <w:tcW w:w="3097" w:type="dxa"/>
            <w:tcBorders>
              <w:top w:val="nil"/>
              <w:bottom w:val="nil"/>
            </w:tcBorders>
          </w:tcPr>
          <w:p w:rsidR="007E0919" w:rsidRDefault="007E0919">
            <w:pPr>
              <w:spacing w:before="40" w:after="40" w:line="260" w:lineRule="exact"/>
              <w:jc w:val="center"/>
              <w:rPr>
                <w:sz w:val="30"/>
                <w:szCs w:val="26"/>
              </w:rPr>
            </w:pPr>
            <w:r>
              <w:rPr>
                <w:sz w:val="30"/>
                <w:szCs w:val="26"/>
                <w:rtl/>
              </w:rPr>
              <w:t>16</w:t>
            </w:r>
          </w:p>
        </w:tc>
      </w:tr>
      <w:tr w:rsidR="007E0919" w:rsidTr="007E0919">
        <w:trPr>
          <w:jc w:val="center"/>
        </w:trPr>
        <w:tc>
          <w:tcPr>
            <w:tcW w:w="2952" w:type="dxa"/>
            <w:tcBorders>
              <w:top w:val="nil"/>
            </w:tcBorders>
          </w:tcPr>
          <w:p w:rsidR="007E0919" w:rsidRDefault="007E0919">
            <w:pPr>
              <w:spacing w:before="40" w:after="40" w:line="260" w:lineRule="exact"/>
              <w:jc w:val="center"/>
              <w:rPr>
                <w:sz w:val="30"/>
                <w:szCs w:val="26"/>
              </w:rPr>
            </w:pPr>
            <w:r>
              <w:rPr>
                <w:sz w:val="30"/>
                <w:szCs w:val="26"/>
                <w:rtl/>
              </w:rPr>
              <w:t>2003</w:t>
            </w:r>
          </w:p>
        </w:tc>
        <w:tc>
          <w:tcPr>
            <w:tcW w:w="3131" w:type="dxa"/>
            <w:tcBorders>
              <w:top w:val="nil"/>
            </w:tcBorders>
          </w:tcPr>
          <w:p w:rsidR="007E0919" w:rsidRDefault="007E0919">
            <w:pPr>
              <w:spacing w:before="40" w:after="40" w:line="260" w:lineRule="exact"/>
              <w:jc w:val="center"/>
              <w:rPr>
                <w:sz w:val="30"/>
                <w:szCs w:val="26"/>
              </w:rPr>
            </w:pPr>
            <w:r>
              <w:rPr>
                <w:sz w:val="30"/>
                <w:szCs w:val="26"/>
                <w:rtl/>
              </w:rPr>
              <w:t>68</w:t>
            </w:r>
            <w:r>
              <w:rPr>
                <w:rFonts w:hint="cs"/>
                <w:sz w:val="30"/>
                <w:szCs w:val="26"/>
                <w:rtl/>
              </w:rPr>
              <w:t xml:space="preserve"> لكل 000 100</w:t>
            </w:r>
          </w:p>
        </w:tc>
        <w:tc>
          <w:tcPr>
            <w:tcW w:w="3097" w:type="dxa"/>
            <w:tcBorders>
              <w:top w:val="nil"/>
            </w:tcBorders>
          </w:tcPr>
          <w:p w:rsidR="007E0919" w:rsidRDefault="007E0919">
            <w:pPr>
              <w:spacing w:before="40" w:after="40" w:line="260" w:lineRule="exact"/>
              <w:jc w:val="center"/>
              <w:rPr>
                <w:sz w:val="30"/>
                <w:szCs w:val="26"/>
              </w:rPr>
            </w:pPr>
            <w:r>
              <w:rPr>
                <w:sz w:val="30"/>
                <w:szCs w:val="26"/>
                <w:rtl/>
              </w:rPr>
              <w:t>19</w:t>
            </w:r>
          </w:p>
        </w:tc>
      </w:tr>
    </w:tbl>
    <w:p w:rsidR="00000000" w:rsidRDefault="007E0919">
      <w:pPr>
        <w:spacing w:before="0" w:line="380" w:lineRule="exact"/>
        <w:jc w:val="both"/>
        <w:rPr>
          <w:rFonts w:hint="cs"/>
          <w:sz w:val="24"/>
          <w:szCs w:val="24"/>
          <w:rtl/>
          <w:lang w:bidi="ar-EG"/>
        </w:rPr>
      </w:pPr>
      <w:r>
        <w:rPr>
          <w:rFonts w:hint="cs"/>
          <w:sz w:val="24"/>
          <w:szCs w:val="24"/>
          <w:rtl/>
          <w:lang w:bidi="ar-EG"/>
        </w:rPr>
        <w:tab/>
        <w:t>(</w:t>
      </w:r>
      <w:r>
        <w:rPr>
          <w:rFonts w:hint="eastAsia"/>
          <w:sz w:val="24"/>
          <w:szCs w:val="24"/>
          <w:rtl/>
          <w:lang w:bidi="ar-EG"/>
        </w:rPr>
        <w:t>متوسط</w:t>
      </w:r>
      <w:r>
        <w:rPr>
          <w:sz w:val="24"/>
          <w:szCs w:val="24"/>
          <w:rtl/>
          <w:lang w:bidi="ar-EG"/>
        </w:rPr>
        <w:t xml:space="preserve"> نسبة التناقص حوالي 15</w:t>
      </w:r>
      <w:r>
        <w:rPr>
          <w:rFonts w:hint="cs"/>
          <w:sz w:val="24"/>
          <w:szCs w:val="24"/>
          <w:rtl/>
          <w:lang w:bidi="ar-EG"/>
        </w:rPr>
        <w:t xml:space="preserve"> في المائة</w:t>
      </w:r>
      <w:r>
        <w:rPr>
          <w:sz w:val="24"/>
          <w:szCs w:val="24"/>
          <w:rtl/>
          <w:lang w:bidi="ar-EG"/>
        </w:rPr>
        <w:t xml:space="preserve"> سنوياً</w:t>
      </w:r>
      <w:r>
        <w:rPr>
          <w:rFonts w:hint="cs"/>
          <w:sz w:val="24"/>
          <w:szCs w:val="24"/>
          <w:rtl/>
          <w:lang w:bidi="ar-EG"/>
        </w:rPr>
        <w:t xml:space="preserve">). </w:t>
      </w:r>
    </w:p>
    <w:p w:rsidR="00000000" w:rsidRDefault="007E0919">
      <w:pPr>
        <w:spacing w:before="0" w:line="380" w:lineRule="exact"/>
        <w:jc w:val="both"/>
        <w:rPr>
          <w:sz w:val="30"/>
          <w:rtl/>
          <w:lang w:bidi="ar-EG"/>
        </w:rPr>
      </w:pPr>
      <w:r>
        <w:rPr>
          <w:sz w:val="30"/>
          <w:rtl/>
        </w:rPr>
        <w:t>6-</w:t>
      </w:r>
      <w:r>
        <w:rPr>
          <w:rFonts w:hint="cs"/>
          <w:sz w:val="30"/>
          <w:rtl/>
        </w:rPr>
        <w:tab/>
      </w:r>
      <w:r>
        <w:rPr>
          <w:rFonts w:hint="eastAsia"/>
          <w:b/>
          <w:bCs/>
          <w:sz w:val="30"/>
          <w:rtl/>
          <w:lang w:bidi="ar-EG"/>
        </w:rPr>
        <w:t>تقدير</w:t>
      </w:r>
      <w:r>
        <w:rPr>
          <w:b/>
          <w:bCs/>
          <w:sz w:val="30"/>
          <w:rtl/>
          <w:lang w:bidi="ar-EG"/>
        </w:rPr>
        <w:t xml:space="preserve"> عدد السكان حسب </w:t>
      </w:r>
      <w:r>
        <w:rPr>
          <w:rFonts w:hint="eastAsia"/>
          <w:b/>
          <w:bCs/>
          <w:sz w:val="30"/>
          <w:rtl/>
          <w:lang w:bidi="ar-EG"/>
        </w:rPr>
        <w:t>التوزيع</w:t>
      </w:r>
      <w:r>
        <w:rPr>
          <w:b/>
          <w:bCs/>
          <w:sz w:val="30"/>
          <w:rtl/>
          <w:lang w:bidi="ar-EG"/>
        </w:rPr>
        <w:t xml:space="preserve"> </w:t>
      </w:r>
      <w:proofErr w:type="spellStart"/>
      <w:r>
        <w:rPr>
          <w:rFonts w:hint="cs"/>
          <w:b/>
          <w:bCs/>
          <w:sz w:val="30"/>
          <w:rtl/>
          <w:lang w:bidi="ar-EG"/>
        </w:rPr>
        <w:t>العمري</w:t>
      </w:r>
      <w:proofErr w:type="spellEnd"/>
      <w:r>
        <w:rPr>
          <w:sz w:val="30"/>
          <w:rtl/>
          <w:lang w:bidi="ar-EG"/>
        </w:rPr>
        <w:t>:</w:t>
      </w:r>
    </w:p>
    <w:tbl>
      <w:tblPr>
        <w:bidiVisual/>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39"/>
        <w:gridCol w:w="1773"/>
        <w:gridCol w:w="1601"/>
        <w:gridCol w:w="1430"/>
        <w:gridCol w:w="1402"/>
      </w:tblGrid>
      <w:tr w:rsidR="007E0919" w:rsidTr="007E0919">
        <w:trPr>
          <w:trHeight w:val="483"/>
          <w:jc w:val="center"/>
        </w:trPr>
        <w:tc>
          <w:tcPr>
            <w:tcW w:w="3039" w:type="dxa"/>
            <w:tcBorders>
              <w:bottom w:val="single" w:sz="4" w:space="0" w:color="auto"/>
            </w:tcBorders>
          </w:tcPr>
          <w:p w:rsidR="007E0919" w:rsidRDefault="007E0919">
            <w:pPr>
              <w:spacing w:before="40" w:after="40" w:line="260" w:lineRule="exact"/>
              <w:jc w:val="center"/>
              <w:rPr>
                <w:rFonts w:hint="cs"/>
                <w:sz w:val="30"/>
                <w:szCs w:val="26"/>
              </w:rPr>
            </w:pPr>
            <w:r>
              <w:rPr>
                <w:rFonts w:hint="eastAsia"/>
                <w:sz w:val="30"/>
                <w:szCs w:val="26"/>
                <w:rtl/>
                <w:lang w:bidi="ar-EG"/>
              </w:rPr>
              <w:t>الشرائح</w:t>
            </w:r>
            <w:r>
              <w:rPr>
                <w:sz w:val="30"/>
                <w:szCs w:val="26"/>
                <w:rtl/>
                <w:lang w:bidi="ar-EG"/>
              </w:rPr>
              <w:t xml:space="preserve"> </w:t>
            </w:r>
            <w:r>
              <w:rPr>
                <w:rFonts w:hint="cs"/>
                <w:sz w:val="30"/>
                <w:szCs w:val="26"/>
                <w:rtl/>
                <w:lang w:bidi="ar-EG"/>
              </w:rPr>
              <w:t>العمرية</w:t>
            </w:r>
          </w:p>
        </w:tc>
        <w:tc>
          <w:tcPr>
            <w:tcW w:w="1773" w:type="dxa"/>
            <w:tcBorders>
              <w:bottom w:val="single" w:sz="4" w:space="0" w:color="auto"/>
            </w:tcBorders>
          </w:tcPr>
          <w:p w:rsidR="007E0919" w:rsidRDefault="007E0919">
            <w:pPr>
              <w:spacing w:before="40" w:after="40" w:line="260" w:lineRule="exact"/>
              <w:jc w:val="center"/>
              <w:rPr>
                <w:sz w:val="30"/>
                <w:szCs w:val="26"/>
              </w:rPr>
            </w:pPr>
            <w:r>
              <w:rPr>
                <w:rFonts w:hint="eastAsia"/>
                <w:sz w:val="30"/>
                <w:szCs w:val="26"/>
                <w:rtl/>
                <w:lang w:bidi="ar-EG"/>
              </w:rPr>
              <w:t>ذكور</w:t>
            </w:r>
          </w:p>
        </w:tc>
        <w:tc>
          <w:tcPr>
            <w:tcW w:w="1601" w:type="dxa"/>
            <w:tcBorders>
              <w:bottom w:val="single" w:sz="4" w:space="0" w:color="auto"/>
            </w:tcBorders>
          </w:tcPr>
          <w:p w:rsidR="007E0919" w:rsidRDefault="007E0919">
            <w:pPr>
              <w:spacing w:before="40" w:after="40" w:line="260" w:lineRule="exact"/>
              <w:jc w:val="center"/>
              <w:rPr>
                <w:sz w:val="30"/>
                <w:szCs w:val="26"/>
              </w:rPr>
            </w:pPr>
            <w:r>
              <w:rPr>
                <w:rFonts w:hint="eastAsia"/>
                <w:sz w:val="30"/>
                <w:szCs w:val="26"/>
                <w:rtl/>
                <w:lang w:bidi="ar-EG"/>
              </w:rPr>
              <w:t>إناث</w:t>
            </w:r>
          </w:p>
        </w:tc>
        <w:tc>
          <w:tcPr>
            <w:tcW w:w="1430" w:type="dxa"/>
            <w:tcBorders>
              <w:bottom w:val="single" w:sz="4" w:space="0" w:color="auto"/>
            </w:tcBorders>
          </w:tcPr>
          <w:p w:rsidR="007E0919" w:rsidRDefault="007E0919">
            <w:pPr>
              <w:spacing w:before="40" w:after="40" w:line="260" w:lineRule="exact"/>
              <w:jc w:val="center"/>
              <w:rPr>
                <w:rFonts w:hint="cs"/>
                <w:sz w:val="30"/>
                <w:szCs w:val="26"/>
              </w:rPr>
            </w:pPr>
            <w:r>
              <w:rPr>
                <w:rFonts w:hint="cs"/>
                <w:sz w:val="30"/>
                <w:szCs w:val="26"/>
                <w:rtl/>
                <w:lang w:bidi="ar-EG"/>
              </w:rPr>
              <w:t>المجموع</w:t>
            </w:r>
          </w:p>
        </w:tc>
        <w:tc>
          <w:tcPr>
            <w:tcW w:w="1402" w:type="dxa"/>
            <w:tcBorders>
              <w:bottom w:val="single" w:sz="4" w:space="0" w:color="auto"/>
            </w:tcBorders>
          </w:tcPr>
          <w:p w:rsidR="007E0919" w:rsidRDefault="007E0919">
            <w:pPr>
              <w:spacing w:before="40" w:after="40" w:line="260" w:lineRule="exact"/>
              <w:jc w:val="center"/>
              <w:rPr>
                <w:sz w:val="30"/>
                <w:szCs w:val="26"/>
              </w:rPr>
            </w:pPr>
            <w:r>
              <w:rPr>
                <w:rFonts w:hint="eastAsia"/>
                <w:sz w:val="30"/>
                <w:szCs w:val="26"/>
                <w:rtl/>
                <w:lang w:bidi="ar-EG"/>
              </w:rPr>
              <w:t>النسبة</w:t>
            </w:r>
            <w:r>
              <w:rPr>
                <w:sz w:val="30"/>
                <w:szCs w:val="26"/>
                <w:rtl/>
                <w:lang w:bidi="ar-EG"/>
              </w:rPr>
              <w:t xml:space="preserve"> </w:t>
            </w:r>
            <w:proofErr w:type="spellStart"/>
            <w:r>
              <w:rPr>
                <w:sz w:val="30"/>
                <w:szCs w:val="26"/>
                <w:rtl/>
                <w:lang w:bidi="ar-EG"/>
              </w:rPr>
              <w:t>المئوية</w:t>
            </w:r>
            <w:proofErr w:type="spellEnd"/>
          </w:p>
        </w:tc>
      </w:tr>
      <w:tr w:rsidR="007E0919" w:rsidTr="007E0919">
        <w:trPr>
          <w:jc w:val="center"/>
        </w:trPr>
        <w:tc>
          <w:tcPr>
            <w:tcW w:w="3039" w:type="dxa"/>
            <w:tcBorders>
              <w:bottom w:val="nil"/>
            </w:tcBorders>
          </w:tcPr>
          <w:p w:rsidR="007E0919" w:rsidRDefault="007E0919">
            <w:pPr>
              <w:spacing w:before="40" w:after="40" w:line="260" w:lineRule="exact"/>
              <w:jc w:val="both"/>
              <w:rPr>
                <w:sz w:val="30"/>
                <w:szCs w:val="26"/>
              </w:rPr>
            </w:pPr>
            <w:r>
              <w:rPr>
                <w:rFonts w:hint="eastAsia"/>
                <w:sz w:val="30"/>
                <w:szCs w:val="26"/>
                <w:rtl/>
                <w:lang w:bidi="ar-EG"/>
              </w:rPr>
              <w:t>أقل</w:t>
            </w:r>
            <w:r>
              <w:rPr>
                <w:sz w:val="30"/>
                <w:szCs w:val="26"/>
                <w:rtl/>
                <w:lang w:bidi="ar-EG"/>
              </w:rPr>
              <w:t xml:space="preserve"> من خمس </w:t>
            </w:r>
            <w:r>
              <w:rPr>
                <w:rFonts w:hint="eastAsia"/>
                <w:sz w:val="30"/>
                <w:szCs w:val="26"/>
                <w:rtl/>
                <w:lang w:bidi="ar-EG"/>
              </w:rPr>
              <w:t>سنوات</w:t>
            </w:r>
            <w:r>
              <w:rPr>
                <w:sz w:val="30"/>
                <w:szCs w:val="26"/>
                <w:rtl/>
                <w:lang w:bidi="ar-EG"/>
              </w:rPr>
              <w:t xml:space="preserve"> </w:t>
            </w:r>
          </w:p>
        </w:tc>
        <w:tc>
          <w:tcPr>
            <w:tcW w:w="1773" w:type="dxa"/>
            <w:tcBorders>
              <w:bottom w:val="nil"/>
            </w:tcBorders>
          </w:tcPr>
          <w:p w:rsidR="007E0919" w:rsidRDefault="007E0919">
            <w:pPr>
              <w:spacing w:before="40" w:after="40" w:line="260" w:lineRule="exact"/>
              <w:ind w:firstLine="277"/>
              <w:jc w:val="both"/>
              <w:rPr>
                <w:rFonts w:hint="cs"/>
                <w:sz w:val="30"/>
                <w:szCs w:val="26"/>
              </w:rPr>
            </w:pPr>
            <w:r>
              <w:rPr>
                <w:rFonts w:hint="cs"/>
                <w:sz w:val="30"/>
                <w:szCs w:val="26"/>
                <w:rtl/>
                <w:lang w:bidi="ar-EG"/>
              </w:rPr>
              <w:t>344 023 4</w:t>
            </w:r>
          </w:p>
        </w:tc>
        <w:tc>
          <w:tcPr>
            <w:tcW w:w="1601" w:type="dxa"/>
            <w:tcBorders>
              <w:bottom w:val="nil"/>
            </w:tcBorders>
          </w:tcPr>
          <w:p w:rsidR="007E0919" w:rsidRDefault="007E0919">
            <w:pPr>
              <w:spacing w:before="40" w:after="40" w:line="260" w:lineRule="exact"/>
              <w:ind w:firstLine="86"/>
              <w:jc w:val="both"/>
              <w:rPr>
                <w:rFonts w:hint="cs"/>
                <w:sz w:val="30"/>
                <w:szCs w:val="26"/>
              </w:rPr>
            </w:pPr>
            <w:r>
              <w:rPr>
                <w:rFonts w:hint="cs"/>
                <w:sz w:val="30"/>
                <w:szCs w:val="26"/>
                <w:rtl/>
                <w:lang w:bidi="ar-EG"/>
              </w:rPr>
              <w:t>436 854 3</w:t>
            </w:r>
          </w:p>
        </w:tc>
        <w:tc>
          <w:tcPr>
            <w:tcW w:w="1430" w:type="dxa"/>
            <w:tcBorders>
              <w:bottom w:val="nil"/>
            </w:tcBorders>
          </w:tcPr>
          <w:p w:rsidR="007E0919" w:rsidRDefault="007E0919">
            <w:pPr>
              <w:spacing w:before="40" w:after="40" w:line="260" w:lineRule="exact"/>
              <w:jc w:val="both"/>
              <w:rPr>
                <w:rFonts w:hint="cs"/>
                <w:sz w:val="30"/>
                <w:szCs w:val="26"/>
              </w:rPr>
            </w:pPr>
            <w:r>
              <w:rPr>
                <w:rFonts w:hint="cs"/>
                <w:sz w:val="30"/>
                <w:szCs w:val="26"/>
                <w:rtl/>
                <w:lang w:bidi="ar-EG"/>
              </w:rPr>
              <w:t>780 877 7</w:t>
            </w:r>
          </w:p>
        </w:tc>
        <w:tc>
          <w:tcPr>
            <w:tcW w:w="1402" w:type="dxa"/>
            <w:tcBorders>
              <w:bottom w:val="nil"/>
            </w:tcBorders>
          </w:tcPr>
          <w:p w:rsidR="007E0919" w:rsidRDefault="007E0919">
            <w:pPr>
              <w:spacing w:before="40" w:after="40" w:line="260" w:lineRule="exact"/>
              <w:ind w:firstLine="332"/>
              <w:jc w:val="both"/>
              <w:rPr>
                <w:rFonts w:hint="cs"/>
                <w:sz w:val="30"/>
                <w:szCs w:val="26"/>
              </w:rPr>
            </w:pPr>
            <w:r>
              <w:rPr>
                <w:rFonts w:hint="cs"/>
                <w:sz w:val="30"/>
                <w:szCs w:val="26"/>
                <w:rtl/>
                <w:lang w:bidi="ar-EG"/>
              </w:rPr>
              <w:t>11.47</w:t>
            </w:r>
          </w:p>
        </w:tc>
      </w:tr>
      <w:tr w:rsidR="007E0919" w:rsidTr="007E0919">
        <w:trPr>
          <w:jc w:val="center"/>
        </w:trPr>
        <w:tc>
          <w:tcPr>
            <w:tcW w:w="3039" w:type="dxa"/>
            <w:tcBorders>
              <w:top w:val="nil"/>
              <w:bottom w:val="nil"/>
            </w:tcBorders>
          </w:tcPr>
          <w:p w:rsidR="007E0919" w:rsidRDefault="007E0919">
            <w:pPr>
              <w:spacing w:before="40" w:after="40" w:line="260" w:lineRule="exact"/>
              <w:jc w:val="both"/>
              <w:rPr>
                <w:sz w:val="30"/>
                <w:szCs w:val="26"/>
              </w:rPr>
            </w:pPr>
            <w:r>
              <w:rPr>
                <w:sz w:val="30"/>
                <w:szCs w:val="26"/>
                <w:rtl/>
                <w:lang w:bidi="ar-EG"/>
              </w:rPr>
              <w:t xml:space="preserve">5 </w:t>
            </w:r>
            <w:r>
              <w:rPr>
                <w:rFonts w:hint="cs"/>
                <w:sz w:val="30"/>
                <w:szCs w:val="26"/>
                <w:rtl/>
                <w:lang w:bidi="ar-EG"/>
              </w:rPr>
              <w:t xml:space="preserve">إلى </w:t>
            </w:r>
            <w:r>
              <w:rPr>
                <w:sz w:val="30"/>
                <w:szCs w:val="26"/>
                <w:rtl/>
                <w:lang w:bidi="ar-EG"/>
              </w:rPr>
              <w:t xml:space="preserve">أقل من 25 </w:t>
            </w:r>
            <w:r>
              <w:rPr>
                <w:rFonts w:hint="eastAsia"/>
                <w:sz w:val="30"/>
                <w:szCs w:val="26"/>
                <w:rtl/>
                <w:lang w:bidi="ar-EG"/>
              </w:rPr>
              <w:t>سنة</w:t>
            </w:r>
          </w:p>
        </w:tc>
        <w:tc>
          <w:tcPr>
            <w:tcW w:w="1773" w:type="dxa"/>
            <w:tcBorders>
              <w:top w:val="nil"/>
              <w:bottom w:val="nil"/>
            </w:tcBorders>
          </w:tcPr>
          <w:p w:rsidR="007E0919" w:rsidRDefault="007E0919">
            <w:pPr>
              <w:spacing w:before="40" w:after="40" w:line="260" w:lineRule="exact"/>
              <w:ind w:firstLine="277"/>
              <w:jc w:val="both"/>
              <w:rPr>
                <w:rFonts w:hint="cs"/>
                <w:sz w:val="30"/>
                <w:szCs w:val="26"/>
              </w:rPr>
            </w:pPr>
            <w:r>
              <w:rPr>
                <w:rFonts w:hint="cs"/>
                <w:sz w:val="30"/>
                <w:szCs w:val="26"/>
                <w:rtl/>
                <w:lang w:bidi="ar-EG"/>
              </w:rPr>
              <w:t>834 511 16</w:t>
            </w:r>
          </w:p>
        </w:tc>
        <w:tc>
          <w:tcPr>
            <w:tcW w:w="1601" w:type="dxa"/>
            <w:tcBorders>
              <w:top w:val="nil"/>
              <w:bottom w:val="nil"/>
            </w:tcBorders>
          </w:tcPr>
          <w:p w:rsidR="007E0919" w:rsidRDefault="007E0919">
            <w:pPr>
              <w:spacing w:before="40" w:after="40" w:line="260" w:lineRule="exact"/>
              <w:ind w:firstLine="86"/>
              <w:jc w:val="both"/>
              <w:rPr>
                <w:rFonts w:hint="cs"/>
                <w:sz w:val="30"/>
                <w:szCs w:val="26"/>
              </w:rPr>
            </w:pPr>
            <w:r>
              <w:rPr>
                <w:rFonts w:hint="cs"/>
                <w:sz w:val="30"/>
                <w:szCs w:val="26"/>
                <w:rtl/>
                <w:lang w:bidi="ar-EG"/>
              </w:rPr>
              <w:t>258 268 15</w:t>
            </w:r>
          </w:p>
        </w:tc>
        <w:tc>
          <w:tcPr>
            <w:tcW w:w="1430" w:type="dxa"/>
            <w:tcBorders>
              <w:top w:val="nil"/>
              <w:bottom w:val="nil"/>
            </w:tcBorders>
          </w:tcPr>
          <w:p w:rsidR="007E0919" w:rsidRDefault="007E0919">
            <w:pPr>
              <w:spacing w:before="40" w:after="40" w:line="260" w:lineRule="exact"/>
              <w:jc w:val="both"/>
              <w:rPr>
                <w:rFonts w:hint="cs"/>
                <w:sz w:val="30"/>
                <w:szCs w:val="26"/>
              </w:rPr>
            </w:pPr>
            <w:r>
              <w:rPr>
                <w:rFonts w:hint="cs"/>
                <w:sz w:val="30"/>
                <w:szCs w:val="26"/>
                <w:rtl/>
                <w:lang w:bidi="ar-EG"/>
              </w:rPr>
              <w:t>092 780 31</w:t>
            </w:r>
          </w:p>
        </w:tc>
        <w:tc>
          <w:tcPr>
            <w:tcW w:w="1402" w:type="dxa"/>
            <w:tcBorders>
              <w:top w:val="nil"/>
              <w:bottom w:val="nil"/>
            </w:tcBorders>
          </w:tcPr>
          <w:p w:rsidR="007E0919" w:rsidRDefault="007E0919">
            <w:pPr>
              <w:spacing w:before="40" w:after="40" w:line="260" w:lineRule="exact"/>
              <w:ind w:firstLine="332"/>
              <w:jc w:val="both"/>
              <w:rPr>
                <w:rFonts w:hint="cs"/>
                <w:sz w:val="30"/>
                <w:szCs w:val="26"/>
              </w:rPr>
            </w:pPr>
            <w:r>
              <w:rPr>
                <w:rFonts w:hint="cs"/>
                <w:sz w:val="30"/>
                <w:szCs w:val="26"/>
                <w:rtl/>
                <w:lang w:bidi="ar-EG"/>
              </w:rPr>
              <w:t>46.20</w:t>
            </w:r>
          </w:p>
        </w:tc>
      </w:tr>
      <w:tr w:rsidR="007E0919" w:rsidTr="007E0919">
        <w:trPr>
          <w:jc w:val="center"/>
        </w:trPr>
        <w:tc>
          <w:tcPr>
            <w:tcW w:w="3039" w:type="dxa"/>
            <w:tcBorders>
              <w:top w:val="nil"/>
              <w:bottom w:val="nil"/>
            </w:tcBorders>
          </w:tcPr>
          <w:p w:rsidR="007E0919" w:rsidRDefault="007E0919">
            <w:pPr>
              <w:spacing w:before="40" w:after="40" w:line="260" w:lineRule="exact"/>
              <w:jc w:val="both"/>
              <w:rPr>
                <w:sz w:val="30"/>
                <w:szCs w:val="26"/>
              </w:rPr>
            </w:pPr>
            <w:r>
              <w:rPr>
                <w:sz w:val="30"/>
                <w:szCs w:val="26"/>
                <w:rtl/>
                <w:lang w:bidi="ar-EG"/>
              </w:rPr>
              <w:t xml:space="preserve">25 سنة </w:t>
            </w:r>
            <w:r>
              <w:rPr>
                <w:rFonts w:hint="cs"/>
                <w:sz w:val="30"/>
                <w:szCs w:val="26"/>
                <w:rtl/>
                <w:lang w:bidi="ar-EG"/>
              </w:rPr>
              <w:t xml:space="preserve">إلى </w:t>
            </w:r>
            <w:r>
              <w:rPr>
                <w:sz w:val="30"/>
                <w:szCs w:val="26"/>
                <w:rtl/>
                <w:lang w:bidi="ar-EG"/>
              </w:rPr>
              <w:t xml:space="preserve">أقل </w:t>
            </w:r>
            <w:r>
              <w:rPr>
                <w:rFonts w:hint="eastAsia"/>
                <w:sz w:val="30"/>
                <w:szCs w:val="26"/>
                <w:rtl/>
                <w:lang w:bidi="ar-EG"/>
              </w:rPr>
              <w:t>من</w:t>
            </w:r>
            <w:r>
              <w:rPr>
                <w:sz w:val="30"/>
                <w:szCs w:val="26"/>
                <w:rtl/>
                <w:lang w:bidi="ar-EG"/>
              </w:rPr>
              <w:t xml:space="preserve"> 60 سنة</w:t>
            </w:r>
          </w:p>
        </w:tc>
        <w:tc>
          <w:tcPr>
            <w:tcW w:w="1773" w:type="dxa"/>
            <w:tcBorders>
              <w:top w:val="nil"/>
              <w:bottom w:val="nil"/>
            </w:tcBorders>
          </w:tcPr>
          <w:p w:rsidR="007E0919" w:rsidRDefault="007E0919">
            <w:pPr>
              <w:spacing w:before="40" w:after="40" w:line="260" w:lineRule="exact"/>
              <w:ind w:firstLine="277"/>
              <w:jc w:val="both"/>
              <w:rPr>
                <w:rFonts w:hint="cs"/>
                <w:sz w:val="30"/>
                <w:szCs w:val="26"/>
              </w:rPr>
            </w:pPr>
            <w:r>
              <w:rPr>
                <w:rFonts w:hint="cs"/>
                <w:sz w:val="30"/>
                <w:szCs w:val="26"/>
                <w:rtl/>
                <w:lang w:bidi="ar-EG"/>
              </w:rPr>
              <w:t>819 531 12</w:t>
            </w:r>
          </w:p>
        </w:tc>
        <w:tc>
          <w:tcPr>
            <w:tcW w:w="1601" w:type="dxa"/>
            <w:tcBorders>
              <w:top w:val="nil"/>
              <w:bottom w:val="nil"/>
            </w:tcBorders>
          </w:tcPr>
          <w:p w:rsidR="007E0919" w:rsidRDefault="007E0919">
            <w:pPr>
              <w:spacing w:before="40" w:after="40" w:line="260" w:lineRule="exact"/>
              <w:ind w:firstLine="86"/>
              <w:jc w:val="both"/>
              <w:rPr>
                <w:rFonts w:hint="cs"/>
                <w:sz w:val="30"/>
                <w:szCs w:val="26"/>
              </w:rPr>
            </w:pPr>
            <w:r>
              <w:rPr>
                <w:rFonts w:hint="cs"/>
                <w:sz w:val="30"/>
                <w:szCs w:val="26"/>
                <w:rtl/>
                <w:lang w:bidi="ar-EG"/>
              </w:rPr>
              <w:t>790 509 12</w:t>
            </w:r>
          </w:p>
        </w:tc>
        <w:tc>
          <w:tcPr>
            <w:tcW w:w="1430" w:type="dxa"/>
            <w:tcBorders>
              <w:top w:val="nil"/>
              <w:bottom w:val="nil"/>
            </w:tcBorders>
          </w:tcPr>
          <w:p w:rsidR="007E0919" w:rsidRDefault="007E0919">
            <w:pPr>
              <w:spacing w:before="40" w:after="40" w:line="260" w:lineRule="exact"/>
              <w:jc w:val="both"/>
              <w:rPr>
                <w:rFonts w:hint="cs"/>
                <w:sz w:val="30"/>
                <w:szCs w:val="26"/>
              </w:rPr>
            </w:pPr>
            <w:r>
              <w:rPr>
                <w:rFonts w:hint="cs"/>
                <w:sz w:val="30"/>
                <w:szCs w:val="26"/>
                <w:rtl/>
                <w:lang w:bidi="ar-EG"/>
              </w:rPr>
              <w:t>609 041 25</w:t>
            </w:r>
          </w:p>
        </w:tc>
        <w:tc>
          <w:tcPr>
            <w:tcW w:w="1402" w:type="dxa"/>
            <w:tcBorders>
              <w:top w:val="nil"/>
              <w:bottom w:val="nil"/>
            </w:tcBorders>
          </w:tcPr>
          <w:p w:rsidR="007E0919" w:rsidRDefault="007E0919">
            <w:pPr>
              <w:spacing w:before="40" w:after="40" w:line="260" w:lineRule="exact"/>
              <w:ind w:firstLine="332"/>
              <w:jc w:val="both"/>
              <w:rPr>
                <w:rFonts w:hint="cs"/>
                <w:sz w:val="30"/>
                <w:szCs w:val="26"/>
              </w:rPr>
            </w:pPr>
            <w:r>
              <w:rPr>
                <w:rFonts w:hint="cs"/>
                <w:sz w:val="30"/>
                <w:szCs w:val="26"/>
                <w:rtl/>
                <w:lang w:bidi="ar-EG"/>
              </w:rPr>
              <w:t>36.50</w:t>
            </w:r>
          </w:p>
        </w:tc>
      </w:tr>
      <w:tr w:rsidR="007E0919" w:rsidTr="007E0919">
        <w:trPr>
          <w:jc w:val="center"/>
        </w:trPr>
        <w:tc>
          <w:tcPr>
            <w:tcW w:w="3039" w:type="dxa"/>
            <w:tcBorders>
              <w:top w:val="nil"/>
              <w:bottom w:val="nil"/>
            </w:tcBorders>
          </w:tcPr>
          <w:p w:rsidR="007E0919" w:rsidRDefault="007E0919">
            <w:pPr>
              <w:spacing w:before="40" w:after="40" w:line="260" w:lineRule="exact"/>
              <w:jc w:val="both"/>
              <w:rPr>
                <w:rFonts w:hint="cs"/>
                <w:sz w:val="30"/>
                <w:szCs w:val="26"/>
              </w:rPr>
            </w:pPr>
            <w:r>
              <w:rPr>
                <w:sz w:val="30"/>
                <w:szCs w:val="26"/>
                <w:rtl/>
                <w:lang w:bidi="ar-EG"/>
              </w:rPr>
              <w:t>60-</w:t>
            </w:r>
            <w:r>
              <w:rPr>
                <w:rFonts w:hint="cs"/>
                <w:sz w:val="30"/>
                <w:szCs w:val="26"/>
                <w:rtl/>
                <w:lang w:bidi="ar-EG"/>
              </w:rPr>
              <w:t>64</w:t>
            </w:r>
          </w:p>
        </w:tc>
        <w:tc>
          <w:tcPr>
            <w:tcW w:w="1773" w:type="dxa"/>
            <w:tcBorders>
              <w:top w:val="nil"/>
              <w:bottom w:val="nil"/>
            </w:tcBorders>
          </w:tcPr>
          <w:p w:rsidR="007E0919" w:rsidRDefault="007E0919">
            <w:pPr>
              <w:spacing w:before="40" w:after="40" w:line="260" w:lineRule="exact"/>
              <w:ind w:firstLine="277"/>
              <w:jc w:val="both"/>
              <w:rPr>
                <w:rFonts w:hint="cs"/>
                <w:sz w:val="30"/>
                <w:szCs w:val="26"/>
              </w:rPr>
            </w:pPr>
            <w:r>
              <w:rPr>
                <w:rFonts w:hint="cs"/>
                <w:sz w:val="30"/>
                <w:szCs w:val="26"/>
                <w:rtl/>
                <w:lang w:bidi="ar-EG"/>
              </w:rPr>
              <w:t>043 811</w:t>
            </w:r>
          </w:p>
        </w:tc>
        <w:tc>
          <w:tcPr>
            <w:tcW w:w="1601" w:type="dxa"/>
            <w:tcBorders>
              <w:top w:val="nil"/>
              <w:bottom w:val="nil"/>
            </w:tcBorders>
          </w:tcPr>
          <w:p w:rsidR="007E0919" w:rsidRDefault="007E0919">
            <w:pPr>
              <w:spacing w:before="40" w:after="40" w:line="260" w:lineRule="exact"/>
              <w:ind w:firstLine="86"/>
              <w:jc w:val="both"/>
              <w:rPr>
                <w:rFonts w:hint="cs"/>
                <w:sz w:val="30"/>
                <w:szCs w:val="26"/>
              </w:rPr>
            </w:pPr>
            <w:r>
              <w:rPr>
                <w:rFonts w:hint="cs"/>
                <w:sz w:val="30"/>
                <w:szCs w:val="26"/>
                <w:rtl/>
                <w:lang w:bidi="ar-EG"/>
              </w:rPr>
              <w:t>448 804</w:t>
            </w:r>
          </w:p>
        </w:tc>
        <w:tc>
          <w:tcPr>
            <w:tcW w:w="1430" w:type="dxa"/>
            <w:tcBorders>
              <w:top w:val="nil"/>
              <w:bottom w:val="nil"/>
            </w:tcBorders>
          </w:tcPr>
          <w:p w:rsidR="007E0919" w:rsidRDefault="007E0919">
            <w:pPr>
              <w:spacing w:before="40" w:after="40" w:line="260" w:lineRule="exact"/>
              <w:jc w:val="both"/>
              <w:rPr>
                <w:rFonts w:hint="cs"/>
                <w:sz w:val="30"/>
                <w:szCs w:val="26"/>
              </w:rPr>
            </w:pPr>
            <w:r>
              <w:rPr>
                <w:rFonts w:hint="cs"/>
                <w:sz w:val="30"/>
                <w:szCs w:val="26"/>
                <w:rtl/>
                <w:lang w:bidi="ar-EG"/>
              </w:rPr>
              <w:t>491 615 1</w:t>
            </w:r>
          </w:p>
        </w:tc>
        <w:tc>
          <w:tcPr>
            <w:tcW w:w="1402" w:type="dxa"/>
            <w:tcBorders>
              <w:top w:val="nil"/>
              <w:bottom w:val="nil"/>
            </w:tcBorders>
          </w:tcPr>
          <w:p w:rsidR="007E0919" w:rsidRDefault="007E0919">
            <w:pPr>
              <w:spacing w:before="40" w:after="40" w:line="260" w:lineRule="exact"/>
              <w:ind w:firstLine="332"/>
              <w:jc w:val="both"/>
              <w:rPr>
                <w:rFonts w:hint="cs"/>
                <w:sz w:val="30"/>
                <w:szCs w:val="26"/>
              </w:rPr>
            </w:pPr>
            <w:r>
              <w:rPr>
                <w:rFonts w:hint="cs"/>
                <w:sz w:val="30"/>
                <w:szCs w:val="26"/>
                <w:rtl/>
                <w:lang w:bidi="ar-EG"/>
              </w:rPr>
              <w:t>2.40</w:t>
            </w:r>
          </w:p>
        </w:tc>
      </w:tr>
      <w:tr w:rsidR="007E0919" w:rsidTr="007E0919">
        <w:trPr>
          <w:jc w:val="center"/>
        </w:trPr>
        <w:tc>
          <w:tcPr>
            <w:tcW w:w="3039" w:type="dxa"/>
            <w:tcBorders>
              <w:top w:val="nil"/>
              <w:bottom w:val="nil"/>
            </w:tcBorders>
          </w:tcPr>
          <w:p w:rsidR="007E0919" w:rsidRDefault="007E0919">
            <w:pPr>
              <w:spacing w:before="40" w:after="40" w:line="260" w:lineRule="exact"/>
              <w:jc w:val="both"/>
              <w:rPr>
                <w:rFonts w:hint="cs"/>
                <w:sz w:val="30"/>
                <w:szCs w:val="26"/>
              </w:rPr>
            </w:pPr>
            <w:r>
              <w:rPr>
                <w:sz w:val="30"/>
                <w:szCs w:val="26"/>
                <w:rtl/>
                <w:lang w:bidi="ar-EG"/>
              </w:rPr>
              <w:t xml:space="preserve">65- </w:t>
            </w:r>
            <w:r>
              <w:rPr>
                <w:rFonts w:hint="cs"/>
                <w:sz w:val="30"/>
                <w:szCs w:val="26"/>
                <w:rtl/>
                <w:lang w:bidi="ar-EG"/>
              </w:rPr>
              <w:t>69</w:t>
            </w:r>
          </w:p>
        </w:tc>
        <w:tc>
          <w:tcPr>
            <w:tcW w:w="1773" w:type="dxa"/>
            <w:tcBorders>
              <w:top w:val="nil"/>
              <w:bottom w:val="nil"/>
            </w:tcBorders>
          </w:tcPr>
          <w:p w:rsidR="007E0919" w:rsidRDefault="007E0919">
            <w:pPr>
              <w:spacing w:before="40" w:after="40" w:line="260" w:lineRule="exact"/>
              <w:ind w:firstLine="277"/>
              <w:jc w:val="both"/>
              <w:rPr>
                <w:rFonts w:hint="cs"/>
                <w:sz w:val="30"/>
                <w:szCs w:val="26"/>
              </w:rPr>
            </w:pPr>
            <w:r>
              <w:rPr>
                <w:rFonts w:hint="cs"/>
                <w:sz w:val="30"/>
                <w:szCs w:val="26"/>
                <w:rtl/>
                <w:lang w:bidi="ar-EG"/>
              </w:rPr>
              <w:t>161 586</w:t>
            </w:r>
          </w:p>
        </w:tc>
        <w:tc>
          <w:tcPr>
            <w:tcW w:w="1601" w:type="dxa"/>
            <w:tcBorders>
              <w:top w:val="nil"/>
              <w:bottom w:val="nil"/>
            </w:tcBorders>
          </w:tcPr>
          <w:p w:rsidR="007E0919" w:rsidRDefault="007E0919">
            <w:pPr>
              <w:spacing w:before="40" w:after="40" w:line="260" w:lineRule="exact"/>
              <w:ind w:firstLine="86"/>
              <w:jc w:val="both"/>
              <w:rPr>
                <w:rFonts w:hint="cs"/>
                <w:sz w:val="30"/>
                <w:szCs w:val="26"/>
              </w:rPr>
            </w:pPr>
            <w:r>
              <w:rPr>
                <w:rFonts w:hint="cs"/>
                <w:sz w:val="30"/>
                <w:szCs w:val="26"/>
                <w:rtl/>
                <w:lang w:bidi="ar-EG"/>
              </w:rPr>
              <w:t>996 491</w:t>
            </w:r>
          </w:p>
        </w:tc>
        <w:tc>
          <w:tcPr>
            <w:tcW w:w="1430" w:type="dxa"/>
            <w:tcBorders>
              <w:top w:val="nil"/>
              <w:bottom w:val="nil"/>
            </w:tcBorders>
          </w:tcPr>
          <w:p w:rsidR="007E0919" w:rsidRDefault="007E0919">
            <w:pPr>
              <w:spacing w:before="40" w:after="40" w:line="260" w:lineRule="exact"/>
              <w:jc w:val="both"/>
              <w:rPr>
                <w:rFonts w:hint="cs"/>
                <w:sz w:val="30"/>
                <w:szCs w:val="26"/>
              </w:rPr>
            </w:pPr>
            <w:r>
              <w:rPr>
                <w:rFonts w:hint="cs"/>
                <w:sz w:val="30"/>
                <w:szCs w:val="26"/>
                <w:rtl/>
                <w:lang w:bidi="ar-EG"/>
              </w:rPr>
              <w:t>157 078 1</w:t>
            </w:r>
          </w:p>
        </w:tc>
        <w:tc>
          <w:tcPr>
            <w:tcW w:w="1402" w:type="dxa"/>
            <w:tcBorders>
              <w:top w:val="nil"/>
              <w:bottom w:val="nil"/>
            </w:tcBorders>
          </w:tcPr>
          <w:p w:rsidR="007E0919" w:rsidRDefault="007E0919">
            <w:pPr>
              <w:spacing w:before="40" w:after="40" w:line="260" w:lineRule="exact"/>
              <w:ind w:firstLine="332"/>
              <w:jc w:val="both"/>
              <w:rPr>
                <w:rFonts w:hint="cs"/>
                <w:sz w:val="30"/>
                <w:szCs w:val="26"/>
              </w:rPr>
            </w:pPr>
            <w:r>
              <w:rPr>
                <w:rFonts w:hint="cs"/>
                <w:sz w:val="30"/>
                <w:szCs w:val="26"/>
                <w:rtl/>
                <w:lang w:bidi="ar-EG"/>
              </w:rPr>
              <w:t>1.60</w:t>
            </w:r>
          </w:p>
        </w:tc>
      </w:tr>
      <w:tr w:rsidR="007E0919" w:rsidTr="007E0919">
        <w:trPr>
          <w:jc w:val="center"/>
        </w:trPr>
        <w:tc>
          <w:tcPr>
            <w:tcW w:w="3039" w:type="dxa"/>
            <w:tcBorders>
              <w:top w:val="nil"/>
              <w:bottom w:val="nil"/>
            </w:tcBorders>
          </w:tcPr>
          <w:p w:rsidR="007E0919" w:rsidRDefault="007E0919">
            <w:pPr>
              <w:spacing w:before="40" w:after="40" w:line="260" w:lineRule="exact"/>
              <w:jc w:val="both"/>
              <w:rPr>
                <w:rFonts w:hint="cs"/>
                <w:sz w:val="30"/>
                <w:szCs w:val="26"/>
              </w:rPr>
            </w:pPr>
            <w:r>
              <w:rPr>
                <w:sz w:val="30"/>
                <w:szCs w:val="26"/>
                <w:rtl/>
                <w:lang w:bidi="ar-EG"/>
              </w:rPr>
              <w:t>70-</w:t>
            </w:r>
            <w:r>
              <w:rPr>
                <w:rFonts w:hint="cs"/>
                <w:sz w:val="30"/>
                <w:szCs w:val="26"/>
                <w:rtl/>
                <w:lang w:bidi="ar-EG"/>
              </w:rPr>
              <w:t>75</w:t>
            </w:r>
          </w:p>
        </w:tc>
        <w:tc>
          <w:tcPr>
            <w:tcW w:w="1773" w:type="dxa"/>
            <w:tcBorders>
              <w:top w:val="nil"/>
              <w:bottom w:val="nil"/>
            </w:tcBorders>
          </w:tcPr>
          <w:p w:rsidR="007E0919" w:rsidRDefault="007E0919">
            <w:pPr>
              <w:spacing w:before="40" w:after="40" w:line="260" w:lineRule="exact"/>
              <w:ind w:firstLine="277"/>
              <w:jc w:val="both"/>
              <w:rPr>
                <w:rFonts w:hint="cs"/>
                <w:sz w:val="30"/>
                <w:szCs w:val="26"/>
              </w:rPr>
            </w:pPr>
            <w:r>
              <w:rPr>
                <w:rFonts w:hint="cs"/>
                <w:sz w:val="30"/>
                <w:szCs w:val="26"/>
                <w:rtl/>
                <w:lang w:bidi="ar-EG"/>
              </w:rPr>
              <w:t>210 362</w:t>
            </w:r>
          </w:p>
        </w:tc>
        <w:tc>
          <w:tcPr>
            <w:tcW w:w="1601" w:type="dxa"/>
            <w:tcBorders>
              <w:top w:val="nil"/>
              <w:bottom w:val="nil"/>
            </w:tcBorders>
          </w:tcPr>
          <w:p w:rsidR="007E0919" w:rsidRDefault="007E0919">
            <w:pPr>
              <w:spacing w:before="40" w:after="40" w:line="260" w:lineRule="exact"/>
              <w:ind w:firstLine="86"/>
              <w:jc w:val="both"/>
              <w:rPr>
                <w:rFonts w:hint="cs"/>
                <w:sz w:val="30"/>
                <w:szCs w:val="26"/>
              </w:rPr>
            </w:pPr>
            <w:r>
              <w:rPr>
                <w:rFonts w:hint="cs"/>
                <w:sz w:val="30"/>
                <w:szCs w:val="26"/>
                <w:rtl/>
                <w:lang w:bidi="ar-EG"/>
              </w:rPr>
              <w:t>241 345</w:t>
            </w:r>
          </w:p>
        </w:tc>
        <w:tc>
          <w:tcPr>
            <w:tcW w:w="1430" w:type="dxa"/>
            <w:tcBorders>
              <w:top w:val="nil"/>
              <w:bottom w:val="nil"/>
            </w:tcBorders>
          </w:tcPr>
          <w:p w:rsidR="007E0919" w:rsidRDefault="007E0919">
            <w:pPr>
              <w:spacing w:before="40" w:after="40" w:line="260" w:lineRule="exact"/>
              <w:jc w:val="both"/>
              <w:rPr>
                <w:rFonts w:hint="cs"/>
                <w:sz w:val="30"/>
                <w:szCs w:val="26"/>
              </w:rPr>
            </w:pPr>
            <w:r>
              <w:rPr>
                <w:rFonts w:hint="cs"/>
                <w:sz w:val="30"/>
                <w:szCs w:val="26"/>
                <w:rtl/>
                <w:lang w:bidi="ar-EG"/>
              </w:rPr>
              <w:t>451 707</w:t>
            </w:r>
          </w:p>
        </w:tc>
        <w:tc>
          <w:tcPr>
            <w:tcW w:w="1402" w:type="dxa"/>
            <w:tcBorders>
              <w:top w:val="nil"/>
              <w:bottom w:val="nil"/>
            </w:tcBorders>
          </w:tcPr>
          <w:p w:rsidR="007E0919" w:rsidRDefault="007E0919">
            <w:pPr>
              <w:spacing w:before="40" w:after="40" w:line="260" w:lineRule="exact"/>
              <w:ind w:firstLine="332"/>
              <w:jc w:val="both"/>
              <w:rPr>
                <w:rFonts w:hint="cs"/>
                <w:sz w:val="30"/>
                <w:szCs w:val="26"/>
              </w:rPr>
            </w:pPr>
            <w:r>
              <w:rPr>
                <w:rFonts w:hint="cs"/>
                <w:sz w:val="30"/>
                <w:szCs w:val="26"/>
                <w:rtl/>
                <w:lang w:bidi="ar-EG"/>
              </w:rPr>
              <w:t>1.03</w:t>
            </w:r>
          </w:p>
        </w:tc>
      </w:tr>
      <w:tr w:rsidR="007E0919" w:rsidTr="007E0919">
        <w:trPr>
          <w:jc w:val="center"/>
        </w:trPr>
        <w:tc>
          <w:tcPr>
            <w:tcW w:w="3039" w:type="dxa"/>
            <w:tcBorders>
              <w:top w:val="nil"/>
            </w:tcBorders>
          </w:tcPr>
          <w:p w:rsidR="007E0919" w:rsidRDefault="007E0919">
            <w:pPr>
              <w:spacing w:before="40" w:after="40" w:line="260" w:lineRule="exact"/>
              <w:jc w:val="both"/>
              <w:rPr>
                <w:sz w:val="30"/>
                <w:szCs w:val="26"/>
              </w:rPr>
            </w:pPr>
            <w:r>
              <w:rPr>
                <w:sz w:val="30"/>
                <w:szCs w:val="26"/>
                <w:rtl/>
                <w:lang w:bidi="ar-EG"/>
              </w:rPr>
              <w:t>75 فأكثر</w:t>
            </w:r>
          </w:p>
        </w:tc>
        <w:tc>
          <w:tcPr>
            <w:tcW w:w="1773" w:type="dxa"/>
            <w:tcBorders>
              <w:top w:val="nil"/>
            </w:tcBorders>
          </w:tcPr>
          <w:p w:rsidR="007E0919" w:rsidRDefault="007E0919">
            <w:pPr>
              <w:spacing w:before="40" w:after="40" w:line="260" w:lineRule="exact"/>
              <w:ind w:firstLine="277"/>
              <w:jc w:val="both"/>
              <w:rPr>
                <w:rFonts w:hint="cs"/>
                <w:sz w:val="30"/>
                <w:szCs w:val="26"/>
              </w:rPr>
            </w:pPr>
            <w:r>
              <w:rPr>
                <w:rFonts w:hint="cs"/>
                <w:sz w:val="30"/>
                <w:szCs w:val="26"/>
                <w:rtl/>
                <w:lang w:bidi="ar-EG"/>
              </w:rPr>
              <w:t>165 279</w:t>
            </w:r>
          </w:p>
        </w:tc>
        <w:tc>
          <w:tcPr>
            <w:tcW w:w="1601" w:type="dxa"/>
            <w:tcBorders>
              <w:top w:val="nil"/>
            </w:tcBorders>
          </w:tcPr>
          <w:p w:rsidR="007E0919" w:rsidRDefault="007E0919">
            <w:pPr>
              <w:spacing w:before="40" w:after="40" w:line="260" w:lineRule="exact"/>
              <w:ind w:firstLine="86"/>
              <w:jc w:val="both"/>
              <w:rPr>
                <w:rFonts w:hint="cs"/>
                <w:sz w:val="30"/>
                <w:szCs w:val="26"/>
              </w:rPr>
            </w:pPr>
            <w:r>
              <w:rPr>
                <w:rFonts w:hint="cs"/>
                <w:sz w:val="30"/>
                <w:szCs w:val="26"/>
                <w:rtl/>
                <w:lang w:bidi="ar-EG"/>
              </w:rPr>
              <w:t>744 268</w:t>
            </w:r>
          </w:p>
        </w:tc>
        <w:tc>
          <w:tcPr>
            <w:tcW w:w="1430" w:type="dxa"/>
            <w:tcBorders>
              <w:top w:val="nil"/>
            </w:tcBorders>
          </w:tcPr>
          <w:p w:rsidR="007E0919" w:rsidRDefault="007E0919">
            <w:pPr>
              <w:spacing w:before="40" w:after="40" w:line="260" w:lineRule="exact"/>
              <w:jc w:val="both"/>
              <w:rPr>
                <w:rFonts w:hint="cs"/>
                <w:sz w:val="30"/>
                <w:szCs w:val="26"/>
              </w:rPr>
            </w:pPr>
            <w:r>
              <w:rPr>
                <w:rFonts w:hint="cs"/>
                <w:sz w:val="30"/>
                <w:szCs w:val="26"/>
                <w:rtl/>
                <w:lang w:bidi="ar-EG"/>
              </w:rPr>
              <w:t>909 547</w:t>
            </w:r>
          </w:p>
        </w:tc>
        <w:tc>
          <w:tcPr>
            <w:tcW w:w="1402" w:type="dxa"/>
            <w:tcBorders>
              <w:top w:val="nil"/>
            </w:tcBorders>
          </w:tcPr>
          <w:p w:rsidR="007E0919" w:rsidRDefault="007E0919">
            <w:pPr>
              <w:spacing w:before="40" w:after="40" w:line="260" w:lineRule="exact"/>
              <w:ind w:firstLine="332"/>
              <w:jc w:val="both"/>
              <w:rPr>
                <w:rFonts w:hint="cs"/>
                <w:sz w:val="30"/>
                <w:szCs w:val="26"/>
              </w:rPr>
            </w:pPr>
            <w:r>
              <w:rPr>
                <w:rFonts w:hint="cs"/>
                <w:sz w:val="30"/>
                <w:szCs w:val="26"/>
                <w:rtl/>
                <w:lang w:bidi="ar-EG"/>
              </w:rPr>
              <w:t>0.80</w:t>
            </w:r>
          </w:p>
        </w:tc>
      </w:tr>
      <w:tr w:rsidR="007E0919" w:rsidTr="007E0919">
        <w:trPr>
          <w:jc w:val="center"/>
        </w:trPr>
        <w:tc>
          <w:tcPr>
            <w:tcW w:w="3039" w:type="dxa"/>
          </w:tcPr>
          <w:p w:rsidR="007E0919" w:rsidRDefault="007E0919">
            <w:pPr>
              <w:spacing w:before="40" w:after="40" w:line="260" w:lineRule="exact"/>
              <w:ind w:left="378"/>
              <w:jc w:val="both"/>
              <w:rPr>
                <w:rFonts w:hint="cs"/>
                <w:sz w:val="30"/>
                <w:szCs w:val="26"/>
              </w:rPr>
            </w:pPr>
            <w:r>
              <w:rPr>
                <w:rFonts w:hint="cs"/>
                <w:sz w:val="30"/>
                <w:szCs w:val="26"/>
                <w:rtl/>
                <w:lang w:bidi="ar-EG"/>
              </w:rPr>
              <w:t>مجموع الجمهورية في 1 كانون الثاني/يناير 2004</w:t>
            </w:r>
          </w:p>
        </w:tc>
        <w:tc>
          <w:tcPr>
            <w:tcW w:w="1773" w:type="dxa"/>
          </w:tcPr>
          <w:p w:rsidR="007E0919" w:rsidRDefault="007E0919">
            <w:pPr>
              <w:spacing w:before="40" w:after="40" w:line="260" w:lineRule="exact"/>
              <w:ind w:firstLine="277"/>
              <w:jc w:val="both"/>
              <w:rPr>
                <w:rFonts w:hint="cs"/>
                <w:sz w:val="30"/>
                <w:szCs w:val="26"/>
              </w:rPr>
            </w:pPr>
            <w:r>
              <w:rPr>
                <w:rFonts w:hint="cs"/>
                <w:sz w:val="30"/>
                <w:szCs w:val="26"/>
                <w:rtl/>
                <w:lang w:bidi="ar-EG"/>
              </w:rPr>
              <w:t>576 105 35</w:t>
            </w:r>
          </w:p>
        </w:tc>
        <w:tc>
          <w:tcPr>
            <w:tcW w:w="1601" w:type="dxa"/>
          </w:tcPr>
          <w:p w:rsidR="007E0919" w:rsidRDefault="007E0919">
            <w:pPr>
              <w:spacing w:before="40" w:after="40" w:line="260" w:lineRule="exact"/>
              <w:ind w:firstLine="86"/>
              <w:jc w:val="both"/>
              <w:rPr>
                <w:rFonts w:hint="cs"/>
                <w:sz w:val="30"/>
                <w:szCs w:val="26"/>
              </w:rPr>
            </w:pPr>
            <w:r>
              <w:rPr>
                <w:rFonts w:hint="cs"/>
                <w:sz w:val="30"/>
                <w:szCs w:val="26"/>
                <w:rtl/>
                <w:lang w:bidi="ar-EG"/>
              </w:rPr>
              <w:t>913 542 33</w:t>
            </w:r>
          </w:p>
        </w:tc>
        <w:tc>
          <w:tcPr>
            <w:tcW w:w="1430" w:type="dxa"/>
          </w:tcPr>
          <w:p w:rsidR="007E0919" w:rsidRDefault="007E0919">
            <w:pPr>
              <w:spacing w:before="40" w:after="40" w:line="260" w:lineRule="exact"/>
              <w:jc w:val="both"/>
              <w:rPr>
                <w:rFonts w:hint="cs"/>
                <w:sz w:val="30"/>
                <w:szCs w:val="26"/>
              </w:rPr>
            </w:pPr>
            <w:r>
              <w:rPr>
                <w:rFonts w:hint="cs"/>
                <w:sz w:val="30"/>
                <w:szCs w:val="26"/>
                <w:rtl/>
                <w:lang w:bidi="ar-EG"/>
              </w:rPr>
              <w:t>489 648 68</w:t>
            </w:r>
          </w:p>
        </w:tc>
        <w:tc>
          <w:tcPr>
            <w:tcW w:w="1402" w:type="dxa"/>
          </w:tcPr>
          <w:p w:rsidR="007E0919" w:rsidRDefault="007E0919">
            <w:pPr>
              <w:spacing w:before="40" w:after="40" w:line="260" w:lineRule="exact"/>
              <w:ind w:firstLine="332"/>
              <w:jc w:val="both"/>
              <w:rPr>
                <w:rFonts w:hint="cs"/>
                <w:sz w:val="30"/>
                <w:szCs w:val="26"/>
              </w:rPr>
            </w:pPr>
          </w:p>
        </w:tc>
      </w:tr>
    </w:tbl>
    <w:p w:rsidR="00000000" w:rsidRDefault="007E0919">
      <w:pPr>
        <w:spacing w:line="380" w:lineRule="exact"/>
        <w:jc w:val="both"/>
        <w:rPr>
          <w:rFonts w:hint="cs"/>
          <w:sz w:val="30"/>
          <w:rtl/>
          <w:lang w:bidi="ar-EG"/>
        </w:rPr>
      </w:pPr>
      <w:r>
        <w:rPr>
          <w:sz w:val="30"/>
          <w:rtl/>
        </w:rPr>
        <w:t>7-</w:t>
      </w:r>
      <w:r>
        <w:rPr>
          <w:rFonts w:hint="cs"/>
          <w:sz w:val="30"/>
          <w:rtl/>
        </w:rPr>
        <w:tab/>
      </w:r>
      <w:r>
        <w:rPr>
          <w:rFonts w:hint="cs"/>
          <w:b/>
          <w:bCs/>
          <w:sz w:val="30"/>
          <w:rtl/>
          <w:lang w:bidi="ar-EG"/>
        </w:rPr>
        <w:t>مت</w:t>
      </w:r>
      <w:r>
        <w:rPr>
          <w:rFonts w:hint="eastAsia"/>
          <w:b/>
          <w:bCs/>
          <w:sz w:val="30"/>
          <w:rtl/>
          <w:lang w:bidi="ar-EG"/>
        </w:rPr>
        <w:t>وقع</w:t>
      </w:r>
      <w:r>
        <w:rPr>
          <w:b/>
          <w:bCs/>
          <w:sz w:val="30"/>
          <w:rtl/>
          <w:lang w:bidi="ar-EG"/>
        </w:rPr>
        <w:t xml:space="preserve"> </w:t>
      </w:r>
      <w:r>
        <w:rPr>
          <w:rFonts w:hint="cs"/>
          <w:b/>
          <w:bCs/>
          <w:sz w:val="30"/>
          <w:rtl/>
          <w:lang w:bidi="ar-EG"/>
        </w:rPr>
        <w:t xml:space="preserve">العمر </w:t>
      </w:r>
      <w:r>
        <w:rPr>
          <w:b/>
          <w:bCs/>
          <w:sz w:val="30"/>
          <w:rtl/>
          <w:lang w:bidi="ar-EG"/>
        </w:rPr>
        <w:t>عند ا</w:t>
      </w:r>
      <w:r>
        <w:rPr>
          <w:rFonts w:hint="cs"/>
          <w:b/>
          <w:bCs/>
          <w:sz w:val="30"/>
          <w:rtl/>
          <w:lang w:bidi="ar-EG"/>
        </w:rPr>
        <w:t>لولادة</w:t>
      </w:r>
      <w:r>
        <w:rPr>
          <w:sz w:val="30"/>
          <w:rtl/>
          <w:lang w:bidi="ar-EG"/>
        </w:rPr>
        <w:t>:</w:t>
      </w:r>
    </w:p>
    <w:p w:rsidR="00000000" w:rsidRDefault="007E0919">
      <w:pPr>
        <w:spacing w:before="0" w:line="380" w:lineRule="exact"/>
        <w:jc w:val="both"/>
        <w:rPr>
          <w:rFonts w:hint="cs"/>
          <w:sz w:val="30"/>
          <w:rtl/>
          <w:lang w:bidi="ar-EG"/>
        </w:rPr>
      </w:pPr>
      <w:r>
        <w:rPr>
          <w:rFonts w:hint="cs"/>
          <w:sz w:val="30"/>
          <w:rtl/>
          <w:lang w:bidi="ar-EG"/>
        </w:rPr>
        <w:tab/>
        <w:t>67.5</w:t>
      </w:r>
      <w:r>
        <w:rPr>
          <w:sz w:val="30"/>
          <w:rtl/>
          <w:lang w:bidi="ar-EG"/>
        </w:rPr>
        <w:t xml:space="preserve"> سنة ذكور </w:t>
      </w:r>
      <w:r>
        <w:rPr>
          <w:rFonts w:hint="cs"/>
          <w:sz w:val="30"/>
          <w:rtl/>
          <w:lang w:bidi="ar-EG"/>
        </w:rPr>
        <w:t xml:space="preserve">و71.9 </w:t>
      </w:r>
      <w:r>
        <w:rPr>
          <w:sz w:val="30"/>
          <w:rtl/>
          <w:lang w:bidi="ar-EG"/>
        </w:rPr>
        <w:t>سنة إناث في 1</w:t>
      </w:r>
      <w:r>
        <w:rPr>
          <w:rFonts w:hint="cs"/>
          <w:sz w:val="30"/>
          <w:rtl/>
          <w:lang w:bidi="ar-EG"/>
        </w:rPr>
        <w:t xml:space="preserve"> كانون الثاني/يناير 2003، </w:t>
      </w:r>
      <w:r>
        <w:rPr>
          <w:rFonts w:hint="eastAsia"/>
          <w:sz w:val="30"/>
          <w:rtl/>
          <w:lang w:bidi="ar-EG"/>
        </w:rPr>
        <w:t>مقابل</w:t>
      </w:r>
      <w:r>
        <w:rPr>
          <w:sz w:val="30"/>
          <w:rtl/>
          <w:lang w:bidi="ar-EG"/>
        </w:rPr>
        <w:t xml:space="preserve"> </w:t>
      </w:r>
      <w:r>
        <w:rPr>
          <w:rFonts w:hint="cs"/>
          <w:sz w:val="30"/>
          <w:rtl/>
          <w:lang w:bidi="ar-EG"/>
        </w:rPr>
        <w:t xml:space="preserve">65.1 </w:t>
      </w:r>
      <w:r>
        <w:rPr>
          <w:sz w:val="30"/>
          <w:rtl/>
          <w:lang w:bidi="ar-EG"/>
        </w:rPr>
        <w:t xml:space="preserve">سنة ذكور و69 سنة إناث </w:t>
      </w:r>
      <w:r>
        <w:rPr>
          <w:rFonts w:hint="cs"/>
          <w:sz w:val="30"/>
          <w:rtl/>
          <w:lang w:bidi="ar-EG"/>
        </w:rPr>
        <w:t xml:space="preserve">في </w:t>
      </w:r>
      <w:r>
        <w:rPr>
          <w:sz w:val="30"/>
          <w:rtl/>
          <w:lang w:bidi="ar-EG"/>
        </w:rPr>
        <w:t>عام 1996</w:t>
      </w:r>
      <w:r>
        <w:rPr>
          <w:rFonts w:hint="cs"/>
          <w:sz w:val="30"/>
          <w:rtl/>
          <w:lang w:bidi="ar-EG"/>
        </w:rPr>
        <w:t>.</w:t>
      </w:r>
    </w:p>
    <w:p w:rsidR="00000000" w:rsidRDefault="007E0919">
      <w:pPr>
        <w:spacing w:before="0" w:line="380" w:lineRule="exact"/>
        <w:jc w:val="both"/>
        <w:rPr>
          <w:rFonts w:hint="cs"/>
          <w:sz w:val="30"/>
          <w:rtl/>
        </w:rPr>
      </w:pPr>
      <w:r>
        <w:rPr>
          <w:rFonts w:hint="cs"/>
          <w:sz w:val="30"/>
          <w:rtl/>
          <w:lang w:bidi="ar-EG"/>
        </w:rPr>
        <w:tab/>
      </w:r>
      <w:r>
        <w:rPr>
          <w:rFonts w:hint="eastAsia"/>
          <w:sz w:val="30"/>
          <w:rtl/>
        </w:rPr>
        <w:t>نسبة</w:t>
      </w:r>
      <w:r>
        <w:rPr>
          <w:sz w:val="30"/>
          <w:rtl/>
        </w:rPr>
        <w:t xml:space="preserve"> السكان في الحضر </w:t>
      </w:r>
      <w:r>
        <w:rPr>
          <w:rFonts w:hint="cs"/>
          <w:sz w:val="30"/>
          <w:rtl/>
        </w:rPr>
        <w:t>42.4</w:t>
      </w:r>
      <w:r>
        <w:rPr>
          <w:sz w:val="30"/>
          <w:rtl/>
        </w:rPr>
        <w:t xml:space="preserve"> في المائة من جملة السكان </w:t>
      </w:r>
      <w:r>
        <w:rPr>
          <w:rFonts w:hint="cs"/>
          <w:sz w:val="30"/>
          <w:rtl/>
        </w:rPr>
        <w:t xml:space="preserve">في </w:t>
      </w:r>
      <w:r>
        <w:rPr>
          <w:sz w:val="30"/>
          <w:rtl/>
        </w:rPr>
        <w:t>ع</w:t>
      </w:r>
      <w:r>
        <w:rPr>
          <w:sz w:val="30"/>
          <w:rtl/>
        </w:rPr>
        <w:t xml:space="preserve">ام 2002 </w:t>
      </w:r>
      <w:r>
        <w:rPr>
          <w:rFonts w:hint="eastAsia"/>
          <w:sz w:val="30"/>
          <w:rtl/>
        </w:rPr>
        <w:t>مقابل</w:t>
      </w:r>
      <w:r>
        <w:rPr>
          <w:sz w:val="30"/>
          <w:rtl/>
        </w:rPr>
        <w:t xml:space="preserve"> 44</w:t>
      </w:r>
      <w:r>
        <w:rPr>
          <w:rFonts w:hint="cs"/>
          <w:sz w:val="30"/>
          <w:rtl/>
        </w:rPr>
        <w:t xml:space="preserve"> في المائة</w:t>
      </w:r>
      <w:r>
        <w:rPr>
          <w:sz w:val="30"/>
          <w:rtl/>
        </w:rPr>
        <w:t xml:space="preserve"> </w:t>
      </w:r>
      <w:r>
        <w:rPr>
          <w:rFonts w:hint="cs"/>
          <w:sz w:val="30"/>
          <w:rtl/>
        </w:rPr>
        <w:t xml:space="preserve">في </w:t>
      </w:r>
      <w:r>
        <w:rPr>
          <w:sz w:val="30"/>
          <w:rtl/>
        </w:rPr>
        <w:t>عام</w:t>
      </w:r>
      <w:r>
        <w:rPr>
          <w:rFonts w:hint="cs"/>
          <w:sz w:val="30"/>
          <w:rtl/>
        </w:rPr>
        <w:t xml:space="preserve"> </w:t>
      </w:r>
      <w:r>
        <w:rPr>
          <w:sz w:val="30"/>
          <w:rtl/>
        </w:rPr>
        <w:t>1986</w:t>
      </w:r>
      <w:r>
        <w:rPr>
          <w:rFonts w:hint="cs"/>
          <w:sz w:val="30"/>
          <w:rtl/>
        </w:rPr>
        <w:t xml:space="preserve">، </w:t>
      </w:r>
      <w:r>
        <w:rPr>
          <w:rFonts w:hint="eastAsia"/>
          <w:sz w:val="30"/>
          <w:rtl/>
        </w:rPr>
        <w:t>نسبة</w:t>
      </w:r>
      <w:r>
        <w:rPr>
          <w:sz w:val="30"/>
          <w:rtl/>
        </w:rPr>
        <w:t xml:space="preserve"> سكان الريف </w:t>
      </w:r>
      <w:r>
        <w:rPr>
          <w:rFonts w:hint="cs"/>
          <w:sz w:val="30"/>
          <w:rtl/>
        </w:rPr>
        <w:t>56.6</w:t>
      </w:r>
      <w:r>
        <w:rPr>
          <w:sz w:val="30"/>
          <w:rtl/>
        </w:rPr>
        <w:t xml:space="preserve"> في المائة </w:t>
      </w:r>
      <w:r>
        <w:rPr>
          <w:rFonts w:hint="cs"/>
          <w:sz w:val="30"/>
          <w:rtl/>
        </w:rPr>
        <w:t xml:space="preserve">في </w:t>
      </w:r>
      <w:r>
        <w:rPr>
          <w:sz w:val="30"/>
          <w:rtl/>
        </w:rPr>
        <w:t xml:space="preserve">عام 2002 </w:t>
      </w:r>
      <w:r>
        <w:rPr>
          <w:rFonts w:hint="eastAsia"/>
          <w:sz w:val="30"/>
          <w:rtl/>
        </w:rPr>
        <w:t>مقابل</w:t>
      </w:r>
      <w:r>
        <w:rPr>
          <w:sz w:val="30"/>
          <w:rtl/>
        </w:rPr>
        <w:t xml:space="preserve"> 56</w:t>
      </w:r>
      <w:r>
        <w:rPr>
          <w:rFonts w:hint="cs"/>
          <w:sz w:val="30"/>
          <w:rtl/>
        </w:rPr>
        <w:t xml:space="preserve"> في المائة</w:t>
      </w:r>
      <w:r>
        <w:rPr>
          <w:sz w:val="30"/>
          <w:rtl/>
        </w:rPr>
        <w:t xml:space="preserve"> </w:t>
      </w:r>
      <w:r>
        <w:rPr>
          <w:rFonts w:hint="cs"/>
          <w:sz w:val="30"/>
          <w:rtl/>
        </w:rPr>
        <w:t xml:space="preserve">في </w:t>
      </w:r>
      <w:r>
        <w:rPr>
          <w:sz w:val="30"/>
          <w:rtl/>
        </w:rPr>
        <w:t>عام 1986</w:t>
      </w:r>
      <w:r>
        <w:rPr>
          <w:rFonts w:hint="cs"/>
          <w:sz w:val="30"/>
          <w:rtl/>
        </w:rPr>
        <w:t>.</w:t>
      </w:r>
    </w:p>
    <w:p w:rsidR="00000000" w:rsidRDefault="007E0919">
      <w:pPr>
        <w:spacing w:before="0" w:line="380" w:lineRule="exact"/>
        <w:jc w:val="both"/>
        <w:rPr>
          <w:rFonts w:hint="cs"/>
          <w:sz w:val="30"/>
          <w:rtl/>
          <w:lang w:bidi="ar-EG"/>
        </w:rPr>
      </w:pPr>
      <w:r>
        <w:rPr>
          <w:sz w:val="30"/>
          <w:rtl/>
        </w:rPr>
        <w:t>8-</w:t>
      </w:r>
      <w:r>
        <w:rPr>
          <w:rFonts w:hint="cs"/>
          <w:sz w:val="30"/>
          <w:rtl/>
        </w:rPr>
        <w:tab/>
      </w:r>
      <w:r>
        <w:rPr>
          <w:rFonts w:hint="eastAsia"/>
          <w:b/>
          <w:bCs/>
          <w:sz w:val="30"/>
          <w:rtl/>
          <w:lang w:bidi="ar-EG"/>
        </w:rPr>
        <w:t>خصائص</w:t>
      </w:r>
      <w:r>
        <w:rPr>
          <w:b/>
          <w:bCs/>
          <w:sz w:val="30"/>
          <w:rtl/>
          <w:lang w:bidi="ar-EG"/>
        </w:rPr>
        <w:t xml:space="preserve"> السكان</w:t>
      </w:r>
      <w:r>
        <w:rPr>
          <w:sz w:val="30"/>
          <w:rtl/>
          <w:lang w:bidi="ar-EG"/>
        </w:rPr>
        <w:t>:</w:t>
      </w:r>
    </w:p>
    <w:p w:rsidR="00000000" w:rsidRDefault="007E0919">
      <w:pPr>
        <w:pStyle w:val="Heading6"/>
        <w:spacing w:before="0" w:line="380" w:lineRule="exact"/>
        <w:rPr>
          <w:rFonts w:hint="cs"/>
          <w:b w:val="0"/>
          <w:bCs w:val="0"/>
          <w:sz w:val="30"/>
          <w:szCs w:val="30"/>
          <w:rtl/>
        </w:rPr>
      </w:pPr>
      <w:r>
        <w:rPr>
          <w:rFonts w:hint="cs"/>
          <w:sz w:val="30"/>
          <w:szCs w:val="30"/>
          <w:rtl/>
        </w:rPr>
        <w:tab/>
        <w:t>(أ)</w:t>
      </w:r>
      <w:r>
        <w:rPr>
          <w:rFonts w:hint="cs"/>
          <w:sz w:val="30"/>
          <w:szCs w:val="30"/>
          <w:rtl/>
        </w:rPr>
        <w:tab/>
      </w:r>
      <w:r>
        <w:rPr>
          <w:rFonts w:hint="cs"/>
          <w:b w:val="0"/>
          <w:bCs w:val="0"/>
          <w:sz w:val="30"/>
          <w:szCs w:val="30"/>
          <w:rtl/>
        </w:rPr>
        <w:t>الحالة التعليمية:</w:t>
      </w:r>
    </w:p>
    <w:p w:rsidR="00000000" w:rsidRDefault="007E0919">
      <w:pPr>
        <w:tabs>
          <w:tab w:val="left" w:pos="704"/>
        </w:tabs>
        <w:spacing w:before="0" w:line="380" w:lineRule="exact"/>
        <w:ind w:left="1440" w:hanging="1464"/>
        <w:jc w:val="both"/>
        <w:rPr>
          <w:rFonts w:hint="cs"/>
          <w:spacing w:val="0"/>
          <w:rtl/>
          <w:lang w:eastAsia="en-US"/>
        </w:rPr>
      </w:pPr>
      <w:r>
        <w:rPr>
          <w:rFonts w:hint="cs"/>
          <w:spacing w:val="0"/>
          <w:rtl/>
        </w:rPr>
        <w:tab/>
      </w:r>
      <w:r>
        <w:rPr>
          <w:spacing w:val="0"/>
          <w:rtl/>
        </w:rPr>
        <w:t>`</w:t>
      </w:r>
      <w:r>
        <w:rPr>
          <w:rFonts w:hint="cs"/>
          <w:spacing w:val="0"/>
          <w:rtl/>
        </w:rPr>
        <w:t>1</w:t>
      </w:r>
      <w:r>
        <w:rPr>
          <w:spacing w:val="0"/>
          <w:rtl/>
        </w:rPr>
        <w:t>`</w:t>
      </w:r>
      <w:r>
        <w:rPr>
          <w:rFonts w:hint="cs"/>
          <w:spacing w:val="0"/>
          <w:rtl/>
        </w:rPr>
        <w:tab/>
      </w:r>
      <w:r>
        <w:rPr>
          <w:spacing w:val="0"/>
          <w:rtl/>
          <w:lang w:eastAsia="en-US"/>
        </w:rPr>
        <w:t>انخف</w:t>
      </w:r>
      <w:r>
        <w:rPr>
          <w:rFonts w:hint="cs"/>
          <w:spacing w:val="0"/>
          <w:rtl/>
          <w:lang w:eastAsia="en-US"/>
        </w:rPr>
        <w:t>ـ</w:t>
      </w:r>
      <w:r>
        <w:rPr>
          <w:spacing w:val="0"/>
          <w:rtl/>
          <w:lang w:eastAsia="en-US"/>
        </w:rPr>
        <w:t>اض نس</w:t>
      </w:r>
      <w:r>
        <w:rPr>
          <w:rFonts w:hint="cs"/>
          <w:spacing w:val="0"/>
          <w:rtl/>
          <w:lang w:eastAsia="en-US"/>
        </w:rPr>
        <w:t>ـ</w:t>
      </w:r>
      <w:r>
        <w:rPr>
          <w:spacing w:val="0"/>
          <w:rtl/>
          <w:lang w:eastAsia="en-US"/>
        </w:rPr>
        <w:t>بة الأمية من 10 سنوات ف</w:t>
      </w:r>
      <w:r>
        <w:rPr>
          <w:rFonts w:hint="eastAsia"/>
          <w:spacing w:val="0"/>
          <w:rtl/>
          <w:lang w:eastAsia="en-US" w:bidi="ar-EG"/>
        </w:rPr>
        <w:t>أ</w:t>
      </w:r>
      <w:r>
        <w:rPr>
          <w:rFonts w:hint="eastAsia"/>
          <w:spacing w:val="0"/>
          <w:rtl/>
          <w:lang w:eastAsia="en-US"/>
        </w:rPr>
        <w:t>كثر</w:t>
      </w:r>
      <w:r>
        <w:rPr>
          <w:spacing w:val="0"/>
          <w:rtl/>
          <w:lang w:eastAsia="en-US"/>
        </w:rPr>
        <w:t xml:space="preserve"> من </w:t>
      </w:r>
      <w:r>
        <w:rPr>
          <w:rFonts w:hint="cs"/>
          <w:spacing w:val="0"/>
          <w:rtl/>
          <w:lang w:eastAsia="en-US"/>
        </w:rPr>
        <w:t>38.6 في المائة</w:t>
      </w:r>
      <w:r>
        <w:rPr>
          <w:spacing w:val="0"/>
          <w:rtl/>
          <w:lang w:eastAsia="en-US"/>
        </w:rPr>
        <w:t xml:space="preserve"> </w:t>
      </w:r>
      <w:r>
        <w:rPr>
          <w:rFonts w:hint="cs"/>
          <w:spacing w:val="0"/>
          <w:rtl/>
          <w:lang w:eastAsia="en-US"/>
        </w:rPr>
        <w:t xml:space="preserve">في </w:t>
      </w:r>
      <w:r>
        <w:rPr>
          <w:spacing w:val="0"/>
          <w:rtl/>
          <w:lang w:eastAsia="en-US"/>
        </w:rPr>
        <w:t xml:space="preserve">عام 1996 إلى </w:t>
      </w:r>
      <w:r>
        <w:rPr>
          <w:rFonts w:hint="cs"/>
          <w:spacing w:val="0"/>
          <w:rtl/>
          <w:lang w:eastAsia="en-US"/>
        </w:rPr>
        <w:t>29.88 في المائة</w:t>
      </w:r>
      <w:r>
        <w:rPr>
          <w:spacing w:val="0"/>
          <w:rtl/>
          <w:lang w:eastAsia="en-US"/>
        </w:rPr>
        <w:t xml:space="preserve"> في نهاي</w:t>
      </w:r>
      <w:r>
        <w:rPr>
          <w:spacing w:val="0"/>
          <w:rtl/>
          <w:lang w:eastAsia="en-US"/>
        </w:rPr>
        <w:t>ة عام 2002</w:t>
      </w:r>
      <w:r>
        <w:rPr>
          <w:rFonts w:hint="cs"/>
          <w:spacing w:val="0"/>
          <w:rtl/>
          <w:lang w:eastAsia="en-US"/>
        </w:rPr>
        <w:t>؛</w:t>
      </w:r>
    </w:p>
    <w:p w:rsidR="00000000" w:rsidRDefault="007E0919">
      <w:pPr>
        <w:tabs>
          <w:tab w:val="left" w:pos="704"/>
        </w:tabs>
        <w:spacing w:before="0" w:line="380" w:lineRule="exact"/>
        <w:ind w:left="1440" w:hanging="1464"/>
        <w:jc w:val="both"/>
        <w:rPr>
          <w:rFonts w:hint="cs"/>
          <w:spacing w:val="0"/>
          <w:sz w:val="30"/>
          <w:rtl/>
        </w:rPr>
      </w:pPr>
      <w:r>
        <w:rPr>
          <w:rFonts w:hint="cs"/>
          <w:spacing w:val="0"/>
          <w:sz w:val="30"/>
          <w:rtl/>
        </w:rPr>
        <w:tab/>
      </w:r>
      <w:r>
        <w:rPr>
          <w:spacing w:val="0"/>
          <w:sz w:val="30"/>
          <w:rtl/>
        </w:rPr>
        <w:t>`</w:t>
      </w:r>
      <w:r>
        <w:rPr>
          <w:rFonts w:hint="cs"/>
          <w:spacing w:val="0"/>
          <w:sz w:val="30"/>
          <w:rtl/>
        </w:rPr>
        <w:t>2</w:t>
      </w:r>
      <w:r>
        <w:rPr>
          <w:spacing w:val="0"/>
          <w:sz w:val="30"/>
          <w:rtl/>
        </w:rPr>
        <w:t>`</w:t>
      </w:r>
      <w:r>
        <w:rPr>
          <w:rFonts w:hint="cs"/>
          <w:spacing w:val="0"/>
          <w:sz w:val="30"/>
          <w:rtl/>
        </w:rPr>
        <w:tab/>
      </w:r>
      <w:r>
        <w:rPr>
          <w:rFonts w:hint="eastAsia"/>
          <w:spacing w:val="0"/>
          <w:sz w:val="30"/>
          <w:rtl/>
        </w:rPr>
        <w:t>زاد</w:t>
      </w:r>
      <w:r>
        <w:rPr>
          <w:spacing w:val="0"/>
          <w:sz w:val="30"/>
          <w:rtl/>
        </w:rPr>
        <w:t xml:space="preserve"> عدد المقيدين بمراحـل التعليم قبل الجامعي (حكومي وخاص) من </w:t>
      </w:r>
      <w:r>
        <w:rPr>
          <w:rFonts w:hint="cs"/>
          <w:spacing w:val="0"/>
          <w:sz w:val="30"/>
          <w:rtl/>
        </w:rPr>
        <w:t>870 436 11</w:t>
      </w:r>
      <w:r>
        <w:rPr>
          <w:spacing w:val="0"/>
          <w:sz w:val="30"/>
          <w:rtl/>
        </w:rPr>
        <w:t xml:space="preserve"> طالب</w:t>
      </w:r>
      <w:r>
        <w:rPr>
          <w:rFonts w:hint="cs"/>
          <w:spacing w:val="0"/>
          <w:sz w:val="30"/>
          <w:rtl/>
        </w:rPr>
        <w:t xml:space="preserve">اً في </w:t>
      </w:r>
      <w:r>
        <w:rPr>
          <w:spacing w:val="0"/>
          <w:sz w:val="30"/>
          <w:rtl/>
        </w:rPr>
        <w:t>عام 2000</w:t>
      </w:r>
      <w:r>
        <w:rPr>
          <w:rFonts w:hint="cs"/>
          <w:spacing w:val="0"/>
          <w:sz w:val="30"/>
          <w:rtl/>
        </w:rPr>
        <w:t>-</w:t>
      </w:r>
      <w:r>
        <w:rPr>
          <w:spacing w:val="0"/>
          <w:sz w:val="30"/>
          <w:rtl/>
        </w:rPr>
        <w:t>2001 إلى</w:t>
      </w:r>
      <w:r>
        <w:rPr>
          <w:rFonts w:hint="cs"/>
          <w:spacing w:val="0"/>
          <w:sz w:val="30"/>
          <w:rtl/>
        </w:rPr>
        <w:t xml:space="preserve"> </w:t>
      </w:r>
      <w:r>
        <w:rPr>
          <w:spacing w:val="0"/>
          <w:sz w:val="30"/>
          <w:rtl/>
        </w:rPr>
        <w:t xml:space="preserve">790 </w:t>
      </w:r>
      <w:r>
        <w:rPr>
          <w:rFonts w:hint="cs"/>
          <w:spacing w:val="0"/>
          <w:sz w:val="30"/>
          <w:rtl/>
        </w:rPr>
        <w:t xml:space="preserve">438 15 </w:t>
      </w:r>
      <w:r>
        <w:rPr>
          <w:spacing w:val="0"/>
          <w:sz w:val="30"/>
          <w:rtl/>
        </w:rPr>
        <w:t>طالب</w:t>
      </w:r>
      <w:r>
        <w:rPr>
          <w:rFonts w:hint="cs"/>
          <w:spacing w:val="0"/>
          <w:sz w:val="30"/>
          <w:rtl/>
        </w:rPr>
        <w:t xml:space="preserve">اً في </w:t>
      </w:r>
      <w:r>
        <w:rPr>
          <w:spacing w:val="0"/>
          <w:sz w:val="30"/>
          <w:rtl/>
        </w:rPr>
        <w:t>عام 2003</w:t>
      </w:r>
      <w:r>
        <w:rPr>
          <w:rFonts w:hint="cs"/>
          <w:spacing w:val="0"/>
          <w:sz w:val="30"/>
          <w:rtl/>
        </w:rPr>
        <w:t>-</w:t>
      </w:r>
      <w:r>
        <w:rPr>
          <w:spacing w:val="0"/>
          <w:sz w:val="30"/>
          <w:rtl/>
        </w:rPr>
        <w:t>2004</w:t>
      </w:r>
      <w:r>
        <w:rPr>
          <w:rFonts w:hint="cs"/>
          <w:spacing w:val="0"/>
          <w:sz w:val="30"/>
          <w:rtl/>
        </w:rPr>
        <w:t>؛</w:t>
      </w:r>
    </w:p>
    <w:p w:rsidR="00000000" w:rsidRDefault="007E0919">
      <w:pPr>
        <w:tabs>
          <w:tab w:val="left" w:pos="704"/>
        </w:tabs>
        <w:spacing w:before="0" w:line="380" w:lineRule="exact"/>
        <w:ind w:left="1440" w:hanging="1464"/>
        <w:jc w:val="both"/>
        <w:rPr>
          <w:rFonts w:hint="cs"/>
          <w:spacing w:val="0"/>
          <w:sz w:val="30"/>
          <w:rtl/>
        </w:rPr>
      </w:pPr>
      <w:r>
        <w:rPr>
          <w:rFonts w:hint="cs"/>
          <w:spacing w:val="0"/>
          <w:sz w:val="30"/>
          <w:rtl/>
        </w:rPr>
        <w:tab/>
      </w:r>
      <w:r>
        <w:rPr>
          <w:spacing w:val="0"/>
          <w:sz w:val="30"/>
          <w:rtl/>
        </w:rPr>
        <w:t>`</w:t>
      </w:r>
      <w:r>
        <w:rPr>
          <w:rFonts w:hint="cs"/>
          <w:spacing w:val="0"/>
          <w:sz w:val="30"/>
          <w:rtl/>
        </w:rPr>
        <w:t>3</w:t>
      </w:r>
      <w:r>
        <w:rPr>
          <w:spacing w:val="0"/>
          <w:sz w:val="30"/>
          <w:rtl/>
        </w:rPr>
        <w:t>`</w:t>
      </w:r>
      <w:r>
        <w:rPr>
          <w:rFonts w:hint="cs"/>
          <w:spacing w:val="0"/>
          <w:sz w:val="30"/>
          <w:rtl/>
        </w:rPr>
        <w:tab/>
      </w:r>
      <w:r>
        <w:rPr>
          <w:rFonts w:hint="eastAsia"/>
          <w:spacing w:val="0"/>
          <w:sz w:val="30"/>
          <w:rtl/>
        </w:rPr>
        <w:t>زاد</w:t>
      </w:r>
      <w:r>
        <w:rPr>
          <w:spacing w:val="0"/>
          <w:sz w:val="30"/>
          <w:rtl/>
        </w:rPr>
        <w:t xml:space="preserve"> عدد طلبة الجامعات من 173 </w:t>
      </w:r>
      <w:r>
        <w:rPr>
          <w:rFonts w:hint="cs"/>
          <w:spacing w:val="0"/>
          <w:sz w:val="30"/>
          <w:rtl/>
        </w:rPr>
        <w:t xml:space="preserve">351 1 </w:t>
      </w:r>
      <w:r>
        <w:rPr>
          <w:spacing w:val="0"/>
          <w:sz w:val="30"/>
          <w:rtl/>
        </w:rPr>
        <w:t>طالب</w:t>
      </w:r>
      <w:r>
        <w:rPr>
          <w:rFonts w:hint="cs"/>
          <w:spacing w:val="0"/>
          <w:sz w:val="30"/>
          <w:rtl/>
        </w:rPr>
        <w:t>اً في</w:t>
      </w:r>
      <w:r>
        <w:rPr>
          <w:spacing w:val="0"/>
          <w:sz w:val="30"/>
          <w:rtl/>
        </w:rPr>
        <w:t xml:space="preserve"> عام 1998</w:t>
      </w:r>
      <w:r>
        <w:rPr>
          <w:rFonts w:hint="cs"/>
          <w:spacing w:val="0"/>
          <w:sz w:val="30"/>
          <w:rtl/>
        </w:rPr>
        <w:t>-</w:t>
      </w:r>
      <w:r>
        <w:rPr>
          <w:spacing w:val="0"/>
          <w:sz w:val="30"/>
          <w:rtl/>
        </w:rPr>
        <w:t xml:space="preserve">1999 (038 </w:t>
      </w:r>
      <w:r>
        <w:rPr>
          <w:rFonts w:hint="cs"/>
          <w:spacing w:val="0"/>
          <w:sz w:val="30"/>
          <w:rtl/>
        </w:rPr>
        <w:t>758</w:t>
      </w:r>
      <w:r>
        <w:rPr>
          <w:spacing w:val="0"/>
          <w:sz w:val="30"/>
          <w:rtl/>
        </w:rPr>
        <w:br/>
        <w:t>طالب</w:t>
      </w:r>
      <w:r>
        <w:rPr>
          <w:rFonts w:hint="cs"/>
          <w:spacing w:val="0"/>
          <w:sz w:val="30"/>
          <w:rtl/>
        </w:rPr>
        <w:t>اً</w:t>
      </w:r>
      <w:r>
        <w:rPr>
          <w:spacing w:val="0"/>
          <w:sz w:val="30"/>
          <w:rtl/>
        </w:rPr>
        <w:t xml:space="preserve"> - 135 </w:t>
      </w:r>
      <w:r>
        <w:rPr>
          <w:rFonts w:hint="cs"/>
          <w:spacing w:val="0"/>
          <w:sz w:val="30"/>
          <w:rtl/>
        </w:rPr>
        <w:t xml:space="preserve">593 </w:t>
      </w:r>
      <w:r>
        <w:rPr>
          <w:rFonts w:hint="eastAsia"/>
          <w:spacing w:val="0"/>
          <w:sz w:val="30"/>
          <w:rtl/>
        </w:rPr>
        <w:t>طالبة</w:t>
      </w:r>
      <w:r>
        <w:rPr>
          <w:spacing w:val="0"/>
          <w:sz w:val="30"/>
          <w:rtl/>
        </w:rPr>
        <w:t>) إلى 41</w:t>
      </w:r>
      <w:r>
        <w:rPr>
          <w:spacing w:val="0"/>
          <w:sz w:val="30"/>
          <w:rtl/>
        </w:rPr>
        <w:t>5</w:t>
      </w:r>
      <w:r>
        <w:rPr>
          <w:rFonts w:hint="cs"/>
          <w:spacing w:val="0"/>
          <w:sz w:val="30"/>
          <w:rtl/>
        </w:rPr>
        <w:t xml:space="preserve"> 489 1</w:t>
      </w:r>
      <w:r>
        <w:rPr>
          <w:spacing w:val="0"/>
          <w:sz w:val="30"/>
          <w:rtl/>
        </w:rPr>
        <w:t xml:space="preserve"> طالب</w:t>
      </w:r>
      <w:r>
        <w:rPr>
          <w:rFonts w:hint="cs"/>
          <w:spacing w:val="0"/>
          <w:sz w:val="30"/>
          <w:rtl/>
        </w:rPr>
        <w:t>اً في</w:t>
      </w:r>
      <w:r>
        <w:rPr>
          <w:spacing w:val="0"/>
          <w:sz w:val="30"/>
          <w:rtl/>
        </w:rPr>
        <w:t xml:space="preserve"> عام 2001</w:t>
      </w:r>
      <w:r>
        <w:rPr>
          <w:rFonts w:hint="cs"/>
          <w:spacing w:val="0"/>
          <w:sz w:val="30"/>
          <w:rtl/>
        </w:rPr>
        <w:t>-</w:t>
      </w:r>
      <w:r>
        <w:rPr>
          <w:spacing w:val="0"/>
          <w:sz w:val="30"/>
          <w:rtl/>
        </w:rPr>
        <w:t xml:space="preserve">2002 (714 </w:t>
      </w:r>
      <w:r>
        <w:rPr>
          <w:rFonts w:hint="cs"/>
          <w:spacing w:val="0"/>
          <w:sz w:val="30"/>
          <w:rtl/>
        </w:rPr>
        <w:t xml:space="preserve">801 </w:t>
      </w:r>
      <w:r>
        <w:rPr>
          <w:spacing w:val="0"/>
          <w:sz w:val="30"/>
          <w:rtl/>
        </w:rPr>
        <w:t>طالب</w:t>
      </w:r>
      <w:r>
        <w:rPr>
          <w:rFonts w:hint="cs"/>
          <w:spacing w:val="0"/>
          <w:sz w:val="30"/>
          <w:rtl/>
        </w:rPr>
        <w:t>اً</w:t>
      </w:r>
      <w:r>
        <w:rPr>
          <w:spacing w:val="0"/>
          <w:sz w:val="30"/>
          <w:rtl/>
        </w:rPr>
        <w:t xml:space="preserve"> - 701 687</w:t>
      </w:r>
      <w:r>
        <w:rPr>
          <w:rFonts w:hint="cs"/>
          <w:spacing w:val="0"/>
          <w:sz w:val="30"/>
          <w:rtl/>
        </w:rPr>
        <w:t xml:space="preserve"> </w:t>
      </w:r>
      <w:r>
        <w:rPr>
          <w:spacing w:val="0"/>
          <w:sz w:val="30"/>
          <w:rtl/>
        </w:rPr>
        <w:t>طالبة).</w:t>
      </w:r>
    </w:p>
    <w:p w:rsidR="00000000" w:rsidRDefault="007E0919">
      <w:pPr>
        <w:pStyle w:val="Heading6"/>
        <w:spacing w:before="0" w:line="380" w:lineRule="exact"/>
        <w:rPr>
          <w:rFonts w:hint="cs"/>
          <w:b w:val="0"/>
          <w:bCs w:val="0"/>
          <w:sz w:val="30"/>
          <w:szCs w:val="30"/>
          <w:rtl/>
        </w:rPr>
      </w:pPr>
      <w:r>
        <w:rPr>
          <w:rFonts w:hint="cs"/>
          <w:b w:val="0"/>
          <w:bCs w:val="0"/>
          <w:sz w:val="30"/>
          <w:szCs w:val="30"/>
          <w:rtl/>
        </w:rPr>
        <w:tab/>
        <w:t>(ب)</w:t>
      </w:r>
      <w:r>
        <w:rPr>
          <w:rFonts w:hint="cs"/>
          <w:b w:val="0"/>
          <w:bCs w:val="0"/>
          <w:sz w:val="30"/>
          <w:szCs w:val="30"/>
          <w:rtl/>
        </w:rPr>
        <w:tab/>
        <w:t>القوة العاملة:</w:t>
      </w:r>
    </w:p>
    <w:p w:rsidR="00000000" w:rsidRDefault="007E0919">
      <w:pPr>
        <w:spacing w:before="0" w:line="380" w:lineRule="exact"/>
        <w:jc w:val="both"/>
        <w:rPr>
          <w:rFonts w:hint="cs"/>
          <w:sz w:val="30"/>
          <w:rtl/>
        </w:rPr>
      </w:pPr>
      <w:r>
        <w:rPr>
          <w:sz w:val="30"/>
          <w:rtl/>
        </w:rPr>
        <w:tab/>
      </w:r>
      <w:r>
        <w:rPr>
          <w:rFonts w:hint="eastAsia"/>
          <w:sz w:val="30"/>
          <w:rtl/>
        </w:rPr>
        <w:t>ارتفع</w:t>
      </w:r>
      <w:r>
        <w:rPr>
          <w:sz w:val="30"/>
          <w:rtl/>
        </w:rPr>
        <w:t xml:space="preserve"> عدد المشتغلين ليصل إلى </w:t>
      </w:r>
      <w:r>
        <w:rPr>
          <w:rFonts w:hint="cs"/>
          <w:sz w:val="30"/>
          <w:rtl/>
        </w:rPr>
        <w:t>18.2</w:t>
      </w:r>
      <w:r>
        <w:rPr>
          <w:sz w:val="30"/>
          <w:rtl/>
        </w:rPr>
        <w:t xml:space="preserve"> مليون </w:t>
      </w:r>
      <w:r>
        <w:rPr>
          <w:rFonts w:hint="eastAsia"/>
          <w:sz w:val="30"/>
          <w:rtl/>
        </w:rPr>
        <w:t>نسمة</w:t>
      </w:r>
      <w:r>
        <w:rPr>
          <w:sz w:val="30"/>
          <w:rtl/>
        </w:rPr>
        <w:t xml:space="preserve"> </w:t>
      </w:r>
      <w:r>
        <w:rPr>
          <w:rFonts w:hint="cs"/>
          <w:sz w:val="30"/>
          <w:rtl/>
        </w:rPr>
        <w:t xml:space="preserve">في </w:t>
      </w:r>
      <w:r>
        <w:rPr>
          <w:sz w:val="30"/>
          <w:rtl/>
        </w:rPr>
        <w:t>عام 2002</w:t>
      </w:r>
      <w:r>
        <w:rPr>
          <w:rFonts w:hint="cs"/>
          <w:sz w:val="30"/>
          <w:rtl/>
        </w:rPr>
        <w:t>-</w:t>
      </w:r>
      <w:r>
        <w:rPr>
          <w:sz w:val="30"/>
          <w:rtl/>
        </w:rPr>
        <w:t xml:space="preserve">2003 مقابل </w:t>
      </w:r>
      <w:r>
        <w:rPr>
          <w:rFonts w:hint="cs"/>
          <w:sz w:val="30"/>
          <w:rtl/>
        </w:rPr>
        <w:t>16.955</w:t>
      </w:r>
      <w:r>
        <w:rPr>
          <w:sz w:val="30"/>
          <w:rtl/>
        </w:rPr>
        <w:t xml:space="preserve"> مليون نسمة </w:t>
      </w:r>
      <w:r>
        <w:rPr>
          <w:rFonts w:hint="cs"/>
          <w:sz w:val="30"/>
          <w:rtl/>
        </w:rPr>
        <w:t xml:space="preserve">في </w:t>
      </w:r>
      <w:r>
        <w:rPr>
          <w:sz w:val="30"/>
          <w:rtl/>
        </w:rPr>
        <w:t>عام 1997</w:t>
      </w:r>
      <w:r>
        <w:rPr>
          <w:rFonts w:hint="cs"/>
          <w:sz w:val="30"/>
          <w:rtl/>
        </w:rPr>
        <w:t>-</w:t>
      </w:r>
      <w:r>
        <w:rPr>
          <w:sz w:val="30"/>
          <w:rtl/>
        </w:rPr>
        <w:t>1998.</w:t>
      </w:r>
    </w:p>
    <w:p w:rsidR="00000000" w:rsidRDefault="007E0919">
      <w:pPr>
        <w:spacing w:before="0" w:line="380" w:lineRule="exact"/>
        <w:jc w:val="both"/>
        <w:rPr>
          <w:rFonts w:hint="cs"/>
          <w:sz w:val="30"/>
          <w:rtl/>
        </w:rPr>
      </w:pPr>
      <w:r>
        <w:rPr>
          <w:sz w:val="30"/>
          <w:rtl/>
        </w:rPr>
        <w:t>9-</w:t>
      </w:r>
      <w:r>
        <w:rPr>
          <w:rFonts w:hint="cs"/>
          <w:sz w:val="30"/>
          <w:rtl/>
        </w:rPr>
        <w:tab/>
      </w:r>
      <w:r>
        <w:rPr>
          <w:rFonts w:hint="eastAsia"/>
          <w:b/>
          <w:bCs/>
          <w:sz w:val="30"/>
          <w:rtl/>
        </w:rPr>
        <w:t>مؤشـرات</w:t>
      </w:r>
      <w:r>
        <w:rPr>
          <w:b/>
          <w:bCs/>
          <w:sz w:val="30"/>
          <w:rtl/>
        </w:rPr>
        <w:t xml:space="preserve"> اقتصاديـة</w:t>
      </w:r>
      <w:r>
        <w:rPr>
          <w:sz w:val="30"/>
          <w:rtl/>
        </w:rPr>
        <w:t>:</w:t>
      </w:r>
    </w:p>
    <w:p w:rsidR="00000000" w:rsidRDefault="007E0919">
      <w:pPr>
        <w:spacing w:before="0" w:line="380" w:lineRule="exact"/>
        <w:jc w:val="both"/>
        <w:rPr>
          <w:sz w:val="30"/>
          <w:rtl/>
        </w:rPr>
      </w:pPr>
      <w:r>
        <w:rPr>
          <w:rFonts w:hint="cs"/>
          <w:sz w:val="30"/>
          <w:rtl/>
        </w:rPr>
        <w:tab/>
        <w:t>(أ)</w:t>
      </w:r>
      <w:r>
        <w:rPr>
          <w:rFonts w:hint="cs"/>
          <w:sz w:val="30"/>
          <w:rtl/>
        </w:rPr>
        <w:tab/>
      </w:r>
      <w:r>
        <w:rPr>
          <w:sz w:val="30"/>
          <w:rtl/>
        </w:rPr>
        <w:t xml:space="preserve">الناتج المحلي </w:t>
      </w:r>
      <w:r>
        <w:rPr>
          <w:rFonts w:hint="eastAsia"/>
          <w:sz w:val="30"/>
          <w:rtl/>
        </w:rPr>
        <w:t>الإجمالي</w:t>
      </w:r>
      <w:r>
        <w:rPr>
          <w:sz w:val="30"/>
          <w:rtl/>
        </w:rPr>
        <w:t xml:space="preserve"> ومعدل النمو الح</w:t>
      </w:r>
      <w:r>
        <w:rPr>
          <w:sz w:val="30"/>
          <w:rtl/>
        </w:rPr>
        <w:t>قيقي:</w:t>
      </w:r>
    </w:p>
    <w:tbl>
      <w:tblPr>
        <w:bidiVisual/>
        <w:tblW w:w="94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1440"/>
        <w:gridCol w:w="1620"/>
        <w:gridCol w:w="1527"/>
      </w:tblGrid>
      <w:tr w:rsidR="007E0919" w:rsidTr="007E0919">
        <w:trPr>
          <w:jc w:val="center"/>
        </w:trPr>
        <w:tc>
          <w:tcPr>
            <w:tcW w:w="4860" w:type="dxa"/>
            <w:tcBorders>
              <w:bottom w:val="single" w:sz="4" w:space="0" w:color="auto"/>
            </w:tcBorders>
          </w:tcPr>
          <w:p w:rsidR="007E0919" w:rsidRDefault="007E0919">
            <w:pPr>
              <w:spacing w:before="40" w:after="40" w:line="280" w:lineRule="exact"/>
              <w:jc w:val="both"/>
              <w:rPr>
                <w:sz w:val="30"/>
                <w:szCs w:val="24"/>
              </w:rPr>
            </w:pPr>
          </w:p>
        </w:tc>
        <w:tc>
          <w:tcPr>
            <w:tcW w:w="1440" w:type="dxa"/>
            <w:tcBorders>
              <w:bottom w:val="single" w:sz="4" w:space="0" w:color="auto"/>
            </w:tcBorders>
          </w:tcPr>
          <w:p w:rsidR="007E0919" w:rsidRDefault="007E0919">
            <w:pPr>
              <w:pStyle w:val="Header"/>
              <w:tabs>
                <w:tab w:val="left" w:pos="720"/>
              </w:tabs>
              <w:spacing w:before="40" w:after="40" w:line="280" w:lineRule="exact"/>
              <w:jc w:val="center"/>
              <w:rPr>
                <w:sz w:val="30"/>
                <w:szCs w:val="24"/>
                <w:lang w:eastAsia="en-US"/>
              </w:rPr>
            </w:pPr>
            <w:r>
              <w:rPr>
                <w:sz w:val="30"/>
                <w:szCs w:val="24"/>
                <w:rtl/>
                <w:lang w:eastAsia="en-US"/>
              </w:rPr>
              <w:t>2001</w:t>
            </w:r>
            <w:r>
              <w:rPr>
                <w:rFonts w:hint="cs"/>
                <w:sz w:val="30"/>
                <w:szCs w:val="24"/>
                <w:rtl/>
                <w:lang w:eastAsia="en-US"/>
              </w:rPr>
              <w:t>-</w:t>
            </w:r>
            <w:r>
              <w:rPr>
                <w:sz w:val="30"/>
                <w:szCs w:val="24"/>
                <w:rtl/>
                <w:lang w:eastAsia="en-US"/>
              </w:rPr>
              <w:t>2002</w:t>
            </w:r>
          </w:p>
        </w:tc>
        <w:tc>
          <w:tcPr>
            <w:tcW w:w="1620" w:type="dxa"/>
            <w:tcBorders>
              <w:bottom w:val="single" w:sz="4" w:space="0" w:color="auto"/>
            </w:tcBorders>
          </w:tcPr>
          <w:p w:rsidR="007E0919" w:rsidRDefault="007E0919">
            <w:pPr>
              <w:spacing w:before="40" w:after="40" w:line="280" w:lineRule="exact"/>
              <w:jc w:val="center"/>
              <w:rPr>
                <w:sz w:val="30"/>
                <w:szCs w:val="24"/>
              </w:rPr>
            </w:pPr>
            <w:r>
              <w:rPr>
                <w:sz w:val="30"/>
                <w:szCs w:val="24"/>
                <w:rtl/>
              </w:rPr>
              <w:t>2002</w:t>
            </w:r>
            <w:r>
              <w:rPr>
                <w:rFonts w:hint="cs"/>
                <w:sz w:val="30"/>
                <w:szCs w:val="24"/>
                <w:rtl/>
              </w:rPr>
              <w:t>-</w:t>
            </w:r>
            <w:r>
              <w:rPr>
                <w:sz w:val="30"/>
                <w:szCs w:val="24"/>
                <w:rtl/>
              </w:rPr>
              <w:t>2003</w:t>
            </w:r>
          </w:p>
        </w:tc>
        <w:tc>
          <w:tcPr>
            <w:tcW w:w="1527" w:type="dxa"/>
            <w:tcBorders>
              <w:bottom w:val="single" w:sz="4" w:space="0" w:color="auto"/>
            </w:tcBorders>
          </w:tcPr>
          <w:p w:rsidR="007E0919" w:rsidRDefault="007E0919">
            <w:pPr>
              <w:spacing w:before="40" w:after="40" w:line="280" w:lineRule="exact"/>
              <w:jc w:val="center"/>
              <w:rPr>
                <w:sz w:val="30"/>
                <w:szCs w:val="24"/>
              </w:rPr>
            </w:pPr>
            <w:r>
              <w:rPr>
                <w:sz w:val="30"/>
                <w:szCs w:val="24"/>
                <w:rtl/>
              </w:rPr>
              <w:t>2003</w:t>
            </w:r>
            <w:r>
              <w:rPr>
                <w:rFonts w:hint="cs"/>
                <w:sz w:val="30"/>
                <w:szCs w:val="24"/>
                <w:rtl/>
              </w:rPr>
              <w:t>-</w:t>
            </w:r>
            <w:r>
              <w:rPr>
                <w:sz w:val="30"/>
                <w:szCs w:val="24"/>
                <w:rtl/>
              </w:rPr>
              <w:t>2004</w:t>
            </w:r>
          </w:p>
        </w:tc>
      </w:tr>
      <w:tr w:rsidR="007E0919" w:rsidTr="007E0919">
        <w:trPr>
          <w:jc w:val="center"/>
        </w:trPr>
        <w:tc>
          <w:tcPr>
            <w:tcW w:w="4860" w:type="dxa"/>
            <w:tcBorders>
              <w:bottom w:val="nil"/>
            </w:tcBorders>
          </w:tcPr>
          <w:p w:rsidR="007E0919" w:rsidRDefault="007E0919">
            <w:pPr>
              <w:pStyle w:val="Heading5"/>
              <w:spacing w:before="40" w:after="40" w:line="280" w:lineRule="exact"/>
              <w:rPr>
                <w:b w:val="0"/>
                <w:bCs w:val="0"/>
                <w:i w:val="0"/>
                <w:iCs w:val="0"/>
                <w:spacing w:val="0"/>
                <w:sz w:val="30"/>
                <w:szCs w:val="24"/>
                <w:lang w:eastAsia="en-US"/>
              </w:rPr>
            </w:pPr>
            <w:r>
              <w:rPr>
                <w:rFonts w:hint="eastAsia"/>
                <w:b w:val="0"/>
                <w:bCs w:val="0"/>
                <w:i w:val="0"/>
                <w:iCs w:val="0"/>
                <w:spacing w:val="0"/>
                <w:sz w:val="30"/>
                <w:szCs w:val="24"/>
                <w:rtl/>
                <w:lang w:eastAsia="en-US"/>
              </w:rPr>
              <w:t>الناتج</w:t>
            </w:r>
            <w:r>
              <w:rPr>
                <w:b w:val="0"/>
                <w:bCs w:val="0"/>
                <w:i w:val="0"/>
                <w:iCs w:val="0"/>
                <w:spacing w:val="0"/>
                <w:sz w:val="30"/>
                <w:szCs w:val="24"/>
                <w:rtl/>
                <w:lang w:eastAsia="en-US"/>
              </w:rPr>
              <w:t xml:space="preserve"> المحلي الإجمالي بتكلفة عوامل الإنتاج (</w:t>
            </w:r>
            <w:r>
              <w:rPr>
                <w:rFonts w:hint="eastAsia"/>
                <w:b w:val="0"/>
                <w:bCs w:val="0"/>
                <w:i w:val="0"/>
                <w:iCs w:val="0"/>
                <w:spacing w:val="0"/>
                <w:sz w:val="30"/>
                <w:szCs w:val="24"/>
                <w:rtl/>
                <w:lang w:eastAsia="en-US"/>
              </w:rPr>
              <w:t>مليار</w:t>
            </w:r>
            <w:r>
              <w:rPr>
                <w:b w:val="0"/>
                <w:bCs w:val="0"/>
                <w:i w:val="0"/>
                <w:iCs w:val="0"/>
                <w:spacing w:val="0"/>
                <w:sz w:val="30"/>
                <w:szCs w:val="24"/>
                <w:rtl/>
                <w:lang w:eastAsia="en-US"/>
              </w:rPr>
              <w:t xml:space="preserve"> جنيه</w:t>
            </w:r>
            <w:r>
              <w:rPr>
                <w:rFonts w:hint="cs"/>
                <w:b w:val="0"/>
                <w:bCs w:val="0"/>
                <w:i w:val="0"/>
                <w:iCs w:val="0"/>
                <w:spacing w:val="0"/>
                <w:sz w:val="30"/>
                <w:szCs w:val="24"/>
                <w:rtl/>
                <w:lang w:eastAsia="en-US"/>
              </w:rPr>
              <w:t xml:space="preserve"> مصري) (جم</w:t>
            </w:r>
            <w:r>
              <w:rPr>
                <w:b w:val="0"/>
                <w:bCs w:val="0"/>
                <w:i w:val="0"/>
                <w:iCs w:val="0"/>
                <w:spacing w:val="0"/>
                <w:sz w:val="30"/>
                <w:szCs w:val="24"/>
                <w:rtl/>
                <w:lang w:eastAsia="en-US"/>
              </w:rPr>
              <w:t xml:space="preserve">) </w:t>
            </w:r>
          </w:p>
        </w:tc>
        <w:tc>
          <w:tcPr>
            <w:tcW w:w="1440" w:type="dxa"/>
            <w:tcBorders>
              <w:bottom w:val="nil"/>
            </w:tcBorders>
          </w:tcPr>
          <w:p w:rsidR="007E0919" w:rsidRDefault="007E0919">
            <w:pPr>
              <w:spacing w:before="40" w:after="40" w:line="280" w:lineRule="exact"/>
              <w:ind w:firstLine="365"/>
              <w:jc w:val="both"/>
              <w:rPr>
                <w:rFonts w:hint="cs"/>
                <w:sz w:val="30"/>
                <w:szCs w:val="24"/>
              </w:rPr>
            </w:pPr>
            <w:r>
              <w:rPr>
                <w:rFonts w:hint="cs"/>
                <w:sz w:val="30"/>
                <w:szCs w:val="24"/>
                <w:rtl/>
              </w:rPr>
              <w:t>354.5</w:t>
            </w:r>
          </w:p>
        </w:tc>
        <w:tc>
          <w:tcPr>
            <w:tcW w:w="1620" w:type="dxa"/>
            <w:tcBorders>
              <w:bottom w:val="nil"/>
            </w:tcBorders>
          </w:tcPr>
          <w:p w:rsidR="007E0919" w:rsidRDefault="007E0919">
            <w:pPr>
              <w:spacing w:before="40" w:after="40" w:line="280" w:lineRule="exact"/>
              <w:ind w:firstLine="394"/>
              <w:jc w:val="both"/>
              <w:rPr>
                <w:rFonts w:hint="cs"/>
                <w:sz w:val="30"/>
                <w:szCs w:val="24"/>
              </w:rPr>
            </w:pPr>
            <w:r>
              <w:rPr>
                <w:rFonts w:hint="cs"/>
                <w:sz w:val="30"/>
                <w:szCs w:val="24"/>
                <w:rtl/>
              </w:rPr>
              <w:t>365.8</w:t>
            </w:r>
          </w:p>
        </w:tc>
        <w:tc>
          <w:tcPr>
            <w:tcW w:w="1527" w:type="dxa"/>
            <w:tcBorders>
              <w:bottom w:val="nil"/>
            </w:tcBorders>
          </w:tcPr>
          <w:p w:rsidR="007E0919" w:rsidRDefault="007E0919">
            <w:pPr>
              <w:spacing w:before="40" w:after="40" w:line="280" w:lineRule="exact"/>
              <w:ind w:firstLine="356"/>
              <w:jc w:val="both"/>
              <w:rPr>
                <w:rFonts w:hint="cs"/>
                <w:sz w:val="30"/>
                <w:szCs w:val="24"/>
              </w:rPr>
            </w:pPr>
            <w:r>
              <w:rPr>
                <w:rFonts w:hint="cs"/>
                <w:sz w:val="30"/>
                <w:szCs w:val="24"/>
                <w:rtl/>
              </w:rPr>
              <w:t>380.8</w:t>
            </w:r>
          </w:p>
        </w:tc>
      </w:tr>
      <w:tr w:rsidR="007E0919" w:rsidTr="007E0919">
        <w:trPr>
          <w:jc w:val="center"/>
        </w:trPr>
        <w:tc>
          <w:tcPr>
            <w:tcW w:w="4860" w:type="dxa"/>
            <w:tcBorders>
              <w:top w:val="nil"/>
              <w:bottom w:val="nil"/>
            </w:tcBorders>
          </w:tcPr>
          <w:p w:rsidR="007E0919" w:rsidRDefault="007E0919">
            <w:pPr>
              <w:pStyle w:val="Heading5"/>
              <w:spacing w:before="40" w:after="40" w:line="280" w:lineRule="exact"/>
              <w:rPr>
                <w:b w:val="0"/>
                <w:bCs w:val="0"/>
                <w:i w:val="0"/>
                <w:iCs w:val="0"/>
                <w:spacing w:val="0"/>
                <w:sz w:val="30"/>
                <w:szCs w:val="24"/>
                <w:lang w:eastAsia="en-US"/>
              </w:rPr>
            </w:pPr>
            <w:r>
              <w:rPr>
                <w:rFonts w:hint="eastAsia"/>
                <w:b w:val="0"/>
                <w:bCs w:val="0"/>
                <w:i w:val="0"/>
                <w:iCs w:val="0"/>
                <w:spacing w:val="0"/>
                <w:sz w:val="30"/>
                <w:szCs w:val="24"/>
                <w:rtl/>
                <w:lang w:eastAsia="en-US"/>
              </w:rPr>
              <w:t>معدل</w:t>
            </w:r>
            <w:r>
              <w:rPr>
                <w:b w:val="0"/>
                <w:bCs w:val="0"/>
                <w:i w:val="0"/>
                <w:iCs w:val="0"/>
                <w:spacing w:val="0"/>
                <w:sz w:val="30"/>
                <w:szCs w:val="24"/>
                <w:rtl/>
                <w:lang w:eastAsia="en-US"/>
              </w:rPr>
              <w:t xml:space="preserve"> النمو (</w:t>
            </w:r>
            <w:r>
              <w:rPr>
                <w:rFonts w:hint="cs"/>
                <w:b w:val="0"/>
                <w:bCs w:val="0"/>
                <w:i w:val="0"/>
                <w:iCs w:val="0"/>
                <w:spacing w:val="0"/>
                <w:sz w:val="30"/>
                <w:szCs w:val="24"/>
                <w:rtl/>
                <w:lang w:eastAsia="en-US"/>
              </w:rPr>
              <w:t>في المائة</w:t>
            </w:r>
            <w:r>
              <w:rPr>
                <w:b w:val="0"/>
                <w:bCs w:val="0"/>
                <w:i w:val="0"/>
                <w:iCs w:val="0"/>
                <w:spacing w:val="0"/>
                <w:sz w:val="30"/>
                <w:szCs w:val="24"/>
                <w:rtl/>
                <w:lang w:eastAsia="en-US"/>
              </w:rPr>
              <w:t>)</w:t>
            </w:r>
          </w:p>
        </w:tc>
        <w:tc>
          <w:tcPr>
            <w:tcW w:w="1440" w:type="dxa"/>
            <w:tcBorders>
              <w:top w:val="nil"/>
              <w:bottom w:val="nil"/>
            </w:tcBorders>
          </w:tcPr>
          <w:p w:rsidR="007E0919" w:rsidRDefault="007E0919">
            <w:pPr>
              <w:spacing w:before="40" w:after="40" w:line="280" w:lineRule="exact"/>
              <w:ind w:firstLine="365"/>
              <w:jc w:val="both"/>
              <w:rPr>
                <w:rFonts w:hint="cs"/>
                <w:sz w:val="30"/>
                <w:szCs w:val="24"/>
              </w:rPr>
            </w:pPr>
            <w:r>
              <w:rPr>
                <w:rFonts w:hint="cs"/>
                <w:sz w:val="30"/>
                <w:szCs w:val="24"/>
                <w:rtl/>
              </w:rPr>
              <w:t>3.2</w:t>
            </w:r>
          </w:p>
        </w:tc>
        <w:tc>
          <w:tcPr>
            <w:tcW w:w="1620" w:type="dxa"/>
            <w:tcBorders>
              <w:top w:val="nil"/>
              <w:bottom w:val="nil"/>
            </w:tcBorders>
          </w:tcPr>
          <w:p w:rsidR="007E0919" w:rsidRDefault="007E0919">
            <w:pPr>
              <w:spacing w:before="40" w:after="40" w:line="280" w:lineRule="exact"/>
              <w:ind w:firstLine="394"/>
              <w:jc w:val="both"/>
              <w:rPr>
                <w:rFonts w:hint="cs"/>
                <w:sz w:val="30"/>
                <w:szCs w:val="24"/>
              </w:rPr>
            </w:pPr>
            <w:r>
              <w:rPr>
                <w:rFonts w:hint="cs"/>
                <w:sz w:val="30"/>
                <w:szCs w:val="24"/>
                <w:rtl/>
              </w:rPr>
              <w:t>3.0</w:t>
            </w:r>
          </w:p>
        </w:tc>
        <w:tc>
          <w:tcPr>
            <w:tcW w:w="1527" w:type="dxa"/>
            <w:tcBorders>
              <w:top w:val="nil"/>
              <w:bottom w:val="nil"/>
            </w:tcBorders>
          </w:tcPr>
          <w:p w:rsidR="007E0919" w:rsidRDefault="007E0919">
            <w:pPr>
              <w:spacing w:before="40" w:after="40" w:line="280" w:lineRule="exact"/>
              <w:ind w:firstLine="356"/>
              <w:jc w:val="both"/>
              <w:rPr>
                <w:rFonts w:hint="cs"/>
                <w:sz w:val="30"/>
                <w:szCs w:val="24"/>
              </w:rPr>
            </w:pPr>
            <w:r>
              <w:rPr>
                <w:rFonts w:hint="cs"/>
                <w:sz w:val="30"/>
                <w:szCs w:val="24"/>
                <w:rtl/>
              </w:rPr>
              <w:t>4.3</w:t>
            </w:r>
          </w:p>
        </w:tc>
      </w:tr>
      <w:tr w:rsidR="007E0919" w:rsidTr="007E0919">
        <w:trPr>
          <w:jc w:val="center"/>
        </w:trPr>
        <w:tc>
          <w:tcPr>
            <w:tcW w:w="4860" w:type="dxa"/>
            <w:tcBorders>
              <w:top w:val="nil"/>
              <w:bottom w:val="nil"/>
            </w:tcBorders>
          </w:tcPr>
          <w:p w:rsidR="007E0919" w:rsidRDefault="007E0919">
            <w:pPr>
              <w:spacing w:before="40" w:after="40" w:line="280" w:lineRule="exact"/>
              <w:jc w:val="both"/>
              <w:rPr>
                <w:rFonts w:hint="cs"/>
                <w:spacing w:val="0"/>
                <w:sz w:val="30"/>
                <w:szCs w:val="24"/>
              </w:rPr>
            </w:pPr>
            <w:r>
              <w:rPr>
                <w:rFonts w:hint="eastAsia"/>
                <w:spacing w:val="0"/>
                <w:sz w:val="30"/>
                <w:szCs w:val="24"/>
                <w:rtl/>
              </w:rPr>
              <w:t>الناتج</w:t>
            </w:r>
            <w:r>
              <w:rPr>
                <w:spacing w:val="0"/>
                <w:sz w:val="30"/>
                <w:szCs w:val="24"/>
                <w:rtl/>
              </w:rPr>
              <w:t xml:space="preserve"> المحلي </w:t>
            </w:r>
            <w:r>
              <w:rPr>
                <w:rFonts w:hint="eastAsia"/>
                <w:spacing w:val="0"/>
                <w:sz w:val="30"/>
                <w:szCs w:val="24"/>
                <w:rtl/>
              </w:rPr>
              <w:t>الإجمالي</w:t>
            </w:r>
            <w:r>
              <w:rPr>
                <w:spacing w:val="0"/>
                <w:sz w:val="30"/>
                <w:szCs w:val="24"/>
                <w:rtl/>
              </w:rPr>
              <w:t xml:space="preserve"> بسعر السوق (مليار جنيه</w:t>
            </w:r>
            <w:r>
              <w:rPr>
                <w:rFonts w:hint="cs"/>
                <w:spacing w:val="0"/>
                <w:sz w:val="30"/>
                <w:szCs w:val="24"/>
                <w:rtl/>
              </w:rPr>
              <w:t xml:space="preserve"> مصري</w:t>
            </w:r>
            <w:r>
              <w:rPr>
                <w:spacing w:val="0"/>
                <w:sz w:val="30"/>
                <w:szCs w:val="24"/>
                <w:rtl/>
              </w:rPr>
              <w:t>)</w:t>
            </w:r>
            <w:r>
              <w:rPr>
                <w:rFonts w:hint="cs"/>
                <w:spacing w:val="0"/>
                <w:sz w:val="30"/>
                <w:szCs w:val="24"/>
                <w:rtl/>
              </w:rPr>
              <w:t xml:space="preserve"> (جم)</w:t>
            </w:r>
          </w:p>
        </w:tc>
        <w:tc>
          <w:tcPr>
            <w:tcW w:w="1440" w:type="dxa"/>
            <w:tcBorders>
              <w:top w:val="nil"/>
              <w:bottom w:val="nil"/>
            </w:tcBorders>
          </w:tcPr>
          <w:p w:rsidR="007E0919" w:rsidRDefault="007E0919">
            <w:pPr>
              <w:spacing w:before="40" w:after="40" w:line="280" w:lineRule="exact"/>
              <w:ind w:firstLine="365"/>
              <w:jc w:val="both"/>
              <w:rPr>
                <w:rFonts w:hint="cs"/>
                <w:sz w:val="30"/>
                <w:szCs w:val="24"/>
              </w:rPr>
            </w:pPr>
            <w:r>
              <w:rPr>
                <w:rFonts w:hint="cs"/>
                <w:sz w:val="30"/>
                <w:szCs w:val="24"/>
                <w:rtl/>
              </w:rPr>
              <w:t>381.7</w:t>
            </w:r>
          </w:p>
        </w:tc>
        <w:tc>
          <w:tcPr>
            <w:tcW w:w="1620" w:type="dxa"/>
            <w:tcBorders>
              <w:top w:val="nil"/>
              <w:bottom w:val="nil"/>
            </w:tcBorders>
          </w:tcPr>
          <w:p w:rsidR="007E0919" w:rsidRDefault="007E0919">
            <w:pPr>
              <w:spacing w:before="40" w:after="40" w:line="280" w:lineRule="exact"/>
              <w:ind w:firstLine="394"/>
              <w:jc w:val="both"/>
              <w:rPr>
                <w:rFonts w:hint="cs"/>
                <w:sz w:val="30"/>
                <w:szCs w:val="24"/>
              </w:rPr>
            </w:pPr>
            <w:r>
              <w:rPr>
                <w:rFonts w:hint="cs"/>
                <w:sz w:val="30"/>
                <w:szCs w:val="24"/>
                <w:rtl/>
              </w:rPr>
              <w:t>390.7</w:t>
            </w:r>
          </w:p>
        </w:tc>
        <w:tc>
          <w:tcPr>
            <w:tcW w:w="1527" w:type="dxa"/>
            <w:tcBorders>
              <w:top w:val="nil"/>
              <w:bottom w:val="nil"/>
            </w:tcBorders>
          </w:tcPr>
          <w:p w:rsidR="007E0919" w:rsidRDefault="007E0919">
            <w:pPr>
              <w:spacing w:before="40" w:after="40" w:line="280" w:lineRule="exact"/>
              <w:ind w:firstLine="356"/>
              <w:jc w:val="both"/>
              <w:rPr>
                <w:rFonts w:hint="cs"/>
                <w:sz w:val="30"/>
                <w:szCs w:val="24"/>
              </w:rPr>
            </w:pPr>
            <w:r>
              <w:rPr>
                <w:rFonts w:hint="cs"/>
                <w:sz w:val="30"/>
                <w:szCs w:val="24"/>
                <w:rtl/>
              </w:rPr>
              <w:t>406.8</w:t>
            </w:r>
          </w:p>
        </w:tc>
      </w:tr>
      <w:tr w:rsidR="007E0919" w:rsidTr="007E0919">
        <w:trPr>
          <w:jc w:val="center"/>
        </w:trPr>
        <w:tc>
          <w:tcPr>
            <w:tcW w:w="4860" w:type="dxa"/>
            <w:tcBorders>
              <w:top w:val="nil"/>
            </w:tcBorders>
          </w:tcPr>
          <w:p w:rsidR="007E0919" w:rsidRDefault="007E0919">
            <w:pPr>
              <w:pStyle w:val="Heading5"/>
              <w:spacing w:before="40" w:after="40" w:line="280" w:lineRule="exact"/>
              <w:rPr>
                <w:b w:val="0"/>
                <w:bCs w:val="0"/>
                <w:i w:val="0"/>
                <w:iCs w:val="0"/>
                <w:spacing w:val="0"/>
                <w:sz w:val="30"/>
                <w:szCs w:val="24"/>
                <w:lang w:eastAsia="en-US"/>
              </w:rPr>
            </w:pPr>
            <w:r>
              <w:rPr>
                <w:rFonts w:hint="eastAsia"/>
                <w:b w:val="0"/>
                <w:bCs w:val="0"/>
                <w:i w:val="0"/>
                <w:iCs w:val="0"/>
                <w:spacing w:val="0"/>
                <w:sz w:val="30"/>
                <w:szCs w:val="24"/>
                <w:rtl/>
                <w:lang w:eastAsia="en-US"/>
              </w:rPr>
              <w:t>معدل</w:t>
            </w:r>
            <w:r>
              <w:rPr>
                <w:b w:val="0"/>
                <w:bCs w:val="0"/>
                <w:i w:val="0"/>
                <w:iCs w:val="0"/>
                <w:spacing w:val="0"/>
                <w:sz w:val="30"/>
                <w:szCs w:val="24"/>
                <w:rtl/>
                <w:lang w:eastAsia="en-US"/>
              </w:rPr>
              <w:t xml:space="preserve"> النمو (</w:t>
            </w:r>
            <w:r>
              <w:rPr>
                <w:rFonts w:hint="cs"/>
                <w:b w:val="0"/>
                <w:bCs w:val="0"/>
                <w:i w:val="0"/>
                <w:iCs w:val="0"/>
                <w:spacing w:val="0"/>
                <w:sz w:val="30"/>
                <w:szCs w:val="24"/>
                <w:rtl/>
                <w:lang w:eastAsia="en-US"/>
              </w:rPr>
              <w:t>في المائة</w:t>
            </w:r>
            <w:r>
              <w:rPr>
                <w:b w:val="0"/>
                <w:bCs w:val="0"/>
                <w:i w:val="0"/>
                <w:iCs w:val="0"/>
                <w:spacing w:val="0"/>
                <w:sz w:val="30"/>
                <w:szCs w:val="24"/>
                <w:rtl/>
                <w:lang w:eastAsia="en-US"/>
              </w:rPr>
              <w:t xml:space="preserve">) </w:t>
            </w:r>
          </w:p>
        </w:tc>
        <w:tc>
          <w:tcPr>
            <w:tcW w:w="1440" w:type="dxa"/>
            <w:tcBorders>
              <w:top w:val="nil"/>
            </w:tcBorders>
          </w:tcPr>
          <w:p w:rsidR="007E0919" w:rsidRDefault="007E0919">
            <w:pPr>
              <w:spacing w:before="40" w:after="40" w:line="280" w:lineRule="exact"/>
              <w:ind w:firstLine="365"/>
              <w:jc w:val="both"/>
              <w:rPr>
                <w:rFonts w:hint="cs"/>
                <w:sz w:val="30"/>
                <w:szCs w:val="24"/>
              </w:rPr>
            </w:pPr>
            <w:r>
              <w:rPr>
                <w:rFonts w:hint="cs"/>
                <w:sz w:val="30"/>
                <w:szCs w:val="24"/>
                <w:rtl/>
              </w:rPr>
              <w:t>3.2</w:t>
            </w:r>
          </w:p>
        </w:tc>
        <w:tc>
          <w:tcPr>
            <w:tcW w:w="1620" w:type="dxa"/>
            <w:tcBorders>
              <w:top w:val="nil"/>
            </w:tcBorders>
          </w:tcPr>
          <w:p w:rsidR="007E0919" w:rsidRDefault="007E0919">
            <w:pPr>
              <w:spacing w:before="40" w:after="40" w:line="280" w:lineRule="exact"/>
              <w:ind w:firstLine="394"/>
              <w:jc w:val="both"/>
              <w:rPr>
                <w:rFonts w:hint="cs"/>
                <w:sz w:val="30"/>
                <w:szCs w:val="24"/>
              </w:rPr>
            </w:pPr>
            <w:r>
              <w:rPr>
                <w:rFonts w:hint="cs"/>
                <w:sz w:val="30"/>
                <w:szCs w:val="24"/>
                <w:rtl/>
              </w:rPr>
              <w:t>3.1</w:t>
            </w:r>
          </w:p>
        </w:tc>
        <w:tc>
          <w:tcPr>
            <w:tcW w:w="1527" w:type="dxa"/>
            <w:tcBorders>
              <w:top w:val="nil"/>
            </w:tcBorders>
          </w:tcPr>
          <w:p w:rsidR="007E0919" w:rsidRDefault="007E0919">
            <w:pPr>
              <w:spacing w:before="40" w:after="40" w:line="280" w:lineRule="exact"/>
              <w:ind w:firstLine="356"/>
              <w:jc w:val="both"/>
              <w:rPr>
                <w:rFonts w:hint="cs"/>
                <w:sz w:val="30"/>
                <w:szCs w:val="24"/>
              </w:rPr>
            </w:pPr>
            <w:r>
              <w:rPr>
                <w:rFonts w:hint="cs"/>
                <w:sz w:val="30"/>
                <w:szCs w:val="24"/>
                <w:rtl/>
              </w:rPr>
              <w:t>4.1</w:t>
            </w:r>
          </w:p>
        </w:tc>
      </w:tr>
    </w:tbl>
    <w:p w:rsidR="00000000" w:rsidRDefault="007E0919">
      <w:pPr>
        <w:pStyle w:val="Caption"/>
        <w:tabs>
          <w:tab w:val="clear" w:pos="538"/>
          <w:tab w:val="left" w:pos="767"/>
        </w:tabs>
        <w:spacing w:after="240" w:line="380" w:lineRule="exact"/>
        <w:ind w:right="0"/>
        <w:jc w:val="lowKashida"/>
        <w:rPr>
          <w:rFonts w:cs="Traditional Arabic" w:hint="cs"/>
          <w:b w:val="0"/>
          <w:bCs w:val="0"/>
          <w:sz w:val="24"/>
          <w:szCs w:val="26"/>
          <w:rtl/>
          <w:lang w:eastAsia="en-US"/>
        </w:rPr>
      </w:pPr>
      <w:r>
        <w:rPr>
          <w:rFonts w:cs="Traditional Arabic" w:hint="cs"/>
          <w:b w:val="0"/>
          <w:bCs w:val="0"/>
          <w:i/>
          <w:iCs/>
          <w:sz w:val="24"/>
          <w:szCs w:val="26"/>
          <w:rtl/>
          <w:lang w:eastAsia="en-US"/>
        </w:rPr>
        <w:t>المصدر:</w:t>
      </w:r>
      <w:r>
        <w:rPr>
          <w:rFonts w:cs="Traditional Arabic" w:hint="cs"/>
          <w:b w:val="0"/>
          <w:bCs w:val="0"/>
          <w:i/>
          <w:iCs/>
          <w:sz w:val="24"/>
          <w:szCs w:val="26"/>
          <w:rtl/>
          <w:lang w:eastAsia="en-US"/>
        </w:rPr>
        <w:tab/>
      </w:r>
      <w:r>
        <w:rPr>
          <w:rFonts w:cs="Traditional Arabic"/>
          <w:b w:val="0"/>
          <w:bCs w:val="0"/>
          <w:sz w:val="24"/>
          <w:szCs w:val="26"/>
          <w:rtl/>
          <w:lang w:eastAsia="en-US"/>
        </w:rPr>
        <w:t>بيانات التقرير السنوي 2003</w:t>
      </w:r>
      <w:r>
        <w:rPr>
          <w:rFonts w:cs="Traditional Arabic" w:hint="cs"/>
          <w:b w:val="0"/>
          <w:bCs w:val="0"/>
          <w:sz w:val="24"/>
          <w:szCs w:val="26"/>
          <w:rtl/>
          <w:lang w:eastAsia="en-US"/>
        </w:rPr>
        <w:t>-</w:t>
      </w:r>
      <w:r>
        <w:rPr>
          <w:rFonts w:cs="Traditional Arabic"/>
          <w:b w:val="0"/>
          <w:bCs w:val="0"/>
          <w:sz w:val="24"/>
          <w:szCs w:val="26"/>
          <w:rtl/>
          <w:lang w:eastAsia="en-US"/>
        </w:rPr>
        <w:t>2004 عن البنك المركزي المصري</w:t>
      </w:r>
      <w:r>
        <w:rPr>
          <w:rFonts w:cs="Traditional Arabic" w:hint="cs"/>
          <w:b w:val="0"/>
          <w:bCs w:val="0"/>
          <w:sz w:val="24"/>
          <w:szCs w:val="26"/>
          <w:rtl/>
          <w:lang w:eastAsia="en-US"/>
        </w:rPr>
        <w:t>،</w:t>
      </w:r>
      <w:r>
        <w:rPr>
          <w:rFonts w:cs="Traditional Arabic"/>
          <w:b w:val="0"/>
          <w:bCs w:val="0"/>
          <w:sz w:val="24"/>
          <w:szCs w:val="26"/>
          <w:rtl/>
          <w:lang w:eastAsia="en-US"/>
        </w:rPr>
        <w:t xml:space="preserve"> </w:t>
      </w:r>
      <w:r>
        <w:rPr>
          <w:rFonts w:cs="Traditional Arabic" w:hint="eastAsia"/>
          <w:b w:val="0"/>
          <w:bCs w:val="0"/>
          <w:sz w:val="24"/>
          <w:szCs w:val="26"/>
          <w:rtl/>
          <w:lang w:eastAsia="en-US"/>
        </w:rPr>
        <w:t>ص</w:t>
      </w:r>
      <w:r>
        <w:rPr>
          <w:rFonts w:cs="Traditional Arabic"/>
          <w:b w:val="0"/>
          <w:bCs w:val="0"/>
          <w:sz w:val="24"/>
          <w:szCs w:val="26"/>
          <w:rtl/>
          <w:lang w:eastAsia="en-US"/>
        </w:rPr>
        <w:t xml:space="preserve"> 59</w:t>
      </w:r>
      <w:r>
        <w:rPr>
          <w:rFonts w:cs="Traditional Arabic" w:hint="cs"/>
          <w:b w:val="0"/>
          <w:bCs w:val="0"/>
          <w:sz w:val="24"/>
          <w:szCs w:val="26"/>
          <w:rtl/>
          <w:lang w:eastAsia="en-US"/>
        </w:rPr>
        <w:t>.</w:t>
      </w:r>
    </w:p>
    <w:p w:rsidR="00000000" w:rsidRDefault="007E0919">
      <w:pPr>
        <w:spacing w:before="0" w:line="380" w:lineRule="exact"/>
        <w:jc w:val="both"/>
        <w:rPr>
          <w:rFonts w:hint="cs"/>
          <w:sz w:val="30"/>
        </w:rPr>
      </w:pPr>
      <w:r>
        <w:rPr>
          <w:rFonts w:hint="cs"/>
          <w:sz w:val="30"/>
          <w:rtl/>
        </w:rPr>
        <w:tab/>
        <w:t>(ب)</w:t>
      </w:r>
      <w:r>
        <w:rPr>
          <w:rFonts w:hint="cs"/>
          <w:sz w:val="30"/>
          <w:rtl/>
        </w:rPr>
        <w:tab/>
      </w:r>
      <w:r>
        <w:rPr>
          <w:sz w:val="30"/>
          <w:rtl/>
        </w:rPr>
        <w:t xml:space="preserve">تطور الاستخدامات الاستثمارية في قطاعات </w:t>
      </w:r>
      <w:r>
        <w:rPr>
          <w:rFonts w:hint="eastAsia"/>
          <w:sz w:val="30"/>
          <w:rtl/>
        </w:rPr>
        <w:t>الخدمات</w:t>
      </w:r>
      <w:r>
        <w:rPr>
          <w:sz w:val="30"/>
          <w:rtl/>
        </w:rPr>
        <w:t xml:space="preserve"> الاجتماعية</w:t>
      </w:r>
      <w:r>
        <w:rPr>
          <w:rFonts w:hint="cs"/>
          <w:sz w:val="30"/>
          <w:rtl/>
        </w:rPr>
        <w:t>:</w:t>
      </w:r>
    </w:p>
    <w:p w:rsidR="00000000" w:rsidRDefault="007E0919">
      <w:pPr>
        <w:spacing w:before="0" w:line="380" w:lineRule="exact"/>
        <w:jc w:val="center"/>
        <w:rPr>
          <w:rFonts w:hint="cs"/>
          <w:b/>
          <w:bCs/>
          <w:sz w:val="24"/>
          <w:szCs w:val="26"/>
          <w:rtl/>
        </w:rPr>
      </w:pPr>
      <w:r>
        <w:rPr>
          <w:rFonts w:hint="eastAsia"/>
          <w:b/>
          <w:bCs/>
          <w:sz w:val="24"/>
          <w:szCs w:val="26"/>
          <w:rtl/>
        </w:rPr>
        <w:t>الاستخد</w:t>
      </w:r>
      <w:r>
        <w:rPr>
          <w:rFonts w:hint="cs"/>
          <w:b/>
          <w:bCs/>
          <w:sz w:val="24"/>
          <w:szCs w:val="26"/>
          <w:rtl/>
        </w:rPr>
        <w:t>ا</w:t>
      </w:r>
      <w:r>
        <w:rPr>
          <w:rFonts w:hint="eastAsia"/>
          <w:b/>
          <w:bCs/>
          <w:sz w:val="24"/>
          <w:szCs w:val="26"/>
          <w:rtl/>
        </w:rPr>
        <w:t>مات</w:t>
      </w:r>
      <w:r>
        <w:rPr>
          <w:b/>
          <w:bCs/>
          <w:sz w:val="24"/>
          <w:szCs w:val="26"/>
          <w:rtl/>
        </w:rPr>
        <w:t xml:space="preserve"> الاستثمارية للخطة الخمسية 2002/2003-2006/2007</w:t>
      </w:r>
      <w:r>
        <w:rPr>
          <w:rFonts w:hint="cs"/>
          <w:b/>
          <w:bCs/>
          <w:sz w:val="24"/>
          <w:szCs w:val="26"/>
          <w:rtl/>
        </w:rPr>
        <w:br/>
      </w:r>
      <w:r>
        <w:rPr>
          <w:b/>
          <w:bCs/>
          <w:sz w:val="24"/>
          <w:szCs w:val="26"/>
          <w:rtl/>
        </w:rPr>
        <w:t xml:space="preserve">طبقـاً </w:t>
      </w:r>
      <w:r>
        <w:rPr>
          <w:rFonts w:hint="eastAsia"/>
          <w:b/>
          <w:bCs/>
          <w:sz w:val="24"/>
          <w:szCs w:val="26"/>
          <w:rtl/>
        </w:rPr>
        <w:t>للقانون</w:t>
      </w:r>
      <w:r>
        <w:rPr>
          <w:b/>
          <w:bCs/>
          <w:sz w:val="24"/>
          <w:szCs w:val="26"/>
          <w:rtl/>
        </w:rPr>
        <w:t xml:space="preserve"> رقم 87 </w:t>
      </w:r>
      <w:r>
        <w:rPr>
          <w:rFonts w:hint="eastAsia"/>
          <w:b/>
          <w:bCs/>
          <w:sz w:val="24"/>
          <w:szCs w:val="26"/>
          <w:rtl/>
        </w:rPr>
        <w:t>لسنة</w:t>
      </w:r>
      <w:r>
        <w:rPr>
          <w:b/>
          <w:bCs/>
          <w:sz w:val="24"/>
          <w:szCs w:val="26"/>
          <w:rtl/>
        </w:rPr>
        <w:t xml:space="preserve"> 2002</w:t>
      </w:r>
      <w:r>
        <w:rPr>
          <w:rFonts w:hint="cs"/>
          <w:b/>
          <w:bCs/>
          <w:sz w:val="24"/>
          <w:szCs w:val="26"/>
          <w:rtl/>
        </w:rPr>
        <w:t xml:space="preserve"> (</w:t>
      </w:r>
      <w:r>
        <w:rPr>
          <w:rFonts w:hint="eastAsia"/>
          <w:b/>
          <w:bCs/>
          <w:sz w:val="24"/>
          <w:szCs w:val="26"/>
          <w:rtl/>
        </w:rPr>
        <w:t>مليون</w:t>
      </w:r>
      <w:r>
        <w:rPr>
          <w:rFonts w:hint="cs"/>
          <w:b/>
          <w:bCs/>
          <w:sz w:val="24"/>
          <w:szCs w:val="26"/>
          <w:rtl/>
        </w:rPr>
        <w:t xml:space="preserve"> جم)</w:t>
      </w:r>
    </w:p>
    <w:tbl>
      <w:tblPr>
        <w:bidiVisual/>
        <w:tblW w:w="0" w:type="auto"/>
        <w:tblInd w:w="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9"/>
        <w:gridCol w:w="1980"/>
        <w:gridCol w:w="2088"/>
      </w:tblGrid>
      <w:tr w:rsidR="007E0919" w:rsidTr="007E0919">
        <w:tc>
          <w:tcPr>
            <w:tcW w:w="5129" w:type="dxa"/>
            <w:tcBorders>
              <w:bottom w:val="single" w:sz="4" w:space="0" w:color="auto"/>
            </w:tcBorders>
          </w:tcPr>
          <w:p w:rsidR="007E0919" w:rsidRDefault="007E0919">
            <w:pPr>
              <w:spacing w:before="0" w:after="40" w:line="280" w:lineRule="exact"/>
              <w:jc w:val="center"/>
              <w:rPr>
                <w:sz w:val="30"/>
                <w:szCs w:val="24"/>
              </w:rPr>
            </w:pPr>
            <w:r>
              <w:rPr>
                <w:rFonts w:hint="eastAsia"/>
                <w:sz w:val="30"/>
                <w:szCs w:val="24"/>
                <w:rtl/>
              </w:rPr>
              <w:t>قطاعات</w:t>
            </w:r>
            <w:r>
              <w:rPr>
                <w:sz w:val="30"/>
                <w:szCs w:val="24"/>
                <w:rtl/>
              </w:rPr>
              <w:t xml:space="preserve"> الخدمات الاجتماعية</w:t>
            </w:r>
          </w:p>
        </w:tc>
        <w:tc>
          <w:tcPr>
            <w:tcW w:w="1980" w:type="dxa"/>
            <w:tcBorders>
              <w:bottom w:val="single" w:sz="4" w:space="0" w:color="auto"/>
            </w:tcBorders>
          </w:tcPr>
          <w:p w:rsidR="007E0919" w:rsidRDefault="007E0919">
            <w:pPr>
              <w:spacing w:before="0" w:after="40" w:line="280" w:lineRule="exact"/>
              <w:jc w:val="center"/>
              <w:rPr>
                <w:rFonts w:hint="cs"/>
                <w:sz w:val="30"/>
                <w:szCs w:val="24"/>
              </w:rPr>
            </w:pPr>
            <w:r>
              <w:rPr>
                <w:rFonts w:hint="cs"/>
                <w:sz w:val="30"/>
                <w:szCs w:val="24"/>
                <w:rtl/>
              </w:rPr>
              <w:t>المجموع</w:t>
            </w:r>
          </w:p>
        </w:tc>
        <w:tc>
          <w:tcPr>
            <w:tcW w:w="2088" w:type="dxa"/>
            <w:tcBorders>
              <w:bottom w:val="single" w:sz="4" w:space="0" w:color="auto"/>
            </w:tcBorders>
          </w:tcPr>
          <w:p w:rsidR="007E0919" w:rsidRDefault="007E0919">
            <w:pPr>
              <w:spacing w:before="0" w:after="40" w:line="280" w:lineRule="exact"/>
              <w:jc w:val="center"/>
              <w:rPr>
                <w:rFonts w:hint="cs"/>
                <w:sz w:val="30"/>
                <w:szCs w:val="24"/>
              </w:rPr>
            </w:pPr>
            <w:r>
              <w:rPr>
                <w:rFonts w:hint="cs"/>
                <w:sz w:val="30"/>
                <w:szCs w:val="24"/>
                <w:rtl/>
              </w:rPr>
              <w:t>في المائة</w:t>
            </w:r>
          </w:p>
        </w:tc>
      </w:tr>
      <w:tr w:rsidR="007E0919" w:rsidTr="007E0919">
        <w:tc>
          <w:tcPr>
            <w:tcW w:w="5129" w:type="dxa"/>
            <w:tcBorders>
              <w:bottom w:val="nil"/>
            </w:tcBorders>
          </w:tcPr>
          <w:p w:rsidR="007E0919" w:rsidRDefault="007E0919">
            <w:pPr>
              <w:pStyle w:val="Heading2"/>
              <w:spacing w:before="0" w:after="40" w:line="280" w:lineRule="exact"/>
              <w:jc w:val="lowKashida"/>
              <w:rPr>
                <w:b w:val="0"/>
                <w:bCs w:val="0"/>
                <w:sz w:val="30"/>
                <w:szCs w:val="24"/>
              </w:rPr>
            </w:pPr>
            <w:r>
              <w:rPr>
                <w:rFonts w:hint="eastAsia"/>
                <w:b w:val="0"/>
                <w:bCs w:val="0"/>
                <w:sz w:val="30"/>
                <w:szCs w:val="24"/>
                <w:rtl/>
              </w:rPr>
              <w:t>الإسـكان</w:t>
            </w:r>
          </w:p>
        </w:tc>
        <w:tc>
          <w:tcPr>
            <w:tcW w:w="1980" w:type="dxa"/>
            <w:tcBorders>
              <w:bottom w:val="nil"/>
            </w:tcBorders>
          </w:tcPr>
          <w:p w:rsidR="007E0919" w:rsidRDefault="007E0919">
            <w:pPr>
              <w:spacing w:before="0" w:after="40" w:line="280" w:lineRule="exact"/>
              <w:ind w:firstLine="356"/>
              <w:jc w:val="both"/>
              <w:rPr>
                <w:rFonts w:hint="cs"/>
                <w:sz w:val="30"/>
                <w:szCs w:val="24"/>
              </w:rPr>
            </w:pPr>
            <w:r>
              <w:rPr>
                <w:rFonts w:hint="cs"/>
                <w:sz w:val="30"/>
                <w:szCs w:val="24"/>
                <w:rtl/>
              </w:rPr>
              <w:t>288.6 36</w:t>
            </w:r>
          </w:p>
        </w:tc>
        <w:tc>
          <w:tcPr>
            <w:tcW w:w="2088" w:type="dxa"/>
            <w:tcBorders>
              <w:bottom w:val="nil"/>
            </w:tcBorders>
          </w:tcPr>
          <w:p w:rsidR="007E0919" w:rsidRDefault="007E0919">
            <w:pPr>
              <w:spacing w:before="0" w:after="40" w:line="280" w:lineRule="exact"/>
              <w:ind w:firstLine="733"/>
              <w:jc w:val="both"/>
              <w:rPr>
                <w:rFonts w:hint="cs"/>
                <w:sz w:val="30"/>
                <w:szCs w:val="24"/>
              </w:rPr>
            </w:pPr>
            <w:r>
              <w:rPr>
                <w:rFonts w:hint="cs"/>
                <w:sz w:val="30"/>
                <w:szCs w:val="24"/>
                <w:rtl/>
              </w:rPr>
              <w:t>8.1</w:t>
            </w:r>
          </w:p>
        </w:tc>
      </w:tr>
      <w:tr w:rsidR="007E0919" w:rsidTr="007E0919">
        <w:tc>
          <w:tcPr>
            <w:tcW w:w="5129" w:type="dxa"/>
            <w:tcBorders>
              <w:top w:val="nil"/>
              <w:bottom w:val="nil"/>
            </w:tcBorders>
          </w:tcPr>
          <w:p w:rsidR="007E0919" w:rsidRDefault="007E0919">
            <w:pPr>
              <w:pStyle w:val="Heading2"/>
              <w:spacing w:before="0" w:after="40" w:line="280" w:lineRule="exact"/>
              <w:jc w:val="lowKashida"/>
              <w:rPr>
                <w:b w:val="0"/>
                <w:bCs w:val="0"/>
                <w:sz w:val="30"/>
                <w:szCs w:val="24"/>
              </w:rPr>
            </w:pPr>
            <w:r>
              <w:rPr>
                <w:rFonts w:hint="eastAsia"/>
                <w:b w:val="0"/>
                <w:bCs w:val="0"/>
                <w:sz w:val="30"/>
                <w:szCs w:val="24"/>
                <w:rtl/>
              </w:rPr>
              <w:t>المرافـق</w:t>
            </w:r>
          </w:p>
        </w:tc>
        <w:tc>
          <w:tcPr>
            <w:tcW w:w="1980" w:type="dxa"/>
            <w:tcBorders>
              <w:top w:val="nil"/>
              <w:bottom w:val="nil"/>
            </w:tcBorders>
          </w:tcPr>
          <w:p w:rsidR="007E0919" w:rsidRDefault="007E0919">
            <w:pPr>
              <w:spacing w:before="0" w:after="40" w:line="280" w:lineRule="exact"/>
              <w:ind w:firstLine="356"/>
              <w:jc w:val="both"/>
              <w:rPr>
                <w:rFonts w:hint="cs"/>
                <w:sz w:val="30"/>
                <w:szCs w:val="24"/>
              </w:rPr>
            </w:pPr>
            <w:r>
              <w:rPr>
                <w:rFonts w:hint="cs"/>
                <w:sz w:val="30"/>
                <w:szCs w:val="24"/>
                <w:rtl/>
              </w:rPr>
              <w:t>624.5 38</w:t>
            </w:r>
          </w:p>
        </w:tc>
        <w:tc>
          <w:tcPr>
            <w:tcW w:w="2088" w:type="dxa"/>
            <w:tcBorders>
              <w:top w:val="nil"/>
              <w:bottom w:val="nil"/>
            </w:tcBorders>
          </w:tcPr>
          <w:p w:rsidR="007E0919" w:rsidRDefault="007E0919">
            <w:pPr>
              <w:spacing w:before="0" w:after="40" w:line="280" w:lineRule="exact"/>
              <w:ind w:firstLine="733"/>
              <w:jc w:val="both"/>
              <w:rPr>
                <w:rFonts w:hint="cs"/>
                <w:sz w:val="30"/>
                <w:szCs w:val="24"/>
              </w:rPr>
            </w:pPr>
            <w:r>
              <w:rPr>
                <w:rFonts w:hint="cs"/>
                <w:sz w:val="30"/>
                <w:szCs w:val="24"/>
                <w:rtl/>
              </w:rPr>
              <w:t>8.6</w:t>
            </w:r>
          </w:p>
        </w:tc>
      </w:tr>
      <w:tr w:rsidR="007E0919" w:rsidTr="007E0919">
        <w:tc>
          <w:tcPr>
            <w:tcW w:w="5129" w:type="dxa"/>
            <w:tcBorders>
              <w:top w:val="nil"/>
              <w:bottom w:val="nil"/>
            </w:tcBorders>
          </w:tcPr>
          <w:p w:rsidR="007E0919" w:rsidRDefault="007E0919">
            <w:pPr>
              <w:pStyle w:val="Heading2"/>
              <w:spacing w:before="0" w:after="40" w:line="280" w:lineRule="exact"/>
              <w:jc w:val="lowKashida"/>
              <w:rPr>
                <w:b w:val="0"/>
                <w:bCs w:val="0"/>
                <w:sz w:val="30"/>
                <w:szCs w:val="24"/>
              </w:rPr>
            </w:pPr>
            <w:r>
              <w:rPr>
                <w:rFonts w:hint="eastAsia"/>
                <w:b w:val="0"/>
                <w:bCs w:val="0"/>
                <w:sz w:val="30"/>
                <w:szCs w:val="24"/>
                <w:rtl/>
              </w:rPr>
              <w:t>التنمية</w:t>
            </w:r>
            <w:r>
              <w:rPr>
                <w:b w:val="0"/>
                <w:bCs w:val="0"/>
                <w:sz w:val="30"/>
                <w:szCs w:val="24"/>
                <w:rtl/>
              </w:rPr>
              <w:t xml:space="preserve"> البشرية والاجتماعية</w:t>
            </w:r>
          </w:p>
        </w:tc>
        <w:tc>
          <w:tcPr>
            <w:tcW w:w="1980" w:type="dxa"/>
            <w:tcBorders>
              <w:top w:val="nil"/>
              <w:bottom w:val="nil"/>
            </w:tcBorders>
          </w:tcPr>
          <w:p w:rsidR="007E0919" w:rsidRDefault="007E0919">
            <w:pPr>
              <w:spacing w:before="0" w:after="40" w:line="280" w:lineRule="exact"/>
              <w:ind w:firstLine="356"/>
              <w:jc w:val="both"/>
              <w:rPr>
                <w:rFonts w:hint="cs"/>
                <w:sz w:val="30"/>
                <w:szCs w:val="24"/>
              </w:rPr>
            </w:pPr>
            <w:r>
              <w:rPr>
                <w:rFonts w:hint="cs"/>
                <w:sz w:val="30"/>
                <w:szCs w:val="24"/>
                <w:rtl/>
              </w:rPr>
              <w:t xml:space="preserve">      -</w:t>
            </w:r>
          </w:p>
        </w:tc>
        <w:tc>
          <w:tcPr>
            <w:tcW w:w="2088" w:type="dxa"/>
            <w:tcBorders>
              <w:top w:val="nil"/>
              <w:bottom w:val="nil"/>
            </w:tcBorders>
          </w:tcPr>
          <w:p w:rsidR="007E0919" w:rsidRDefault="007E0919">
            <w:pPr>
              <w:spacing w:before="0" w:after="40" w:line="280" w:lineRule="exact"/>
              <w:ind w:firstLine="733"/>
              <w:jc w:val="both"/>
              <w:rPr>
                <w:rFonts w:hint="cs"/>
                <w:sz w:val="30"/>
                <w:szCs w:val="24"/>
              </w:rPr>
            </w:pPr>
            <w:r>
              <w:rPr>
                <w:rFonts w:hint="cs"/>
                <w:sz w:val="30"/>
                <w:szCs w:val="24"/>
                <w:rtl/>
              </w:rPr>
              <w:t xml:space="preserve">  -</w:t>
            </w:r>
          </w:p>
        </w:tc>
      </w:tr>
      <w:tr w:rsidR="007E0919" w:rsidTr="007E0919">
        <w:tc>
          <w:tcPr>
            <w:tcW w:w="5129" w:type="dxa"/>
            <w:tcBorders>
              <w:top w:val="nil"/>
              <w:bottom w:val="nil"/>
            </w:tcBorders>
          </w:tcPr>
          <w:p w:rsidR="007E0919" w:rsidRDefault="007E0919">
            <w:pPr>
              <w:pStyle w:val="Heading2"/>
              <w:spacing w:before="0" w:after="40" w:line="280" w:lineRule="exact"/>
              <w:jc w:val="lowKashida"/>
              <w:rPr>
                <w:b w:val="0"/>
                <w:bCs w:val="0"/>
                <w:sz w:val="30"/>
                <w:szCs w:val="24"/>
              </w:rPr>
            </w:pPr>
            <w:r>
              <w:rPr>
                <w:rFonts w:hint="eastAsia"/>
                <w:b w:val="0"/>
                <w:bCs w:val="0"/>
                <w:sz w:val="30"/>
                <w:szCs w:val="24"/>
                <w:rtl/>
              </w:rPr>
              <w:t>التعليـم</w:t>
            </w:r>
          </w:p>
        </w:tc>
        <w:tc>
          <w:tcPr>
            <w:tcW w:w="1980" w:type="dxa"/>
            <w:tcBorders>
              <w:top w:val="nil"/>
              <w:bottom w:val="nil"/>
            </w:tcBorders>
          </w:tcPr>
          <w:p w:rsidR="007E0919" w:rsidRDefault="007E0919">
            <w:pPr>
              <w:spacing w:before="0" w:after="40" w:line="280" w:lineRule="exact"/>
              <w:ind w:firstLine="356"/>
              <w:jc w:val="both"/>
              <w:rPr>
                <w:rFonts w:hint="cs"/>
                <w:sz w:val="30"/>
                <w:szCs w:val="24"/>
              </w:rPr>
            </w:pPr>
            <w:r>
              <w:rPr>
                <w:rFonts w:hint="cs"/>
                <w:sz w:val="30"/>
                <w:szCs w:val="24"/>
                <w:rtl/>
              </w:rPr>
              <w:t>351.8 32</w:t>
            </w:r>
          </w:p>
        </w:tc>
        <w:tc>
          <w:tcPr>
            <w:tcW w:w="2088" w:type="dxa"/>
            <w:tcBorders>
              <w:top w:val="nil"/>
              <w:bottom w:val="nil"/>
            </w:tcBorders>
          </w:tcPr>
          <w:p w:rsidR="007E0919" w:rsidRDefault="007E0919">
            <w:pPr>
              <w:spacing w:before="0" w:after="40" w:line="280" w:lineRule="exact"/>
              <w:ind w:firstLine="733"/>
              <w:jc w:val="both"/>
              <w:rPr>
                <w:rFonts w:hint="cs"/>
                <w:sz w:val="30"/>
                <w:szCs w:val="24"/>
              </w:rPr>
            </w:pPr>
            <w:r>
              <w:rPr>
                <w:rFonts w:hint="cs"/>
                <w:sz w:val="30"/>
                <w:szCs w:val="24"/>
                <w:rtl/>
              </w:rPr>
              <w:t>7.2</w:t>
            </w:r>
          </w:p>
        </w:tc>
      </w:tr>
      <w:tr w:rsidR="007E0919" w:rsidTr="007E0919">
        <w:tc>
          <w:tcPr>
            <w:tcW w:w="5129" w:type="dxa"/>
            <w:tcBorders>
              <w:top w:val="nil"/>
              <w:bottom w:val="nil"/>
            </w:tcBorders>
          </w:tcPr>
          <w:p w:rsidR="007E0919" w:rsidRDefault="007E0919">
            <w:pPr>
              <w:pStyle w:val="Heading2"/>
              <w:spacing w:before="0" w:after="40" w:line="280" w:lineRule="exact"/>
              <w:jc w:val="lowKashida"/>
              <w:rPr>
                <w:b w:val="0"/>
                <w:bCs w:val="0"/>
                <w:sz w:val="30"/>
                <w:szCs w:val="24"/>
              </w:rPr>
            </w:pPr>
            <w:r>
              <w:rPr>
                <w:rFonts w:hint="eastAsia"/>
                <w:b w:val="0"/>
                <w:bCs w:val="0"/>
                <w:sz w:val="30"/>
                <w:szCs w:val="24"/>
                <w:rtl/>
              </w:rPr>
              <w:t>الصحـة</w:t>
            </w:r>
          </w:p>
        </w:tc>
        <w:tc>
          <w:tcPr>
            <w:tcW w:w="1980" w:type="dxa"/>
            <w:tcBorders>
              <w:top w:val="nil"/>
              <w:bottom w:val="nil"/>
            </w:tcBorders>
          </w:tcPr>
          <w:p w:rsidR="007E0919" w:rsidRDefault="007E0919">
            <w:pPr>
              <w:spacing w:before="0" w:after="40" w:line="280" w:lineRule="exact"/>
              <w:ind w:firstLine="356"/>
              <w:jc w:val="both"/>
              <w:rPr>
                <w:rFonts w:hint="cs"/>
                <w:sz w:val="30"/>
                <w:szCs w:val="24"/>
              </w:rPr>
            </w:pPr>
            <w:r>
              <w:rPr>
                <w:rFonts w:hint="cs"/>
                <w:sz w:val="30"/>
                <w:szCs w:val="24"/>
                <w:rtl/>
              </w:rPr>
              <w:t>331.4 17</w:t>
            </w:r>
          </w:p>
        </w:tc>
        <w:tc>
          <w:tcPr>
            <w:tcW w:w="2088" w:type="dxa"/>
            <w:tcBorders>
              <w:top w:val="nil"/>
              <w:bottom w:val="nil"/>
            </w:tcBorders>
          </w:tcPr>
          <w:p w:rsidR="007E0919" w:rsidRDefault="007E0919">
            <w:pPr>
              <w:spacing w:before="0" w:after="40" w:line="280" w:lineRule="exact"/>
              <w:ind w:firstLine="733"/>
              <w:jc w:val="both"/>
              <w:rPr>
                <w:rFonts w:hint="cs"/>
                <w:sz w:val="30"/>
                <w:szCs w:val="24"/>
              </w:rPr>
            </w:pPr>
            <w:r>
              <w:rPr>
                <w:rFonts w:hint="cs"/>
                <w:sz w:val="30"/>
                <w:szCs w:val="24"/>
                <w:rtl/>
              </w:rPr>
              <w:t>3.9</w:t>
            </w:r>
          </w:p>
        </w:tc>
      </w:tr>
      <w:tr w:rsidR="007E0919" w:rsidTr="007E0919">
        <w:tc>
          <w:tcPr>
            <w:tcW w:w="5129" w:type="dxa"/>
            <w:tcBorders>
              <w:top w:val="nil"/>
              <w:bottom w:val="single" w:sz="4" w:space="0" w:color="auto"/>
            </w:tcBorders>
          </w:tcPr>
          <w:p w:rsidR="007E0919" w:rsidRDefault="007E0919">
            <w:pPr>
              <w:pStyle w:val="Heading2"/>
              <w:spacing w:before="0" w:after="40" w:line="280" w:lineRule="exact"/>
              <w:jc w:val="lowKashida"/>
              <w:rPr>
                <w:b w:val="0"/>
                <w:bCs w:val="0"/>
                <w:sz w:val="30"/>
                <w:szCs w:val="24"/>
              </w:rPr>
            </w:pPr>
            <w:r>
              <w:rPr>
                <w:rFonts w:hint="eastAsia"/>
                <w:b w:val="0"/>
                <w:bCs w:val="0"/>
                <w:sz w:val="30"/>
                <w:szCs w:val="24"/>
                <w:rtl/>
              </w:rPr>
              <w:t>خدمـات</w:t>
            </w:r>
            <w:r>
              <w:rPr>
                <w:b w:val="0"/>
                <w:bCs w:val="0"/>
                <w:sz w:val="30"/>
                <w:szCs w:val="24"/>
                <w:rtl/>
              </w:rPr>
              <w:t xml:space="preserve"> أخرى </w:t>
            </w:r>
          </w:p>
        </w:tc>
        <w:tc>
          <w:tcPr>
            <w:tcW w:w="1980" w:type="dxa"/>
            <w:tcBorders>
              <w:top w:val="nil"/>
              <w:bottom w:val="single" w:sz="4" w:space="0" w:color="auto"/>
            </w:tcBorders>
          </w:tcPr>
          <w:p w:rsidR="007E0919" w:rsidRDefault="007E0919">
            <w:pPr>
              <w:spacing w:before="0" w:after="40" w:line="280" w:lineRule="exact"/>
              <w:ind w:firstLine="356"/>
              <w:jc w:val="both"/>
              <w:rPr>
                <w:rFonts w:hint="cs"/>
                <w:sz w:val="30"/>
                <w:szCs w:val="24"/>
              </w:rPr>
            </w:pPr>
            <w:r>
              <w:rPr>
                <w:rFonts w:hint="cs"/>
                <w:sz w:val="30"/>
                <w:szCs w:val="24"/>
                <w:rtl/>
              </w:rPr>
              <w:t>596.9 15</w:t>
            </w:r>
          </w:p>
        </w:tc>
        <w:tc>
          <w:tcPr>
            <w:tcW w:w="2088" w:type="dxa"/>
            <w:tcBorders>
              <w:top w:val="nil"/>
              <w:bottom w:val="single" w:sz="4" w:space="0" w:color="auto"/>
            </w:tcBorders>
          </w:tcPr>
          <w:p w:rsidR="007E0919" w:rsidRDefault="007E0919">
            <w:pPr>
              <w:spacing w:before="0" w:after="40" w:line="280" w:lineRule="exact"/>
              <w:ind w:firstLine="733"/>
              <w:jc w:val="both"/>
              <w:rPr>
                <w:rFonts w:hint="cs"/>
                <w:sz w:val="30"/>
                <w:szCs w:val="24"/>
              </w:rPr>
            </w:pPr>
            <w:r>
              <w:rPr>
                <w:rFonts w:hint="cs"/>
                <w:sz w:val="30"/>
                <w:szCs w:val="24"/>
                <w:rtl/>
              </w:rPr>
              <w:t>3.4</w:t>
            </w:r>
          </w:p>
        </w:tc>
      </w:tr>
      <w:tr w:rsidR="007E0919" w:rsidTr="007E0919">
        <w:tc>
          <w:tcPr>
            <w:tcW w:w="5129" w:type="dxa"/>
            <w:tcBorders>
              <w:top w:val="single" w:sz="4" w:space="0" w:color="auto"/>
            </w:tcBorders>
          </w:tcPr>
          <w:p w:rsidR="007E0919" w:rsidRDefault="007E0919">
            <w:pPr>
              <w:pStyle w:val="Heading6"/>
              <w:tabs>
                <w:tab w:val="left" w:pos="373"/>
              </w:tabs>
              <w:spacing w:before="0" w:after="40" w:line="280" w:lineRule="exact"/>
              <w:rPr>
                <w:b w:val="0"/>
                <w:bCs w:val="0"/>
                <w:sz w:val="30"/>
                <w:szCs w:val="24"/>
              </w:rPr>
            </w:pPr>
            <w:r>
              <w:rPr>
                <w:b w:val="0"/>
                <w:bCs w:val="0"/>
                <w:sz w:val="30"/>
                <w:szCs w:val="24"/>
                <w:rtl/>
              </w:rPr>
              <w:tab/>
            </w:r>
            <w:r>
              <w:rPr>
                <w:rFonts w:hint="cs"/>
                <w:b w:val="0"/>
                <w:bCs w:val="0"/>
                <w:sz w:val="30"/>
                <w:szCs w:val="24"/>
                <w:rtl/>
              </w:rPr>
              <w:t>مجموع</w:t>
            </w:r>
            <w:r>
              <w:rPr>
                <w:b w:val="0"/>
                <w:bCs w:val="0"/>
                <w:sz w:val="30"/>
                <w:szCs w:val="24"/>
                <w:rtl/>
              </w:rPr>
              <w:t xml:space="preserve"> قطاعات الخدمات الاجتماعية</w:t>
            </w:r>
          </w:p>
        </w:tc>
        <w:tc>
          <w:tcPr>
            <w:tcW w:w="1980" w:type="dxa"/>
            <w:tcBorders>
              <w:top w:val="single" w:sz="4" w:space="0" w:color="auto"/>
            </w:tcBorders>
          </w:tcPr>
          <w:p w:rsidR="007E0919" w:rsidRDefault="007E0919">
            <w:pPr>
              <w:spacing w:before="0" w:after="40" w:line="280" w:lineRule="exact"/>
              <w:ind w:firstLine="356"/>
              <w:jc w:val="both"/>
              <w:rPr>
                <w:rFonts w:hint="cs"/>
                <w:sz w:val="30"/>
                <w:szCs w:val="24"/>
              </w:rPr>
            </w:pPr>
            <w:r>
              <w:rPr>
                <w:rFonts w:hint="cs"/>
                <w:sz w:val="30"/>
                <w:szCs w:val="24"/>
                <w:rtl/>
              </w:rPr>
              <w:t>192.8 140</w:t>
            </w:r>
          </w:p>
        </w:tc>
        <w:tc>
          <w:tcPr>
            <w:tcW w:w="2088" w:type="dxa"/>
            <w:tcBorders>
              <w:top w:val="single" w:sz="4" w:space="0" w:color="auto"/>
            </w:tcBorders>
          </w:tcPr>
          <w:p w:rsidR="007E0919" w:rsidRDefault="007E0919">
            <w:pPr>
              <w:spacing w:before="0" w:after="40" w:line="280" w:lineRule="exact"/>
              <w:ind w:firstLine="733"/>
              <w:jc w:val="both"/>
              <w:rPr>
                <w:rFonts w:hint="cs"/>
                <w:sz w:val="30"/>
                <w:szCs w:val="24"/>
              </w:rPr>
            </w:pPr>
            <w:r>
              <w:rPr>
                <w:rFonts w:hint="cs"/>
                <w:sz w:val="30"/>
                <w:szCs w:val="24"/>
                <w:rtl/>
              </w:rPr>
              <w:t>31.2</w:t>
            </w:r>
          </w:p>
        </w:tc>
      </w:tr>
    </w:tbl>
    <w:p w:rsidR="00000000" w:rsidRDefault="007E0919">
      <w:pPr>
        <w:spacing w:line="380" w:lineRule="exact"/>
        <w:jc w:val="center"/>
        <w:rPr>
          <w:rFonts w:hint="cs"/>
          <w:b/>
          <w:bCs/>
          <w:sz w:val="24"/>
          <w:szCs w:val="26"/>
          <w:rtl/>
        </w:rPr>
      </w:pPr>
      <w:r>
        <w:rPr>
          <w:rFonts w:hint="eastAsia"/>
          <w:b/>
          <w:bCs/>
          <w:sz w:val="24"/>
          <w:szCs w:val="26"/>
          <w:rtl/>
        </w:rPr>
        <w:t>الاستخ</w:t>
      </w:r>
      <w:r>
        <w:rPr>
          <w:rFonts w:hint="eastAsia"/>
          <w:b/>
          <w:bCs/>
          <w:sz w:val="24"/>
          <w:szCs w:val="26"/>
          <w:rtl/>
        </w:rPr>
        <w:t>د</w:t>
      </w:r>
      <w:r>
        <w:rPr>
          <w:rFonts w:hint="cs"/>
          <w:b/>
          <w:bCs/>
          <w:sz w:val="24"/>
          <w:szCs w:val="26"/>
          <w:rtl/>
        </w:rPr>
        <w:t>ا</w:t>
      </w:r>
      <w:r>
        <w:rPr>
          <w:rFonts w:hint="eastAsia"/>
          <w:b/>
          <w:bCs/>
          <w:sz w:val="24"/>
          <w:szCs w:val="26"/>
          <w:rtl/>
        </w:rPr>
        <w:t>مات</w:t>
      </w:r>
      <w:r>
        <w:rPr>
          <w:b/>
          <w:bCs/>
          <w:sz w:val="24"/>
          <w:szCs w:val="26"/>
          <w:rtl/>
        </w:rPr>
        <w:t xml:space="preserve"> </w:t>
      </w:r>
      <w:r>
        <w:rPr>
          <w:rFonts w:hint="eastAsia"/>
          <w:b/>
          <w:bCs/>
          <w:sz w:val="24"/>
          <w:szCs w:val="26"/>
          <w:rtl/>
        </w:rPr>
        <w:t>الاستثمارية</w:t>
      </w:r>
      <w:r>
        <w:rPr>
          <w:b/>
          <w:bCs/>
          <w:sz w:val="24"/>
          <w:szCs w:val="26"/>
          <w:rtl/>
        </w:rPr>
        <w:t xml:space="preserve"> للعام الأول من الخطة الخمسية 2002/2003</w:t>
      </w:r>
      <w:r>
        <w:rPr>
          <w:rFonts w:hint="cs"/>
          <w:b/>
          <w:bCs/>
          <w:sz w:val="24"/>
          <w:szCs w:val="26"/>
          <w:rtl/>
        </w:rPr>
        <w:br/>
      </w:r>
      <w:r>
        <w:rPr>
          <w:b/>
          <w:bCs/>
          <w:sz w:val="24"/>
          <w:szCs w:val="26"/>
          <w:rtl/>
        </w:rPr>
        <w:t xml:space="preserve">طبقاً للقانون رقم 86 </w:t>
      </w:r>
      <w:r>
        <w:rPr>
          <w:rFonts w:hint="eastAsia"/>
          <w:b/>
          <w:bCs/>
          <w:sz w:val="24"/>
          <w:szCs w:val="26"/>
          <w:rtl/>
        </w:rPr>
        <w:t>لسنة</w:t>
      </w:r>
      <w:r>
        <w:rPr>
          <w:b/>
          <w:bCs/>
          <w:sz w:val="24"/>
          <w:szCs w:val="26"/>
          <w:rtl/>
        </w:rPr>
        <w:t xml:space="preserve"> 2002</w:t>
      </w:r>
      <w:r>
        <w:rPr>
          <w:rFonts w:hint="cs"/>
          <w:b/>
          <w:bCs/>
          <w:sz w:val="24"/>
          <w:szCs w:val="26"/>
          <w:rtl/>
        </w:rPr>
        <w:t xml:space="preserve"> (</w:t>
      </w:r>
      <w:r>
        <w:rPr>
          <w:rFonts w:hint="eastAsia"/>
          <w:b/>
          <w:bCs/>
          <w:sz w:val="24"/>
          <w:szCs w:val="26"/>
          <w:rtl/>
        </w:rPr>
        <w:t>مليون</w:t>
      </w:r>
      <w:r>
        <w:rPr>
          <w:rFonts w:hint="cs"/>
          <w:b/>
          <w:bCs/>
          <w:sz w:val="24"/>
          <w:szCs w:val="26"/>
          <w:rtl/>
        </w:rPr>
        <w:t xml:space="preserve"> جم)</w:t>
      </w:r>
    </w:p>
    <w:tbl>
      <w:tblPr>
        <w:bidiVisual/>
        <w:tblW w:w="0" w:type="auto"/>
        <w:tblInd w:w="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9"/>
        <w:gridCol w:w="1980"/>
        <w:gridCol w:w="2088"/>
      </w:tblGrid>
      <w:tr w:rsidR="007E0919" w:rsidTr="007E0919">
        <w:tc>
          <w:tcPr>
            <w:tcW w:w="5129" w:type="dxa"/>
            <w:tcBorders>
              <w:bottom w:val="single" w:sz="4" w:space="0" w:color="auto"/>
            </w:tcBorders>
          </w:tcPr>
          <w:p w:rsidR="007E0919" w:rsidRDefault="007E0919">
            <w:pPr>
              <w:spacing w:before="0" w:after="40" w:line="280" w:lineRule="exact"/>
              <w:jc w:val="center"/>
              <w:rPr>
                <w:sz w:val="30"/>
                <w:szCs w:val="24"/>
              </w:rPr>
            </w:pPr>
            <w:r>
              <w:rPr>
                <w:rFonts w:hint="eastAsia"/>
                <w:sz w:val="30"/>
                <w:szCs w:val="24"/>
                <w:rtl/>
              </w:rPr>
              <w:t>قطاعات</w:t>
            </w:r>
            <w:r>
              <w:rPr>
                <w:sz w:val="30"/>
                <w:szCs w:val="24"/>
                <w:rtl/>
              </w:rPr>
              <w:t xml:space="preserve"> الخدمات الاجتماعية</w:t>
            </w:r>
          </w:p>
        </w:tc>
        <w:tc>
          <w:tcPr>
            <w:tcW w:w="1980" w:type="dxa"/>
            <w:tcBorders>
              <w:bottom w:val="single" w:sz="4" w:space="0" w:color="auto"/>
            </w:tcBorders>
          </w:tcPr>
          <w:p w:rsidR="007E0919" w:rsidRDefault="007E0919">
            <w:pPr>
              <w:pStyle w:val="Heading9"/>
              <w:spacing w:before="0" w:after="40" w:line="280" w:lineRule="exact"/>
              <w:jc w:val="center"/>
              <w:rPr>
                <w:rFonts w:hint="cs"/>
                <w:sz w:val="30"/>
                <w:szCs w:val="24"/>
              </w:rPr>
            </w:pPr>
            <w:r>
              <w:rPr>
                <w:rFonts w:hint="cs"/>
                <w:sz w:val="30"/>
                <w:szCs w:val="24"/>
                <w:rtl/>
              </w:rPr>
              <w:t>المجموع</w:t>
            </w:r>
          </w:p>
        </w:tc>
        <w:tc>
          <w:tcPr>
            <w:tcW w:w="2088" w:type="dxa"/>
            <w:tcBorders>
              <w:bottom w:val="single" w:sz="4" w:space="0" w:color="auto"/>
            </w:tcBorders>
          </w:tcPr>
          <w:p w:rsidR="007E0919" w:rsidRDefault="007E0919">
            <w:pPr>
              <w:spacing w:before="0" w:after="40" w:line="280" w:lineRule="exact"/>
              <w:jc w:val="center"/>
              <w:rPr>
                <w:rFonts w:hint="cs"/>
                <w:sz w:val="30"/>
                <w:szCs w:val="24"/>
              </w:rPr>
            </w:pPr>
            <w:r>
              <w:rPr>
                <w:rFonts w:hint="cs"/>
                <w:sz w:val="30"/>
                <w:szCs w:val="24"/>
                <w:rtl/>
              </w:rPr>
              <w:t>في المائة</w:t>
            </w:r>
          </w:p>
        </w:tc>
      </w:tr>
      <w:tr w:rsidR="007E0919" w:rsidTr="007E0919">
        <w:tc>
          <w:tcPr>
            <w:tcW w:w="5129" w:type="dxa"/>
            <w:tcBorders>
              <w:bottom w:val="nil"/>
            </w:tcBorders>
          </w:tcPr>
          <w:p w:rsidR="007E0919" w:rsidRDefault="007E0919">
            <w:pPr>
              <w:spacing w:before="0" w:after="40" w:line="280" w:lineRule="exact"/>
              <w:jc w:val="both"/>
              <w:rPr>
                <w:sz w:val="30"/>
                <w:szCs w:val="24"/>
              </w:rPr>
            </w:pPr>
            <w:r>
              <w:rPr>
                <w:rFonts w:hint="eastAsia"/>
                <w:sz w:val="30"/>
                <w:szCs w:val="24"/>
                <w:rtl/>
              </w:rPr>
              <w:t>الإسـكان</w:t>
            </w:r>
          </w:p>
        </w:tc>
        <w:tc>
          <w:tcPr>
            <w:tcW w:w="1980" w:type="dxa"/>
            <w:tcBorders>
              <w:bottom w:val="nil"/>
            </w:tcBorders>
          </w:tcPr>
          <w:p w:rsidR="007E0919" w:rsidRDefault="007E0919">
            <w:pPr>
              <w:spacing w:before="0" w:after="40" w:line="280" w:lineRule="exact"/>
              <w:ind w:left="413"/>
              <w:jc w:val="both"/>
              <w:rPr>
                <w:rFonts w:hint="cs"/>
                <w:sz w:val="30"/>
                <w:szCs w:val="24"/>
              </w:rPr>
            </w:pPr>
            <w:r>
              <w:rPr>
                <w:rFonts w:hint="cs"/>
                <w:sz w:val="30"/>
                <w:szCs w:val="24"/>
                <w:rtl/>
              </w:rPr>
              <w:t>623.5 8</w:t>
            </w:r>
          </w:p>
        </w:tc>
        <w:tc>
          <w:tcPr>
            <w:tcW w:w="2088" w:type="dxa"/>
            <w:tcBorders>
              <w:bottom w:val="nil"/>
            </w:tcBorders>
          </w:tcPr>
          <w:p w:rsidR="007E0919" w:rsidRDefault="007E0919">
            <w:pPr>
              <w:spacing w:before="0" w:after="40" w:line="280" w:lineRule="exact"/>
              <w:ind w:firstLine="806"/>
              <w:jc w:val="both"/>
              <w:rPr>
                <w:rFonts w:hint="cs"/>
                <w:sz w:val="30"/>
                <w:szCs w:val="24"/>
              </w:rPr>
            </w:pPr>
            <w:r>
              <w:rPr>
                <w:rFonts w:hint="cs"/>
                <w:sz w:val="30"/>
                <w:szCs w:val="24"/>
                <w:rtl/>
              </w:rPr>
              <w:t>11.6</w:t>
            </w:r>
          </w:p>
        </w:tc>
      </w:tr>
      <w:tr w:rsidR="007E0919" w:rsidTr="007E0919">
        <w:tc>
          <w:tcPr>
            <w:tcW w:w="5129" w:type="dxa"/>
            <w:tcBorders>
              <w:top w:val="nil"/>
              <w:bottom w:val="nil"/>
            </w:tcBorders>
          </w:tcPr>
          <w:p w:rsidR="007E0919" w:rsidRDefault="007E0919">
            <w:pPr>
              <w:spacing w:before="0" w:after="40" w:line="280" w:lineRule="exact"/>
              <w:jc w:val="both"/>
              <w:rPr>
                <w:sz w:val="30"/>
                <w:szCs w:val="24"/>
              </w:rPr>
            </w:pPr>
            <w:r>
              <w:rPr>
                <w:rFonts w:hint="eastAsia"/>
                <w:sz w:val="30"/>
                <w:szCs w:val="24"/>
                <w:rtl/>
              </w:rPr>
              <w:t>المرافـق</w:t>
            </w:r>
          </w:p>
        </w:tc>
        <w:tc>
          <w:tcPr>
            <w:tcW w:w="1980" w:type="dxa"/>
            <w:tcBorders>
              <w:top w:val="nil"/>
              <w:bottom w:val="nil"/>
            </w:tcBorders>
          </w:tcPr>
          <w:p w:rsidR="007E0919" w:rsidRDefault="007E0919">
            <w:pPr>
              <w:spacing w:before="0" w:after="40" w:line="280" w:lineRule="exact"/>
              <w:ind w:left="413"/>
              <w:jc w:val="both"/>
              <w:rPr>
                <w:rFonts w:hint="cs"/>
                <w:sz w:val="30"/>
                <w:szCs w:val="24"/>
              </w:rPr>
            </w:pPr>
            <w:r>
              <w:rPr>
                <w:rFonts w:hint="cs"/>
                <w:sz w:val="30"/>
                <w:szCs w:val="24"/>
                <w:rtl/>
              </w:rPr>
              <w:t>347.0 6</w:t>
            </w:r>
          </w:p>
        </w:tc>
        <w:tc>
          <w:tcPr>
            <w:tcW w:w="2088" w:type="dxa"/>
            <w:tcBorders>
              <w:top w:val="nil"/>
              <w:bottom w:val="nil"/>
            </w:tcBorders>
          </w:tcPr>
          <w:p w:rsidR="007E0919" w:rsidRDefault="007E0919">
            <w:pPr>
              <w:spacing w:before="0" w:after="40" w:line="280" w:lineRule="exact"/>
              <w:ind w:firstLine="806"/>
              <w:jc w:val="both"/>
              <w:rPr>
                <w:rFonts w:hint="cs"/>
                <w:sz w:val="30"/>
                <w:szCs w:val="24"/>
              </w:rPr>
            </w:pPr>
            <w:r>
              <w:rPr>
                <w:rFonts w:hint="cs"/>
                <w:sz w:val="30"/>
                <w:szCs w:val="24"/>
                <w:rtl/>
              </w:rPr>
              <w:t>8.4</w:t>
            </w:r>
          </w:p>
        </w:tc>
      </w:tr>
      <w:tr w:rsidR="007E0919" w:rsidTr="007E0919">
        <w:tc>
          <w:tcPr>
            <w:tcW w:w="5129" w:type="dxa"/>
            <w:tcBorders>
              <w:top w:val="nil"/>
              <w:bottom w:val="nil"/>
            </w:tcBorders>
          </w:tcPr>
          <w:p w:rsidR="007E0919" w:rsidRDefault="007E0919">
            <w:pPr>
              <w:spacing w:before="0" w:after="40" w:line="280" w:lineRule="exact"/>
              <w:jc w:val="both"/>
              <w:rPr>
                <w:sz w:val="30"/>
                <w:szCs w:val="24"/>
              </w:rPr>
            </w:pPr>
            <w:r>
              <w:rPr>
                <w:rFonts w:hint="eastAsia"/>
                <w:sz w:val="30"/>
                <w:szCs w:val="24"/>
                <w:rtl/>
              </w:rPr>
              <w:t>التنمية</w:t>
            </w:r>
            <w:r>
              <w:rPr>
                <w:sz w:val="30"/>
                <w:szCs w:val="24"/>
                <w:rtl/>
              </w:rPr>
              <w:t xml:space="preserve"> البشرية والاجتماعية</w:t>
            </w:r>
          </w:p>
        </w:tc>
        <w:tc>
          <w:tcPr>
            <w:tcW w:w="1980" w:type="dxa"/>
            <w:tcBorders>
              <w:top w:val="nil"/>
              <w:bottom w:val="nil"/>
            </w:tcBorders>
          </w:tcPr>
          <w:p w:rsidR="007E0919" w:rsidRDefault="007E0919">
            <w:pPr>
              <w:spacing w:before="0" w:after="40" w:line="280" w:lineRule="exact"/>
              <w:ind w:left="413"/>
              <w:jc w:val="both"/>
              <w:rPr>
                <w:rFonts w:hint="cs"/>
                <w:sz w:val="30"/>
                <w:szCs w:val="24"/>
              </w:rPr>
            </w:pPr>
            <w:r>
              <w:rPr>
                <w:rFonts w:hint="cs"/>
                <w:sz w:val="30"/>
                <w:szCs w:val="24"/>
                <w:rtl/>
              </w:rPr>
              <w:t xml:space="preserve">     -</w:t>
            </w:r>
          </w:p>
        </w:tc>
        <w:tc>
          <w:tcPr>
            <w:tcW w:w="2088" w:type="dxa"/>
            <w:tcBorders>
              <w:top w:val="nil"/>
              <w:bottom w:val="nil"/>
            </w:tcBorders>
          </w:tcPr>
          <w:p w:rsidR="007E0919" w:rsidRDefault="007E0919">
            <w:pPr>
              <w:spacing w:before="0" w:after="40" w:line="280" w:lineRule="exact"/>
              <w:ind w:firstLine="806"/>
              <w:jc w:val="both"/>
              <w:rPr>
                <w:rFonts w:hint="cs"/>
                <w:sz w:val="30"/>
                <w:szCs w:val="24"/>
              </w:rPr>
            </w:pPr>
            <w:r>
              <w:rPr>
                <w:rFonts w:hint="cs"/>
                <w:sz w:val="30"/>
                <w:szCs w:val="24"/>
                <w:rtl/>
              </w:rPr>
              <w:t xml:space="preserve">  -</w:t>
            </w:r>
          </w:p>
        </w:tc>
      </w:tr>
      <w:tr w:rsidR="007E0919" w:rsidTr="007E0919">
        <w:tc>
          <w:tcPr>
            <w:tcW w:w="5129" w:type="dxa"/>
            <w:tcBorders>
              <w:top w:val="nil"/>
              <w:bottom w:val="nil"/>
            </w:tcBorders>
          </w:tcPr>
          <w:p w:rsidR="007E0919" w:rsidRDefault="007E0919">
            <w:pPr>
              <w:spacing w:before="0" w:after="40" w:line="280" w:lineRule="exact"/>
              <w:jc w:val="both"/>
              <w:rPr>
                <w:sz w:val="30"/>
                <w:szCs w:val="24"/>
              </w:rPr>
            </w:pPr>
            <w:r>
              <w:rPr>
                <w:rFonts w:hint="eastAsia"/>
                <w:sz w:val="30"/>
                <w:szCs w:val="24"/>
                <w:rtl/>
              </w:rPr>
              <w:t>التعليـم</w:t>
            </w:r>
          </w:p>
        </w:tc>
        <w:tc>
          <w:tcPr>
            <w:tcW w:w="1980" w:type="dxa"/>
            <w:tcBorders>
              <w:top w:val="nil"/>
              <w:bottom w:val="nil"/>
            </w:tcBorders>
          </w:tcPr>
          <w:p w:rsidR="007E0919" w:rsidRDefault="007E0919">
            <w:pPr>
              <w:spacing w:before="0" w:after="40" w:line="280" w:lineRule="exact"/>
              <w:ind w:left="413"/>
              <w:jc w:val="both"/>
              <w:rPr>
                <w:rFonts w:hint="cs"/>
                <w:sz w:val="30"/>
                <w:szCs w:val="24"/>
              </w:rPr>
            </w:pPr>
            <w:r>
              <w:rPr>
                <w:rFonts w:hint="cs"/>
                <w:sz w:val="30"/>
                <w:szCs w:val="24"/>
                <w:rtl/>
              </w:rPr>
              <w:t>358.2 4</w:t>
            </w:r>
          </w:p>
        </w:tc>
        <w:tc>
          <w:tcPr>
            <w:tcW w:w="2088" w:type="dxa"/>
            <w:tcBorders>
              <w:top w:val="nil"/>
              <w:bottom w:val="nil"/>
            </w:tcBorders>
          </w:tcPr>
          <w:p w:rsidR="007E0919" w:rsidRDefault="007E0919">
            <w:pPr>
              <w:spacing w:before="0" w:after="40" w:line="280" w:lineRule="exact"/>
              <w:ind w:firstLine="806"/>
              <w:jc w:val="both"/>
              <w:rPr>
                <w:rFonts w:hint="cs"/>
                <w:sz w:val="30"/>
                <w:szCs w:val="24"/>
              </w:rPr>
            </w:pPr>
            <w:r>
              <w:rPr>
                <w:rFonts w:hint="cs"/>
                <w:sz w:val="30"/>
                <w:szCs w:val="24"/>
                <w:rtl/>
              </w:rPr>
              <w:t>5.9</w:t>
            </w:r>
          </w:p>
        </w:tc>
      </w:tr>
      <w:tr w:rsidR="007E0919" w:rsidTr="007E0919">
        <w:tc>
          <w:tcPr>
            <w:tcW w:w="5129" w:type="dxa"/>
            <w:tcBorders>
              <w:top w:val="nil"/>
              <w:bottom w:val="nil"/>
            </w:tcBorders>
          </w:tcPr>
          <w:p w:rsidR="007E0919" w:rsidRDefault="007E0919">
            <w:pPr>
              <w:spacing w:before="0" w:after="40" w:line="280" w:lineRule="exact"/>
              <w:jc w:val="both"/>
              <w:rPr>
                <w:sz w:val="30"/>
                <w:szCs w:val="24"/>
              </w:rPr>
            </w:pPr>
            <w:r>
              <w:rPr>
                <w:rFonts w:hint="eastAsia"/>
                <w:sz w:val="30"/>
                <w:szCs w:val="24"/>
                <w:rtl/>
              </w:rPr>
              <w:t>الصحـة</w:t>
            </w:r>
          </w:p>
        </w:tc>
        <w:tc>
          <w:tcPr>
            <w:tcW w:w="1980" w:type="dxa"/>
            <w:tcBorders>
              <w:top w:val="nil"/>
              <w:bottom w:val="nil"/>
            </w:tcBorders>
          </w:tcPr>
          <w:p w:rsidR="007E0919" w:rsidRDefault="007E0919">
            <w:pPr>
              <w:spacing w:before="0" w:after="40" w:line="280" w:lineRule="exact"/>
              <w:ind w:left="413"/>
              <w:jc w:val="both"/>
              <w:rPr>
                <w:rFonts w:hint="cs"/>
                <w:sz w:val="30"/>
                <w:szCs w:val="24"/>
              </w:rPr>
            </w:pPr>
            <w:r>
              <w:rPr>
                <w:rFonts w:hint="cs"/>
                <w:sz w:val="30"/>
                <w:szCs w:val="24"/>
                <w:rtl/>
              </w:rPr>
              <w:t>849.1 2</w:t>
            </w:r>
          </w:p>
        </w:tc>
        <w:tc>
          <w:tcPr>
            <w:tcW w:w="2088" w:type="dxa"/>
            <w:tcBorders>
              <w:top w:val="nil"/>
              <w:bottom w:val="nil"/>
            </w:tcBorders>
          </w:tcPr>
          <w:p w:rsidR="007E0919" w:rsidRDefault="007E0919">
            <w:pPr>
              <w:spacing w:before="0" w:after="40" w:line="280" w:lineRule="exact"/>
              <w:ind w:firstLine="806"/>
              <w:jc w:val="both"/>
              <w:rPr>
                <w:rFonts w:hint="cs"/>
                <w:sz w:val="30"/>
                <w:szCs w:val="24"/>
              </w:rPr>
            </w:pPr>
            <w:r>
              <w:rPr>
                <w:rFonts w:hint="cs"/>
                <w:sz w:val="30"/>
                <w:szCs w:val="24"/>
                <w:rtl/>
              </w:rPr>
              <w:t>3.8</w:t>
            </w:r>
          </w:p>
        </w:tc>
      </w:tr>
      <w:tr w:rsidR="007E0919" w:rsidTr="007E0919">
        <w:tc>
          <w:tcPr>
            <w:tcW w:w="5129" w:type="dxa"/>
            <w:tcBorders>
              <w:top w:val="nil"/>
              <w:bottom w:val="single" w:sz="4" w:space="0" w:color="auto"/>
            </w:tcBorders>
          </w:tcPr>
          <w:p w:rsidR="007E0919" w:rsidRDefault="007E0919">
            <w:pPr>
              <w:spacing w:before="0" w:after="40" w:line="280" w:lineRule="exact"/>
              <w:jc w:val="both"/>
              <w:rPr>
                <w:sz w:val="30"/>
                <w:szCs w:val="24"/>
              </w:rPr>
            </w:pPr>
            <w:r>
              <w:rPr>
                <w:rFonts w:hint="eastAsia"/>
                <w:sz w:val="30"/>
                <w:szCs w:val="24"/>
                <w:rtl/>
              </w:rPr>
              <w:t>خدمـات</w:t>
            </w:r>
            <w:r>
              <w:rPr>
                <w:sz w:val="30"/>
                <w:szCs w:val="24"/>
                <w:rtl/>
              </w:rPr>
              <w:t xml:space="preserve"> أخرى </w:t>
            </w:r>
          </w:p>
        </w:tc>
        <w:tc>
          <w:tcPr>
            <w:tcW w:w="1980" w:type="dxa"/>
            <w:tcBorders>
              <w:top w:val="nil"/>
              <w:bottom w:val="single" w:sz="4" w:space="0" w:color="auto"/>
            </w:tcBorders>
          </w:tcPr>
          <w:p w:rsidR="007E0919" w:rsidRDefault="007E0919">
            <w:pPr>
              <w:spacing w:before="0" w:after="40" w:line="280" w:lineRule="exact"/>
              <w:ind w:left="413"/>
              <w:jc w:val="both"/>
              <w:rPr>
                <w:rFonts w:hint="cs"/>
                <w:sz w:val="30"/>
                <w:szCs w:val="24"/>
              </w:rPr>
            </w:pPr>
            <w:r>
              <w:rPr>
                <w:rFonts w:hint="cs"/>
                <w:sz w:val="30"/>
                <w:szCs w:val="24"/>
                <w:rtl/>
              </w:rPr>
              <w:t>041.7 3</w:t>
            </w:r>
          </w:p>
        </w:tc>
        <w:tc>
          <w:tcPr>
            <w:tcW w:w="2088" w:type="dxa"/>
            <w:tcBorders>
              <w:top w:val="nil"/>
              <w:bottom w:val="single" w:sz="4" w:space="0" w:color="auto"/>
            </w:tcBorders>
          </w:tcPr>
          <w:p w:rsidR="007E0919" w:rsidRDefault="007E0919">
            <w:pPr>
              <w:spacing w:before="0" w:after="40" w:line="280" w:lineRule="exact"/>
              <w:ind w:firstLine="806"/>
              <w:jc w:val="both"/>
              <w:rPr>
                <w:rFonts w:hint="cs"/>
                <w:sz w:val="30"/>
                <w:szCs w:val="24"/>
              </w:rPr>
            </w:pPr>
            <w:r>
              <w:rPr>
                <w:rFonts w:hint="cs"/>
                <w:sz w:val="30"/>
                <w:szCs w:val="24"/>
                <w:rtl/>
              </w:rPr>
              <w:t>4.1</w:t>
            </w:r>
          </w:p>
        </w:tc>
      </w:tr>
      <w:tr w:rsidR="007E0919" w:rsidTr="007E0919">
        <w:tc>
          <w:tcPr>
            <w:tcW w:w="5129" w:type="dxa"/>
            <w:tcBorders>
              <w:top w:val="single" w:sz="4" w:space="0" w:color="auto"/>
            </w:tcBorders>
          </w:tcPr>
          <w:p w:rsidR="007E0919" w:rsidRDefault="007E0919">
            <w:pPr>
              <w:pStyle w:val="Heading6"/>
              <w:tabs>
                <w:tab w:val="left" w:pos="373"/>
              </w:tabs>
              <w:spacing w:before="0" w:after="40" w:line="280" w:lineRule="exact"/>
              <w:rPr>
                <w:b w:val="0"/>
                <w:bCs w:val="0"/>
                <w:sz w:val="30"/>
                <w:szCs w:val="24"/>
              </w:rPr>
            </w:pPr>
            <w:r>
              <w:rPr>
                <w:sz w:val="30"/>
                <w:szCs w:val="24"/>
                <w:rtl/>
              </w:rPr>
              <w:tab/>
            </w:r>
            <w:r>
              <w:rPr>
                <w:rFonts w:hint="cs"/>
                <w:b w:val="0"/>
                <w:bCs w:val="0"/>
                <w:sz w:val="30"/>
                <w:szCs w:val="24"/>
                <w:rtl/>
              </w:rPr>
              <w:t xml:space="preserve">مجموع </w:t>
            </w:r>
            <w:r>
              <w:rPr>
                <w:b w:val="0"/>
                <w:bCs w:val="0"/>
                <w:sz w:val="30"/>
                <w:szCs w:val="24"/>
                <w:rtl/>
              </w:rPr>
              <w:t>قطاعات الخدمات الاجتماعية</w:t>
            </w:r>
          </w:p>
        </w:tc>
        <w:tc>
          <w:tcPr>
            <w:tcW w:w="1980" w:type="dxa"/>
            <w:tcBorders>
              <w:top w:val="single" w:sz="4" w:space="0" w:color="auto"/>
            </w:tcBorders>
          </w:tcPr>
          <w:p w:rsidR="007E0919" w:rsidRDefault="007E0919">
            <w:pPr>
              <w:spacing w:before="0" w:after="40" w:line="280" w:lineRule="exact"/>
              <w:ind w:left="413"/>
              <w:jc w:val="both"/>
              <w:rPr>
                <w:rFonts w:hint="cs"/>
                <w:sz w:val="30"/>
                <w:szCs w:val="24"/>
              </w:rPr>
            </w:pPr>
            <w:r>
              <w:rPr>
                <w:rFonts w:hint="cs"/>
                <w:sz w:val="30"/>
                <w:szCs w:val="24"/>
                <w:rtl/>
              </w:rPr>
              <w:t>219.5 25</w:t>
            </w:r>
          </w:p>
        </w:tc>
        <w:tc>
          <w:tcPr>
            <w:tcW w:w="2088" w:type="dxa"/>
            <w:tcBorders>
              <w:top w:val="single" w:sz="4" w:space="0" w:color="auto"/>
            </w:tcBorders>
          </w:tcPr>
          <w:p w:rsidR="007E0919" w:rsidRDefault="007E0919">
            <w:pPr>
              <w:spacing w:before="0" w:after="40" w:line="280" w:lineRule="exact"/>
              <w:ind w:firstLine="806"/>
              <w:jc w:val="both"/>
              <w:rPr>
                <w:rFonts w:hint="cs"/>
                <w:sz w:val="30"/>
                <w:szCs w:val="24"/>
              </w:rPr>
            </w:pPr>
            <w:r>
              <w:rPr>
                <w:rFonts w:hint="cs"/>
                <w:sz w:val="30"/>
                <w:szCs w:val="24"/>
                <w:rtl/>
              </w:rPr>
              <w:t>34.0</w:t>
            </w:r>
          </w:p>
        </w:tc>
      </w:tr>
    </w:tbl>
    <w:p w:rsidR="00000000" w:rsidRDefault="007E0919">
      <w:pPr>
        <w:keepNext/>
        <w:tabs>
          <w:tab w:val="left" w:pos="538"/>
        </w:tabs>
        <w:spacing w:before="360" w:line="380" w:lineRule="exact"/>
        <w:jc w:val="center"/>
        <w:rPr>
          <w:b/>
          <w:bCs/>
          <w:sz w:val="24"/>
          <w:szCs w:val="26"/>
          <w:rtl/>
        </w:rPr>
      </w:pPr>
    </w:p>
    <w:p w:rsidR="00000000" w:rsidRDefault="007E0919">
      <w:pPr>
        <w:keepNext/>
        <w:tabs>
          <w:tab w:val="left" w:pos="538"/>
        </w:tabs>
        <w:spacing w:before="360" w:line="380" w:lineRule="exact"/>
        <w:jc w:val="center"/>
        <w:rPr>
          <w:rFonts w:hint="cs"/>
          <w:b/>
          <w:bCs/>
          <w:sz w:val="24"/>
          <w:szCs w:val="26"/>
          <w:rtl/>
        </w:rPr>
      </w:pPr>
      <w:r>
        <w:rPr>
          <w:b/>
          <w:bCs/>
          <w:sz w:val="24"/>
          <w:szCs w:val="26"/>
          <w:rtl/>
        </w:rPr>
        <w:br w:type="page"/>
      </w:r>
      <w:r>
        <w:rPr>
          <w:rFonts w:hint="cs"/>
          <w:b/>
          <w:bCs/>
          <w:sz w:val="24"/>
          <w:szCs w:val="26"/>
          <w:rtl/>
        </w:rPr>
        <w:t xml:space="preserve">مجموع </w:t>
      </w:r>
      <w:r>
        <w:rPr>
          <w:b/>
          <w:bCs/>
          <w:sz w:val="24"/>
          <w:szCs w:val="26"/>
          <w:rtl/>
        </w:rPr>
        <w:t>الاستثمارات المنفذة</w:t>
      </w:r>
    </w:p>
    <w:tbl>
      <w:tblPr>
        <w:bidiVisual/>
        <w:tblW w:w="0" w:type="auto"/>
        <w:jc w:val="center"/>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7"/>
        <w:gridCol w:w="1301"/>
        <w:gridCol w:w="1260"/>
        <w:gridCol w:w="1439"/>
        <w:gridCol w:w="1260"/>
        <w:gridCol w:w="2158"/>
      </w:tblGrid>
      <w:tr w:rsidR="007E0919" w:rsidTr="007E0919">
        <w:trPr>
          <w:jc w:val="center"/>
        </w:trPr>
        <w:tc>
          <w:tcPr>
            <w:tcW w:w="1857" w:type="dxa"/>
            <w:tcBorders>
              <w:bottom w:val="nil"/>
            </w:tcBorders>
          </w:tcPr>
          <w:p w:rsidR="007E0919" w:rsidRDefault="007E0919">
            <w:pPr>
              <w:keepNext/>
              <w:spacing w:before="40" w:after="40" w:line="280" w:lineRule="exact"/>
              <w:ind w:firstLine="356"/>
              <w:jc w:val="both"/>
              <w:rPr>
                <w:sz w:val="30"/>
                <w:szCs w:val="24"/>
              </w:rPr>
            </w:pPr>
          </w:p>
        </w:tc>
        <w:tc>
          <w:tcPr>
            <w:tcW w:w="1301" w:type="dxa"/>
          </w:tcPr>
          <w:p w:rsidR="007E0919" w:rsidRDefault="007E0919">
            <w:pPr>
              <w:keepNext/>
              <w:spacing w:before="40" w:after="40" w:line="280" w:lineRule="exact"/>
              <w:jc w:val="center"/>
              <w:rPr>
                <w:sz w:val="30"/>
                <w:szCs w:val="24"/>
              </w:rPr>
            </w:pPr>
            <w:r>
              <w:rPr>
                <w:sz w:val="30"/>
                <w:szCs w:val="24"/>
                <w:rtl/>
              </w:rPr>
              <w:t>2001/2002</w:t>
            </w:r>
          </w:p>
        </w:tc>
        <w:tc>
          <w:tcPr>
            <w:tcW w:w="1260" w:type="dxa"/>
          </w:tcPr>
          <w:p w:rsidR="007E0919" w:rsidRDefault="007E0919">
            <w:pPr>
              <w:keepNext/>
              <w:spacing w:before="40" w:after="40" w:line="280" w:lineRule="exact"/>
              <w:jc w:val="center"/>
              <w:rPr>
                <w:sz w:val="30"/>
                <w:szCs w:val="24"/>
              </w:rPr>
            </w:pPr>
            <w:r>
              <w:rPr>
                <w:sz w:val="30"/>
                <w:szCs w:val="24"/>
                <w:rtl/>
              </w:rPr>
              <w:t>2002/2003</w:t>
            </w:r>
          </w:p>
        </w:tc>
        <w:tc>
          <w:tcPr>
            <w:tcW w:w="1439" w:type="dxa"/>
          </w:tcPr>
          <w:p w:rsidR="007E0919" w:rsidRDefault="007E0919">
            <w:pPr>
              <w:keepNext/>
              <w:spacing w:before="40" w:after="40" w:line="280" w:lineRule="exact"/>
              <w:jc w:val="center"/>
              <w:rPr>
                <w:sz w:val="30"/>
                <w:szCs w:val="24"/>
              </w:rPr>
            </w:pPr>
            <w:r>
              <w:rPr>
                <w:sz w:val="30"/>
                <w:szCs w:val="24"/>
                <w:rtl/>
              </w:rPr>
              <w:t>2001/2002</w:t>
            </w:r>
          </w:p>
        </w:tc>
        <w:tc>
          <w:tcPr>
            <w:tcW w:w="1260" w:type="dxa"/>
          </w:tcPr>
          <w:p w:rsidR="007E0919" w:rsidRDefault="007E0919">
            <w:pPr>
              <w:keepNext/>
              <w:spacing w:before="40" w:after="40" w:line="280" w:lineRule="exact"/>
              <w:jc w:val="center"/>
              <w:rPr>
                <w:sz w:val="30"/>
                <w:szCs w:val="24"/>
              </w:rPr>
            </w:pPr>
            <w:r>
              <w:rPr>
                <w:sz w:val="30"/>
                <w:szCs w:val="24"/>
                <w:rtl/>
              </w:rPr>
              <w:t>2002/2003</w:t>
            </w:r>
          </w:p>
        </w:tc>
        <w:tc>
          <w:tcPr>
            <w:tcW w:w="2158" w:type="dxa"/>
          </w:tcPr>
          <w:p w:rsidR="007E0919" w:rsidRDefault="007E0919">
            <w:pPr>
              <w:keepNext/>
              <w:spacing w:before="40" w:after="40" w:line="280" w:lineRule="exact"/>
              <w:jc w:val="center"/>
              <w:rPr>
                <w:sz w:val="30"/>
                <w:szCs w:val="24"/>
              </w:rPr>
            </w:pPr>
            <w:r>
              <w:rPr>
                <w:sz w:val="30"/>
                <w:szCs w:val="24"/>
                <w:rtl/>
              </w:rPr>
              <w:t>2002/2003</w:t>
            </w:r>
          </w:p>
        </w:tc>
      </w:tr>
      <w:tr w:rsidR="007E0919" w:rsidTr="007E0919">
        <w:trPr>
          <w:jc w:val="center"/>
        </w:trPr>
        <w:tc>
          <w:tcPr>
            <w:tcW w:w="1857" w:type="dxa"/>
            <w:tcBorders>
              <w:top w:val="nil"/>
            </w:tcBorders>
          </w:tcPr>
          <w:p w:rsidR="007E0919" w:rsidRDefault="007E0919">
            <w:pPr>
              <w:spacing w:before="40" w:after="40" w:line="280" w:lineRule="exact"/>
              <w:ind w:firstLine="356"/>
              <w:jc w:val="both"/>
              <w:rPr>
                <w:sz w:val="30"/>
                <w:szCs w:val="24"/>
              </w:rPr>
            </w:pPr>
          </w:p>
        </w:tc>
        <w:tc>
          <w:tcPr>
            <w:tcW w:w="2561" w:type="dxa"/>
            <w:gridSpan w:val="2"/>
          </w:tcPr>
          <w:p w:rsidR="007E0919" w:rsidRDefault="007E0919">
            <w:pPr>
              <w:spacing w:before="40" w:after="40" w:line="280" w:lineRule="exact"/>
              <w:jc w:val="center"/>
              <w:rPr>
                <w:sz w:val="30"/>
                <w:szCs w:val="24"/>
              </w:rPr>
            </w:pPr>
            <w:r>
              <w:rPr>
                <w:sz w:val="30"/>
                <w:szCs w:val="24"/>
                <w:rtl/>
              </w:rPr>
              <w:t>(القيمة بالمليار جنيه)</w:t>
            </w:r>
          </w:p>
        </w:tc>
        <w:tc>
          <w:tcPr>
            <w:tcW w:w="2699" w:type="dxa"/>
            <w:gridSpan w:val="2"/>
          </w:tcPr>
          <w:p w:rsidR="007E0919" w:rsidRDefault="007E0919">
            <w:pPr>
              <w:spacing w:before="40" w:after="40" w:line="280" w:lineRule="exact"/>
              <w:jc w:val="center"/>
              <w:rPr>
                <w:rFonts w:hint="cs"/>
                <w:sz w:val="30"/>
                <w:szCs w:val="24"/>
              </w:rPr>
            </w:pPr>
            <w:r>
              <w:rPr>
                <w:rFonts w:hint="cs"/>
                <w:sz w:val="30"/>
                <w:szCs w:val="24"/>
                <w:rtl/>
              </w:rPr>
              <w:t>(</w:t>
            </w:r>
            <w:r>
              <w:rPr>
                <w:rFonts w:cs="Mudir MT" w:hint="cs"/>
                <w:sz w:val="18"/>
                <w:szCs w:val="20"/>
                <w:rtl/>
                <w:lang w:eastAsia="en-US"/>
              </w:rPr>
              <w:t>%</w:t>
            </w:r>
            <w:r>
              <w:rPr>
                <w:rFonts w:hint="cs"/>
                <w:sz w:val="30"/>
                <w:szCs w:val="24"/>
                <w:rtl/>
              </w:rPr>
              <w:t>)</w:t>
            </w:r>
          </w:p>
        </w:tc>
        <w:tc>
          <w:tcPr>
            <w:tcW w:w="2158" w:type="dxa"/>
          </w:tcPr>
          <w:p w:rsidR="007E0919" w:rsidRDefault="007E0919">
            <w:pPr>
              <w:spacing w:before="40" w:after="40" w:line="280" w:lineRule="exact"/>
              <w:jc w:val="center"/>
              <w:rPr>
                <w:rFonts w:hint="cs"/>
                <w:sz w:val="30"/>
                <w:szCs w:val="24"/>
                <w:rtl/>
              </w:rPr>
            </w:pPr>
            <w:r>
              <w:rPr>
                <w:rFonts w:hint="eastAsia"/>
                <w:sz w:val="30"/>
                <w:szCs w:val="24"/>
                <w:rtl/>
              </w:rPr>
              <w:t>معدل</w:t>
            </w:r>
            <w:r>
              <w:rPr>
                <w:sz w:val="30"/>
                <w:szCs w:val="24"/>
                <w:rtl/>
              </w:rPr>
              <w:t xml:space="preserve"> </w:t>
            </w:r>
            <w:r>
              <w:rPr>
                <w:rFonts w:hint="eastAsia"/>
                <w:sz w:val="30"/>
                <w:szCs w:val="24"/>
                <w:rtl/>
              </w:rPr>
              <w:t>النمو</w:t>
            </w:r>
            <w:r>
              <w:rPr>
                <w:sz w:val="30"/>
                <w:szCs w:val="24"/>
                <w:rtl/>
              </w:rPr>
              <w:t xml:space="preserve"> الاستثماري</w:t>
            </w:r>
          </w:p>
          <w:p w:rsidR="007E0919" w:rsidRDefault="007E0919">
            <w:pPr>
              <w:spacing w:before="40" w:after="40" w:line="280" w:lineRule="exact"/>
              <w:jc w:val="center"/>
              <w:rPr>
                <w:rFonts w:hint="cs"/>
                <w:sz w:val="30"/>
                <w:szCs w:val="24"/>
              </w:rPr>
            </w:pPr>
            <w:r>
              <w:rPr>
                <w:rFonts w:hint="cs"/>
                <w:sz w:val="30"/>
                <w:szCs w:val="24"/>
                <w:rtl/>
              </w:rPr>
              <w:t>(</w:t>
            </w:r>
            <w:r>
              <w:rPr>
                <w:rFonts w:cs="Mudir MT" w:hint="cs"/>
                <w:sz w:val="18"/>
                <w:szCs w:val="20"/>
                <w:rtl/>
                <w:lang w:eastAsia="en-US"/>
              </w:rPr>
              <w:t>%</w:t>
            </w:r>
            <w:r>
              <w:rPr>
                <w:rFonts w:hint="cs"/>
                <w:sz w:val="30"/>
                <w:szCs w:val="24"/>
                <w:rtl/>
              </w:rPr>
              <w:t>)</w:t>
            </w:r>
          </w:p>
        </w:tc>
      </w:tr>
      <w:tr w:rsidR="007E0919" w:rsidTr="007E0919">
        <w:trPr>
          <w:jc w:val="center"/>
        </w:trPr>
        <w:tc>
          <w:tcPr>
            <w:tcW w:w="1857" w:type="dxa"/>
            <w:tcBorders>
              <w:bottom w:val="single" w:sz="4" w:space="0" w:color="auto"/>
            </w:tcBorders>
          </w:tcPr>
          <w:p w:rsidR="007E0919" w:rsidRDefault="007E0919">
            <w:pPr>
              <w:tabs>
                <w:tab w:val="left" w:pos="212"/>
              </w:tabs>
              <w:spacing w:before="40" w:after="40" w:line="280" w:lineRule="exact"/>
              <w:jc w:val="both"/>
              <w:rPr>
                <w:sz w:val="30"/>
                <w:szCs w:val="24"/>
              </w:rPr>
            </w:pPr>
            <w:r>
              <w:rPr>
                <w:sz w:val="30"/>
                <w:szCs w:val="24"/>
                <w:rtl/>
              </w:rPr>
              <w:tab/>
            </w:r>
            <w:r>
              <w:rPr>
                <w:rFonts w:hint="cs"/>
                <w:sz w:val="30"/>
                <w:szCs w:val="24"/>
                <w:rtl/>
              </w:rPr>
              <w:t xml:space="preserve">مجموع </w:t>
            </w:r>
            <w:r>
              <w:rPr>
                <w:rFonts w:hint="eastAsia"/>
                <w:sz w:val="30"/>
                <w:szCs w:val="24"/>
                <w:rtl/>
              </w:rPr>
              <w:t>الاستثمارات</w:t>
            </w:r>
          </w:p>
        </w:tc>
        <w:tc>
          <w:tcPr>
            <w:tcW w:w="1301" w:type="dxa"/>
            <w:tcBorders>
              <w:bottom w:val="single" w:sz="4" w:space="0" w:color="auto"/>
            </w:tcBorders>
          </w:tcPr>
          <w:p w:rsidR="007E0919" w:rsidRDefault="007E0919">
            <w:pPr>
              <w:spacing w:before="40" w:after="40" w:line="280" w:lineRule="exact"/>
              <w:ind w:firstLine="356"/>
              <w:jc w:val="both"/>
              <w:rPr>
                <w:rFonts w:hint="cs"/>
                <w:sz w:val="30"/>
                <w:szCs w:val="24"/>
              </w:rPr>
            </w:pPr>
            <w:r>
              <w:rPr>
                <w:rFonts w:hint="cs"/>
                <w:sz w:val="30"/>
                <w:szCs w:val="24"/>
                <w:rtl/>
              </w:rPr>
              <w:t>67.5</w:t>
            </w:r>
          </w:p>
        </w:tc>
        <w:tc>
          <w:tcPr>
            <w:tcW w:w="1260" w:type="dxa"/>
            <w:tcBorders>
              <w:bottom w:val="single" w:sz="4" w:space="0" w:color="auto"/>
            </w:tcBorders>
          </w:tcPr>
          <w:p w:rsidR="007E0919" w:rsidRDefault="007E0919">
            <w:pPr>
              <w:spacing w:before="40" w:after="40" w:line="280" w:lineRule="exact"/>
              <w:ind w:firstLine="356"/>
              <w:jc w:val="both"/>
              <w:rPr>
                <w:rFonts w:hint="cs"/>
                <w:sz w:val="30"/>
                <w:szCs w:val="24"/>
              </w:rPr>
            </w:pPr>
            <w:r>
              <w:rPr>
                <w:rFonts w:hint="cs"/>
                <w:sz w:val="30"/>
                <w:szCs w:val="24"/>
                <w:rtl/>
              </w:rPr>
              <w:t>68.1</w:t>
            </w:r>
          </w:p>
        </w:tc>
        <w:tc>
          <w:tcPr>
            <w:tcW w:w="1439" w:type="dxa"/>
            <w:tcBorders>
              <w:bottom w:val="single" w:sz="4" w:space="0" w:color="auto"/>
            </w:tcBorders>
          </w:tcPr>
          <w:p w:rsidR="007E0919" w:rsidRDefault="007E0919">
            <w:pPr>
              <w:spacing w:before="40" w:after="40" w:line="280" w:lineRule="exact"/>
              <w:ind w:firstLine="356"/>
              <w:jc w:val="both"/>
              <w:rPr>
                <w:rFonts w:hint="cs"/>
                <w:sz w:val="30"/>
                <w:szCs w:val="24"/>
              </w:rPr>
            </w:pPr>
            <w:r>
              <w:rPr>
                <w:rFonts w:hint="cs"/>
                <w:sz w:val="30"/>
                <w:szCs w:val="24"/>
                <w:rtl/>
              </w:rPr>
              <w:t>100.0</w:t>
            </w:r>
          </w:p>
        </w:tc>
        <w:tc>
          <w:tcPr>
            <w:tcW w:w="1260" w:type="dxa"/>
            <w:tcBorders>
              <w:bottom w:val="single" w:sz="4" w:space="0" w:color="auto"/>
            </w:tcBorders>
          </w:tcPr>
          <w:p w:rsidR="007E0919" w:rsidRDefault="007E0919">
            <w:pPr>
              <w:spacing w:before="40" w:after="40" w:line="280" w:lineRule="exact"/>
              <w:ind w:firstLine="356"/>
              <w:jc w:val="both"/>
              <w:rPr>
                <w:rFonts w:hint="cs"/>
                <w:sz w:val="30"/>
                <w:szCs w:val="24"/>
              </w:rPr>
            </w:pPr>
            <w:r>
              <w:rPr>
                <w:rFonts w:hint="cs"/>
                <w:sz w:val="30"/>
                <w:szCs w:val="24"/>
                <w:rtl/>
              </w:rPr>
              <w:t>100.0</w:t>
            </w:r>
          </w:p>
        </w:tc>
        <w:tc>
          <w:tcPr>
            <w:tcW w:w="2158" w:type="dxa"/>
            <w:tcBorders>
              <w:bottom w:val="single" w:sz="4" w:space="0" w:color="auto"/>
            </w:tcBorders>
          </w:tcPr>
          <w:p w:rsidR="007E0919" w:rsidRDefault="007E0919">
            <w:pPr>
              <w:spacing w:before="40" w:after="40" w:line="280" w:lineRule="exact"/>
              <w:ind w:firstLine="734"/>
              <w:jc w:val="both"/>
              <w:rPr>
                <w:rFonts w:hint="cs"/>
                <w:sz w:val="30"/>
                <w:szCs w:val="24"/>
              </w:rPr>
            </w:pPr>
            <w:r>
              <w:rPr>
                <w:rFonts w:hint="cs"/>
                <w:sz w:val="30"/>
                <w:szCs w:val="24"/>
                <w:rtl/>
              </w:rPr>
              <w:t>0.9</w:t>
            </w:r>
          </w:p>
        </w:tc>
      </w:tr>
      <w:tr w:rsidR="007E0919" w:rsidTr="007E0919">
        <w:trPr>
          <w:jc w:val="center"/>
        </w:trPr>
        <w:tc>
          <w:tcPr>
            <w:tcW w:w="1857" w:type="dxa"/>
            <w:tcBorders>
              <w:bottom w:val="nil"/>
            </w:tcBorders>
          </w:tcPr>
          <w:p w:rsidR="007E0919" w:rsidRDefault="007E0919">
            <w:pPr>
              <w:spacing w:before="40" w:after="40" w:line="280" w:lineRule="exact"/>
              <w:jc w:val="both"/>
              <w:rPr>
                <w:sz w:val="30"/>
                <w:szCs w:val="24"/>
              </w:rPr>
            </w:pPr>
            <w:r>
              <w:rPr>
                <w:rFonts w:hint="eastAsia"/>
                <w:sz w:val="30"/>
                <w:szCs w:val="24"/>
                <w:rtl/>
              </w:rPr>
              <w:t>عـام</w:t>
            </w:r>
          </w:p>
        </w:tc>
        <w:tc>
          <w:tcPr>
            <w:tcW w:w="1301" w:type="dxa"/>
            <w:tcBorders>
              <w:bottom w:val="nil"/>
            </w:tcBorders>
          </w:tcPr>
          <w:p w:rsidR="007E0919" w:rsidRDefault="007E0919">
            <w:pPr>
              <w:spacing w:before="40" w:after="40" w:line="280" w:lineRule="exact"/>
              <w:ind w:firstLine="356"/>
              <w:jc w:val="both"/>
              <w:rPr>
                <w:rFonts w:hint="cs"/>
                <w:sz w:val="30"/>
                <w:szCs w:val="24"/>
              </w:rPr>
            </w:pPr>
            <w:r>
              <w:rPr>
                <w:rFonts w:hint="cs"/>
                <w:sz w:val="30"/>
                <w:szCs w:val="24"/>
                <w:rtl/>
              </w:rPr>
              <w:t>35.7</w:t>
            </w:r>
          </w:p>
        </w:tc>
        <w:tc>
          <w:tcPr>
            <w:tcW w:w="1260" w:type="dxa"/>
            <w:tcBorders>
              <w:bottom w:val="nil"/>
            </w:tcBorders>
          </w:tcPr>
          <w:p w:rsidR="007E0919" w:rsidRDefault="007E0919">
            <w:pPr>
              <w:spacing w:before="40" w:after="40" w:line="280" w:lineRule="exact"/>
              <w:ind w:firstLine="356"/>
              <w:jc w:val="both"/>
              <w:rPr>
                <w:rFonts w:hint="cs"/>
                <w:sz w:val="30"/>
                <w:szCs w:val="24"/>
              </w:rPr>
            </w:pPr>
            <w:r>
              <w:rPr>
                <w:rFonts w:hint="cs"/>
                <w:sz w:val="30"/>
                <w:szCs w:val="24"/>
                <w:rtl/>
              </w:rPr>
              <w:t>32.3</w:t>
            </w:r>
          </w:p>
        </w:tc>
        <w:tc>
          <w:tcPr>
            <w:tcW w:w="1439" w:type="dxa"/>
            <w:tcBorders>
              <w:bottom w:val="nil"/>
            </w:tcBorders>
          </w:tcPr>
          <w:p w:rsidR="007E0919" w:rsidRDefault="007E0919">
            <w:pPr>
              <w:spacing w:before="40" w:after="40" w:line="280" w:lineRule="exact"/>
              <w:ind w:firstLine="356"/>
              <w:jc w:val="both"/>
              <w:rPr>
                <w:rFonts w:hint="cs"/>
                <w:sz w:val="30"/>
                <w:szCs w:val="24"/>
              </w:rPr>
            </w:pPr>
            <w:r>
              <w:rPr>
                <w:rFonts w:hint="cs"/>
                <w:sz w:val="30"/>
                <w:szCs w:val="24"/>
                <w:rtl/>
              </w:rPr>
              <w:t>52.8</w:t>
            </w:r>
          </w:p>
        </w:tc>
        <w:tc>
          <w:tcPr>
            <w:tcW w:w="1260" w:type="dxa"/>
            <w:tcBorders>
              <w:bottom w:val="nil"/>
            </w:tcBorders>
          </w:tcPr>
          <w:p w:rsidR="007E0919" w:rsidRDefault="007E0919">
            <w:pPr>
              <w:spacing w:before="40" w:after="40" w:line="280" w:lineRule="exact"/>
              <w:ind w:firstLine="356"/>
              <w:jc w:val="both"/>
              <w:rPr>
                <w:rFonts w:hint="cs"/>
                <w:sz w:val="30"/>
                <w:szCs w:val="24"/>
              </w:rPr>
            </w:pPr>
            <w:r>
              <w:rPr>
                <w:rFonts w:hint="cs"/>
                <w:sz w:val="30"/>
                <w:szCs w:val="24"/>
                <w:rtl/>
              </w:rPr>
              <w:t>47.5</w:t>
            </w:r>
          </w:p>
        </w:tc>
        <w:tc>
          <w:tcPr>
            <w:tcW w:w="2158" w:type="dxa"/>
            <w:tcBorders>
              <w:bottom w:val="nil"/>
            </w:tcBorders>
          </w:tcPr>
          <w:p w:rsidR="007E0919" w:rsidRDefault="007E0919">
            <w:pPr>
              <w:spacing w:before="40" w:after="40" w:line="280" w:lineRule="exact"/>
              <w:ind w:firstLine="734"/>
              <w:jc w:val="both"/>
              <w:rPr>
                <w:rFonts w:hint="cs"/>
                <w:sz w:val="30"/>
                <w:szCs w:val="24"/>
              </w:rPr>
            </w:pPr>
            <w:r>
              <w:rPr>
                <w:rFonts w:hint="cs"/>
                <w:sz w:val="30"/>
                <w:szCs w:val="24"/>
                <w:rtl/>
              </w:rPr>
              <w:t>9.4</w:t>
            </w:r>
          </w:p>
        </w:tc>
      </w:tr>
      <w:tr w:rsidR="007E0919" w:rsidTr="007E0919">
        <w:trPr>
          <w:jc w:val="center"/>
        </w:trPr>
        <w:tc>
          <w:tcPr>
            <w:tcW w:w="1857" w:type="dxa"/>
            <w:tcBorders>
              <w:top w:val="nil"/>
            </w:tcBorders>
          </w:tcPr>
          <w:p w:rsidR="007E0919" w:rsidRDefault="007E0919">
            <w:pPr>
              <w:spacing w:before="40" w:after="40" w:line="280" w:lineRule="exact"/>
              <w:jc w:val="both"/>
              <w:rPr>
                <w:sz w:val="30"/>
                <w:szCs w:val="24"/>
              </w:rPr>
            </w:pPr>
            <w:r>
              <w:rPr>
                <w:rFonts w:hint="eastAsia"/>
                <w:sz w:val="30"/>
                <w:szCs w:val="24"/>
                <w:rtl/>
              </w:rPr>
              <w:t>خـاص</w:t>
            </w:r>
          </w:p>
        </w:tc>
        <w:tc>
          <w:tcPr>
            <w:tcW w:w="1301" w:type="dxa"/>
            <w:tcBorders>
              <w:top w:val="nil"/>
            </w:tcBorders>
          </w:tcPr>
          <w:p w:rsidR="007E0919" w:rsidRDefault="007E0919">
            <w:pPr>
              <w:spacing w:before="40" w:after="40" w:line="280" w:lineRule="exact"/>
              <w:ind w:firstLine="356"/>
              <w:jc w:val="both"/>
              <w:rPr>
                <w:rFonts w:hint="cs"/>
                <w:sz w:val="30"/>
                <w:szCs w:val="24"/>
              </w:rPr>
            </w:pPr>
            <w:r>
              <w:rPr>
                <w:rFonts w:hint="cs"/>
                <w:sz w:val="30"/>
                <w:szCs w:val="24"/>
                <w:rtl/>
              </w:rPr>
              <w:t>31.8</w:t>
            </w:r>
          </w:p>
        </w:tc>
        <w:tc>
          <w:tcPr>
            <w:tcW w:w="1260" w:type="dxa"/>
            <w:tcBorders>
              <w:top w:val="nil"/>
            </w:tcBorders>
          </w:tcPr>
          <w:p w:rsidR="007E0919" w:rsidRDefault="007E0919">
            <w:pPr>
              <w:spacing w:before="40" w:after="40" w:line="280" w:lineRule="exact"/>
              <w:ind w:firstLine="356"/>
              <w:jc w:val="both"/>
              <w:rPr>
                <w:rFonts w:hint="cs"/>
                <w:sz w:val="30"/>
                <w:szCs w:val="24"/>
              </w:rPr>
            </w:pPr>
            <w:r>
              <w:rPr>
                <w:rFonts w:hint="cs"/>
                <w:sz w:val="30"/>
                <w:szCs w:val="24"/>
                <w:rtl/>
              </w:rPr>
              <w:t>35.8</w:t>
            </w:r>
          </w:p>
        </w:tc>
        <w:tc>
          <w:tcPr>
            <w:tcW w:w="1439" w:type="dxa"/>
            <w:tcBorders>
              <w:top w:val="nil"/>
            </w:tcBorders>
          </w:tcPr>
          <w:p w:rsidR="007E0919" w:rsidRDefault="007E0919">
            <w:pPr>
              <w:spacing w:before="40" w:after="40" w:line="280" w:lineRule="exact"/>
              <w:ind w:firstLine="356"/>
              <w:jc w:val="both"/>
              <w:rPr>
                <w:rFonts w:hint="cs"/>
                <w:sz w:val="30"/>
                <w:szCs w:val="24"/>
              </w:rPr>
            </w:pPr>
            <w:r>
              <w:rPr>
                <w:rFonts w:hint="cs"/>
                <w:sz w:val="30"/>
                <w:szCs w:val="24"/>
                <w:rtl/>
              </w:rPr>
              <w:t>47.2</w:t>
            </w:r>
          </w:p>
        </w:tc>
        <w:tc>
          <w:tcPr>
            <w:tcW w:w="1260" w:type="dxa"/>
            <w:tcBorders>
              <w:top w:val="nil"/>
            </w:tcBorders>
          </w:tcPr>
          <w:p w:rsidR="007E0919" w:rsidRDefault="007E0919">
            <w:pPr>
              <w:spacing w:before="40" w:after="40" w:line="280" w:lineRule="exact"/>
              <w:ind w:firstLine="356"/>
              <w:jc w:val="both"/>
              <w:rPr>
                <w:rFonts w:hint="cs"/>
                <w:sz w:val="30"/>
                <w:szCs w:val="24"/>
              </w:rPr>
            </w:pPr>
            <w:r>
              <w:rPr>
                <w:rFonts w:hint="cs"/>
                <w:sz w:val="30"/>
                <w:szCs w:val="24"/>
                <w:rtl/>
              </w:rPr>
              <w:t>52.5</w:t>
            </w:r>
          </w:p>
        </w:tc>
        <w:tc>
          <w:tcPr>
            <w:tcW w:w="2158" w:type="dxa"/>
            <w:tcBorders>
              <w:top w:val="nil"/>
            </w:tcBorders>
          </w:tcPr>
          <w:p w:rsidR="007E0919" w:rsidRDefault="007E0919">
            <w:pPr>
              <w:spacing w:before="40" w:after="40" w:line="280" w:lineRule="exact"/>
              <w:ind w:firstLine="734"/>
              <w:jc w:val="both"/>
              <w:rPr>
                <w:rFonts w:hint="cs"/>
                <w:sz w:val="30"/>
                <w:szCs w:val="24"/>
              </w:rPr>
            </w:pPr>
            <w:r>
              <w:rPr>
                <w:rFonts w:hint="cs"/>
                <w:sz w:val="30"/>
                <w:szCs w:val="24"/>
                <w:rtl/>
              </w:rPr>
              <w:t>12.4</w:t>
            </w:r>
          </w:p>
        </w:tc>
      </w:tr>
    </w:tbl>
    <w:p w:rsidR="00000000" w:rsidRDefault="007E0919">
      <w:pPr>
        <w:pStyle w:val="Caption"/>
        <w:tabs>
          <w:tab w:val="clear" w:pos="538"/>
          <w:tab w:val="left" w:pos="767"/>
        </w:tabs>
        <w:spacing w:after="240" w:line="380" w:lineRule="exact"/>
        <w:ind w:left="89" w:right="0"/>
        <w:jc w:val="lowKashida"/>
        <w:rPr>
          <w:rFonts w:cs="Traditional Arabic" w:hint="cs"/>
          <w:b w:val="0"/>
          <w:bCs w:val="0"/>
          <w:sz w:val="24"/>
          <w:szCs w:val="26"/>
          <w:rtl/>
          <w:lang w:eastAsia="en-US"/>
        </w:rPr>
      </w:pPr>
      <w:r>
        <w:rPr>
          <w:rFonts w:cs="Traditional Arabic" w:hint="cs"/>
          <w:b w:val="0"/>
          <w:bCs w:val="0"/>
          <w:i/>
          <w:iCs/>
          <w:sz w:val="24"/>
          <w:szCs w:val="26"/>
          <w:rtl/>
          <w:lang w:eastAsia="en-US"/>
        </w:rPr>
        <w:t>المصدر:</w:t>
      </w:r>
      <w:r>
        <w:rPr>
          <w:rFonts w:cs="Traditional Arabic" w:hint="cs"/>
          <w:b w:val="0"/>
          <w:bCs w:val="0"/>
          <w:i/>
          <w:iCs/>
          <w:sz w:val="24"/>
          <w:szCs w:val="26"/>
          <w:rtl/>
          <w:lang w:eastAsia="en-US"/>
        </w:rPr>
        <w:tab/>
      </w:r>
      <w:r>
        <w:rPr>
          <w:rFonts w:cs="Traditional Arabic"/>
          <w:b w:val="0"/>
          <w:bCs w:val="0"/>
          <w:sz w:val="24"/>
          <w:szCs w:val="26"/>
          <w:rtl/>
          <w:lang w:eastAsia="en-US"/>
        </w:rPr>
        <w:t xml:space="preserve"> بيانات التقرير السنوي 2002</w:t>
      </w:r>
      <w:r>
        <w:rPr>
          <w:rFonts w:cs="Traditional Arabic" w:hint="cs"/>
          <w:b w:val="0"/>
          <w:bCs w:val="0"/>
          <w:sz w:val="24"/>
          <w:szCs w:val="26"/>
          <w:rtl/>
          <w:lang w:eastAsia="en-US"/>
        </w:rPr>
        <w:t>-</w:t>
      </w:r>
      <w:r>
        <w:rPr>
          <w:rFonts w:cs="Traditional Arabic"/>
          <w:b w:val="0"/>
          <w:bCs w:val="0"/>
          <w:sz w:val="24"/>
          <w:szCs w:val="26"/>
          <w:rtl/>
          <w:lang w:eastAsia="en-US"/>
        </w:rPr>
        <w:t>2003 عن البنك المركزي المصري</w:t>
      </w:r>
      <w:r>
        <w:rPr>
          <w:rFonts w:cs="Traditional Arabic" w:hint="cs"/>
          <w:b w:val="0"/>
          <w:bCs w:val="0"/>
          <w:sz w:val="24"/>
          <w:szCs w:val="26"/>
          <w:rtl/>
          <w:lang w:eastAsia="en-US"/>
        </w:rPr>
        <w:t>.</w:t>
      </w:r>
    </w:p>
    <w:p w:rsidR="00000000" w:rsidRDefault="007E0919">
      <w:pPr>
        <w:spacing w:before="0" w:line="380" w:lineRule="exact"/>
        <w:jc w:val="center"/>
        <w:rPr>
          <w:rFonts w:hint="cs"/>
          <w:b/>
          <w:bCs/>
          <w:sz w:val="24"/>
          <w:szCs w:val="26"/>
          <w:rtl/>
        </w:rPr>
      </w:pPr>
      <w:r>
        <w:rPr>
          <w:rFonts w:hint="eastAsia"/>
          <w:b/>
          <w:bCs/>
          <w:sz w:val="24"/>
          <w:szCs w:val="26"/>
          <w:rtl/>
        </w:rPr>
        <w:t>الاستخد</w:t>
      </w:r>
      <w:r>
        <w:rPr>
          <w:rFonts w:hint="cs"/>
          <w:b/>
          <w:bCs/>
          <w:sz w:val="24"/>
          <w:szCs w:val="26"/>
          <w:rtl/>
        </w:rPr>
        <w:t>ا</w:t>
      </w:r>
      <w:r>
        <w:rPr>
          <w:rFonts w:hint="eastAsia"/>
          <w:b/>
          <w:bCs/>
          <w:sz w:val="24"/>
          <w:szCs w:val="26"/>
          <w:rtl/>
        </w:rPr>
        <w:t>مات</w:t>
      </w:r>
      <w:r>
        <w:rPr>
          <w:b/>
          <w:bCs/>
          <w:sz w:val="24"/>
          <w:szCs w:val="26"/>
          <w:rtl/>
        </w:rPr>
        <w:t xml:space="preserve"> الاستثمارية للعام الثاني من الخطـة الخمسـية (2003/2004)</w:t>
      </w:r>
      <w:r>
        <w:rPr>
          <w:rFonts w:hint="cs"/>
          <w:b/>
          <w:bCs/>
          <w:sz w:val="24"/>
          <w:szCs w:val="26"/>
          <w:rtl/>
        </w:rPr>
        <w:br/>
      </w:r>
      <w:r>
        <w:rPr>
          <w:b/>
          <w:bCs/>
          <w:sz w:val="24"/>
          <w:szCs w:val="26"/>
          <w:rtl/>
        </w:rPr>
        <w:t xml:space="preserve">طبقاً </w:t>
      </w:r>
      <w:r>
        <w:rPr>
          <w:rFonts w:hint="eastAsia"/>
          <w:b/>
          <w:bCs/>
          <w:sz w:val="24"/>
          <w:szCs w:val="26"/>
          <w:rtl/>
        </w:rPr>
        <w:t>للقانون</w:t>
      </w:r>
      <w:r>
        <w:rPr>
          <w:b/>
          <w:bCs/>
          <w:sz w:val="24"/>
          <w:szCs w:val="26"/>
          <w:rtl/>
        </w:rPr>
        <w:t xml:space="preserve"> رقم 97 </w:t>
      </w:r>
      <w:r>
        <w:rPr>
          <w:rFonts w:hint="eastAsia"/>
          <w:b/>
          <w:bCs/>
          <w:sz w:val="24"/>
          <w:szCs w:val="26"/>
          <w:rtl/>
        </w:rPr>
        <w:t>لسنة</w:t>
      </w:r>
      <w:r>
        <w:rPr>
          <w:b/>
          <w:bCs/>
          <w:sz w:val="24"/>
          <w:szCs w:val="26"/>
          <w:rtl/>
        </w:rPr>
        <w:t xml:space="preserve"> 2003</w:t>
      </w:r>
      <w:r>
        <w:rPr>
          <w:rFonts w:hint="cs"/>
          <w:b/>
          <w:bCs/>
          <w:sz w:val="24"/>
          <w:szCs w:val="26"/>
          <w:rtl/>
        </w:rPr>
        <w:t xml:space="preserve"> (</w:t>
      </w:r>
      <w:r>
        <w:rPr>
          <w:rFonts w:hint="eastAsia"/>
          <w:b/>
          <w:bCs/>
          <w:sz w:val="24"/>
          <w:szCs w:val="26"/>
          <w:rtl/>
        </w:rPr>
        <w:t>مليون</w:t>
      </w:r>
      <w:r>
        <w:rPr>
          <w:b/>
          <w:bCs/>
          <w:sz w:val="24"/>
          <w:szCs w:val="26"/>
          <w:rtl/>
        </w:rPr>
        <w:t xml:space="preserve"> </w:t>
      </w:r>
      <w:r>
        <w:rPr>
          <w:rFonts w:hint="eastAsia"/>
          <w:b/>
          <w:bCs/>
          <w:sz w:val="24"/>
          <w:szCs w:val="26"/>
          <w:rtl/>
        </w:rPr>
        <w:t>جم</w:t>
      </w:r>
      <w:r>
        <w:rPr>
          <w:rFonts w:hint="cs"/>
          <w:b/>
          <w:bCs/>
          <w:sz w:val="24"/>
          <w:szCs w:val="26"/>
          <w:rtl/>
        </w:rPr>
        <w:t>)</w:t>
      </w:r>
    </w:p>
    <w:tbl>
      <w:tblPr>
        <w:bidiVisual/>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4"/>
        <w:gridCol w:w="1979"/>
        <w:gridCol w:w="2162"/>
      </w:tblGrid>
      <w:tr w:rsidR="007E0919" w:rsidTr="007E0919">
        <w:tc>
          <w:tcPr>
            <w:tcW w:w="5154" w:type="dxa"/>
            <w:tcBorders>
              <w:bottom w:val="single" w:sz="4" w:space="0" w:color="auto"/>
            </w:tcBorders>
          </w:tcPr>
          <w:p w:rsidR="007E0919" w:rsidRDefault="007E0919">
            <w:pPr>
              <w:pStyle w:val="Heading9"/>
              <w:spacing w:before="40" w:after="40" w:line="280" w:lineRule="exact"/>
              <w:jc w:val="center"/>
              <w:rPr>
                <w:sz w:val="30"/>
                <w:szCs w:val="24"/>
              </w:rPr>
            </w:pPr>
            <w:r>
              <w:rPr>
                <w:rFonts w:hint="eastAsia"/>
                <w:sz w:val="30"/>
                <w:szCs w:val="24"/>
                <w:rtl/>
              </w:rPr>
              <w:t>قطاعات</w:t>
            </w:r>
            <w:r>
              <w:rPr>
                <w:sz w:val="30"/>
                <w:szCs w:val="24"/>
                <w:rtl/>
              </w:rPr>
              <w:t xml:space="preserve"> الخدمات الاجتماعية </w:t>
            </w:r>
          </w:p>
        </w:tc>
        <w:tc>
          <w:tcPr>
            <w:tcW w:w="1979" w:type="dxa"/>
            <w:tcBorders>
              <w:bottom w:val="single" w:sz="4" w:space="0" w:color="auto"/>
            </w:tcBorders>
          </w:tcPr>
          <w:p w:rsidR="007E0919" w:rsidRDefault="007E0919">
            <w:pPr>
              <w:pStyle w:val="Heading9"/>
              <w:spacing w:before="40" w:after="40" w:line="280" w:lineRule="exact"/>
              <w:jc w:val="center"/>
              <w:rPr>
                <w:rFonts w:hint="cs"/>
                <w:sz w:val="30"/>
                <w:szCs w:val="24"/>
              </w:rPr>
            </w:pPr>
            <w:r>
              <w:rPr>
                <w:rFonts w:hint="cs"/>
                <w:sz w:val="30"/>
                <w:szCs w:val="24"/>
                <w:rtl/>
              </w:rPr>
              <w:t>المجموع</w:t>
            </w:r>
          </w:p>
        </w:tc>
        <w:tc>
          <w:tcPr>
            <w:tcW w:w="2162" w:type="dxa"/>
            <w:tcBorders>
              <w:bottom w:val="single" w:sz="4" w:space="0" w:color="auto"/>
            </w:tcBorders>
          </w:tcPr>
          <w:p w:rsidR="007E0919" w:rsidRDefault="007E0919">
            <w:pPr>
              <w:pStyle w:val="Heading9"/>
              <w:spacing w:before="40" w:after="40" w:line="280" w:lineRule="exact"/>
              <w:jc w:val="center"/>
              <w:rPr>
                <w:rFonts w:hint="cs"/>
                <w:sz w:val="30"/>
                <w:szCs w:val="24"/>
              </w:rPr>
            </w:pPr>
            <w:r>
              <w:rPr>
                <w:rFonts w:hint="cs"/>
                <w:sz w:val="30"/>
                <w:szCs w:val="24"/>
                <w:rtl/>
              </w:rPr>
              <w:t>في المائة</w:t>
            </w:r>
          </w:p>
        </w:tc>
      </w:tr>
      <w:tr w:rsidR="007E0919" w:rsidTr="007E0919">
        <w:tc>
          <w:tcPr>
            <w:tcW w:w="5154" w:type="dxa"/>
            <w:tcBorders>
              <w:bottom w:val="nil"/>
            </w:tcBorders>
          </w:tcPr>
          <w:p w:rsidR="007E0919" w:rsidRDefault="007E0919">
            <w:pPr>
              <w:pStyle w:val="Heading2"/>
              <w:spacing w:before="40" w:after="40" w:line="280" w:lineRule="exact"/>
              <w:jc w:val="lowKashida"/>
              <w:rPr>
                <w:b w:val="0"/>
                <w:bCs w:val="0"/>
                <w:sz w:val="30"/>
                <w:szCs w:val="24"/>
              </w:rPr>
            </w:pPr>
            <w:r>
              <w:rPr>
                <w:rFonts w:hint="eastAsia"/>
                <w:b w:val="0"/>
                <w:bCs w:val="0"/>
                <w:sz w:val="30"/>
                <w:szCs w:val="24"/>
                <w:rtl/>
              </w:rPr>
              <w:t>الإسـكان</w:t>
            </w:r>
          </w:p>
        </w:tc>
        <w:tc>
          <w:tcPr>
            <w:tcW w:w="1979" w:type="dxa"/>
            <w:tcBorders>
              <w:bottom w:val="nil"/>
            </w:tcBorders>
          </w:tcPr>
          <w:p w:rsidR="007E0919" w:rsidRDefault="007E0919">
            <w:pPr>
              <w:spacing w:before="40" w:after="40" w:line="280" w:lineRule="exact"/>
              <w:ind w:firstLine="505"/>
              <w:jc w:val="both"/>
              <w:rPr>
                <w:rFonts w:hint="cs"/>
                <w:sz w:val="30"/>
                <w:szCs w:val="24"/>
              </w:rPr>
            </w:pPr>
            <w:r>
              <w:rPr>
                <w:rFonts w:hint="cs"/>
                <w:sz w:val="30"/>
                <w:szCs w:val="24"/>
                <w:rtl/>
              </w:rPr>
              <w:t>448.0 7</w:t>
            </w:r>
          </w:p>
        </w:tc>
        <w:tc>
          <w:tcPr>
            <w:tcW w:w="2162" w:type="dxa"/>
            <w:tcBorders>
              <w:bottom w:val="nil"/>
            </w:tcBorders>
          </w:tcPr>
          <w:p w:rsidR="007E0919" w:rsidRDefault="007E0919">
            <w:pPr>
              <w:spacing w:before="40" w:after="40" w:line="280" w:lineRule="exact"/>
              <w:ind w:firstLine="766"/>
              <w:jc w:val="both"/>
              <w:rPr>
                <w:rFonts w:hint="cs"/>
                <w:sz w:val="30"/>
                <w:szCs w:val="24"/>
              </w:rPr>
            </w:pPr>
            <w:r>
              <w:rPr>
                <w:rFonts w:hint="cs"/>
                <w:sz w:val="30"/>
                <w:szCs w:val="24"/>
                <w:rtl/>
              </w:rPr>
              <w:t>10.6</w:t>
            </w:r>
          </w:p>
        </w:tc>
      </w:tr>
      <w:tr w:rsidR="007E0919" w:rsidTr="007E0919">
        <w:tc>
          <w:tcPr>
            <w:tcW w:w="5154" w:type="dxa"/>
            <w:tcBorders>
              <w:top w:val="nil"/>
              <w:bottom w:val="nil"/>
            </w:tcBorders>
          </w:tcPr>
          <w:p w:rsidR="007E0919" w:rsidRDefault="007E0919">
            <w:pPr>
              <w:spacing w:before="40" w:after="40" w:line="280" w:lineRule="exact"/>
              <w:jc w:val="both"/>
              <w:rPr>
                <w:sz w:val="30"/>
                <w:szCs w:val="24"/>
              </w:rPr>
            </w:pPr>
            <w:r>
              <w:rPr>
                <w:rFonts w:hint="eastAsia"/>
                <w:sz w:val="30"/>
                <w:szCs w:val="24"/>
                <w:rtl/>
              </w:rPr>
              <w:t>المرافـق</w:t>
            </w:r>
          </w:p>
        </w:tc>
        <w:tc>
          <w:tcPr>
            <w:tcW w:w="1979" w:type="dxa"/>
            <w:tcBorders>
              <w:top w:val="nil"/>
              <w:bottom w:val="nil"/>
            </w:tcBorders>
          </w:tcPr>
          <w:p w:rsidR="007E0919" w:rsidRDefault="007E0919">
            <w:pPr>
              <w:spacing w:before="40" w:after="40" w:line="280" w:lineRule="exact"/>
              <w:ind w:firstLine="505"/>
              <w:jc w:val="both"/>
              <w:rPr>
                <w:rFonts w:hint="cs"/>
                <w:sz w:val="30"/>
                <w:szCs w:val="24"/>
              </w:rPr>
            </w:pPr>
            <w:r>
              <w:rPr>
                <w:rFonts w:hint="cs"/>
                <w:sz w:val="30"/>
                <w:szCs w:val="24"/>
                <w:rtl/>
              </w:rPr>
              <w:t>931.5 5</w:t>
            </w:r>
          </w:p>
        </w:tc>
        <w:tc>
          <w:tcPr>
            <w:tcW w:w="2162" w:type="dxa"/>
            <w:tcBorders>
              <w:top w:val="nil"/>
              <w:bottom w:val="nil"/>
            </w:tcBorders>
          </w:tcPr>
          <w:p w:rsidR="007E0919" w:rsidRDefault="007E0919">
            <w:pPr>
              <w:spacing w:before="40" w:after="40" w:line="280" w:lineRule="exact"/>
              <w:ind w:firstLine="766"/>
              <w:jc w:val="both"/>
              <w:rPr>
                <w:rFonts w:hint="cs"/>
                <w:sz w:val="30"/>
                <w:szCs w:val="24"/>
              </w:rPr>
            </w:pPr>
            <w:r>
              <w:rPr>
                <w:rFonts w:hint="cs"/>
                <w:sz w:val="30"/>
                <w:szCs w:val="24"/>
                <w:rtl/>
              </w:rPr>
              <w:t>8.5</w:t>
            </w:r>
          </w:p>
        </w:tc>
      </w:tr>
      <w:tr w:rsidR="007E0919" w:rsidTr="007E0919">
        <w:tc>
          <w:tcPr>
            <w:tcW w:w="5154" w:type="dxa"/>
            <w:tcBorders>
              <w:top w:val="nil"/>
              <w:bottom w:val="nil"/>
            </w:tcBorders>
          </w:tcPr>
          <w:p w:rsidR="007E0919" w:rsidRDefault="007E0919">
            <w:pPr>
              <w:spacing w:before="40" w:after="40" w:line="280" w:lineRule="exact"/>
              <w:jc w:val="both"/>
              <w:rPr>
                <w:sz w:val="30"/>
                <w:szCs w:val="24"/>
              </w:rPr>
            </w:pPr>
            <w:r>
              <w:rPr>
                <w:rFonts w:hint="eastAsia"/>
                <w:sz w:val="30"/>
                <w:szCs w:val="24"/>
                <w:rtl/>
              </w:rPr>
              <w:t>التنمية</w:t>
            </w:r>
            <w:r>
              <w:rPr>
                <w:sz w:val="30"/>
                <w:szCs w:val="24"/>
                <w:rtl/>
              </w:rPr>
              <w:t xml:space="preserve"> البشرية والاجتماعية</w:t>
            </w:r>
          </w:p>
        </w:tc>
        <w:tc>
          <w:tcPr>
            <w:tcW w:w="1979" w:type="dxa"/>
            <w:tcBorders>
              <w:top w:val="nil"/>
              <w:bottom w:val="nil"/>
            </w:tcBorders>
          </w:tcPr>
          <w:p w:rsidR="007E0919" w:rsidRDefault="007E0919">
            <w:pPr>
              <w:spacing w:before="40" w:after="40" w:line="280" w:lineRule="exact"/>
              <w:ind w:firstLine="505"/>
              <w:jc w:val="both"/>
              <w:rPr>
                <w:rFonts w:hint="cs"/>
                <w:sz w:val="30"/>
                <w:szCs w:val="24"/>
              </w:rPr>
            </w:pPr>
            <w:r>
              <w:rPr>
                <w:rFonts w:hint="cs"/>
                <w:sz w:val="30"/>
                <w:szCs w:val="24"/>
                <w:rtl/>
              </w:rPr>
              <w:t xml:space="preserve">     -</w:t>
            </w:r>
          </w:p>
        </w:tc>
        <w:tc>
          <w:tcPr>
            <w:tcW w:w="2162" w:type="dxa"/>
            <w:tcBorders>
              <w:top w:val="nil"/>
              <w:bottom w:val="nil"/>
            </w:tcBorders>
          </w:tcPr>
          <w:p w:rsidR="007E0919" w:rsidRDefault="007E0919">
            <w:pPr>
              <w:spacing w:before="40" w:after="40" w:line="280" w:lineRule="exact"/>
              <w:ind w:firstLine="766"/>
              <w:jc w:val="both"/>
              <w:rPr>
                <w:rFonts w:hint="cs"/>
                <w:sz w:val="30"/>
                <w:szCs w:val="24"/>
              </w:rPr>
            </w:pPr>
            <w:r>
              <w:rPr>
                <w:rFonts w:hint="cs"/>
                <w:sz w:val="30"/>
                <w:szCs w:val="24"/>
                <w:rtl/>
              </w:rPr>
              <w:t xml:space="preserve">  -</w:t>
            </w:r>
          </w:p>
        </w:tc>
      </w:tr>
      <w:tr w:rsidR="007E0919" w:rsidTr="007E0919">
        <w:tc>
          <w:tcPr>
            <w:tcW w:w="5154" w:type="dxa"/>
            <w:tcBorders>
              <w:top w:val="nil"/>
              <w:bottom w:val="nil"/>
            </w:tcBorders>
          </w:tcPr>
          <w:p w:rsidR="007E0919" w:rsidRDefault="007E0919">
            <w:pPr>
              <w:spacing w:before="40" w:after="40" w:line="280" w:lineRule="exact"/>
              <w:jc w:val="both"/>
              <w:rPr>
                <w:sz w:val="30"/>
                <w:szCs w:val="24"/>
              </w:rPr>
            </w:pPr>
            <w:r>
              <w:rPr>
                <w:rFonts w:hint="eastAsia"/>
                <w:sz w:val="30"/>
                <w:szCs w:val="24"/>
                <w:rtl/>
              </w:rPr>
              <w:t>التعليـم</w:t>
            </w:r>
          </w:p>
        </w:tc>
        <w:tc>
          <w:tcPr>
            <w:tcW w:w="1979" w:type="dxa"/>
            <w:tcBorders>
              <w:top w:val="nil"/>
              <w:bottom w:val="nil"/>
            </w:tcBorders>
          </w:tcPr>
          <w:p w:rsidR="007E0919" w:rsidRDefault="007E0919">
            <w:pPr>
              <w:spacing w:before="40" w:after="40" w:line="280" w:lineRule="exact"/>
              <w:ind w:firstLine="505"/>
              <w:jc w:val="both"/>
              <w:rPr>
                <w:rFonts w:hint="cs"/>
                <w:sz w:val="30"/>
                <w:szCs w:val="24"/>
              </w:rPr>
            </w:pPr>
            <w:r>
              <w:rPr>
                <w:rFonts w:hint="cs"/>
                <w:sz w:val="30"/>
                <w:szCs w:val="24"/>
                <w:rtl/>
              </w:rPr>
              <w:t>373.6 3</w:t>
            </w:r>
          </w:p>
        </w:tc>
        <w:tc>
          <w:tcPr>
            <w:tcW w:w="2162" w:type="dxa"/>
            <w:tcBorders>
              <w:top w:val="nil"/>
              <w:bottom w:val="nil"/>
            </w:tcBorders>
          </w:tcPr>
          <w:p w:rsidR="007E0919" w:rsidRDefault="007E0919">
            <w:pPr>
              <w:spacing w:before="40" w:after="40" w:line="280" w:lineRule="exact"/>
              <w:ind w:firstLine="766"/>
              <w:jc w:val="both"/>
              <w:rPr>
                <w:rFonts w:hint="cs"/>
                <w:sz w:val="30"/>
                <w:szCs w:val="24"/>
              </w:rPr>
            </w:pPr>
            <w:r>
              <w:rPr>
                <w:rFonts w:hint="cs"/>
                <w:sz w:val="30"/>
                <w:szCs w:val="24"/>
                <w:rtl/>
              </w:rPr>
              <w:t>4.8</w:t>
            </w:r>
          </w:p>
        </w:tc>
      </w:tr>
      <w:tr w:rsidR="007E0919" w:rsidTr="007E0919">
        <w:tc>
          <w:tcPr>
            <w:tcW w:w="5154" w:type="dxa"/>
            <w:tcBorders>
              <w:top w:val="nil"/>
              <w:bottom w:val="nil"/>
            </w:tcBorders>
          </w:tcPr>
          <w:p w:rsidR="007E0919" w:rsidRDefault="007E0919">
            <w:pPr>
              <w:spacing w:before="40" w:after="40" w:line="280" w:lineRule="exact"/>
              <w:jc w:val="both"/>
              <w:rPr>
                <w:sz w:val="30"/>
                <w:szCs w:val="24"/>
              </w:rPr>
            </w:pPr>
            <w:r>
              <w:rPr>
                <w:rFonts w:hint="eastAsia"/>
                <w:sz w:val="30"/>
                <w:szCs w:val="24"/>
                <w:rtl/>
              </w:rPr>
              <w:t>الصحـة</w:t>
            </w:r>
          </w:p>
        </w:tc>
        <w:tc>
          <w:tcPr>
            <w:tcW w:w="1979" w:type="dxa"/>
            <w:tcBorders>
              <w:top w:val="nil"/>
              <w:bottom w:val="nil"/>
            </w:tcBorders>
          </w:tcPr>
          <w:p w:rsidR="007E0919" w:rsidRDefault="007E0919">
            <w:pPr>
              <w:spacing w:before="40" w:after="40" w:line="280" w:lineRule="exact"/>
              <w:ind w:firstLine="505"/>
              <w:jc w:val="both"/>
              <w:rPr>
                <w:rFonts w:hint="cs"/>
                <w:sz w:val="30"/>
                <w:szCs w:val="24"/>
              </w:rPr>
            </w:pPr>
            <w:r>
              <w:rPr>
                <w:rFonts w:hint="cs"/>
                <w:sz w:val="30"/>
                <w:szCs w:val="24"/>
                <w:rtl/>
              </w:rPr>
              <w:t>498.4 2</w:t>
            </w:r>
          </w:p>
        </w:tc>
        <w:tc>
          <w:tcPr>
            <w:tcW w:w="2162" w:type="dxa"/>
            <w:tcBorders>
              <w:top w:val="nil"/>
              <w:bottom w:val="nil"/>
            </w:tcBorders>
          </w:tcPr>
          <w:p w:rsidR="007E0919" w:rsidRDefault="007E0919">
            <w:pPr>
              <w:spacing w:before="40" w:after="40" w:line="280" w:lineRule="exact"/>
              <w:ind w:firstLine="766"/>
              <w:jc w:val="both"/>
              <w:rPr>
                <w:rFonts w:hint="cs"/>
                <w:sz w:val="30"/>
                <w:szCs w:val="24"/>
              </w:rPr>
            </w:pPr>
            <w:r>
              <w:rPr>
                <w:rFonts w:hint="cs"/>
                <w:sz w:val="30"/>
                <w:szCs w:val="24"/>
                <w:rtl/>
              </w:rPr>
              <w:t>3.6</w:t>
            </w:r>
          </w:p>
        </w:tc>
      </w:tr>
      <w:tr w:rsidR="007E0919" w:rsidTr="007E0919">
        <w:tc>
          <w:tcPr>
            <w:tcW w:w="5154" w:type="dxa"/>
            <w:tcBorders>
              <w:top w:val="nil"/>
            </w:tcBorders>
          </w:tcPr>
          <w:p w:rsidR="007E0919" w:rsidRDefault="007E0919">
            <w:pPr>
              <w:spacing w:before="40" w:after="40" w:line="280" w:lineRule="exact"/>
              <w:jc w:val="both"/>
              <w:rPr>
                <w:sz w:val="30"/>
                <w:szCs w:val="24"/>
              </w:rPr>
            </w:pPr>
            <w:r>
              <w:rPr>
                <w:rFonts w:hint="eastAsia"/>
                <w:sz w:val="30"/>
                <w:szCs w:val="24"/>
                <w:rtl/>
              </w:rPr>
              <w:t>خد</w:t>
            </w:r>
            <w:proofErr w:type="spellStart"/>
            <w:r>
              <w:rPr>
                <w:rFonts w:hint="eastAsia"/>
                <w:sz w:val="30"/>
                <w:szCs w:val="24"/>
                <w:rtl/>
              </w:rPr>
              <w:t>م</w:t>
            </w:r>
            <w:proofErr w:type="spellEnd"/>
            <w:r>
              <w:rPr>
                <w:rFonts w:hint="eastAsia"/>
                <w:sz w:val="30"/>
                <w:szCs w:val="24"/>
                <w:rtl/>
              </w:rPr>
              <w:t>ـات</w:t>
            </w:r>
            <w:r>
              <w:rPr>
                <w:sz w:val="30"/>
                <w:szCs w:val="24"/>
                <w:rtl/>
              </w:rPr>
              <w:t xml:space="preserve"> أخرى </w:t>
            </w:r>
          </w:p>
        </w:tc>
        <w:tc>
          <w:tcPr>
            <w:tcW w:w="1979" w:type="dxa"/>
            <w:tcBorders>
              <w:top w:val="nil"/>
            </w:tcBorders>
          </w:tcPr>
          <w:p w:rsidR="007E0919" w:rsidRDefault="007E0919">
            <w:pPr>
              <w:spacing w:before="40" w:after="40" w:line="280" w:lineRule="exact"/>
              <w:ind w:firstLine="505"/>
              <w:jc w:val="both"/>
              <w:rPr>
                <w:rFonts w:hint="cs"/>
                <w:sz w:val="30"/>
                <w:szCs w:val="24"/>
              </w:rPr>
            </w:pPr>
            <w:r>
              <w:rPr>
                <w:rFonts w:hint="cs"/>
                <w:sz w:val="30"/>
                <w:szCs w:val="24"/>
                <w:rtl/>
              </w:rPr>
              <w:t>057.0 3</w:t>
            </w:r>
          </w:p>
        </w:tc>
        <w:tc>
          <w:tcPr>
            <w:tcW w:w="2162" w:type="dxa"/>
            <w:tcBorders>
              <w:top w:val="nil"/>
            </w:tcBorders>
          </w:tcPr>
          <w:p w:rsidR="007E0919" w:rsidRDefault="007E0919">
            <w:pPr>
              <w:spacing w:before="40" w:after="40" w:line="280" w:lineRule="exact"/>
              <w:ind w:firstLine="766"/>
              <w:jc w:val="both"/>
              <w:rPr>
                <w:rFonts w:hint="cs"/>
                <w:sz w:val="30"/>
                <w:szCs w:val="24"/>
              </w:rPr>
            </w:pPr>
            <w:r>
              <w:rPr>
                <w:rFonts w:hint="cs"/>
                <w:sz w:val="30"/>
                <w:szCs w:val="24"/>
                <w:rtl/>
              </w:rPr>
              <w:t>4.4</w:t>
            </w:r>
          </w:p>
        </w:tc>
      </w:tr>
      <w:tr w:rsidR="007E0919" w:rsidTr="007E0919">
        <w:tc>
          <w:tcPr>
            <w:tcW w:w="5154" w:type="dxa"/>
          </w:tcPr>
          <w:p w:rsidR="007E0919" w:rsidRDefault="007E0919">
            <w:pPr>
              <w:pStyle w:val="Heading6"/>
              <w:tabs>
                <w:tab w:val="left" w:pos="373"/>
              </w:tabs>
              <w:spacing w:before="40" w:after="40" w:line="280" w:lineRule="exact"/>
              <w:rPr>
                <w:b w:val="0"/>
                <w:bCs w:val="0"/>
                <w:sz w:val="30"/>
                <w:szCs w:val="24"/>
              </w:rPr>
            </w:pPr>
            <w:r>
              <w:rPr>
                <w:b w:val="0"/>
                <w:bCs w:val="0"/>
                <w:sz w:val="30"/>
                <w:szCs w:val="24"/>
                <w:rtl/>
              </w:rPr>
              <w:tab/>
            </w:r>
            <w:r>
              <w:rPr>
                <w:rFonts w:hint="cs"/>
                <w:b w:val="0"/>
                <w:bCs w:val="0"/>
                <w:sz w:val="30"/>
                <w:szCs w:val="24"/>
                <w:rtl/>
              </w:rPr>
              <w:t>مجموع</w:t>
            </w:r>
            <w:r>
              <w:rPr>
                <w:b w:val="0"/>
                <w:bCs w:val="0"/>
                <w:sz w:val="30"/>
                <w:szCs w:val="24"/>
                <w:rtl/>
              </w:rPr>
              <w:t xml:space="preserve"> قطاعات الخدمات الاجتماعية</w:t>
            </w:r>
          </w:p>
        </w:tc>
        <w:tc>
          <w:tcPr>
            <w:tcW w:w="1979" w:type="dxa"/>
          </w:tcPr>
          <w:p w:rsidR="007E0919" w:rsidRDefault="007E0919">
            <w:pPr>
              <w:spacing w:before="40" w:after="40" w:line="280" w:lineRule="exact"/>
              <w:ind w:firstLine="505"/>
              <w:jc w:val="both"/>
              <w:rPr>
                <w:rFonts w:hint="cs"/>
                <w:sz w:val="30"/>
                <w:szCs w:val="24"/>
              </w:rPr>
            </w:pPr>
            <w:r>
              <w:rPr>
                <w:rFonts w:hint="cs"/>
                <w:sz w:val="30"/>
                <w:szCs w:val="24"/>
                <w:rtl/>
              </w:rPr>
              <w:t>308.5 22</w:t>
            </w:r>
          </w:p>
        </w:tc>
        <w:tc>
          <w:tcPr>
            <w:tcW w:w="2162" w:type="dxa"/>
          </w:tcPr>
          <w:p w:rsidR="007E0919" w:rsidRDefault="007E0919">
            <w:pPr>
              <w:spacing w:before="40" w:after="40" w:line="280" w:lineRule="exact"/>
              <w:ind w:firstLine="766"/>
              <w:jc w:val="both"/>
              <w:rPr>
                <w:rFonts w:hint="cs"/>
                <w:sz w:val="30"/>
                <w:szCs w:val="24"/>
              </w:rPr>
            </w:pPr>
            <w:r>
              <w:rPr>
                <w:rFonts w:hint="cs"/>
                <w:sz w:val="30"/>
                <w:szCs w:val="24"/>
                <w:rtl/>
              </w:rPr>
              <w:t>31.9</w:t>
            </w:r>
          </w:p>
        </w:tc>
      </w:tr>
    </w:tbl>
    <w:p w:rsidR="00000000" w:rsidRDefault="007E0919">
      <w:pPr>
        <w:tabs>
          <w:tab w:val="left" w:pos="538"/>
        </w:tabs>
        <w:spacing w:before="360" w:line="380" w:lineRule="exact"/>
        <w:jc w:val="center"/>
        <w:rPr>
          <w:rFonts w:hint="cs"/>
          <w:b/>
          <w:bCs/>
          <w:sz w:val="24"/>
          <w:szCs w:val="26"/>
          <w:rtl/>
        </w:rPr>
      </w:pPr>
      <w:r>
        <w:rPr>
          <w:rFonts w:hint="cs"/>
          <w:b/>
          <w:bCs/>
          <w:sz w:val="24"/>
          <w:szCs w:val="26"/>
          <w:rtl/>
        </w:rPr>
        <w:t xml:space="preserve">مجموع </w:t>
      </w:r>
      <w:r>
        <w:rPr>
          <w:b/>
          <w:bCs/>
          <w:sz w:val="24"/>
          <w:szCs w:val="26"/>
          <w:rtl/>
        </w:rPr>
        <w:t>الاستثما</w:t>
      </w:r>
      <w:r>
        <w:rPr>
          <w:b/>
          <w:bCs/>
          <w:sz w:val="24"/>
          <w:szCs w:val="26"/>
          <w:rtl/>
        </w:rPr>
        <w:t>رات المنفذة</w:t>
      </w:r>
    </w:p>
    <w:tbl>
      <w:tblPr>
        <w:bidiVisual/>
        <w:tblW w:w="0" w:type="auto"/>
        <w:jc w:val="center"/>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7"/>
        <w:gridCol w:w="1301"/>
        <w:gridCol w:w="1260"/>
        <w:gridCol w:w="1439"/>
        <w:gridCol w:w="1260"/>
        <w:gridCol w:w="2158"/>
      </w:tblGrid>
      <w:tr w:rsidR="007E0919" w:rsidTr="007E0919">
        <w:trPr>
          <w:jc w:val="center"/>
        </w:trPr>
        <w:tc>
          <w:tcPr>
            <w:tcW w:w="1857" w:type="dxa"/>
            <w:tcBorders>
              <w:bottom w:val="nil"/>
            </w:tcBorders>
          </w:tcPr>
          <w:p w:rsidR="007E0919" w:rsidRDefault="007E0919">
            <w:pPr>
              <w:spacing w:before="40" w:after="40" w:line="280" w:lineRule="exact"/>
              <w:ind w:firstLine="356"/>
              <w:jc w:val="both"/>
              <w:rPr>
                <w:sz w:val="30"/>
                <w:szCs w:val="24"/>
              </w:rPr>
            </w:pPr>
          </w:p>
        </w:tc>
        <w:tc>
          <w:tcPr>
            <w:tcW w:w="1301" w:type="dxa"/>
          </w:tcPr>
          <w:p w:rsidR="007E0919" w:rsidRDefault="007E0919">
            <w:pPr>
              <w:spacing w:before="40" w:after="40" w:line="280" w:lineRule="exact"/>
              <w:jc w:val="center"/>
              <w:rPr>
                <w:rFonts w:hint="cs"/>
                <w:sz w:val="30"/>
                <w:szCs w:val="24"/>
              </w:rPr>
            </w:pPr>
            <w:r>
              <w:rPr>
                <w:sz w:val="30"/>
                <w:szCs w:val="24"/>
                <w:rtl/>
              </w:rPr>
              <w:t>200</w:t>
            </w:r>
            <w:r>
              <w:rPr>
                <w:rFonts w:hint="cs"/>
                <w:sz w:val="30"/>
                <w:szCs w:val="24"/>
                <w:rtl/>
              </w:rPr>
              <w:t>2</w:t>
            </w:r>
            <w:r>
              <w:rPr>
                <w:sz w:val="30"/>
                <w:szCs w:val="24"/>
                <w:rtl/>
              </w:rPr>
              <w:t>/200</w:t>
            </w:r>
            <w:r>
              <w:rPr>
                <w:rFonts w:hint="cs"/>
                <w:sz w:val="30"/>
                <w:szCs w:val="24"/>
                <w:rtl/>
              </w:rPr>
              <w:t>3</w:t>
            </w:r>
          </w:p>
        </w:tc>
        <w:tc>
          <w:tcPr>
            <w:tcW w:w="1260" w:type="dxa"/>
          </w:tcPr>
          <w:p w:rsidR="007E0919" w:rsidRDefault="007E0919">
            <w:pPr>
              <w:spacing w:before="40" w:after="40" w:line="280" w:lineRule="exact"/>
              <w:jc w:val="center"/>
              <w:rPr>
                <w:rFonts w:hint="cs"/>
                <w:sz w:val="30"/>
                <w:szCs w:val="24"/>
              </w:rPr>
            </w:pPr>
            <w:r>
              <w:rPr>
                <w:sz w:val="30"/>
                <w:szCs w:val="24"/>
                <w:rtl/>
              </w:rPr>
              <w:t>200</w:t>
            </w:r>
            <w:r>
              <w:rPr>
                <w:rFonts w:hint="cs"/>
                <w:sz w:val="30"/>
                <w:szCs w:val="24"/>
                <w:rtl/>
              </w:rPr>
              <w:t>2</w:t>
            </w:r>
            <w:r>
              <w:rPr>
                <w:sz w:val="30"/>
                <w:szCs w:val="24"/>
                <w:rtl/>
              </w:rPr>
              <w:t>/200</w:t>
            </w:r>
            <w:r>
              <w:rPr>
                <w:rFonts w:hint="cs"/>
                <w:sz w:val="30"/>
                <w:szCs w:val="24"/>
                <w:rtl/>
              </w:rPr>
              <w:t>3</w:t>
            </w:r>
          </w:p>
        </w:tc>
        <w:tc>
          <w:tcPr>
            <w:tcW w:w="1439" w:type="dxa"/>
          </w:tcPr>
          <w:p w:rsidR="007E0919" w:rsidRDefault="007E0919">
            <w:pPr>
              <w:spacing w:before="40" w:after="40" w:line="280" w:lineRule="exact"/>
              <w:jc w:val="center"/>
              <w:rPr>
                <w:rFonts w:hint="cs"/>
                <w:sz w:val="30"/>
                <w:szCs w:val="24"/>
              </w:rPr>
            </w:pPr>
            <w:r>
              <w:rPr>
                <w:sz w:val="30"/>
                <w:szCs w:val="24"/>
                <w:rtl/>
              </w:rPr>
              <w:t>200</w:t>
            </w:r>
            <w:r>
              <w:rPr>
                <w:rFonts w:hint="cs"/>
                <w:sz w:val="30"/>
                <w:szCs w:val="24"/>
                <w:rtl/>
              </w:rPr>
              <w:t>3</w:t>
            </w:r>
            <w:r>
              <w:rPr>
                <w:sz w:val="30"/>
                <w:szCs w:val="24"/>
                <w:rtl/>
              </w:rPr>
              <w:t>/200</w:t>
            </w:r>
            <w:r>
              <w:rPr>
                <w:rFonts w:hint="cs"/>
                <w:sz w:val="30"/>
                <w:szCs w:val="24"/>
                <w:rtl/>
              </w:rPr>
              <w:t>4</w:t>
            </w:r>
          </w:p>
        </w:tc>
        <w:tc>
          <w:tcPr>
            <w:tcW w:w="1260" w:type="dxa"/>
          </w:tcPr>
          <w:p w:rsidR="007E0919" w:rsidRDefault="007E0919">
            <w:pPr>
              <w:spacing w:before="40" w:after="40" w:line="280" w:lineRule="exact"/>
              <w:jc w:val="center"/>
              <w:rPr>
                <w:rFonts w:hint="cs"/>
                <w:sz w:val="30"/>
                <w:szCs w:val="24"/>
              </w:rPr>
            </w:pPr>
            <w:r>
              <w:rPr>
                <w:sz w:val="30"/>
                <w:szCs w:val="24"/>
                <w:rtl/>
              </w:rPr>
              <w:t>200</w:t>
            </w:r>
            <w:r>
              <w:rPr>
                <w:rFonts w:hint="cs"/>
                <w:sz w:val="30"/>
                <w:szCs w:val="24"/>
                <w:rtl/>
              </w:rPr>
              <w:t>3</w:t>
            </w:r>
            <w:r>
              <w:rPr>
                <w:sz w:val="30"/>
                <w:szCs w:val="24"/>
                <w:rtl/>
              </w:rPr>
              <w:t>/200</w:t>
            </w:r>
            <w:r>
              <w:rPr>
                <w:rFonts w:hint="cs"/>
                <w:sz w:val="30"/>
                <w:szCs w:val="24"/>
                <w:rtl/>
              </w:rPr>
              <w:t>4</w:t>
            </w:r>
          </w:p>
        </w:tc>
        <w:tc>
          <w:tcPr>
            <w:tcW w:w="2158" w:type="dxa"/>
          </w:tcPr>
          <w:p w:rsidR="007E0919" w:rsidRDefault="007E0919">
            <w:pPr>
              <w:spacing w:before="40" w:after="40" w:line="280" w:lineRule="exact"/>
              <w:jc w:val="center"/>
              <w:rPr>
                <w:rFonts w:hint="cs"/>
                <w:sz w:val="30"/>
                <w:szCs w:val="24"/>
              </w:rPr>
            </w:pPr>
            <w:r>
              <w:rPr>
                <w:sz w:val="30"/>
                <w:szCs w:val="24"/>
                <w:rtl/>
              </w:rPr>
              <w:t>200</w:t>
            </w:r>
            <w:r>
              <w:rPr>
                <w:rFonts w:hint="cs"/>
                <w:sz w:val="30"/>
                <w:szCs w:val="24"/>
                <w:rtl/>
              </w:rPr>
              <w:t>3</w:t>
            </w:r>
            <w:r>
              <w:rPr>
                <w:sz w:val="30"/>
                <w:szCs w:val="24"/>
                <w:rtl/>
              </w:rPr>
              <w:t>/200</w:t>
            </w:r>
            <w:r>
              <w:rPr>
                <w:rFonts w:hint="cs"/>
                <w:sz w:val="30"/>
                <w:szCs w:val="24"/>
                <w:rtl/>
              </w:rPr>
              <w:t>4</w:t>
            </w:r>
          </w:p>
        </w:tc>
      </w:tr>
      <w:tr w:rsidR="007E0919" w:rsidTr="007E0919">
        <w:trPr>
          <w:jc w:val="center"/>
        </w:trPr>
        <w:tc>
          <w:tcPr>
            <w:tcW w:w="1857" w:type="dxa"/>
            <w:tcBorders>
              <w:top w:val="nil"/>
            </w:tcBorders>
          </w:tcPr>
          <w:p w:rsidR="007E0919" w:rsidRDefault="007E0919">
            <w:pPr>
              <w:spacing w:before="40" w:after="40" w:line="280" w:lineRule="exact"/>
              <w:ind w:firstLine="356"/>
              <w:jc w:val="both"/>
              <w:rPr>
                <w:sz w:val="30"/>
                <w:szCs w:val="24"/>
              </w:rPr>
            </w:pPr>
          </w:p>
        </w:tc>
        <w:tc>
          <w:tcPr>
            <w:tcW w:w="2561" w:type="dxa"/>
            <w:gridSpan w:val="2"/>
          </w:tcPr>
          <w:p w:rsidR="007E0919" w:rsidRDefault="007E0919">
            <w:pPr>
              <w:spacing w:before="40" w:after="40" w:line="280" w:lineRule="exact"/>
              <w:jc w:val="center"/>
              <w:rPr>
                <w:sz w:val="30"/>
                <w:szCs w:val="24"/>
              </w:rPr>
            </w:pPr>
            <w:r>
              <w:rPr>
                <w:sz w:val="30"/>
                <w:szCs w:val="24"/>
                <w:rtl/>
              </w:rPr>
              <w:t>(القيمة بالمليار جنيه)</w:t>
            </w:r>
          </w:p>
        </w:tc>
        <w:tc>
          <w:tcPr>
            <w:tcW w:w="2699" w:type="dxa"/>
            <w:gridSpan w:val="2"/>
          </w:tcPr>
          <w:p w:rsidR="007E0919" w:rsidRDefault="007E0919">
            <w:pPr>
              <w:spacing w:before="40" w:after="40" w:line="280" w:lineRule="exact"/>
              <w:jc w:val="center"/>
              <w:rPr>
                <w:rFonts w:hint="cs"/>
                <w:sz w:val="30"/>
                <w:szCs w:val="24"/>
              </w:rPr>
            </w:pPr>
            <w:r>
              <w:rPr>
                <w:rFonts w:hint="cs"/>
                <w:sz w:val="30"/>
                <w:szCs w:val="24"/>
                <w:rtl/>
              </w:rPr>
              <w:t>(</w:t>
            </w:r>
            <w:r>
              <w:rPr>
                <w:rFonts w:cs="Mudir MT" w:hint="cs"/>
                <w:sz w:val="18"/>
                <w:szCs w:val="20"/>
                <w:rtl/>
                <w:lang w:eastAsia="en-US"/>
              </w:rPr>
              <w:t>%</w:t>
            </w:r>
            <w:r>
              <w:rPr>
                <w:rFonts w:hint="cs"/>
                <w:sz w:val="30"/>
                <w:szCs w:val="24"/>
                <w:rtl/>
              </w:rPr>
              <w:t>)</w:t>
            </w:r>
          </w:p>
        </w:tc>
        <w:tc>
          <w:tcPr>
            <w:tcW w:w="2158" w:type="dxa"/>
          </w:tcPr>
          <w:p w:rsidR="007E0919" w:rsidRDefault="007E0919">
            <w:pPr>
              <w:spacing w:before="40" w:after="40" w:line="280" w:lineRule="exact"/>
              <w:jc w:val="center"/>
              <w:rPr>
                <w:rFonts w:hint="cs"/>
                <w:sz w:val="30"/>
                <w:szCs w:val="24"/>
                <w:rtl/>
              </w:rPr>
            </w:pPr>
            <w:r>
              <w:rPr>
                <w:rFonts w:hint="eastAsia"/>
                <w:sz w:val="30"/>
                <w:szCs w:val="24"/>
                <w:rtl/>
              </w:rPr>
              <w:t>معدل</w:t>
            </w:r>
            <w:r>
              <w:rPr>
                <w:sz w:val="30"/>
                <w:szCs w:val="24"/>
                <w:rtl/>
              </w:rPr>
              <w:t xml:space="preserve"> </w:t>
            </w:r>
            <w:r>
              <w:rPr>
                <w:rFonts w:hint="eastAsia"/>
                <w:sz w:val="30"/>
                <w:szCs w:val="24"/>
                <w:rtl/>
              </w:rPr>
              <w:t>النمو</w:t>
            </w:r>
            <w:r>
              <w:rPr>
                <w:sz w:val="30"/>
                <w:szCs w:val="24"/>
                <w:rtl/>
              </w:rPr>
              <w:t xml:space="preserve"> الاستثماري</w:t>
            </w:r>
          </w:p>
          <w:p w:rsidR="007E0919" w:rsidRDefault="007E0919">
            <w:pPr>
              <w:spacing w:before="40" w:after="40" w:line="280" w:lineRule="exact"/>
              <w:jc w:val="center"/>
              <w:rPr>
                <w:rFonts w:hint="cs"/>
                <w:sz w:val="30"/>
                <w:szCs w:val="24"/>
              </w:rPr>
            </w:pPr>
            <w:r>
              <w:rPr>
                <w:rFonts w:hint="cs"/>
                <w:sz w:val="30"/>
                <w:szCs w:val="24"/>
                <w:rtl/>
              </w:rPr>
              <w:t>(</w:t>
            </w:r>
            <w:r>
              <w:rPr>
                <w:rFonts w:cs="Mudir MT" w:hint="cs"/>
                <w:sz w:val="18"/>
                <w:szCs w:val="20"/>
                <w:rtl/>
                <w:lang w:eastAsia="en-US"/>
              </w:rPr>
              <w:t>%</w:t>
            </w:r>
            <w:r>
              <w:rPr>
                <w:rFonts w:hint="cs"/>
                <w:sz w:val="30"/>
                <w:szCs w:val="24"/>
                <w:rtl/>
              </w:rPr>
              <w:t>)</w:t>
            </w:r>
          </w:p>
        </w:tc>
      </w:tr>
      <w:tr w:rsidR="007E0919" w:rsidTr="007E0919">
        <w:trPr>
          <w:jc w:val="center"/>
        </w:trPr>
        <w:tc>
          <w:tcPr>
            <w:tcW w:w="1857" w:type="dxa"/>
            <w:tcBorders>
              <w:bottom w:val="single" w:sz="4" w:space="0" w:color="auto"/>
            </w:tcBorders>
          </w:tcPr>
          <w:p w:rsidR="007E0919" w:rsidRDefault="007E0919">
            <w:pPr>
              <w:tabs>
                <w:tab w:val="left" w:pos="212"/>
              </w:tabs>
              <w:spacing w:before="40" w:after="40" w:line="280" w:lineRule="exact"/>
              <w:jc w:val="both"/>
              <w:rPr>
                <w:sz w:val="30"/>
                <w:szCs w:val="24"/>
              </w:rPr>
            </w:pPr>
            <w:r>
              <w:rPr>
                <w:sz w:val="30"/>
                <w:szCs w:val="24"/>
                <w:rtl/>
              </w:rPr>
              <w:tab/>
            </w:r>
            <w:r>
              <w:rPr>
                <w:rFonts w:hint="cs"/>
                <w:sz w:val="30"/>
                <w:szCs w:val="24"/>
                <w:rtl/>
              </w:rPr>
              <w:t xml:space="preserve">مجموع </w:t>
            </w:r>
            <w:r>
              <w:rPr>
                <w:rFonts w:hint="eastAsia"/>
                <w:sz w:val="30"/>
                <w:szCs w:val="24"/>
                <w:rtl/>
              </w:rPr>
              <w:t>الاستثمارات</w:t>
            </w:r>
          </w:p>
        </w:tc>
        <w:tc>
          <w:tcPr>
            <w:tcW w:w="1301" w:type="dxa"/>
            <w:tcBorders>
              <w:bottom w:val="single" w:sz="4" w:space="0" w:color="auto"/>
            </w:tcBorders>
          </w:tcPr>
          <w:p w:rsidR="007E0919" w:rsidRDefault="007E0919">
            <w:pPr>
              <w:spacing w:before="40" w:after="40" w:line="280" w:lineRule="exact"/>
              <w:ind w:firstLine="356"/>
              <w:jc w:val="both"/>
              <w:rPr>
                <w:rFonts w:hint="cs"/>
                <w:sz w:val="30"/>
                <w:szCs w:val="24"/>
              </w:rPr>
            </w:pPr>
            <w:r>
              <w:rPr>
                <w:rFonts w:hint="cs"/>
                <w:sz w:val="30"/>
                <w:szCs w:val="24"/>
                <w:rtl/>
              </w:rPr>
              <w:t>68.1</w:t>
            </w:r>
          </w:p>
        </w:tc>
        <w:tc>
          <w:tcPr>
            <w:tcW w:w="1260" w:type="dxa"/>
            <w:tcBorders>
              <w:bottom w:val="single" w:sz="4" w:space="0" w:color="auto"/>
            </w:tcBorders>
          </w:tcPr>
          <w:p w:rsidR="007E0919" w:rsidRDefault="007E0919">
            <w:pPr>
              <w:spacing w:before="40" w:after="40" w:line="280" w:lineRule="exact"/>
              <w:ind w:firstLine="356"/>
              <w:jc w:val="both"/>
              <w:rPr>
                <w:rFonts w:hint="cs"/>
                <w:sz w:val="30"/>
                <w:szCs w:val="24"/>
              </w:rPr>
            </w:pPr>
            <w:r>
              <w:rPr>
                <w:rFonts w:hint="cs"/>
                <w:sz w:val="30"/>
                <w:szCs w:val="24"/>
                <w:rtl/>
              </w:rPr>
              <w:t>78.1</w:t>
            </w:r>
          </w:p>
        </w:tc>
        <w:tc>
          <w:tcPr>
            <w:tcW w:w="1439" w:type="dxa"/>
            <w:tcBorders>
              <w:bottom w:val="single" w:sz="4" w:space="0" w:color="auto"/>
            </w:tcBorders>
          </w:tcPr>
          <w:p w:rsidR="007E0919" w:rsidRDefault="007E0919">
            <w:pPr>
              <w:spacing w:before="40" w:after="40" w:line="280" w:lineRule="exact"/>
              <w:ind w:firstLine="356"/>
              <w:jc w:val="both"/>
              <w:rPr>
                <w:rFonts w:hint="cs"/>
                <w:sz w:val="30"/>
                <w:szCs w:val="24"/>
              </w:rPr>
            </w:pPr>
            <w:r>
              <w:rPr>
                <w:rFonts w:hint="cs"/>
                <w:sz w:val="30"/>
                <w:szCs w:val="24"/>
                <w:rtl/>
              </w:rPr>
              <w:t>100.0</w:t>
            </w:r>
          </w:p>
        </w:tc>
        <w:tc>
          <w:tcPr>
            <w:tcW w:w="1260" w:type="dxa"/>
            <w:tcBorders>
              <w:bottom w:val="single" w:sz="4" w:space="0" w:color="auto"/>
            </w:tcBorders>
          </w:tcPr>
          <w:p w:rsidR="007E0919" w:rsidRDefault="007E0919">
            <w:pPr>
              <w:spacing w:before="40" w:after="40" w:line="280" w:lineRule="exact"/>
              <w:ind w:firstLine="356"/>
              <w:jc w:val="both"/>
              <w:rPr>
                <w:rFonts w:hint="cs"/>
                <w:sz w:val="30"/>
                <w:szCs w:val="24"/>
              </w:rPr>
            </w:pPr>
            <w:r>
              <w:rPr>
                <w:rFonts w:hint="cs"/>
                <w:sz w:val="30"/>
                <w:szCs w:val="24"/>
                <w:rtl/>
              </w:rPr>
              <w:t>100.0</w:t>
            </w:r>
          </w:p>
        </w:tc>
        <w:tc>
          <w:tcPr>
            <w:tcW w:w="2158" w:type="dxa"/>
            <w:tcBorders>
              <w:bottom w:val="single" w:sz="4" w:space="0" w:color="auto"/>
            </w:tcBorders>
          </w:tcPr>
          <w:p w:rsidR="007E0919" w:rsidRDefault="007E0919">
            <w:pPr>
              <w:spacing w:before="40" w:after="40" w:line="280" w:lineRule="exact"/>
              <w:ind w:firstLine="734"/>
              <w:jc w:val="both"/>
              <w:rPr>
                <w:rFonts w:hint="cs"/>
                <w:sz w:val="30"/>
                <w:szCs w:val="24"/>
              </w:rPr>
            </w:pPr>
            <w:r>
              <w:rPr>
                <w:rFonts w:hint="cs"/>
                <w:sz w:val="30"/>
                <w:szCs w:val="24"/>
                <w:rtl/>
              </w:rPr>
              <w:t>100.0</w:t>
            </w:r>
          </w:p>
        </w:tc>
      </w:tr>
      <w:tr w:rsidR="007E0919" w:rsidTr="007E0919">
        <w:trPr>
          <w:jc w:val="center"/>
        </w:trPr>
        <w:tc>
          <w:tcPr>
            <w:tcW w:w="1857" w:type="dxa"/>
            <w:tcBorders>
              <w:bottom w:val="nil"/>
            </w:tcBorders>
          </w:tcPr>
          <w:p w:rsidR="007E0919" w:rsidRDefault="007E0919">
            <w:pPr>
              <w:spacing w:before="40" w:after="40" w:line="280" w:lineRule="exact"/>
              <w:jc w:val="both"/>
              <w:rPr>
                <w:sz w:val="30"/>
                <w:szCs w:val="24"/>
              </w:rPr>
            </w:pPr>
            <w:r>
              <w:rPr>
                <w:rFonts w:hint="eastAsia"/>
                <w:sz w:val="30"/>
                <w:szCs w:val="24"/>
                <w:rtl/>
              </w:rPr>
              <w:t>عـام</w:t>
            </w:r>
          </w:p>
        </w:tc>
        <w:tc>
          <w:tcPr>
            <w:tcW w:w="1301" w:type="dxa"/>
            <w:tcBorders>
              <w:bottom w:val="nil"/>
            </w:tcBorders>
          </w:tcPr>
          <w:p w:rsidR="007E0919" w:rsidRDefault="007E0919">
            <w:pPr>
              <w:spacing w:before="40" w:after="40" w:line="280" w:lineRule="exact"/>
              <w:ind w:firstLine="356"/>
              <w:jc w:val="both"/>
              <w:rPr>
                <w:rFonts w:hint="cs"/>
                <w:sz w:val="30"/>
                <w:szCs w:val="24"/>
              </w:rPr>
            </w:pPr>
            <w:r>
              <w:rPr>
                <w:rFonts w:hint="cs"/>
                <w:sz w:val="30"/>
                <w:szCs w:val="24"/>
                <w:rtl/>
              </w:rPr>
              <w:t>35.3</w:t>
            </w:r>
          </w:p>
        </w:tc>
        <w:tc>
          <w:tcPr>
            <w:tcW w:w="1260" w:type="dxa"/>
            <w:tcBorders>
              <w:bottom w:val="nil"/>
            </w:tcBorders>
          </w:tcPr>
          <w:p w:rsidR="007E0919" w:rsidRDefault="007E0919">
            <w:pPr>
              <w:spacing w:before="40" w:after="40" w:line="280" w:lineRule="exact"/>
              <w:ind w:firstLine="356"/>
              <w:jc w:val="both"/>
              <w:rPr>
                <w:rFonts w:hint="cs"/>
                <w:sz w:val="30"/>
                <w:szCs w:val="24"/>
              </w:rPr>
            </w:pPr>
            <w:r>
              <w:rPr>
                <w:rFonts w:hint="cs"/>
                <w:sz w:val="30"/>
                <w:szCs w:val="24"/>
                <w:rtl/>
              </w:rPr>
              <w:t>40.3</w:t>
            </w:r>
          </w:p>
        </w:tc>
        <w:tc>
          <w:tcPr>
            <w:tcW w:w="1439" w:type="dxa"/>
            <w:tcBorders>
              <w:bottom w:val="nil"/>
            </w:tcBorders>
          </w:tcPr>
          <w:p w:rsidR="007E0919" w:rsidRDefault="007E0919">
            <w:pPr>
              <w:spacing w:before="40" w:after="40" w:line="280" w:lineRule="exact"/>
              <w:ind w:firstLine="356"/>
              <w:jc w:val="both"/>
              <w:rPr>
                <w:rFonts w:hint="cs"/>
                <w:sz w:val="30"/>
                <w:szCs w:val="24"/>
              </w:rPr>
            </w:pPr>
            <w:r>
              <w:rPr>
                <w:rFonts w:hint="cs"/>
                <w:sz w:val="30"/>
                <w:szCs w:val="24"/>
                <w:rtl/>
              </w:rPr>
              <w:t>51.8</w:t>
            </w:r>
          </w:p>
        </w:tc>
        <w:tc>
          <w:tcPr>
            <w:tcW w:w="1260" w:type="dxa"/>
            <w:tcBorders>
              <w:bottom w:val="nil"/>
            </w:tcBorders>
          </w:tcPr>
          <w:p w:rsidR="007E0919" w:rsidRDefault="007E0919">
            <w:pPr>
              <w:spacing w:before="40" w:after="40" w:line="280" w:lineRule="exact"/>
              <w:ind w:firstLine="356"/>
              <w:jc w:val="both"/>
              <w:rPr>
                <w:rFonts w:hint="cs"/>
                <w:sz w:val="30"/>
                <w:szCs w:val="24"/>
              </w:rPr>
            </w:pPr>
            <w:r>
              <w:rPr>
                <w:rFonts w:hint="cs"/>
                <w:sz w:val="30"/>
                <w:szCs w:val="24"/>
                <w:rtl/>
              </w:rPr>
              <w:t>51.8</w:t>
            </w:r>
          </w:p>
        </w:tc>
        <w:tc>
          <w:tcPr>
            <w:tcW w:w="2158" w:type="dxa"/>
            <w:tcBorders>
              <w:bottom w:val="nil"/>
            </w:tcBorders>
          </w:tcPr>
          <w:p w:rsidR="007E0919" w:rsidRDefault="007E0919">
            <w:pPr>
              <w:spacing w:before="40" w:after="40" w:line="280" w:lineRule="exact"/>
              <w:ind w:firstLine="734"/>
              <w:jc w:val="both"/>
              <w:rPr>
                <w:rFonts w:hint="cs"/>
                <w:sz w:val="30"/>
                <w:szCs w:val="24"/>
              </w:rPr>
            </w:pPr>
            <w:r>
              <w:rPr>
                <w:rFonts w:hint="cs"/>
                <w:sz w:val="30"/>
                <w:szCs w:val="24"/>
                <w:rtl/>
              </w:rPr>
              <w:t>14.2</w:t>
            </w:r>
          </w:p>
        </w:tc>
      </w:tr>
      <w:tr w:rsidR="007E0919" w:rsidTr="007E0919">
        <w:trPr>
          <w:jc w:val="center"/>
        </w:trPr>
        <w:tc>
          <w:tcPr>
            <w:tcW w:w="1857" w:type="dxa"/>
            <w:tcBorders>
              <w:top w:val="nil"/>
            </w:tcBorders>
          </w:tcPr>
          <w:p w:rsidR="007E0919" w:rsidRDefault="007E0919">
            <w:pPr>
              <w:spacing w:before="40" w:after="40" w:line="280" w:lineRule="exact"/>
              <w:jc w:val="both"/>
              <w:rPr>
                <w:sz w:val="30"/>
                <w:szCs w:val="24"/>
              </w:rPr>
            </w:pPr>
            <w:r>
              <w:rPr>
                <w:rFonts w:hint="eastAsia"/>
                <w:sz w:val="30"/>
                <w:szCs w:val="24"/>
                <w:rtl/>
              </w:rPr>
              <w:t>خـاص</w:t>
            </w:r>
          </w:p>
        </w:tc>
        <w:tc>
          <w:tcPr>
            <w:tcW w:w="1301" w:type="dxa"/>
            <w:tcBorders>
              <w:top w:val="nil"/>
            </w:tcBorders>
          </w:tcPr>
          <w:p w:rsidR="007E0919" w:rsidRDefault="007E0919">
            <w:pPr>
              <w:spacing w:before="40" w:after="40" w:line="280" w:lineRule="exact"/>
              <w:ind w:firstLine="356"/>
              <w:jc w:val="both"/>
              <w:rPr>
                <w:rFonts w:hint="cs"/>
                <w:sz w:val="30"/>
                <w:szCs w:val="24"/>
              </w:rPr>
            </w:pPr>
            <w:r>
              <w:rPr>
                <w:rFonts w:hint="cs"/>
                <w:sz w:val="30"/>
                <w:szCs w:val="24"/>
                <w:rtl/>
              </w:rPr>
              <w:t>32.8</w:t>
            </w:r>
          </w:p>
        </w:tc>
        <w:tc>
          <w:tcPr>
            <w:tcW w:w="1260" w:type="dxa"/>
            <w:tcBorders>
              <w:top w:val="nil"/>
            </w:tcBorders>
          </w:tcPr>
          <w:p w:rsidR="007E0919" w:rsidRDefault="007E0919">
            <w:pPr>
              <w:spacing w:before="40" w:after="40" w:line="280" w:lineRule="exact"/>
              <w:ind w:firstLine="356"/>
              <w:jc w:val="both"/>
              <w:rPr>
                <w:rFonts w:hint="cs"/>
                <w:sz w:val="30"/>
                <w:szCs w:val="24"/>
              </w:rPr>
            </w:pPr>
            <w:r>
              <w:rPr>
                <w:rFonts w:hint="cs"/>
                <w:sz w:val="30"/>
                <w:szCs w:val="24"/>
                <w:rtl/>
              </w:rPr>
              <w:t>37.8</w:t>
            </w:r>
          </w:p>
        </w:tc>
        <w:tc>
          <w:tcPr>
            <w:tcW w:w="1439" w:type="dxa"/>
            <w:tcBorders>
              <w:top w:val="nil"/>
            </w:tcBorders>
          </w:tcPr>
          <w:p w:rsidR="007E0919" w:rsidRDefault="007E0919">
            <w:pPr>
              <w:spacing w:before="40" w:after="40" w:line="280" w:lineRule="exact"/>
              <w:ind w:firstLine="356"/>
              <w:jc w:val="both"/>
              <w:rPr>
                <w:rFonts w:hint="cs"/>
                <w:sz w:val="30"/>
                <w:szCs w:val="24"/>
              </w:rPr>
            </w:pPr>
            <w:r>
              <w:rPr>
                <w:rFonts w:hint="cs"/>
                <w:sz w:val="30"/>
                <w:szCs w:val="24"/>
                <w:rtl/>
              </w:rPr>
              <w:t>48.2</w:t>
            </w:r>
          </w:p>
        </w:tc>
        <w:tc>
          <w:tcPr>
            <w:tcW w:w="1260" w:type="dxa"/>
            <w:tcBorders>
              <w:top w:val="nil"/>
            </w:tcBorders>
          </w:tcPr>
          <w:p w:rsidR="007E0919" w:rsidRDefault="007E0919">
            <w:pPr>
              <w:spacing w:before="40" w:after="40" w:line="280" w:lineRule="exact"/>
              <w:ind w:firstLine="356"/>
              <w:jc w:val="both"/>
              <w:rPr>
                <w:rFonts w:hint="cs"/>
                <w:sz w:val="30"/>
                <w:szCs w:val="24"/>
              </w:rPr>
            </w:pPr>
            <w:r>
              <w:rPr>
                <w:rFonts w:hint="cs"/>
                <w:sz w:val="30"/>
                <w:szCs w:val="24"/>
                <w:rtl/>
              </w:rPr>
              <w:t>48.2</w:t>
            </w:r>
          </w:p>
        </w:tc>
        <w:tc>
          <w:tcPr>
            <w:tcW w:w="2158" w:type="dxa"/>
            <w:tcBorders>
              <w:top w:val="nil"/>
            </w:tcBorders>
          </w:tcPr>
          <w:p w:rsidR="007E0919" w:rsidRDefault="007E0919">
            <w:pPr>
              <w:spacing w:before="40" w:after="40" w:line="280" w:lineRule="exact"/>
              <w:ind w:firstLine="734"/>
              <w:jc w:val="both"/>
              <w:rPr>
                <w:rFonts w:hint="cs"/>
                <w:sz w:val="30"/>
                <w:szCs w:val="24"/>
              </w:rPr>
            </w:pPr>
            <w:r>
              <w:rPr>
                <w:rFonts w:hint="cs"/>
                <w:sz w:val="30"/>
                <w:szCs w:val="24"/>
                <w:rtl/>
              </w:rPr>
              <w:t>15.2</w:t>
            </w:r>
          </w:p>
        </w:tc>
      </w:tr>
    </w:tbl>
    <w:p w:rsidR="00000000" w:rsidRDefault="007E0919">
      <w:pPr>
        <w:pStyle w:val="Caption"/>
        <w:spacing w:after="240" w:line="380" w:lineRule="exact"/>
        <w:ind w:left="89" w:right="0"/>
        <w:jc w:val="lowKashida"/>
        <w:rPr>
          <w:rFonts w:cs="Traditional Arabic"/>
          <w:b w:val="0"/>
          <w:bCs w:val="0"/>
          <w:sz w:val="24"/>
          <w:szCs w:val="26"/>
          <w:rtl/>
          <w:lang w:eastAsia="en-US"/>
        </w:rPr>
      </w:pPr>
      <w:r>
        <w:rPr>
          <w:rFonts w:cs="Traditional Arabic" w:hint="cs"/>
          <w:b w:val="0"/>
          <w:bCs w:val="0"/>
          <w:i/>
          <w:iCs/>
          <w:sz w:val="24"/>
          <w:szCs w:val="26"/>
          <w:rtl/>
          <w:lang w:eastAsia="en-US"/>
        </w:rPr>
        <w:t>المصدر:</w:t>
      </w:r>
      <w:r>
        <w:rPr>
          <w:rFonts w:cs="Traditional Arabic" w:hint="cs"/>
          <w:b w:val="0"/>
          <w:bCs w:val="0"/>
          <w:i/>
          <w:iCs/>
          <w:sz w:val="24"/>
          <w:szCs w:val="26"/>
          <w:rtl/>
          <w:lang w:eastAsia="en-US"/>
        </w:rPr>
        <w:tab/>
      </w:r>
      <w:r>
        <w:rPr>
          <w:rFonts w:cs="Traditional Arabic"/>
          <w:b w:val="0"/>
          <w:bCs w:val="0"/>
          <w:sz w:val="24"/>
          <w:szCs w:val="26"/>
          <w:rtl/>
          <w:lang w:eastAsia="en-US"/>
        </w:rPr>
        <w:t xml:space="preserve"> البيانات التقرير ا</w:t>
      </w:r>
      <w:r>
        <w:rPr>
          <w:rFonts w:cs="Traditional Arabic"/>
          <w:b w:val="0"/>
          <w:bCs w:val="0"/>
          <w:sz w:val="24"/>
          <w:szCs w:val="26"/>
          <w:rtl/>
          <w:lang w:eastAsia="en-US"/>
        </w:rPr>
        <w:t>لسنوي 200</w:t>
      </w:r>
      <w:r>
        <w:rPr>
          <w:rFonts w:cs="Traditional Arabic" w:hint="cs"/>
          <w:b w:val="0"/>
          <w:bCs w:val="0"/>
          <w:sz w:val="24"/>
          <w:szCs w:val="26"/>
          <w:rtl/>
          <w:lang w:eastAsia="en-US"/>
        </w:rPr>
        <w:t>3-</w:t>
      </w:r>
      <w:r>
        <w:rPr>
          <w:rFonts w:cs="Traditional Arabic"/>
          <w:b w:val="0"/>
          <w:bCs w:val="0"/>
          <w:sz w:val="24"/>
          <w:szCs w:val="26"/>
          <w:rtl/>
          <w:lang w:eastAsia="en-US"/>
        </w:rPr>
        <w:t>200</w:t>
      </w:r>
      <w:r>
        <w:rPr>
          <w:rFonts w:cs="Traditional Arabic" w:hint="cs"/>
          <w:b w:val="0"/>
          <w:bCs w:val="0"/>
          <w:sz w:val="24"/>
          <w:szCs w:val="26"/>
          <w:rtl/>
          <w:lang w:eastAsia="en-US"/>
        </w:rPr>
        <w:t>4</w:t>
      </w:r>
      <w:r>
        <w:rPr>
          <w:rFonts w:cs="Traditional Arabic"/>
          <w:b w:val="0"/>
          <w:bCs w:val="0"/>
          <w:sz w:val="24"/>
          <w:szCs w:val="26"/>
          <w:rtl/>
          <w:lang w:eastAsia="en-US"/>
        </w:rPr>
        <w:t xml:space="preserve"> عن البنك المركزي المصري</w:t>
      </w:r>
      <w:r>
        <w:rPr>
          <w:rFonts w:cs="Traditional Arabic" w:hint="cs"/>
          <w:b w:val="0"/>
          <w:bCs w:val="0"/>
          <w:sz w:val="24"/>
          <w:szCs w:val="26"/>
          <w:rtl/>
          <w:lang w:eastAsia="en-US"/>
        </w:rPr>
        <w:t>.</w:t>
      </w:r>
    </w:p>
    <w:p w:rsidR="00000000" w:rsidRDefault="007E0919">
      <w:pPr>
        <w:spacing w:before="0" w:line="380" w:lineRule="exact"/>
        <w:jc w:val="center"/>
        <w:rPr>
          <w:rFonts w:hint="cs"/>
          <w:b/>
          <w:bCs/>
          <w:sz w:val="24"/>
          <w:szCs w:val="26"/>
          <w:rtl/>
        </w:rPr>
      </w:pPr>
      <w:r>
        <w:rPr>
          <w:b/>
          <w:bCs/>
          <w:sz w:val="24"/>
          <w:szCs w:val="26"/>
          <w:rtl/>
          <w:lang w:eastAsia="en-US"/>
        </w:rPr>
        <w:br w:type="page"/>
      </w:r>
      <w:r>
        <w:rPr>
          <w:rFonts w:hint="eastAsia"/>
          <w:b/>
          <w:bCs/>
          <w:sz w:val="24"/>
          <w:szCs w:val="26"/>
          <w:rtl/>
        </w:rPr>
        <w:t>الاستخد</w:t>
      </w:r>
      <w:r>
        <w:rPr>
          <w:rFonts w:hint="cs"/>
          <w:b/>
          <w:bCs/>
          <w:sz w:val="24"/>
          <w:szCs w:val="26"/>
          <w:rtl/>
        </w:rPr>
        <w:t>ا</w:t>
      </w:r>
      <w:r>
        <w:rPr>
          <w:rFonts w:hint="eastAsia"/>
          <w:b/>
          <w:bCs/>
          <w:sz w:val="24"/>
          <w:szCs w:val="26"/>
          <w:rtl/>
        </w:rPr>
        <w:t>مات</w:t>
      </w:r>
      <w:r>
        <w:rPr>
          <w:b/>
          <w:bCs/>
          <w:sz w:val="24"/>
          <w:szCs w:val="26"/>
          <w:rtl/>
        </w:rPr>
        <w:t xml:space="preserve"> الاستثمارية للعام الثالث من الخطة الخمسية (2004/2005)</w:t>
      </w:r>
      <w:r>
        <w:rPr>
          <w:rFonts w:hint="cs"/>
          <w:b/>
          <w:bCs/>
          <w:sz w:val="24"/>
          <w:szCs w:val="26"/>
          <w:rtl/>
        </w:rPr>
        <w:br/>
      </w:r>
      <w:r>
        <w:rPr>
          <w:b/>
          <w:bCs/>
          <w:sz w:val="24"/>
          <w:szCs w:val="26"/>
          <w:rtl/>
        </w:rPr>
        <w:t xml:space="preserve">طبقاً </w:t>
      </w:r>
      <w:r>
        <w:rPr>
          <w:rFonts w:hint="eastAsia"/>
          <w:b/>
          <w:bCs/>
          <w:sz w:val="24"/>
          <w:szCs w:val="26"/>
          <w:rtl/>
        </w:rPr>
        <w:t>للقانون</w:t>
      </w:r>
      <w:r>
        <w:rPr>
          <w:b/>
          <w:bCs/>
          <w:sz w:val="24"/>
          <w:szCs w:val="26"/>
          <w:rtl/>
        </w:rPr>
        <w:t xml:space="preserve"> رقم 91 لسنة 2004</w:t>
      </w:r>
      <w:r>
        <w:rPr>
          <w:rFonts w:hint="cs"/>
          <w:b/>
          <w:bCs/>
          <w:sz w:val="24"/>
          <w:szCs w:val="26"/>
          <w:rtl/>
        </w:rPr>
        <w:t xml:space="preserve"> (</w:t>
      </w:r>
      <w:r>
        <w:rPr>
          <w:rFonts w:hint="eastAsia"/>
          <w:b/>
          <w:bCs/>
          <w:sz w:val="24"/>
          <w:szCs w:val="26"/>
          <w:rtl/>
        </w:rPr>
        <w:t>مليون</w:t>
      </w:r>
      <w:r>
        <w:rPr>
          <w:b/>
          <w:bCs/>
          <w:sz w:val="24"/>
          <w:szCs w:val="26"/>
          <w:rtl/>
        </w:rPr>
        <w:t xml:space="preserve"> جم</w:t>
      </w:r>
      <w:r>
        <w:rPr>
          <w:rFonts w:hint="cs"/>
          <w:b/>
          <w:bCs/>
          <w:sz w:val="24"/>
          <w:szCs w:val="26"/>
          <w:rtl/>
        </w:rPr>
        <w:t>)</w:t>
      </w:r>
    </w:p>
    <w:tbl>
      <w:tblPr>
        <w:bidiVisual/>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4"/>
        <w:gridCol w:w="1979"/>
        <w:gridCol w:w="2162"/>
      </w:tblGrid>
      <w:tr w:rsidR="007E0919" w:rsidTr="007E0919">
        <w:tc>
          <w:tcPr>
            <w:tcW w:w="5154" w:type="dxa"/>
            <w:tcBorders>
              <w:bottom w:val="single" w:sz="4" w:space="0" w:color="auto"/>
            </w:tcBorders>
          </w:tcPr>
          <w:p w:rsidR="007E0919" w:rsidRDefault="007E0919">
            <w:pPr>
              <w:pStyle w:val="Heading9"/>
              <w:spacing w:before="40" w:after="40" w:line="280" w:lineRule="exact"/>
              <w:jc w:val="center"/>
              <w:rPr>
                <w:sz w:val="30"/>
                <w:szCs w:val="24"/>
              </w:rPr>
            </w:pPr>
            <w:r>
              <w:rPr>
                <w:rFonts w:hint="eastAsia"/>
                <w:sz w:val="30"/>
                <w:szCs w:val="24"/>
                <w:rtl/>
              </w:rPr>
              <w:t>قطاعات</w:t>
            </w:r>
            <w:r>
              <w:rPr>
                <w:sz w:val="30"/>
                <w:szCs w:val="24"/>
                <w:rtl/>
              </w:rPr>
              <w:t xml:space="preserve"> الخدمات الاجتماعية </w:t>
            </w:r>
          </w:p>
        </w:tc>
        <w:tc>
          <w:tcPr>
            <w:tcW w:w="1979" w:type="dxa"/>
            <w:tcBorders>
              <w:bottom w:val="single" w:sz="4" w:space="0" w:color="auto"/>
            </w:tcBorders>
          </w:tcPr>
          <w:p w:rsidR="007E0919" w:rsidRDefault="007E0919">
            <w:pPr>
              <w:pStyle w:val="Heading9"/>
              <w:spacing w:before="40" w:after="40" w:line="280" w:lineRule="exact"/>
              <w:jc w:val="center"/>
              <w:rPr>
                <w:rFonts w:hint="cs"/>
                <w:sz w:val="30"/>
                <w:szCs w:val="24"/>
              </w:rPr>
            </w:pPr>
            <w:r>
              <w:rPr>
                <w:rFonts w:hint="cs"/>
                <w:sz w:val="30"/>
                <w:szCs w:val="24"/>
                <w:rtl/>
              </w:rPr>
              <w:t>المجموع</w:t>
            </w:r>
          </w:p>
        </w:tc>
        <w:tc>
          <w:tcPr>
            <w:tcW w:w="2162" w:type="dxa"/>
            <w:tcBorders>
              <w:bottom w:val="single" w:sz="4" w:space="0" w:color="auto"/>
            </w:tcBorders>
          </w:tcPr>
          <w:p w:rsidR="007E0919" w:rsidRDefault="007E0919">
            <w:pPr>
              <w:pStyle w:val="Heading9"/>
              <w:spacing w:before="40" w:after="40" w:line="280" w:lineRule="exact"/>
              <w:jc w:val="center"/>
              <w:rPr>
                <w:rFonts w:hint="cs"/>
                <w:sz w:val="30"/>
                <w:szCs w:val="24"/>
              </w:rPr>
            </w:pPr>
            <w:r>
              <w:rPr>
                <w:rFonts w:hint="cs"/>
                <w:sz w:val="30"/>
                <w:szCs w:val="24"/>
                <w:rtl/>
              </w:rPr>
              <w:t>في المائة</w:t>
            </w:r>
          </w:p>
        </w:tc>
      </w:tr>
      <w:tr w:rsidR="007E0919" w:rsidTr="007E0919">
        <w:tc>
          <w:tcPr>
            <w:tcW w:w="5154" w:type="dxa"/>
            <w:tcBorders>
              <w:bottom w:val="nil"/>
            </w:tcBorders>
          </w:tcPr>
          <w:p w:rsidR="007E0919" w:rsidRDefault="007E0919">
            <w:pPr>
              <w:pStyle w:val="Heading2"/>
              <w:spacing w:before="40" w:after="40" w:line="280" w:lineRule="exact"/>
              <w:jc w:val="lowKashida"/>
              <w:rPr>
                <w:b w:val="0"/>
                <w:bCs w:val="0"/>
                <w:sz w:val="30"/>
                <w:szCs w:val="24"/>
              </w:rPr>
            </w:pPr>
            <w:r>
              <w:rPr>
                <w:rFonts w:hint="eastAsia"/>
                <w:b w:val="0"/>
                <w:bCs w:val="0"/>
                <w:sz w:val="30"/>
                <w:szCs w:val="24"/>
                <w:rtl/>
              </w:rPr>
              <w:t>الإسـكان</w:t>
            </w:r>
          </w:p>
        </w:tc>
        <w:tc>
          <w:tcPr>
            <w:tcW w:w="1979" w:type="dxa"/>
            <w:tcBorders>
              <w:bottom w:val="nil"/>
            </w:tcBorders>
          </w:tcPr>
          <w:p w:rsidR="007E0919" w:rsidRDefault="007E0919">
            <w:pPr>
              <w:spacing w:before="40" w:after="40" w:line="280" w:lineRule="exact"/>
              <w:ind w:firstLine="505"/>
              <w:jc w:val="both"/>
              <w:rPr>
                <w:rFonts w:hint="cs"/>
                <w:sz w:val="30"/>
                <w:szCs w:val="24"/>
              </w:rPr>
            </w:pPr>
            <w:r>
              <w:rPr>
                <w:rFonts w:hint="cs"/>
                <w:sz w:val="30"/>
                <w:szCs w:val="24"/>
                <w:rtl/>
              </w:rPr>
              <w:t>305.3 1</w:t>
            </w:r>
          </w:p>
        </w:tc>
        <w:tc>
          <w:tcPr>
            <w:tcW w:w="2162" w:type="dxa"/>
            <w:tcBorders>
              <w:bottom w:val="nil"/>
            </w:tcBorders>
          </w:tcPr>
          <w:p w:rsidR="007E0919" w:rsidRDefault="007E0919">
            <w:pPr>
              <w:spacing w:before="40" w:after="40" w:line="280" w:lineRule="exact"/>
              <w:ind w:firstLine="766"/>
              <w:jc w:val="both"/>
              <w:rPr>
                <w:rFonts w:hint="cs"/>
                <w:sz w:val="30"/>
                <w:szCs w:val="24"/>
              </w:rPr>
            </w:pPr>
            <w:r>
              <w:rPr>
                <w:rFonts w:hint="cs"/>
                <w:sz w:val="30"/>
                <w:szCs w:val="24"/>
                <w:rtl/>
              </w:rPr>
              <w:t>1.5</w:t>
            </w:r>
          </w:p>
        </w:tc>
      </w:tr>
      <w:tr w:rsidR="007E0919" w:rsidTr="007E0919">
        <w:tc>
          <w:tcPr>
            <w:tcW w:w="5154" w:type="dxa"/>
            <w:tcBorders>
              <w:top w:val="nil"/>
              <w:bottom w:val="nil"/>
            </w:tcBorders>
          </w:tcPr>
          <w:p w:rsidR="007E0919" w:rsidRDefault="007E0919">
            <w:pPr>
              <w:spacing w:before="40" w:after="40" w:line="280" w:lineRule="exact"/>
              <w:jc w:val="both"/>
              <w:rPr>
                <w:sz w:val="30"/>
                <w:szCs w:val="24"/>
              </w:rPr>
            </w:pPr>
            <w:r>
              <w:rPr>
                <w:rFonts w:hint="eastAsia"/>
                <w:sz w:val="30"/>
                <w:szCs w:val="24"/>
                <w:rtl/>
              </w:rPr>
              <w:t>المرافـق</w:t>
            </w:r>
          </w:p>
        </w:tc>
        <w:tc>
          <w:tcPr>
            <w:tcW w:w="1979" w:type="dxa"/>
            <w:tcBorders>
              <w:top w:val="nil"/>
              <w:bottom w:val="nil"/>
            </w:tcBorders>
          </w:tcPr>
          <w:p w:rsidR="007E0919" w:rsidRDefault="007E0919">
            <w:pPr>
              <w:spacing w:before="40" w:after="40" w:line="280" w:lineRule="exact"/>
              <w:ind w:firstLine="505"/>
              <w:jc w:val="both"/>
              <w:rPr>
                <w:rFonts w:hint="cs"/>
                <w:sz w:val="30"/>
                <w:szCs w:val="24"/>
              </w:rPr>
            </w:pPr>
            <w:r>
              <w:rPr>
                <w:rFonts w:hint="cs"/>
                <w:sz w:val="30"/>
                <w:szCs w:val="24"/>
                <w:rtl/>
              </w:rPr>
              <w:t>816.0 15</w:t>
            </w:r>
          </w:p>
        </w:tc>
        <w:tc>
          <w:tcPr>
            <w:tcW w:w="2162" w:type="dxa"/>
            <w:tcBorders>
              <w:top w:val="nil"/>
              <w:bottom w:val="nil"/>
            </w:tcBorders>
          </w:tcPr>
          <w:p w:rsidR="007E0919" w:rsidRDefault="007E0919">
            <w:pPr>
              <w:spacing w:before="40" w:after="40" w:line="280" w:lineRule="exact"/>
              <w:ind w:firstLine="766"/>
              <w:jc w:val="both"/>
              <w:rPr>
                <w:rFonts w:hint="cs"/>
                <w:sz w:val="30"/>
                <w:szCs w:val="24"/>
              </w:rPr>
            </w:pPr>
            <w:r>
              <w:rPr>
                <w:rFonts w:hint="cs"/>
                <w:sz w:val="30"/>
                <w:szCs w:val="24"/>
                <w:rtl/>
              </w:rPr>
              <w:t>18.6</w:t>
            </w:r>
          </w:p>
        </w:tc>
      </w:tr>
      <w:tr w:rsidR="007E0919" w:rsidTr="007E0919">
        <w:tc>
          <w:tcPr>
            <w:tcW w:w="5154" w:type="dxa"/>
            <w:tcBorders>
              <w:top w:val="nil"/>
              <w:bottom w:val="nil"/>
            </w:tcBorders>
          </w:tcPr>
          <w:p w:rsidR="007E0919" w:rsidRDefault="007E0919">
            <w:pPr>
              <w:spacing w:before="40" w:after="40" w:line="280" w:lineRule="exact"/>
              <w:jc w:val="both"/>
              <w:rPr>
                <w:sz w:val="30"/>
                <w:szCs w:val="24"/>
              </w:rPr>
            </w:pPr>
            <w:r>
              <w:rPr>
                <w:rFonts w:hint="eastAsia"/>
                <w:sz w:val="30"/>
                <w:szCs w:val="24"/>
                <w:rtl/>
              </w:rPr>
              <w:t>التنمية</w:t>
            </w:r>
            <w:r>
              <w:rPr>
                <w:sz w:val="30"/>
                <w:szCs w:val="24"/>
                <w:rtl/>
              </w:rPr>
              <w:t xml:space="preserve"> البشرية والاجتماعية</w:t>
            </w:r>
          </w:p>
        </w:tc>
        <w:tc>
          <w:tcPr>
            <w:tcW w:w="1979" w:type="dxa"/>
            <w:tcBorders>
              <w:top w:val="nil"/>
              <w:bottom w:val="nil"/>
            </w:tcBorders>
          </w:tcPr>
          <w:p w:rsidR="007E0919" w:rsidRDefault="007E0919">
            <w:pPr>
              <w:spacing w:before="40" w:after="40" w:line="280" w:lineRule="exact"/>
              <w:ind w:firstLine="505"/>
              <w:jc w:val="both"/>
              <w:rPr>
                <w:rFonts w:hint="cs"/>
                <w:sz w:val="30"/>
                <w:szCs w:val="24"/>
              </w:rPr>
            </w:pPr>
            <w:r>
              <w:rPr>
                <w:rFonts w:hint="cs"/>
                <w:sz w:val="30"/>
                <w:szCs w:val="24"/>
                <w:rtl/>
              </w:rPr>
              <w:t xml:space="preserve">     -</w:t>
            </w:r>
          </w:p>
        </w:tc>
        <w:tc>
          <w:tcPr>
            <w:tcW w:w="2162" w:type="dxa"/>
            <w:tcBorders>
              <w:top w:val="nil"/>
              <w:bottom w:val="nil"/>
            </w:tcBorders>
          </w:tcPr>
          <w:p w:rsidR="007E0919" w:rsidRDefault="007E0919">
            <w:pPr>
              <w:spacing w:before="40" w:after="40" w:line="280" w:lineRule="exact"/>
              <w:ind w:firstLine="766"/>
              <w:jc w:val="both"/>
              <w:rPr>
                <w:rFonts w:hint="cs"/>
                <w:sz w:val="30"/>
                <w:szCs w:val="24"/>
              </w:rPr>
            </w:pPr>
            <w:r>
              <w:rPr>
                <w:rFonts w:hint="cs"/>
                <w:sz w:val="30"/>
                <w:szCs w:val="24"/>
                <w:rtl/>
              </w:rPr>
              <w:t xml:space="preserve">  -</w:t>
            </w:r>
          </w:p>
        </w:tc>
      </w:tr>
      <w:tr w:rsidR="007E0919" w:rsidTr="007E0919">
        <w:tc>
          <w:tcPr>
            <w:tcW w:w="5154" w:type="dxa"/>
            <w:tcBorders>
              <w:top w:val="nil"/>
              <w:bottom w:val="nil"/>
            </w:tcBorders>
          </w:tcPr>
          <w:p w:rsidR="007E0919" w:rsidRDefault="007E0919">
            <w:pPr>
              <w:spacing w:before="40" w:after="40" w:line="280" w:lineRule="exact"/>
              <w:jc w:val="both"/>
              <w:rPr>
                <w:sz w:val="30"/>
                <w:szCs w:val="24"/>
              </w:rPr>
            </w:pPr>
            <w:r>
              <w:rPr>
                <w:rFonts w:hint="eastAsia"/>
                <w:sz w:val="30"/>
                <w:szCs w:val="24"/>
                <w:rtl/>
              </w:rPr>
              <w:t>التعليـم</w:t>
            </w:r>
          </w:p>
        </w:tc>
        <w:tc>
          <w:tcPr>
            <w:tcW w:w="1979" w:type="dxa"/>
            <w:tcBorders>
              <w:top w:val="nil"/>
              <w:bottom w:val="nil"/>
            </w:tcBorders>
          </w:tcPr>
          <w:p w:rsidR="007E0919" w:rsidRDefault="007E0919">
            <w:pPr>
              <w:spacing w:before="40" w:after="40" w:line="280" w:lineRule="exact"/>
              <w:ind w:firstLine="505"/>
              <w:jc w:val="both"/>
              <w:rPr>
                <w:rFonts w:hint="cs"/>
                <w:sz w:val="30"/>
                <w:szCs w:val="24"/>
              </w:rPr>
            </w:pPr>
            <w:r>
              <w:rPr>
                <w:rFonts w:hint="cs"/>
                <w:sz w:val="30"/>
                <w:szCs w:val="24"/>
                <w:rtl/>
              </w:rPr>
              <w:t>580.1 3</w:t>
            </w:r>
          </w:p>
        </w:tc>
        <w:tc>
          <w:tcPr>
            <w:tcW w:w="2162" w:type="dxa"/>
            <w:tcBorders>
              <w:top w:val="nil"/>
              <w:bottom w:val="nil"/>
            </w:tcBorders>
          </w:tcPr>
          <w:p w:rsidR="007E0919" w:rsidRDefault="007E0919">
            <w:pPr>
              <w:spacing w:before="40" w:after="40" w:line="280" w:lineRule="exact"/>
              <w:ind w:firstLine="766"/>
              <w:jc w:val="both"/>
              <w:rPr>
                <w:rFonts w:hint="cs"/>
                <w:sz w:val="30"/>
                <w:szCs w:val="24"/>
              </w:rPr>
            </w:pPr>
            <w:r>
              <w:rPr>
                <w:rFonts w:hint="cs"/>
                <w:sz w:val="30"/>
                <w:szCs w:val="24"/>
                <w:rtl/>
              </w:rPr>
              <w:t>4.2</w:t>
            </w:r>
          </w:p>
        </w:tc>
      </w:tr>
      <w:tr w:rsidR="007E0919" w:rsidTr="007E0919">
        <w:tc>
          <w:tcPr>
            <w:tcW w:w="5154" w:type="dxa"/>
            <w:tcBorders>
              <w:top w:val="nil"/>
              <w:bottom w:val="nil"/>
            </w:tcBorders>
          </w:tcPr>
          <w:p w:rsidR="007E0919" w:rsidRDefault="007E0919">
            <w:pPr>
              <w:spacing w:before="40" w:after="40" w:line="280" w:lineRule="exact"/>
              <w:jc w:val="both"/>
              <w:rPr>
                <w:sz w:val="30"/>
                <w:szCs w:val="24"/>
              </w:rPr>
            </w:pPr>
            <w:r>
              <w:rPr>
                <w:rFonts w:hint="eastAsia"/>
                <w:sz w:val="30"/>
                <w:szCs w:val="24"/>
                <w:rtl/>
              </w:rPr>
              <w:t>الصحـة</w:t>
            </w:r>
          </w:p>
        </w:tc>
        <w:tc>
          <w:tcPr>
            <w:tcW w:w="1979" w:type="dxa"/>
            <w:tcBorders>
              <w:top w:val="nil"/>
              <w:bottom w:val="nil"/>
            </w:tcBorders>
          </w:tcPr>
          <w:p w:rsidR="007E0919" w:rsidRDefault="007E0919">
            <w:pPr>
              <w:spacing w:before="40" w:after="40" w:line="280" w:lineRule="exact"/>
              <w:ind w:firstLine="505"/>
              <w:jc w:val="both"/>
              <w:rPr>
                <w:rFonts w:hint="cs"/>
                <w:sz w:val="30"/>
                <w:szCs w:val="24"/>
              </w:rPr>
            </w:pPr>
            <w:r>
              <w:rPr>
                <w:rFonts w:hint="cs"/>
                <w:sz w:val="30"/>
                <w:szCs w:val="24"/>
                <w:rtl/>
              </w:rPr>
              <w:t>746.5 2</w:t>
            </w:r>
          </w:p>
        </w:tc>
        <w:tc>
          <w:tcPr>
            <w:tcW w:w="2162" w:type="dxa"/>
            <w:tcBorders>
              <w:top w:val="nil"/>
              <w:bottom w:val="nil"/>
            </w:tcBorders>
          </w:tcPr>
          <w:p w:rsidR="007E0919" w:rsidRDefault="007E0919">
            <w:pPr>
              <w:spacing w:before="40" w:after="40" w:line="280" w:lineRule="exact"/>
              <w:ind w:firstLine="766"/>
              <w:jc w:val="both"/>
              <w:rPr>
                <w:rFonts w:hint="cs"/>
                <w:sz w:val="30"/>
                <w:szCs w:val="24"/>
              </w:rPr>
            </w:pPr>
            <w:r>
              <w:rPr>
                <w:rFonts w:hint="cs"/>
                <w:sz w:val="30"/>
                <w:szCs w:val="24"/>
                <w:rtl/>
              </w:rPr>
              <w:t>3.2</w:t>
            </w:r>
          </w:p>
        </w:tc>
      </w:tr>
      <w:tr w:rsidR="007E0919" w:rsidTr="007E0919">
        <w:tc>
          <w:tcPr>
            <w:tcW w:w="5154" w:type="dxa"/>
            <w:tcBorders>
              <w:top w:val="nil"/>
            </w:tcBorders>
          </w:tcPr>
          <w:p w:rsidR="007E0919" w:rsidRDefault="007E0919">
            <w:pPr>
              <w:spacing w:before="40" w:after="40" w:line="280" w:lineRule="exact"/>
              <w:jc w:val="both"/>
              <w:rPr>
                <w:sz w:val="30"/>
                <w:szCs w:val="24"/>
              </w:rPr>
            </w:pPr>
            <w:r>
              <w:rPr>
                <w:rFonts w:hint="eastAsia"/>
                <w:sz w:val="30"/>
                <w:szCs w:val="24"/>
                <w:rtl/>
              </w:rPr>
              <w:t>خدمـات</w:t>
            </w:r>
            <w:r>
              <w:rPr>
                <w:sz w:val="30"/>
                <w:szCs w:val="24"/>
                <w:rtl/>
              </w:rPr>
              <w:t xml:space="preserve"> أخرى </w:t>
            </w:r>
          </w:p>
        </w:tc>
        <w:tc>
          <w:tcPr>
            <w:tcW w:w="1979" w:type="dxa"/>
            <w:tcBorders>
              <w:top w:val="nil"/>
            </w:tcBorders>
          </w:tcPr>
          <w:p w:rsidR="007E0919" w:rsidRDefault="007E0919">
            <w:pPr>
              <w:spacing w:before="40" w:after="40" w:line="280" w:lineRule="exact"/>
              <w:ind w:firstLine="505"/>
              <w:jc w:val="both"/>
              <w:rPr>
                <w:rFonts w:hint="cs"/>
                <w:sz w:val="30"/>
                <w:szCs w:val="24"/>
              </w:rPr>
            </w:pPr>
            <w:r>
              <w:rPr>
                <w:rFonts w:hint="cs"/>
                <w:sz w:val="30"/>
                <w:szCs w:val="24"/>
                <w:rtl/>
              </w:rPr>
              <w:t>103.5 7</w:t>
            </w:r>
          </w:p>
        </w:tc>
        <w:tc>
          <w:tcPr>
            <w:tcW w:w="2162" w:type="dxa"/>
            <w:tcBorders>
              <w:top w:val="nil"/>
            </w:tcBorders>
          </w:tcPr>
          <w:p w:rsidR="007E0919" w:rsidRDefault="007E0919">
            <w:pPr>
              <w:spacing w:before="40" w:after="40" w:line="280" w:lineRule="exact"/>
              <w:ind w:firstLine="766"/>
              <w:jc w:val="both"/>
              <w:rPr>
                <w:rFonts w:hint="cs"/>
                <w:sz w:val="30"/>
                <w:szCs w:val="24"/>
              </w:rPr>
            </w:pPr>
            <w:r>
              <w:rPr>
                <w:rFonts w:hint="cs"/>
                <w:sz w:val="30"/>
                <w:szCs w:val="24"/>
                <w:rtl/>
              </w:rPr>
              <w:t>8.4</w:t>
            </w:r>
          </w:p>
        </w:tc>
      </w:tr>
      <w:tr w:rsidR="007E0919" w:rsidTr="007E0919">
        <w:tc>
          <w:tcPr>
            <w:tcW w:w="5154" w:type="dxa"/>
          </w:tcPr>
          <w:p w:rsidR="007E0919" w:rsidRDefault="007E0919">
            <w:pPr>
              <w:pStyle w:val="Heading6"/>
              <w:tabs>
                <w:tab w:val="left" w:pos="373"/>
              </w:tabs>
              <w:spacing w:before="40" w:after="40" w:line="280" w:lineRule="exact"/>
              <w:rPr>
                <w:b w:val="0"/>
                <w:bCs w:val="0"/>
                <w:sz w:val="30"/>
                <w:szCs w:val="24"/>
              </w:rPr>
            </w:pPr>
            <w:r>
              <w:rPr>
                <w:sz w:val="30"/>
                <w:szCs w:val="24"/>
                <w:rtl/>
              </w:rPr>
              <w:tab/>
            </w:r>
            <w:r>
              <w:rPr>
                <w:rFonts w:hint="cs"/>
                <w:b w:val="0"/>
                <w:bCs w:val="0"/>
                <w:sz w:val="30"/>
                <w:szCs w:val="24"/>
                <w:rtl/>
              </w:rPr>
              <w:t>مجموع</w:t>
            </w:r>
            <w:r>
              <w:rPr>
                <w:b w:val="0"/>
                <w:bCs w:val="0"/>
                <w:sz w:val="30"/>
                <w:szCs w:val="24"/>
                <w:rtl/>
              </w:rPr>
              <w:t xml:space="preserve"> قطاعات الخدمات الاجتماعية</w:t>
            </w:r>
          </w:p>
        </w:tc>
        <w:tc>
          <w:tcPr>
            <w:tcW w:w="1979" w:type="dxa"/>
          </w:tcPr>
          <w:p w:rsidR="007E0919" w:rsidRDefault="007E0919">
            <w:pPr>
              <w:spacing w:before="40" w:after="40" w:line="280" w:lineRule="exact"/>
              <w:ind w:firstLine="505"/>
              <w:jc w:val="both"/>
              <w:rPr>
                <w:rFonts w:hint="cs"/>
                <w:sz w:val="30"/>
                <w:szCs w:val="24"/>
              </w:rPr>
            </w:pPr>
            <w:r>
              <w:rPr>
                <w:rFonts w:hint="cs"/>
                <w:sz w:val="30"/>
                <w:szCs w:val="24"/>
                <w:rtl/>
              </w:rPr>
              <w:t>551.4 30</w:t>
            </w:r>
          </w:p>
        </w:tc>
        <w:tc>
          <w:tcPr>
            <w:tcW w:w="2162" w:type="dxa"/>
          </w:tcPr>
          <w:p w:rsidR="007E0919" w:rsidRDefault="007E0919">
            <w:pPr>
              <w:spacing w:before="40" w:after="40" w:line="280" w:lineRule="exact"/>
              <w:ind w:firstLine="766"/>
              <w:jc w:val="both"/>
              <w:rPr>
                <w:rFonts w:hint="cs"/>
                <w:sz w:val="30"/>
                <w:szCs w:val="24"/>
              </w:rPr>
            </w:pPr>
            <w:r>
              <w:rPr>
                <w:rFonts w:hint="cs"/>
                <w:sz w:val="30"/>
                <w:szCs w:val="24"/>
                <w:rtl/>
              </w:rPr>
              <w:t>35.9</w:t>
            </w:r>
          </w:p>
        </w:tc>
      </w:tr>
    </w:tbl>
    <w:p w:rsidR="00000000" w:rsidRDefault="007E0919">
      <w:pPr>
        <w:spacing w:line="380" w:lineRule="exact"/>
        <w:jc w:val="center"/>
        <w:rPr>
          <w:rFonts w:hint="cs"/>
          <w:b/>
          <w:bCs/>
          <w:sz w:val="24"/>
          <w:szCs w:val="26"/>
          <w:rtl/>
        </w:rPr>
      </w:pPr>
      <w:r>
        <w:rPr>
          <w:rFonts w:hint="eastAsia"/>
          <w:b/>
          <w:bCs/>
          <w:sz w:val="24"/>
          <w:szCs w:val="26"/>
          <w:rtl/>
        </w:rPr>
        <w:t>الاستخد</w:t>
      </w:r>
      <w:r>
        <w:rPr>
          <w:rFonts w:hint="cs"/>
          <w:b/>
          <w:bCs/>
          <w:sz w:val="24"/>
          <w:szCs w:val="26"/>
          <w:rtl/>
        </w:rPr>
        <w:t>ا</w:t>
      </w:r>
      <w:r>
        <w:rPr>
          <w:rFonts w:hint="eastAsia"/>
          <w:b/>
          <w:bCs/>
          <w:sz w:val="24"/>
          <w:szCs w:val="26"/>
          <w:rtl/>
        </w:rPr>
        <w:t>مات</w:t>
      </w:r>
      <w:r>
        <w:rPr>
          <w:b/>
          <w:bCs/>
          <w:sz w:val="24"/>
          <w:szCs w:val="26"/>
          <w:rtl/>
        </w:rPr>
        <w:t xml:space="preserve"> الاستثمارية للعام </w:t>
      </w:r>
      <w:r>
        <w:rPr>
          <w:rFonts w:hint="cs"/>
          <w:b/>
          <w:bCs/>
          <w:sz w:val="24"/>
          <w:szCs w:val="26"/>
          <w:rtl/>
        </w:rPr>
        <w:t>الرابع</w:t>
      </w:r>
      <w:r>
        <w:rPr>
          <w:b/>
          <w:bCs/>
          <w:sz w:val="24"/>
          <w:szCs w:val="26"/>
          <w:rtl/>
        </w:rPr>
        <w:t xml:space="preserve"> من الخطة الخمسية (</w:t>
      </w:r>
      <w:r>
        <w:rPr>
          <w:rFonts w:hint="cs"/>
          <w:b/>
          <w:bCs/>
          <w:sz w:val="24"/>
          <w:szCs w:val="26"/>
          <w:rtl/>
        </w:rPr>
        <w:t>2005</w:t>
      </w:r>
      <w:r>
        <w:rPr>
          <w:b/>
          <w:bCs/>
          <w:sz w:val="24"/>
          <w:szCs w:val="26"/>
          <w:rtl/>
        </w:rPr>
        <w:t>/200</w:t>
      </w:r>
      <w:r>
        <w:rPr>
          <w:rFonts w:hint="cs"/>
          <w:b/>
          <w:bCs/>
          <w:sz w:val="24"/>
          <w:szCs w:val="26"/>
          <w:rtl/>
        </w:rPr>
        <w:t>6</w:t>
      </w:r>
      <w:r>
        <w:rPr>
          <w:b/>
          <w:bCs/>
          <w:sz w:val="24"/>
          <w:szCs w:val="26"/>
          <w:rtl/>
        </w:rPr>
        <w:t>)</w:t>
      </w:r>
      <w:r>
        <w:rPr>
          <w:rFonts w:hint="cs"/>
          <w:b/>
          <w:bCs/>
          <w:sz w:val="24"/>
          <w:szCs w:val="26"/>
          <w:rtl/>
        </w:rPr>
        <w:br/>
      </w:r>
      <w:r>
        <w:rPr>
          <w:b/>
          <w:bCs/>
          <w:sz w:val="24"/>
          <w:szCs w:val="26"/>
          <w:rtl/>
        </w:rPr>
        <w:t xml:space="preserve">طبقاً </w:t>
      </w:r>
      <w:r>
        <w:rPr>
          <w:rFonts w:hint="eastAsia"/>
          <w:b/>
          <w:bCs/>
          <w:sz w:val="24"/>
          <w:szCs w:val="26"/>
          <w:rtl/>
        </w:rPr>
        <w:t>للقانون</w:t>
      </w:r>
      <w:r>
        <w:rPr>
          <w:b/>
          <w:bCs/>
          <w:sz w:val="24"/>
          <w:szCs w:val="26"/>
          <w:rtl/>
        </w:rPr>
        <w:t xml:space="preserve"> رقم 9</w:t>
      </w:r>
      <w:r>
        <w:rPr>
          <w:rFonts w:hint="cs"/>
          <w:b/>
          <w:bCs/>
          <w:sz w:val="24"/>
          <w:szCs w:val="26"/>
          <w:rtl/>
        </w:rPr>
        <w:t>6</w:t>
      </w:r>
      <w:r>
        <w:rPr>
          <w:b/>
          <w:bCs/>
          <w:sz w:val="24"/>
          <w:szCs w:val="26"/>
          <w:rtl/>
        </w:rPr>
        <w:t xml:space="preserve"> لسنة 200</w:t>
      </w:r>
      <w:r>
        <w:rPr>
          <w:rFonts w:hint="cs"/>
          <w:b/>
          <w:bCs/>
          <w:sz w:val="24"/>
          <w:szCs w:val="26"/>
          <w:rtl/>
        </w:rPr>
        <w:t>5 (</w:t>
      </w:r>
      <w:r>
        <w:rPr>
          <w:rFonts w:hint="eastAsia"/>
          <w:b/>
          <w:bCs/>
          <w:sz w:val="24"/>
          <w:szCs w:val="26"/>
          <w:rtl/>
        </w:rPr>
        <w:t>مليون</w:t>
      </w:r>
      <w:r>
        <w:rPr>
          <w:b/>
          <w:bCs/>
          <w:sz w:val="24"/>
          <w:szCs w:val="26"/>
          <w:rtl/>
        </w:rPr>
        <w:t xml:space="preserve"> جم</w:t>
      </w:r>
      <w:r>
        <w:rPr>
          <w:rFonts w:hint="cs"/>
          <w:b/>
          <w:bCs/>
          <w:sz w:val="24"/>
          <w:szCs w:val="26"/>
          <w:rtl/>
        </w:rPr>
        <w:t>)</w:t>
      </w:r>
    </w:p>
    <w:tbl>
      <w:tblPr>
        <w:bidiVisual/>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4"/>
        <w:gridCol w:w="1979"/>
        <w:gridCol w:w="2162"/>
      </w:tblGrid>
      <w:tr w:rsidR="007E0919" w:rsidTr="007E0919">
        <w:tc>
          <w:tcPr>
            <w:tcW w:w="5154" w:type="dxa"/>
            <w:tcBorders>
              <w:bottom w:val="single" w:sz="4" w:space="0" w:color="auto"/>
            </w:tcBorders>
          </w:tcPr>
          <w:p w:rsidR="007E0919" w:rsidRDefault="007E0919">
            <w:pPr>
              <w:pStyle w:val="Heading9"/>
              <w:spacing w:before="40" w:after="40" w:line="280" w:lineRule="exact"/>
              <w:jc w:val="center"/>
              <w:rPr>
                <w:sz w:val="30"/>
                <w:szCs w:val="24"/>
              </w:rPr>
            </w:pPr>
            <w:r>
              <w:rPr>
                <w:rFonts w:hint="eastAsia"/>
                <w:sz w:val="30"/>
                <w:szCs w:val="24"/>
                <w:rtl/>
              </w:rPr>
              <w:t>قطاعات</w:t>
            </w:r>
            <w:r>
              <w:rPr>
                <w:sz w:val="30"/>
                <w:szCs w:val="24"/>
                <w:rtl/>
              </w:rPr>
              <w:t xml:space="preserve"> الخدمات الاجتماعية </w:t>
            </w:r>
          </w:p>
        </w:tc>
        <w:tc>
          <w:tcPr>
            <w:tcW w:w="1979" w:type="dxa"/>
            <w:tcBorders>
              <w:bottom w:val="single" w:sz="4" w:space="0" w:color="auto"/>
            </w:tcBorders>
          </w:tcPr>
          <w:p w:rsidR="007E0919" w:rsidRDefault="007E0919">
            <w:pPr>
              <w:pStyle w:val="Heading9"/>
              <w:spacing w:before="40" w:after="40" w:line="280" w:lineRule="exact"/>
              <w:jc w:val="center"/>
              <w:rPr>
                <w:rFonts w:hint="cs"/>
                <w:sz w:val="30"/>
                <w:szCs w:val="24"/>
              </w:rPr>
            </w:pPr>
            <w:r>
              <w:rPr>
                <w:rFonts w:hint="cs"/>
                <w:sz w:val="30"/>
                <w:szCs w:val="24"/>
                <w:rtl/>
              </w:rPr>
              <w:t>المجموع</w:t>
            </w:r>
          </w:p>
        </w:tc>
        <w:tc>
          <w:tcPr>
            <w:tcW w:w="2162" w:type="dxa"/>
            <w:tcBorders>
              <w:bottom w:val="single" w:sz="4" w:space="0" w:color="auto"/>
            </w:tcBorders>
          </w:tcPr>
          <w:p w:rsidR="007E0919" w:rsidRDefault="007E0919">
            <w:pPr>
              <w:pStyle w:val="Heading9"/>
              <w:spacing w:before="40" w:after="40" w:line="280" w:lineRule="exact"/>
              <w:jc w:val="center"/>
              <w:rPr>
                <w:rFonts w:hint="cs"/>
                <w:sz w:val="30"/>
                <w:szCs w:val="24"/>
              </w:rPr>
            </w:pPr>
            <w:r>
              <w:rPr>
                <w:rFonts w:hint="cs"/>
                <w:sz w:val="30"/>
                <w:szCs w:val="24"/>
                <w:rtl/>
              </w:rPr>
              <w:t>في المائة</w:t>
            </w:r>
          </w:p>
        </w:tc>
      </w:tr>
      <w:tr w:rsidR="007E0919" w:rsidTr="007E0919">
        <w:tc>
          <w:tcPr>
            <w:tcW w:w="5154" w:type="dxa"/>
            <w:tcBorders>
              <w:bottom w:val="nil"/>
            </w:tcBorders>
          </w:tcPr>
          <w:p w:rsidR="007E0919" w:rsidRDefault="007E0919">
            <w:pPr>
              <w:pStyle w:val="Heading2"/>
              <w:spacing w:before="40" w:after="40" w:line="280" w:lineRule="exact"/>
              <w:jc w:val="lowKashida"/>
              <w:rPr>
                <w:b w:val="0"/>
                <w:bCs w:val="0"/>
                <w:sz w:val="30"/>
                <w:szCs w:val="24"/>
              </w:rPr>
            </w:pPr>
            <w:r>
              <w:rPr>
                <w:rFonts w:hint="eastAsia"/>
                <w:b w:val="0"/>
                <w:bCs w:val="0"/>
                <w:sz w:val="30"/>
                <w:szCs w:val="24"/>
                <w:rtl/>
              </w:rPr>
              <w:t>الإسـكان</w:t>
            </w:r>
          </w:p>
        </w:tc>
        <w:tc>
          <w:tcPr>
            <w:tcW w:w="1979" w:type="dxa"/>
            <w:tcBorders>
              <w:bottom w:val="nil"/>
            </w:tcBorders>
          </w:tcPr>
          <w:p w:rsidR="007E0919" w:rsidRDefault="007E0919">
            <w:pPr>
              <w:spacing w:before="40" w:after="40" w:line="280" w:lineRule="exact"/>
              <w:ind w:firstLine="505"/>
              <w:jc w:val="both"/>
              <w:rPr>
                <w:rFonts w:hint="cs"/>
                <w:sz w:val="30"/>
                <w:szCs w:val="24"/>
              </w:rPr>
            </w:pPr>
            <w:r>
              <w:rPr>
                <w:rFonts w:hint="cs"/>
                <w:sz w:val="30"/>
                <w:szCs w:val="24"/>
                <w:rtl/>
              </w:rPr>
              <w:t>192.3 28</w:t>
            </w:r>
          </w:p>
        </w:tc>
        <w:tc>
          <w:tcPr>
            <w:tcW w:w="2162" w:type="dxa"/>
            <w:tcBorders>
              <w:bottom w:val="nil"/>
            </w:tcBorders>
          </w:tcPr>
          <w:p w:rsidR="007E0919" w:rsidRDefault="007E0919">
            <w:pPr>
              <w:spacing w:before="40" w:after="40" w:line="280" w:lineRule="exact"/>
              <w:ind w:firstLine="766"/>
              <w:jc w:val="both"/>
              <w:rPr>
                <w:rFonts w:hint="cs"/>
                <w:sz w:val="30"/>
                <w:szCs w:val="24"/>
              </w:rPr>
            </w:pPr>
            <w:r>
              <w:rPr>
                <w:rFonts w:hint="cs"/>
                <w:sz w:val="30"/>
                <w:szCs w:val="24"/>
                <w:rtl/>
              </w:rPr>
              <w:t>2.0</w:t>
            </w:r>
          </w:p>
        </w:tc>
      </w:tr>
      <w:tr w:rsidR="007E0919" w:rsidTr="007E0919">
        <w:tc>
          <w:tcPr>
            <w:tcW w:w="5154" w:type="dxa"/>
            <w:tcBorders>
              <w:top w:val="nil"/>
              <w:bottom w:val="nil"/>
            </w:tcBorders>
          </w:tcPr>
          <w:p w:rsidR="007E0919" w:rsidRDefault="007E0919">
            <w:pPr>
              <w:spacing w:before="40" w:after="40" w:line="280" w:lineRule="exact"/>
              <w:jc w:val="both"/>
              <w:rPr>
                <w:sz w:val="30"/>
                <w:szCs w:val="24"/>
              </w:rPr>
            </w:pPr>
            <w:r>
              <w:rPr>
                <w:rFonts w:hint="eastAsia"/>
                <w:sz w:val="30"/>
                <w:szCs w:val="24"/>
                <w:rtl/>
              </w:rPr>
              <w:t>المرافـق</w:t>
            </w:r>
          </w:p>
        </w:tc>
        <w:tc>
          <w:tcPr>
            <w:tcW w:w="1979" w:type="dxa"/>
            <w:tcBorders>
              <w:top w:val="nil"/>
              <w:bottom w:val="nil"/>
            </w:tcBorders>
          </w:tcPr>
          <w:p w:rsidR="007E0919" w:rsidRDefault="007E0919">
            <w:pPr>
              <w:spacing w:before="40" w:after="40" w:line="280" w:lineRule="exact"/>
              <w:ind w:firstLine="505"/>
              <w:jc w:val="both"/>
              <w:rPr>
                <w:rFonts w:hint="cs"/>
                <w:sz w:val="30"/>
                <w:szCs w:val="24"/>
              </w:rPr>
            </w:pPr>
            <w:r>
              <w:rPr>
                <w:rFonts w:hint="cs"/>
                <w:sz w:val="30"/>
                <w:szCs w:val="24"/>
                <w:rtl/>
              </w:rPr>
              <w:t>457.8 2</w:t>
            </w:r>
          </w:p>
        </w:tc>
        <w:tc>
          <w:tcPr>
            <w:tcW w:w="2162" w:type="dxa"/>
            <w:tcBorders>
              <w:top w:val="nil"/>
              <w:bottom w:val="nil"/>
            </w:tcBorders>
          </w:tcPr>
          <w:p w:rsidR="007E0919" w:rsidRDefault="007E0919">
            <w:pPr>
              <w:spacing w:before="40" w:after="40" w:line="280" w:lineRule="exact"/>
              <w:ind w:firstLine="766"/>
              <w:jc w:val="both"/>
              <w:rPr>
                <w:rFonts w:hint="cs"/>
                <w:sz w:val="30"/>
                <w:szCs w:val="24"/>
              </w:rPr>
            </w:pPr>
            <w:r>
              <w:rPr>
                <w:rFonts w:hint="cs"/>
                <w:sz w:val="30"/>
                <w:szCs w:val="24"/>
                <w:rtl/>
              </w:rPr>
              <w:t>22.3</w:t>
            </w:r>
          </w:p>
        </w:tc>
      </w:tr>
      <w:tr w:rsidR="007E0919" w:rsidTr="007E0919">
        <w:tc>
          <w:tcPr>
            <w:tcW w:w="5154" w:type="dxa"/>
            <w:tcBorders>
              <w:top w:val="nil"/>
              <w:bottom w:val="nil"/>
            </w:tcBorders>
          </w:tcPr>
          <w:p w:rsidR="007E0919" w:rsidRDefault="007E0919">
            <w:pPr>
              <w:spacing w:before="40" w:after="40" w:line="280" w:lineRule="exact"/>
              <w:jc w:val="both"/>
              <w:rPr>
                <w:sz w:val="30"/>
                <w:szCs w:val="24"/>
              </w:rPr>
            </w:pPr>
            <w:r>
              <w:rPr>
                <w:rFonts w:hint="eastAsia"/>
                <w:sz w:val="30"/>
                <w:szCs w:val="24"/>
                <w:rtl/>
              </w:rPr>
              <w:t>التنمية</w:t>
            </w:r>
            <w:r>
              <w:rPr>
                <w:sz w:val="30"/>
                <w:szCs w:val="24"/>
                <w:rtl/>
              </w:rPr>
              <w:t xml:space="preserve"> البشرية والاجتماعية</w:t>
            </w:r>
          </w:p>
        </w:tc>
        <w:tc>
          <w:tcPr>
            <w:tcW w:w="1979" w:type="dxa"/>
            <w:tcBorders>
              <w:top w:val="nil"/>
              <w:bottom w:val="nil"/>
            </w:tcBorders>
          </w:tcPr>
          <w:p w:rsidR="007E0919" w:rsidRDefault="007E0919">
            <w:pPr>
              <w:spacing w:before="40" w:after="40" w:line="280" w:lineRule="exact"/>
              <w:ind w:firstLine="505"/>
              <w:jc w:val="both"/>
              <w:rPr>
                <w:rFonts w:hint="cs"/>
                <w:sz w:val="30"/>
                <w:szCs w:val="24"/>
              </w:rPr>
            </w:pPr>
            <w:r>
              <w:rPr>
                <w:rFonts w:hint="cs"/>
                <w:sz w:val="30"/>
                <w:szCs w:val="24"/>
                <w:rtl/>
              </w:rPr>
              <w:t xml:space="preserve">     -</w:t>
            </w:r>
          </w:p>
        </w:tc>
        <w:tc>
          <w:tcPr>
            <w:tcW w:w="2162" w:type="dxa"/>
            <w:tcBorders>
              <w:top w:val="nil"/>
              <w:bottom w:val="nil"/>
            </w:tcBorders>
          </w:tcPr>
          <w:p w:rsidR="007E0919" w:rsidRDefault="007E0919">
            <w:pPr>
              <w:spacing w:before="40" w:after="40" w:line="280" w:lineRule="exact"/>
              <w:ind w:firstLine="766"/>
              <w:jc w:val="both"/>
              <w:rPr>
                <w:rFonts w:hint="cs"/>
                <w:sz w:val="30"/>
                <w:szCs w:val="24"/>
              </w:rPr>
            </w:pPr>
            <w:r>
              <w:rPr>
                <w:rFonts w:hint="cs"/>
                <w:sz w:val="30"/>
                <w:szCs w:val="24"/>
                <w:rtl/>
              </w:rPr>
              <w:t xml:space="preserve">  -</w:t>
            </w:r>
          </w:p>
        </w:tc>
      </w:tr>
      <w:tr w:rsidR="007E0919" w:rsidTr="007E0919">
        <w:tc>
          <w:tcPr>
            <w:tcW w:w="5154" w:type="dxa"/>
            <w:tcBorders>
              <w:top w:val="nil"/>
              <w:bottom w:val="nil"/>
            </w:tcBorders>
          </w:tcPr>
          <w:p w:rsidR="007E0919" w:rsidRDefault="007E0919">
            <w:pPr>
              <w:spacing w:before="40" w:after="40" w:line="280" w:lineRule="exact"/>
              <w:jc w:val="both"/>
              <w:rPr>
                <w:sz w:val="30"/>
                <w:szCs w:val="24"/>
              </w:rPr>
            </w:pPr>
            <w:r>
              <w:rPr>
                <w:rFonts w:hint="eastAsia"/>
                <w:sz w:val="30"/>
                <w:szCs w:val="24"/>
                <w:rtl/>
              </w:rPr>
              <w:t>التعليـم</w:t>
            </w:r>
          </w:p>
        </w:tc>
        <w:tc>
          <w:tcPr>
            <w:tcW w:w="1979" w:type="dxa"/>
            <w:tcBorders>
              <w:top w:val="nil"/>
              <w:bottom w:val="nil"/>
            </w:tcBorders>
          </w:tcPr>
          <w:p w:rsidR="007E0919" w:rsidRDefault="007E0919">
            <w:pPr>
              <w:spacing w:before="40" w:after="40" w:line="280" w:lineRule="exact"/>
              <w:ind w:firstLine="505"/>
              <w:jc w:val="both"/>
              <w:rPr>
                <w:rFonts w:hint="cs"/>
                <w:sz w:val="30"/>
                <w:szCs w:val="24"/>
              </w:rPr>
            </w:pPr>
            <w:r>
              <w:rPr>
                <w:rFonts w:hint="cs"/>
                <w:sz w:val="30"/>
                <w:szCs w:val="24"/>
                <w:rtl/>
              </w:rPr>
              <w:t>014.3 4</w:t>
            </w:r>
          </w:p>
        </w:tc>
        <w:tc>
          <w:tcPr>
            <w:tcW w:w="2162" w:type="dxa"/>
            <w:tcBorders>
              <w:top w:val="nil"/>
              <w:bottom w:val="nil"/>
            </w:tcBorders>
          </w:tcPr>
          <w:p w:rsidR="007E0919" w:rsidRDefault="007E0919">
            <w:pPr>
              <w:spacing w:before="40" w:after="40" w:line="280" w:lineRule="exact"/>
              <w:ind w:firstLine="766"/>
              <w:jc w:val="both"/>
              <w:rPr>
                <w:rFonts w:hint="cs"/>
                <w:sz w:val="30"/>
                <w:szCs w:val="24"/>
              </w:rPr>
            </w:pPr>
            <w:r>
              <w:rPr>
                <w:rFonts w:hint="cs"/>
                <w:sz w:val="30"/>
                <w:szCs w:val="24"/>
                <w:rtl/>
              </w:rPr>
              <w:t>3.6</w:t>
            </w:r>
          </w:p>
        </w:tc>
      </w:tr>
      <w:tr w:rsidR="007E0919" w:rsidTr="007E0919">
        <w:tc>
          <w:tcPr>
            <w:tcW w:w="5154" w:type="dxa"/>
            <w:tcBorders>
              <w:top w:val="nil"/>
              <w:bottom w:val="nil"/>
            </w:tcBorders>
          </w:tcPr>
          <w:p w:rsidR="007E0919" w:rsidRDefault="007E0919">
            <w:pPr>
              <w:spacing w:before="40" w:after="40" w:line="280" w:lineRule="exact"/>
              <w:jc w:val="both"/>
              <w:rPr>
                <w:sz w:val="30"/>
                <w:szCs w:val="24"/>
              </w:rPr>
            </w:pPr>
            <w:r>
              <w:rPr>
                <w:rFonts w:hint="eastAsia"/>
                <w:sz w:val="30"/>
                <w:szCs w:val="24"/>
                <w:rtl/>
              </w:rPr>
              <w:t>الصحـة</w:t>
            </w:r>
          </w:p>
        </w:tc>
        <w:tc>
          <w:tcPr>
            <w:tcW w:w="1979" w:type="dxa"/>
            <w:tcBorders>
              <w:top w:val="nil"/>
              <w:bottom w:val="nil"/>
            </w:tcBorders>
          </w:tcPr>
          <w:p w:rsidR="007E0919" w:rsidRDefault="007E0919">
            <w:pPr>
              <w:spacing w:before="40" w:after="40" w:line="280" w:lineRule="exact"/>
              <w:ind w:firstLine="505"/>
              <w:jc w:val="both"/>
              <w:rPr>
                <w:rFonts w:hint="cs"/>
                <w:sz w:val="30"/>
                <w:szCs w:val="24"/>
              </w:rPr>
            </w:pPr>
            <w:r>
              <w:rPr>
                <w:rFonts w:hint="cs"/>
                <w:sz w:val="30"/>
                <w:szCs w:val="24"/>
                <w:rtl/>
              </w:rPr>
              <w:t>718.2 2</w:t>
            </w:r>
          </w:p>
        </w:tc>
        <w:tc>
          <w:tcPr>
            <w:tcW w:w="2162" w:type="dxa"/>
            <w:tcBorders>
              <w:top w:val="nil"/>
              <w:bottom w:val="nil"/>
            </w:tcBorders>
          </w:tcPr>
          <w:p w:rsidR="007E0919" w:rsidRDefault="007E0919">
            <w:pPr>
              <w:spacing w:before="40" w:after="40" w:line="280" w:lineRule="exact"/>
              <w:ind w:firstLine="766"/>
              <w:jc w:val="both"/>
              <w:rPr>
                <w:rFonts w:hint="cs"/>
                <w:sz w:val="30"/>
                <w:szCs w:val="24"/>
              </w:rPr>
            </w:pPr>
            <w:r>
              <w:rPr>
                <w:rFonts w:hint="cs"/>
                <w:sz w:val="30"/>
                <w:szCs w:val="24"/>
                <w:rtl/>
              </w:rPr>
              <w:t>2.5</w:t>
            </w:r>
          </w:p>
        </w:tc>
      </w:tr>
      <w:tr w:rsidR="007E0919" w:rsidTr="007E0919">
        <w:tc>
          <w:tcPr>
            <w:tcW w:w="5154" w:type="dxa"/>
            <w:tcBorders>
              <w:top w:val="nil"/>
            </w:tcBorders>
          </w:tcPr>
          <w:p w:rsidR="007E0919" w:rsidRDefault="007E0919">
            <w:pPr>
              <w:spacing w:before="40" w:after="40" w:line="280" w:lineRule="exact"/>
              <w:jc w:val="both"/>
              <w:rPr>
                <w:sz w:val="30"/>
                <w:szCs w:val="24"/>
              </w:rPr>
            </w:pPr>
            <w:r>
              <w:rPr>
                <w:rFonts w:hint="eastAsia"/>
                <w:sz w:val="30"/>
                <w:szCs w:val="24"/>
                <w:rtl/>
              </w:rPr>
              <w:t>خدمـات</w:t>
            </w:r>
            <w:r>
              <w:rPr>
                <w:sz w:val="30"/>
                <w:szCs w:val="24"/>
                <w:rtl/>
              </w:rPr>
              <w:t xml:space="preserve"> أخرى </w:t>
            </w:r>
          </w:p>
        </w:tc>
        <w:tc>
          <w:tcPr>
            <w:tcW w:w="1979" w:type="dxa"/>
            <w:tcBorders>
              <w:top w:val="nil"/>
            </w:tcBorders>
          </w:tcPr>
          <w:p w:rsidR="007E0919" w:rsidRDefault="007E0919">
            <w:pPr>
              <w:spacing w:before="40" w:after="40" w:line="280" w:lineRule="exact"/>
              <w:ind w:firstLine="505"/>
              <w:jc w:val="both"/>
              <w:rPr>
                <w:rFonts w:hint="cs"/>
                <w:sz w:val="30"/>
                <w:szCs w:val="24"/>
              </w:rPr>
            </w:pPr>
            <w:r>
              <w:rPr>
                <w:rFonts w:hint="cs"/>
                <w:sz w:val="30"/>
                <w:szCs w:val="24"/>
                <w:rtl/>
              </w:rPr>
              <w:t>463.0 6</w:t>
            </w:r>
          </w:p>
        </w:tc>
        <w:tc>
          <w:tcPr>
            <w:tcW w:w="2162" w:type="dxa"/>
            <w:tcBorders>
              <w:top w:val="nil"/>
            </w:tcBorders>
          </w:tcPr>
          <w:p w:rsidR="007E0919" w:rsidRDefault="007E0919">
            <w:pPr>
              <w:spacing w:before="40" w:after="40" w:line="280" w:lineRule="exact"/>
              <w:ind w:firstLine="766"/>
              <w:jc w:val="both"/>
              <w:rPr>
                <w:rFonts w:hint="cs"/>
                <w:sz w:val="30"/>
                <w:szCs w:val="24"/>
              </w:rPr>
            </w:pPr>
            <w:r>
              <w:rPr>
                <w:rFonts w:hint="cs"/>
                <w:sz w:val="30"/>
                <w:szCs w:val="24"/>
                <w:rtl/>
              </w:rPr>
              <w:t>5.9</w:t>
            </w:r>
          </w:p>
        </w:tc>
      </w:tr>
      <w:tr w:rsidR="007E0919" w:rsidTr="007E0919">
        <w:tc>
          <w:tcPr>
            <w:tcW w:w="5154" w:type="dxa"/>
          </w:tcPr>
          <w:p w:rsidR="007E0919" w:rsidRDefault="007E0919">
            <w:pPr>
              <w:pStyle w:val="Heading6"/>
              <w:tabs>
                <w:tab w:val="left" w:pos="373"/>
              </w:tabs>
              <w:spacing w:before="40" w:after="40" w:line="280" w:lineRule="exact"/>
              <w:rPr>
                <w:b w:val="0"/>
                <w:bCs w:val="0"/>
                <w:sz w:val="30"/>
                <w:szCs w:val="24"/>
              </w:rPr>
            </w:pPr>
            <w:r>
              <w:rPr>
                <w:b w:val="0"/>
                <w:bCs w:val="0"/>
                <w:sz w:val="30"/>
                <w:szCs w:val="24"/>
                <w:rtl/>
              </w:rPr>
              <w:tab/>
            </w:r>
            <w:r>
              <w:rPr>
                <w:rFonts w:hint="cs"/>
                <w:b w:val="0"/>
                <w:bCs w:val="0"/>
                <w:sz w:val="30"/>
                <w:szCs w:val="24"/>
                <w:rtl/>
              </w:rPr>
              <w:t>مجموع</w:t>
            </w:r>
            <w:r>
              <w:rPr>
                <w:b w:val="0"/>
                <w:bCs w:val="0"/>
                <w:sz w:val="30"/>
                <w:szCs w:val="24"/>
                <w:rtl/>
              </w:rPr>
              <w:t xml:space="preserve"> قطاعات الخدمات الاجتماعية</w:t>
            </w:r>
          </w:p>
        </w:tc>
        <w:tc>
          <w:tcPr>
            <w:tcW w:w="1979" w:type="dxa"/>
          </w:tcPr>
          <w:p w:rsidR="007E0919" w:rsidRDefault="007E0919">
            <w:pPr>
              <w:spacing w:before="40" w:after="40" w:line="280" w:lineRule="exact"/>
              <w:ind w:firstLine="505"/>
              <w:jc w:val="both"/>
              <w:rPr>
                <w:rFonts w:hint="cs"/>
                <w:sz w:val="30"/>
                <w:szCs w:val="24"/>
              </w:rPr>
            </w:pPr>
            <w:r>
              <w:rPr>
                <w:rFonts w:hint="cs"/>
                <w:sz w:val="30"/>
                <w:szCs w:val="24"/>
                <w:rtl/>
              </w:rPr>
              <w:t>845.6 17</w:t>
            </w:r>
          </w:p>
        </w:tc>
        <w:tc>
          <w:tcPr>
            <w:tcW w:w="2162" w:type="dxa"/>
          </w:tcPr>
          <w:p w:rsidR="007E0919" w:rsidRDefault="007E0919">
            <w:pPr>
              <w:spacing w:before="40" w:after="40" w:line="280" w:lineRule="exact"/>
              <w:ind w:firstLine="766"/>
              <w:jc w:val="both"/>
              <w:rPr>
                <w:rFonts w:hint="cs"/>
                <w:sz w:val="30"/>
                <w:szCs w:val="24"/>
              </w:rPr>
            </w:pPr>
            <w:r>
              <w:rPr>
                <w:rFonts w:hint="cs"/>
                <w:sz w:val="30"/>
                <w:szCs w:val="24"/>
                <w:rtl/>
              </w:rPr>
              <w:t>36.3</w:t>
            </w:r>
          </w:p>
        </w:tc>
      </w:tr>
    </w:tbl>
    <w:p w:rsidR="00000000" w:rsidRDefault="007E0919">
      <w:pPr>
        <w:spacing w:line="380" w:lineRule="exact"/>
        <w:jc w:val="center"/>
        <w:rPr>
          <w:b/>
          <w:bCs/>
          <w:sz w:val="38"/>
          <w:szCs w:val="36"/>
          <w:rtl/>
        </w:rPr>
      </w:pPr>
      <w:r>
        <w:rPr>
          <w:rFonts w:hint="cs"/>
          <w:b/>
          <w:bCs/>
          <w:sz w:val="38"/>
          <w:szCs w:val="36"/>
          <w:rtl/>
        </w:rPr>
        <w:t>ثانياً -</w:t>
      </w:r>
      <w:r>
        <w:rPr>
          <w:b/>
          <w:bCs/>
          <w:sz w:val="38"/>
          <w:szCs w:val="36"/>
          <w:rtl/>
        </w:rPr>
        <w:t xml:space="preserve"> الإطا</w:t>
      </w:r>
      <w:r>
        <w:rPr>
          <w:b/>
          <w:bCs/>
          <w:sz w:val="38"/>
          <w:szCs w:val="36"/>
          <w:rtl/>
        </w:rPr>
        <w:t>ر القانوني العام</w:t>
      </w:r>
      <w:r>
        <w:rPr>
          <w:rFonts w:hint="cs"/>
          <w:b/>
          <w:bCs/>
          <w:sz w:val="38"/>
          <w:szCs w:val="36"/>
          <w:rtl/>
        </w:rPr>
        <w:t xml:space="preserve"> </w:t>
      </w:r>
      <w:r>
        <w:rPr>
          <w:rFonts w:hint="eastAsia"/>
          <w:b/>
          <w:bCs/>
          <w:sz w:val="38"/>
          <w:szCs w:val="36"/>
          <w:rtl/>
        </w:rPr>
        <w:t>لحماية</w:t>
      </w:r>
      <w:r>
        <w:rPr>
          <w:b/>
          <w:bCs/>
          <w:sz w:val="38"/>
          <w:szCs w:val="36"/>
          <w:rtl/>
        </w:rPr>
        <w:t xml:space="preserve"> مبادئ حقوق الإنسان في مصر</w:t>
      </w:r>
    </w:p>
    <w:p w:rsidR="00000000" w:rsidRDefault="007E0919">
      <w:pPr>
        <w:spacing w:before="0" w:line="380" w:lineRule="exact"/>
        <w:jc w:val="center"/>
        <w:rPr>
          <w:rFonts w:hint="cs"/>
          <w:b/>
          <w:bCs/>
          <w:sz w:val="30"/>
          <w:rtl/>
        </w:rPr>
      </w:pPr>
      <w:r>
        <w:rPr>
          <w:rFonts w:hint="cs"/>
          <w:b/>
          <w:bCs/>
          <w:sz w:val="30"/>
          <w:rtl/>
        </w:rPr>
        <w:t>1- الدستور المصري ومبادئ حقوق الإنسان</w:t>
      </w:r>
    </w:p>
    <w:p w:rsidR="00000000" w:rsidRDefault="007E0919">
      <w:pPr>
        <w:spacing w:before="0" w:line="380" w:lineRule="exact"/>
        <w:jc w:val="both"/>
        <w:rPr>
          <w:rFonts w:hint="cs"/>
          <w:sz w:val="30"/>
          <w:rtl/>
        </w:rPr>
      </w:pPr>
      <w:r>
        <w:rPr>
          <w:rFonts w:hint="cs"/>
          <w:sz w:val="30"/>
          <w:rtl/>
        </w:rPr>
        <w:t>10</w:t>
      </w:r>
      <w:r>
        <w:rPr>
          <w:sz w:val="30"/>
          <w:rtl/>
        </w:rPr>
        <w:t>-</w:t>
      </w:r>
      <w:r>
        <w:rPr>
          <w:rFonts w:hint="cs"/>
          <w:sz w:val="30"/>
          <w:rtl/>
        </w:rPr>
        <w:tab/>
      </w:r>
      <w:r>
        <w:rPr>
          <w:rFonts w:hint="eastAsia"/>
          <w:sz w:val="30"/>
          <w:rtl/>
        </w:rPr>
        <w:t>يقوم</w:t>
      </w:r>
      <w:r>
        <w:rPr>
          <w:sz w:val="30"/>
          <w:rtl/>
        </w:rPr>
        <w:t xml:space="preserve"> </w:t>
      </w:r>
      <w:r>
        <w:rPr>
          <w:rFonts w:hint="eastAsia"/>
          <w:sz w:val="30"/>
          <w:rtl/>
        </w:rPr>
        <w:t>النظام</w:t>
      </w:r>
      <w:r>
        <w:rPr>
          <w:sz w:val="30"/>
          <w:rtl/>
        </w:rPr>
        <w:t xml:space="preserve"> القانوني المصري على الدستور باعتباره القانون الأساسي الذي يحدد هيكل </w:t>
      </w:r>
      <w:r>
        <w:rPr>
          <w:rFonts w:hint="eastAsia"/>
          <w:sz w:val="30"/>
          <w:rtl/>
        </w:rPr>
        <w:t>الدولة</w:t>
      </w:r>
      <w:r>
        <w:rPr>
          <w:sz w:val="30"/>
          <w:rtl/>
        </w:rPr>
        <w:t xml:space="preserve"> ونظام الحكم فيها والسلطات العامة واختصاصاتها وحقوق الأفراد وحرياتهم </w:t>
      </w:r>
      <w:r>
        <w:rPr>
          <w:rFonts w:hint="eastAsia"/>
          <w:sz w:val="30"/>
          <w:rtl/>
        </w:rPr>
        <w:t>والضمانات</w:t>
      </w:r>
      <w:r>
        <w:rPr>
          <w:sz w:val="30"/>
          <w:rtl/>
        </w:rPr>
        <w:t xml:space="preserve"> الأساسية لهذه الحقوق وسبل حمايتها والجهات القضائية المستقلة الراعية </w:t>
      </w:r>
      <w:r>
        <w:rPr>
          <w:rFonts w:hint="eastAsia"/>
          <w:sz w:val="30"/>
          <w:rtl/>
        </w:rPr>
        <w:t>لهذه</w:t>
      </w:r>
      <w:r>
        <w:rPr>
          <w:sz w:val="30"/>
          <w:rtl/>
        </w:rPr>
        <w:t xml:space="preserve"> الحقوق والحريات</w:t>
      </w:r>
      <w:r>
        <w:rPr>
          <w:rFonts w:hint="cs"/>
          <w:sz w:val="30"/>
          <w:rtl/>
        </w:rPr>
        <w:t>.</w:t>
      </w:r>
      <w:r>
        <w:rPr>
          <w:sz w:val="30"/>
          <w:rtl/>
        </w:rPr>
        <w:t xml:space="preserve"> ويحتل الدستور لدي المصريين مكانة خاصة باعتباره مطلباً </w:t>
      </w:r>
      <w:r>
        <w:rPr>
          <w:rFonts w:hint="eastAsia"/>
          <w:sz w:val="30"/>
          <w:rtl/>
        </w:rPr>
        <w:t>قوميا</w:t>
      </w:r>
      <w:r>
        <w:rPr>
          <w:rFonts w:hint="cs"/>
          <w:sz w:val="30"/>
          <w:rtl/>
        </w:rPr>
        <w:t>ً</w:t>
      </w:r>
      <w:r>
        <w:rPr>
          <w:sz w:val="30"/>
          <w:rtl/>
        </w:rPr>
        <w:t xml:space="preserve"> وتاريخيا</w:t>
      </w:r>
      <w:r>
        <w:rPr>
          <w:rFonts w:hint="cs"/>
          <w:sz w:val="30"/>
          <w:rtl/>
        </w:rPr>
        <w:t>ً</w:t>
      </w:r>
      <w:r>
        <w:rPr>
          <w:sz w:val="30"/>
          <w:rtl/>
        </w:rPr>
        <w:t xml:space="preserve"> تمحورت حوله حركة الكفاح الوطني</w:t>
      </w:r>
      <w:r>
        <w:rPr>
          <w:rFonts w:hint="cs"/>
          <w:sz w:val="30"/>
          <w:rtl/>
        </w:rPr>
        <w:t>.</w:t>
      </w:r>
      <w:r>
        <w:rPr>
          <w:sz w:val="30"/>
          <w:rtl/>
        </w:rPr>
        <w:t xml:space="preserve"> وقد صدر أول دستور للبلاد عام 1882</w:t>
      </w:r>
      <w:r>
        <w:rPr>
          <w:rFonts w:hint="cs"/>
          <w:sz w:val="30"/>
          <w:rtl/>
        </w:rPr>
        <w:t>.</w:t>
      </w:r>
      <w:r>
        <w:rPr>
          <w:sz w:val="30"/>
          <w:rtl/>
        </w:rPr>
        <w:t xml:space="preserve"> ثم تعاقبت بعد ذلك الدساتير </w:t>
      </w:r>
      <w:r>
        <w:rPr>
          <w:sz w:val="30"/>
          <w:rtl/>
        </w:rPr>
        <w:t>نظرا</w:t>
      </w:r>
      <w:r>
        <w:rPr>
          <w:rFonts w:hint="cs"/>
          <w:sz w:val="30"/>
          <w:rtl/>
        </w:rPr>
        <w:t>ً</w:t>
      </w:r>
      <w:r>
        <w:rPr>
          <w:sz w:val="30"/>
          <w:rtl/>
        </w:rPr>
        <w:t xml:space="preserve"> للظروف السياسية التي عاشتها البلاد لمقاومة </w:t>
      </w:r>
      <w:r>
        <w:rPr>
          <w:rFonts w:hint="eastAsia"/>
          <w:sz w:val="30"/>
          <w:rtl/>
        </w:rPr>
        <w:t>الاحتلال</w:t>
      </w:r>
      <w:r>
        <w:rPr>
          <w:sz w:val="30"/>
          <w:rtl/>
        </w:rPr>
        <w:t xml:space="preserve"> إلى أن صدر الدستور الدائم للبلاد عام 1971 وهو الدستور الساري حاليا</w:t>
      </w:r>
      <w:r>
        <w:rPr>
          <w:rFonts w:hint="cs"/>
          <w:sz w:val="30"/>
          <w:rtl/>
        </w:rPr>
        <w:t>ً</w:t>
      </w:r>
      <w:r>
        <w:rPr>
          <w:sz w:val="30"/>
          <w:rtl/>
        </w:rPr>
        <w:t xml:space="preserve">، وقد </w:t>
      </w:r>
      <w:r>
        <w:rPr>
          <w:rFonts w:hint="eastAsia"/>
          <w:sz w:val="30"/>
          <w:rtl/>
        </w:rPr>
        <w:t>نص</w:t>
      </w:r>
      <w:r>
        <w:rPr>
          <w:sz w:val="30"/>
          <w:rtl/>
        </w:rPr>
        <w:t xml:space="preserve"> على كافة ما أفرزته المواثيق الدولية من مبادئ لحقوق الإنسان وحرياته الأساسية</w:t>
      </w:r>
      <w:r>
        <w:rPr>
          <w:rFonts w:hint="cs"/>
          <w:sz w:val="30"/>
          <w:rtl/>
        </w:rPr>
        <w:t>.</w:t>
      </w:r>
      <w:r>
        <w:rPr>
          <w:sz w:val="30"/>
          <w:rtl/>
        </w:rPr>
        <w:t xml:space="preserve"> واستجابة للمتغيرات على الساحة السياسية والاقت</w:t>
      </w:r>
      <w:r>
        <w:rPr>
          <w:sz w:val="30"/>
          <w:rtl/>
        </w:rPr>
        <w:t xml:space="preserve">صادية والاجتماعية </w:t>
      </w:r>
      <w:r>
        <w:rPr>
          <w:spacing w:val="0"/>
          <w:sz w:val="30"/>
          <w:rtl/>
        </w:rPr>
        <w:t xml:space="preserve">ولمواكبـة </w:t>
      </w:r>
      <w:r>
        <w:rPr>
          <w:rFonts w:hint="eastAsia"/>
          <w:spacing w:val="0"/>
          <w:sz w:val="30"/>
          <w:rtl/>
        </w:rPr>
        <w:t>للمستجدات</w:t>
      </w:r>
      <w:r>
        <w:rPr>
          <w:spacing w:val="0"/>
          <w:sz w:val="30"/>
          <w:rtl/>
        </w:rPr>
        <w:t xml:space="preserve"> على الساحة الدولية على المسار الدولي لحقوق الإنسان وحرياته</w:t>
      </w:r>
      <w:r>
        <w:rPr>
          <w:rFonts w:hint="cs"/>
          <w:spacing w:val="0"/>
          <w:sz w:val="30"/>
          <w:rtl/>
        </w:rPr>
        <w:t>،</w:t>
      </w:r>
      <w:r>
        <w:rPr>
          <w:spacing w:val="0"/>
          <w:sz w:val="30"/>
          <w:rtl/>
        </w:rPr>
        <w:t xml:space="preserve"> أُجري </w:t>
      </w:r>
      <w:r>
        <w:rPr>
          <w:rFonts w:hint="eastAsia"/>
          <w:spacing w:val="0"/>
          <w:sz w:val="30"/>
          <w:rtl/>
        </w:rPr>
        <w:t>تعديل</w:t>
      </w:r>
      <w:r>
        <w:rPr>
          <w:spacing w:val="0"/>
          <w:sz w:val="30"/>
          <w:rtl/>
        </w:rPr>
        <w:t xml:space="preserve"> دستوري بموجب الاستفتاء الحاصل في 22</w:t>
      </w:r>
      <w:r>
        <w:rPr>
          <w:rFonts w:hint="cs"/>
          <w:spacing w:val="0"/>
          <w:sz w:val="30"/>
          <w:rtl/>
        </w:rPr>
        <w:t xml:space="preserve"> أيار/مايو 1980 </w:t>
      </w:r>
      <w:r>
        <w:rPr>
          <w:spacing w:val="0"/>
          <w:sz w:val="30"/>
          <w:rtl/>
        </w:rPr>
        <w:t xml:space="preserve">والذي تم بمقتضاه إضافة مجلس </w:t>
      </w:r>
      <w:r>
        <w:rPr>
          <w:rFonts w:hint="eastAsia"/>
          <w:spacing w:val="0"/>
          <w:sz w:val="30"/>
          <w:rtl/>
        </w:rPr>
        <w:t>نيابي</w:t>
      </w:r>
      <w:r>
        <w:rPr>
          <w:spacing w:val="0"/>
          <w:sz w:val="30"/>
          <w:rtl/>
        </w:rPr>
        <w:t xml:space="preserve"> ثان</w:t>
      </w:r>
      <w:r>
        <w:rPr>
          <w:rFonts w:hint="cs"/>
          <w:spacing w:val="0"/>
          <w:sz w:val="30"/>
          <w:rtl/>
        </w:rPr>
        <w:t>ٍ</w:t>
      </w:r>
      <w:r>
        <w:rPr>
          <w:spacing w:val="0"/>
          <w:sz w:val="30"/>
          <w:rtl/>
        </w:rPr>
        <w:t xml:space="preserve"> هو مجلس الشورى وقيام النظام السياسي على تعدد الأحزاب، ون</w:t>
      </w:r>
      <w:r>
        <w:rPr>
          <w:spacing w:val="0"/>
          <w:sz w:val="30"/>
          <w:rtl/>
        </w:rPr>
        <w:t xml:space="preserve">ظام سلطة </w:t>
      </w:r>
      <w:r>
        <w:rPr>
          <w:rFonts w:hint="eastAsia"/>
          <w:spacing w:val="0"/>
          <w:sz w:val="30"/>
          <w:rtl/>
        </w:rPr>
        <w:t>الصحافة</w:t>
      </w:r>
      <w:r>
        <w:rPr>
          <w:rFonts w:hint="cs"/>
          <w:spacing w:val="0"/>
          <w:sz w:val="30"/>
          <w:rtl/>
        </w:rPr>
        <w:t>.</w:t>
      </w:r>
      <w:r>
        <w:rPr>
          <w:spacing w:val="0"/>
          <w:sz w:val="30"/>
          <w:rtl/>
        </w:rPr>
        <w:t xml:space="preserve"> كما تم تعديل الدستور بالاستفتاء الحاصل في </w:t>
      </w:r>
      <w:r>
        <w:rPr>
          <w:rFonts w:hint="cs"/>
          <w:spacing w:val="0"/>
          <w:sz w:val="30"/>
          <w:rtl/>
        </w:rPr>
        <w:t>أيار/مايو 2005</w:t>
      </w:r>
      <w:r>
        <w:rPr>
          <w:spacing w:val="0"/>
          <w:sz w:val="30"/>
          <w:rtl/>
        </w:rPr>
        <w:t xml:space="preserve"> بجعل انتخاب رئيس </w:t>
      </w:r>
      <w:r>
        <w:rPr>
          <w:rFonts w:hint="eastAsia"/>
          <w:spacing w:val="0"/>
          <w:sz w:val="30"/>
          <w:rtl/>
        </w:rPr>
        <w:t>الجمهورية</w:t>
      </w:r>
      <w:r>
        <w:rPr>
          <w:spacing w:val="0"/>
          <w:sz w:val="30"/>
          <w:rtl/>
        </w:rPr>
        <w:t xml:space="preserve"> بالاقتراع المباشر من أكثر من مرشح دعماً وترسيخاً للديمقراطية</w:t>
      </w:r>
      <w:r>
        <w:rPr>
          <w:sz w:val="30"/>
          <w:rtl/>
        </w:rPr>
        <w:t xml:space="preserve"> في مصر.</w:t>
      </w:r>
    </w:p>
    <w:p w:rsidR="00000000" w:rsidRDefault="007E0919">
      <w:pPr>
        <w:spacing w:before="0" w:line="380" w:lineRule="exact"/>
        <w:jc w:val="both"/>
        <w:rPr>
          <w:sz w:val="30"/>
          <w:rtl/>
        </w:rPr>
      </w:pPr>
      <w:r>
        <w:rPr>
          <w:rFonts w:hint="cs"/>
          <w:sz w:val="30"/>
          <w:rtl/>
        </w:rPr>
        <w:t>11</w:t>
      </w:r>
      <w:r>
        <w:rPr>
          <w:sz w:val="30"/>
          <w:rtl/>
        </w:rPr>
        <w:t>-</w:t>
      </w:r>
      <w:r>
        <w:rPr>
          <w:rFonts w:hint="cs"/>
          <w:sz w:val="30"/>
          <w:rtl/>
        </w:rPr>
        <w:tab/>
      </w:r>
      <w:r>
        <w:rPr>
          <w:rFonts w:hint="eastAsia"/>
          <w:sz w:val="30"/>
          <w:rtl/>
        </w:rPr>
        <w:t>وقد</w:t>
      </w:r>
      <w:r>
        <w:rPr>
          <w:sz w:val="30"/>
          <w:rtl/>
        </w:rPr>
        <w:t xml:space="preserve"> ترتب على إدراج مبادئ حقوق الإنسان وحرياته الأساسية بالدستور المصري ميزات </w:t>
      </w:r>
      <w:r>
        <w:rPr>
          <w:rFonts w:hint="eastAsia"/>
          <w:sz w:val="30"/>
          <w:rtl/>
        </w:rPr>
        <w:t>هامة</w:t>
      </w:r>
      <w:r>
        <w:rPr>
          <w:sz w:val="30"/>
          <w:rtl/>
        </w:rPr>
        <w:t xml:space="preserve"> هي: </w:t>
      </w:r>
    </w:p>
    <w:p w:rsidR="00000000" w:rsidRDefault="007E0919">
      <w:pPr>
        <w:spacing w:before="0" w:line="380" w:lineRule="exact"/>
        <w:jc w:val="both"/>
        <w:rPr>
          <w:rFonts w:hint="cs"/>
          <w:sz w:val="30"/>
          <w:rtl/>
        </w:rPr>
      </w:pPr>
      <w:r>
        <w:rPr>
          <w:rFonts w:hint="cs"/>
          <w:sz w:val="30"/>
          <w:rtl/>
        </w:rPr>
        <w:tab/>
        <w:t>(أ)</w:t>
      </w:r>
      <w:r>
        <w:rPr>
          <w:rFonts w:hint="cs"/>
          <w:sz w:val="30"/>
          <w:rtl/>
        </w:rPr>
        <w:tab/>
      </w:r>
      <w:r>
        <w:rPr>
          <w:rFonts w:hint="eastAsia"/>
          <w:sz w:val="30"/>
          <w:rtl/>
        </w:rPr>
        <w:t>إنها</w:t>
      </w:r>
      <w:r>
        <w:rPr>
          <w:sz w:val="30"/>
          <w:rtl/>
        </w:rPr>
        <w:t xml:space="preserve"> تتمتع بالثبات والاستقرار وعدم المساس بها إلا طبقا</w:t>
      </w:r>
      <w:r>
        <w:rPr>
          <w:rFonts w:hint="cs"/>
          <w:sz w:val="30"/>
          <w:rtl/>
        </w:rPr>
        <w:t>ً</w:t>
      </w:r>
      <w:r>
        <w:rPr>
          <w:sz w:val="30"/>
          <w:rtl/>
        </w:rPr>
        <w:t xml:space="preserve"> للإجراءات اللازمة </w:t>
      </w:r>
      <w:r>
        <w:rPr>
          <w:rFonts w:hint="eastAsia"/>
          <w:sz w:val="30"/>
          <w:rtl/>
        </w:rPr>
        <w:t>لتعديل</w:t>
      </w:r>
      <w:r>
        <w:rPr>
          <w:sz w:val="30"/>
          <w:rtl/>
        </w:rPr>
        <w:t xml:space="preserve"> الدستور والتي تنتهي بحتمية الرجوع للشعب لإجراء استفتاء على التعديل (</w:t>
      </w:r>
      <w:r>
        <w:rPr>
          <w:rFonts w:hint="eastAsia"/>
          <w:sz w:val="30"/>
          <w:rtl/>
        </w:rPr>
        <w:t>المادة</w:t>
      </w:r>
      <w:r>
        <w:rPr>
          <w:sz w:val="30"/>
          <w:rtl/>
        </w:rPr>
        <w:t xml:space="preserve"> 189 من الدستور)</w:t>
      </w:r>
      <w:r>
        <w:rPr>
          <w:rFonts w:hint="cs"/>
          <w:sz w:val="30"/>
          <w:rtl/>
        </w:rPr>
        <w:t>؛</w:t>
      </w:r>
    </w:p>
    <w:p w:rsidR="00000000" w:rsidRDefault="007E0919">
      <w:pPr>
        <w:spacing w:before="0" w:line="380" w:lineRule="exact"/>
        <w:jc w:val="both"/>
        <w:rPr>
          <w:rFonts w:hint="cs"/>
          <w:sz w:val="30"/>
          <w:rtl/>
        </w:rPr>
      </w:pPr>
      <w:r>
        <w:rPr>
          <w:rFonts w:hint="cs"/>
          <w:sz w:val="30"/>
          <w:rtl/>
        </w:rPr>
        <w:tab/>
        <w:t>(ب)</w:t>
      </w:r>
      <w:r>
        <w:rPr>
          <w:rFonts w:hint="cs"/>
          <w:sz w:val="30"/>
          <w:rtl/>
        </w:rPr>
        <w:tab/>
      </w:r>
      <w:r>
        <w:rPr>
          <w:rFonts w:hint="eastAsia"/>
          <w:sz w:val="30"/>
          <w:rtl/>
        </w:rPr>
        <w:t>إنها</w:t>
      </w:r>
      <w:r>
        <w:rPr>
          <w:sz w:val="30"/>
          <w:rtl/>
        </w:rPr>
        <w:t xml:space="preserve"> ستكون قواعد دستورية تعلو في مرتبتها على </w:t>
      </w:r>
      <w:r>
        <w:rPr>
          <w:rFonts w:hint="cs"/>
          <w:sz w:val="30"/>
          <w:rtl/>
        </w:rPr>
        <w:t>القواعد</w:t>
      </w:r>
      <w:r>
        <w:rPr>
          <w:spacing w:val="0"/>
          <w:sz w:val="30"/>
          <w:rtl/>
        </w:rPr>
        <w:t xml:space="preserve"> القانونية الأخ</w:t>
      </w:r>
      <w:r>
        <w:rPr>
          <w:spacing w:val="0"/>
          <w:sz w:val="30"/>
          <w:rtl/>
        </w:rPr>
        <w:t xml:space="preserve">رى التي تصدر </w:t>
      </w:r>
      <w:r>
        <w:rPr>
          <w:rFonts w:hint="eastAsia"/>
          <w:spacing w:val="0"/>
          <w:sz w:val="30"/>
          <w:rtl/>
        </w:rPr>
        <w:t>عن</w:t>
      </w:r>
      <w:r>
        <w:rPr>
          <w:spacing w:val="0"/>
          <w:sz w:val="30"/>
          <w:rtl/>
        </w:rPr>
        <w:t xml:space="preserve"> الس</w:t>
      </w:r>
      <w:r>
        <w:rPr>
          <w:rFonts w:hint="cs"/>
          <w:spacing w:val="0"/>
          <w:sz w:val="30"/>
          <w:rtl/>
        </w:rPr>
        <w:t>ـ</w:t>
      </w:r>
      <w:r>
        <w:rPr>
          <w:spacing w:val="0"/>
          <w:sz w:val="30"/>
          <w:rtl/>
        </w:rPr>
        <w:t>لطة التش</w:t>
      </w:r>
      <w:r>
        <w:rPr>
          <w:rFonts w:hint="cs"/>
          <w:spacing w:val="0"/>
          <w:sz w:val="30"/>
          <w:rtl/>
        </w:rPr>
        <w:t>ـ</w:t>
      </w:r>
      <w:r>
        <w:rPr>
          <w:spacing w:val="0"/>
          <w:sz w:val="30"/>
          <w:rtl/>
        </w:rPr>
        <w:t xml:space="preserve">ريعية </w:t>
      </w:r>
      <w:r>
        <w:rPr>
          <w:sz w:val="30"/>
          <w:rtl/>
        </w:rPr>
        <w:t xml:space="preserve">أو </w:t>
      </w:r>
      <w:r>
        <w:rPr>
          <w:spacing w:val="0"/>
          <w:sz w:val="30"/>
          <w:rtl/>
        </w:rPr>
        <w:t>أي سلطة أخرى</w:t>
      </w:r>
      <w:r>
        <w:rPr>
          <w:rFonts w:hint="cs"/>
          <w:spacing w:val="0"/>
          <w:sz w:val="30"/>
          <w:rtl/>
        </w:rPr>
        <w:t xml:space="preserve"> </w:t>
      </w:r>
      <w:r>
        <w:rPr>
          <w:spacing w:val="0"/>
          <w:sz w:val="30"/>
          <w:rtl/>
        </w:rPr>
        <w:t>إذ يتعين على تلك الس</w:t>
      </w:r>
      <w:r>
        <w:rPr>
          <w:rFonts w:hint="cs"/>
          <w:spacing w:val="0"/>
          <w:sz w:val="30"/>
          <w:rtl/>
        </w:rPr>
        <w:t>ـ</w:t>
      </w:r>
      <w:r>
        <w:rPr>
          <w:spacing w:val="0"/>
          <w:sz w:val="30"/>
          <w:rtl/>
        </w:rPr>
        <w:t>لطات</w:t>
      </w:r>
      <w:r>
        <w:rPr>
          <w:sz w:val="30"/>
          <w:rtl/>
        </w:rPr>
        <w:t xml:space="preserve"> أن تعمل على </w:t>
      </w:r>
      <w:r>
        <w:rPr>
          <w:rFonts w:hint="eastAsia"/>
          <w:sz w:val="30"/>
          <w:rtl/>
        </w:rPr>
        <w:t>مقتضاها</w:t>
      </w:r>
      <w:r>
        <w:rPr>
          <w:sz w:val="30"/>
          <w:rtl/>
        </w:rPr>
        <w:t xml:space="preserve"> دون المساس بها</w:t>
      </w:r>
      <w:r>
        <w:rPr>
          <w:rFonts w:hint="cs"/>
          <w:sz w:val="30"/>
          <w:rtl/>
        </w:rPr>
        <w:t>؛</w:t>
      </w:r>
    </w:p>
    <w:p w:rsidR="00000000" w:rsidRDefault="007E0919">
      <w:pPr>
        <w:spacing w:before="0" w:line="380" w:lineRule="exact"/>
        <w:jc w:val="both"/>
        <w:rPr>
          <w:rFonts w:hint="cs"/>
          <w:sz w:val="30"/>
          <w:rtl/>
        </w:rPr>
      </w:pPr>
      <w:r>
        <w:rPr>
          <w:rFonts w:hint="cs"/>
          <w:sz w:val="30"/>
          <w:rtl/>
        </w:rPr>
        <w:tab/>
        <w:t>(ج)</w:t>
      </w:r>
      <w:r>
        <w:rPr>
          <w:rFonts w:hint="cs"/>
          <w:sz w:val="30"/>
          <w:rtl/>
        </w:rPr>
        <w:tab/>
      </w:r>
      <w:r>
        <w:rPr>
          <w:rFonts w:hint="eastAsia"/>
          <w:sz w:val="30"/>
          <w:rtl/>
        </w:rPr>
        <w:t>ستوف</w:t>
      </w:r>
      <w:r>
        <w:rPr>
          <w:rFonts w:hint="cs"/>
          <w:sz w:val="30"/>
          <w:rtl/>
        </w:rPr>
        <w:t>َّ</w:t>
      </w:r>
      <w:r>
        <w:rPr>
          <w:rFonts w:hint="eastAsia"/>
          <w:sz w:val="30"/>
          <w:rtl/>
        </w:rPr>
        <w:t>ر</w:t>
      </w:r>
      <w:r>
        <w:rPr>
          <w:sz w:val="30"/>
          <w:rtl/>
        </w:rPr>
        <w:t xml:space="preserve"> لها الحماية القضائية الدستورية من خلال المحكمة الدستورية العليا التي </w:t>
      </w:r>
      <w:r>
        <w:rPr>
          <w:rFonts w:hint="eastAsia"/>
          <w:sz w:val="30"/>
          <w:rtl/>
        </w:rPr>
        <w:t>أنشأها</w:t>
      </w:r>
      <w:r>
        <w:rPr>
          <w:sz w:val="30"/>
          <w:rtl/>
        </w:rPr>
        <w:t xml:space="preserve"> الدستور والتي تختص بالفصل في دستورية القوانين بقضاء مل</w:t>
      </w:r>
      <w:r>
        <w:rPr>
          <w:sz w:val="30"/>
          <w:rtl/>
        </w:rPr>
        <w:t xml:space="preserve">زم لكافة سلطات </w:t>
      </w:r>
      <w:r>
        <w:rPr>
          <w:rFonts w:hint="eastAsia"/>
          <w:sz w:val="30"/>
          <w:rtl/>
        </w:rPr>
        <w:t>الدولة</w:t>
      </w:r>
      <w:r>
        <w:rPr>
          <w:sz w:val="30"/>
          <w:rtl/>
        </w:rPr>
        <w:t xml:space="preserve"> وهو ما يحول دون صدور قوانين مخالفة لها من السلطة التشريعية</w:t>
      </w:r>
      <w:r>
        <w:rPr>
          <w:rFonts w:hint="cs"/>
          <w:sz w:val="30"/>
          <w:rtl/>
        </w:rPr>
        <w:t>؛</w:t>
      </w:r>
    </w:p>
    <w:p w:rsidR="00000000" w:rsidRDefault="007E0919">
      <w:pPr>
        <w:spacing w:before="0" w:line="380" w:lineRule="exact"/>
        <w:jc w:val="both"/>
        <w:rPr>
          <w:rFonts w:hint="cs"/>
          <w:sz w:val="30"/>
          <w:rtl/>
        </w:rPr>
      </w:pPr>
      <w:r>
        <w:rPr>
          <w:rFonts w:hint="cs"/>
          <w:sz w:val="30"/>
          <w:rtl/>
        </w:rPr>
        <w:tab/>
        <w:t>(د)</w:t>
      </w:r>
      <w:r>
        <w:rPr>
          <w:rFonts w:hint="cs"/>
          <w:sz w:val="30"/>
          <w:rtl/>
        </w:rPr>
        <w:tab/>
      </w:r>
      <w:r>
        <w:rPr>
          <w:rFonts w:hint="eastAsia"/>
          <w:sz w:val="30"/>
          <w:rtl/>
        </w:rPr>
        <w:t>إنها</w:t>
      </w:r>
      <w:r>
        <w:rPr>
          <w:sz w:val="30"/>
          <w:rtl/>
        </w:rPr>
        <w:t xml:space="preserve"> تتمتع بالضمانة الخاصة التي ينفرد بها الدستور المصري بالنسبة لكافة حقوق </w:t>
      </w:r>
      <w:r>
        <w:rPr>
          <w:rFonts w:hint="eastAsia"/>
          <w:sz w:val="30"/>
          <w:rtl/>
        </w:rPr>
        <w:t>الإنسان</w:t>
      </w:r>
      <w:r>
        <w:rPr>
          <w:sz w:val="30"/>
          <w:rtl/>
        </w:rPr>
        <w:t xml:space="preserve"> وحرياته الواردة به وما نصت عليه المادة 57 من الدستور اعتبار كل اعتداء على </w:t>
      </w:r>
      <w:r>
        <w:rPr>
          <w:rFonts w:hint="cs"/>
          <w:sz w:val="30"/>
          <w:rtl/>
        </w:rPr>
        <w:t>أ</w:t>
      </w:r>
      <w:r>
        <w:rPr>
          <w:sz w:val="30"/>
          <w:rtl/>
        </w:rPr>
        <w:t>ي من الحقو</w:t>
      </w:r>
      <w:r>
        <w:rPr>
          <w:sz w:val="30"/>
          <w:rtl/>
        </w:rPr>
        <w:t xml:space="preserve">ق والحريات التي يكفلها الدستور للأفراد جريمة لا تسقط </w:t>
      </w:r>
      <w:r>
        <w:rPr>
          <w:rFonts w:hint="cs"/>
          <w:sz w:val="30"/>
          <w:rtl/>
        </w:rPr>
        <w:t>الدعوى</w:t>
      </w:r>
      <w:r>
        <w:rPr>
          <w:sz w:val="30"/>
          <w:rtl/>
        </w:rPr>
        <w:t xml:space="preserve"> </w:t>
      </w:r>
      <w:r>
        <w:rPr>
          <w:rFonts w:hint="eastAsia"/>
          <w:sz w:val="30"/>
          <w:rtl/>
        </w:rPr>
        <w:t>المدن</w:t>
      </w:r>
      <w:r>
        <w:rPr>
          <w:rFonts w:hint="cs"/>
          <w:sz w:val="30"/>
          <w:rtl/>
        </w:rPr>
        <w:t>ي</w:t>
      </w:r>
      <w:r>
        <w:rPr>
          <w:rFonts w:hint="eastAsia"/>
          <w:sz w:val="30"/>
          <w:rtl/>
        </w:rPr>
        <w:t>ة</w:t>
      </w:r>
      <w:r>
        <w:rPr>
          <w:sz w:val="30"/>
          <w:rtl/>
        </w:rPr>
        <w:t xml:space="preserve"> أو الجنائية عنها بالتقادم وكفالة الدولة للتعويض عنها</w:t>
      </w:r>
      <w:r>
        <w:rPr>
          <w:rFonts w:hint="cs"/>
          <w:sz w:val="30"/>
          <w:rtl/>
        </w:rPr>
        <w:t>.</w:t>
      </w:r>
    </w:p>
    <w:p w:rsidR="00000000" w:rsidRDefault="007E0919">
      <w:pPr>
        <w:spacing w:before="0" w:line="380" w:lineRule="exact"/>
        <w:jc w:val="center"/>
        <w:rPr>
          <w:rFonts w:hint="cs"/>
          <w:b/>
          <w:bCs/>
          <w:sz w:val="30"/>
          <w:rtl/>
        </w:rPr>
      </w:pPr>
      <w:r>
        <w:rPr>
          <w:rFonts w:hint="cs"/>
          <w:b/>
          <w:bCs/>
          <w:sz w:val="30"/>
          <w:rtl/>
        </w:rPr>
        <w:t xml:space="preserve">2- </w:t>
      </w:r>
      <w:r>
        <w:rPr>
          <w:rFonts w:hint="eastAsia"/>
          <w:b/>
          <w:bCs/>
          <w:sz w:val="30"/>
          <w:rtl/>
        </w:rPr>
        <w:t>الوضع</w:t>
      </w:r>
      <w:r>
        <w:rPr>
          <w:b/>
          <w:bCs/>
          <w:sz w:val="30"/>
          <w:rtl/>
        </w:rPr>
        <w:t xml:space="preserve"> القانوني للاتفاقيات الدولية لحقوق الإنسان في النظام القانوني في مصر</w:t>
      </w:r>
    </w:p>
    <w:p w:rsidR="00000000" w:rsidRDefault="007E0919">
      <w:pPr>
        <w:pStyle w:val="BodyText"/>
        <w:spacing w:after="240" w:line="380" w:lineRule="exact"/>
        <w:rPr>
          <w:rFonts w:cs="Traditional Arabic" w:hint="cs"/>
          <w:b w:val="0"/>
          <w:bCs w:val="0"/>
          <w:sz w:val="30"/>
          <w:szCs w:val="30"/>
          <w:rtl/>
        </w:rPr>
      </w:pPr>
      <w:r>
        <w:rPr>
          <w:rFonts w:cs="Traditional Arabic" w:hint="cs"/>
          <w:b w:val="0"/>
          <w:bCs w:val="0"/>
          <w:sz w:val="30"/>
          <w:szCs w:val="30"/>
          <w:rtl/>
          <w:lang w:eastAsia="en-US"/>
        </w:rPr>
        <w:t>12</w:t>
      </w:r>
      <w:r>
        <w:rPr>
          <w:rFonts w:cs="Traditional Arabic"/>
          <w:b w:val="0"/>
          <w:bCs w:val="0"/>
          <w:sz w:val="30"/>
          <w:szCs w:val="30"/>
          <w:rtl/>
          <w:lang w:eastAsia="en-US"/>
        </w:rPr>
        <w:t>-</w:t>
      </w:r>
      <w:r>
        <w:rPr>
          <w:rFonts w:cs="Traditional Arabic" w:hint="cs"/>
          <w:b w:val="0"/>
          <w:bCs w:val="0"/>
          <w:sz w:val="30"/>
          <w:szCs w:val="30"/>
          <w:rtl/>
        </w:rPr>
        <w:tab/>
      </w:r>
      <w:r>
        <w:rPr>
          <w:rFonts w:cs="Traditional Arabic" w:hint="eastAsia"/>
          <w:b w:val="0"/>
          <w:bCs w:val="0"/>
          <w:sz w:val="30"/>
          <w:szCs w:val="30"/>
          <w:rtl/>
        </w:rPr>
        <w:t>وعن</w:t>
      </w:r>
      <w:r>
        <w:rPr>
          <w:rFonts w:cs="Traditional Arabic"/>
          <w:b w:val="0"/>
          <w:bCs w:val="0"/>
          <w:sz w:val="30"/>
          <w:szCs w:val="30"/>
          <w:rtl/>
        </w:rPr>
        <w:t xml:space="preserve"> الوضع القانوني للاتفاقيات الدولية </w:t>
      </w:r>
      <w:r>
        <w:rPr>
          <w:rFonts w:cs="Traditional Arabic" w:hint="cs"/>
          <w:b w:val="0"/>
          <w:bCs w:val="0"/>
          <w:sz w:val="30"/>
          <w:szCs w:val="30"/>
          <w:rtl/>
        </w:rPr>
        <w:t>ل</w:t>
      </w:r>
      <w:r>
        <w:rPr>
          <w:rFonts w:cs="Traditional Arabic"/>
          <w:b w:val="0"/>
          <w:bCs w:val="0"/>
          <w:sz w:val="30"/>
          <w:szCs w:val="30"/>
          <w:rtl/>
        </w:rPr>
        <w:t>حقوق الإنسان ف</w:t>
      </w:r>
      <w:r>
        <w:rPr>
          <w:rFonts w:cs="Traditional Arabic"/>
          <w:b w:val="0"/>
          <w:bCs w:val="0"/>
          <w:sz w:val="30"/>
          <w:szCs w:val="30"/>
          <w:rtl/>
        </w:rPr>
        <w:t xml:space="preserve">ي مصر التي من بينها </w:t>
      </w:r>
      <w:r>
        <w:rPr>
          <w:rFonts w:cs="Traditional Arabic" w:hint="cs"/>
          <w:b w:val="0"/>
          <w:bCs w:val="0"/>
          <w:sz w:val="30"/>
          <w:szCs w:val="30"/>
          <w:rtl/>
        </w:rPr>
        <w:t xml:space="preserve">الاتفاقية الدولية لحماية حقوق جميع العمال المهاجرين وأفراد أسرهم، </w:t>
      </w:r>
      <w:r>
        <w:rPr>
          <w:rFonts w:cs="Traditional Arabic"/>
          <w:b w:val="0"/>
          <w:bCs w:val="0"/>
          <w:sz w:val="30"/>
          <w:szCs w:val="30"/>
          <w:rtl/>
        </w:rPr>
        <w:t>محل التقرير الماثـل</w:t>
      </w:r>
      <w:r>
        <w:rPr>
          <w:rFonts w:cs="Traditional Arabic" w:hint="cs"/>
          <w:b w:val="0"/>
          <w:bCs w:val="0"/>
          <w:sz w:val="30"/>
          <w:szCs w:val="30"/>
          <w:rtl/>
        </w:rPr>
        <w:t>،</w:t>
      </w:r>
      <w:r>
        <w:rPr>
          <w:rFonts w:cs="Traditional Arabic"/>
          <w:b w:val="0"/>
          <w:bCs w:val="0"/>
          <w:sz w:val="30"/>
          <w:szCs w:val="30"/>
          <w:rtl/>
        </w:rPr>
        <w:t xml:space="preserve"> ف</w:t>
      </w:r>
      <w:r>
        <w:rPr>
          <w:rFonts w:cs="Traditional Arabic" w:hint="cs"/>
          <w:b w:val="0"/>
          <w:bCs w:val="0"/>
          <w:sz w:val="30"/>
          <w:szCs w:val="30"/>
          <w:rtl/>
        </w:rPr>
        <w:t>إ</w:t>
      </w:r>
      <w:r>
        <w:rPr>
          <w:rFonts w:cs="Traditional Arabic"/>
          <w:b w:val="0"/>
          <w:bCs w:val="0"/>
          <w:sz w:val="30"/>
          <w:szCs w:val="30"/>
          <w:rtl/>
        </w:rPr>
        <w:t xml:space="preserve">ن الاتفاقيات الدولية بوجه عام </w:t>
      </w:r>
      <w:r>
        <w:rPr>
          <w:rFonts w:cs="Traditional Arabic" w:hint="eastAsia"/>
          <w:b w:val="0"/>
          <w:bCs w:val="0"/>
          <w:sz w:val="30"/>
          <w:szCs w:val="30"/>
          <w:rtl/>
        </w:rPr>
        <w:t>تحكمها</w:t>
      </w:r>
      <w:r>
        <w:rPr>
          <w:rFonts w:cs="Traditional Arabic"/>
          <w:b w:val="0"/>
          <w:bCs w:val="0"/>
          <w:sz w:val="30"/>
          <w:szCs w:val="30"/>
          <w:rtl/>
        </w:rPr>
        <w:t xml:space="preserve"> في مصر القواعد المنصوص عليها في المـادة 151 من الدستور الدائم </w:t>
      </w:r>
      <w:r>
        <w:rPr>
          <w:rFonts w:cs="Traditional Arabic" w:hint="cs"/>
          <w:b w:val="0"/>
          <w:bCs w:val="0"/>
          <w:sz w:val="30"/>
          <w:szCs w:val="30"/>
          <w:rtl/>
        </w:rPr>
        <w:t>ل</w:t>
      </w:r>
      <w:r>
        <w:rPr>
          <w:rFonts w:cs="Traditional Arabic"/>
          <w:b w:val="0"/>
          <w:bCs w:val="0"/>
          <w:sz w:val="30"/>
          <w:szCs w:val="30"/>
          <w:rtl/>
        </w:rPr>
        <w:t xml:space="preserve">عام 1971 </w:t>
      </w:r>
      <w:r>
        <w:rPr>
          <w:rFonts w:cs="Traditional Arabic" w:hint="eastAsia"/>
          <w:b w:val="0"/>
          <w:bCs w:val="0"/>
          <w:sz w:val="30"/>
          <w:szCs w:val="30"/>
          <w:rtl/>
        </w:rPr>
        <w:t>والتي</w:t>
      </w:r>
      <w:r>
        <w:rPr>
          <w:rFonts w:cs="Traditional Arabic"/>
          <w:b w:val="0"/>
          <w:bCs w:val="0"/>
          <w:sz w:val="30"/>
          <w:szCs w:val="30"/>
          <w:rtl/>
        </w:rPr>
        <w:t xml:space="preserve"> تكون بمقتضاها تلك الاتفاقيات بعد</w:t>
      </w:r>
      <w:r>
        <w:rPr>
          <w:rFonts w:cs="Traditional Arabic"/>
          <w:b w:val="0"/>
          <w:bCs w:val="0"/>
          <w:sz w:val="30"/>
          <w:szCs w:val="30"/>
          <w:rtl/>
        </w:rPr>
        <w:t xml:space="preserve"> إتمام الإجراءات الدستورية الخاصة بها </w:t>
      </w:r>
      <w:r>
        <w:rPr>
          <w:rFonts w:cs="Traditional Arabic" w:hint="eastAsia"/>
          <w:b w:val="0"/>
          <w:bCs w:val="0"/>
          <w:sz w:val="30"/>
          <w:szCs w:val="30"/>
          <w:rtl/>
        </w:rPr>
        <w:t>بمثابة</w:t>
      </w:r>
      <w:r>
        <w:rPr>
          <w:rFonts w:cs="Traditional Arabic"/>
          <w:b w:val="0"/>
          <w:bCs w:val="0"/>
          <w:sz w:val="30"/>
          <w:szCs w:val="30"/>
          <w:rtl/>
        </w:rPr>
        <w:t xml:space="preserve"> قانون من قوانين البلاد. </w:t>
      </w:r>
    </w:p>
    <w:p w:rsidR="00000000" w:rsidRDefault="007E0919">
      <w:pPr>
        <w:pStyle w:val="BodyText"/>
        <w:spacing w:after="240" w:line="380" w:lineRule="exact"/>
        <w:rPr>
          <w:rFonts w:cs="Traditional Arabic" w:hint="cs"/>
          <w:b w:val="0"/>
          <w:bCs w:val="0"/>
          <w:sz w:val="30"/>
          <w:szCs w:val="30"/>
          <w:rtl/>
        </w:rPr>
      </w:pPr>
      <w:r>
        <w:rPr>
          <w:rFonts w:cs="Traditional Arabic" w:hint="cs"/>
          <w:b w:val="0"/>
          <w:bCs w:val="0"/>
          <w:sz w:val="30"/>
          <w:szCs w:val="30"/>
          <w:rtl/>
          <w:lang w:eastAsia="en-US"/>
        </w:rPr>
        <w:t>13</w:t>
      </w:r>
      <w:r>
        <w:rPr>
          <w:rFonts w:cs="Traditional Arabic"/>
          <w:b w:val="0"/>
          <w:bCs w:val="0"/>
          <w:sz w:val="30"/>
          <w:szCs w:val="30"/>
          <w:rtl/>
          <w:lang w:eastAsia="en-US"/>
        </w:rPr>
        <w:t>-</w:t>
      </w:r>
      <w:r>
        <w:rPr>
          <w:rFonts w:cs="Traditional Arabic" w:hint="cs"/>
          <w:b w:val="0"/>
          <w:bCs w:val="0"/>
          <w:sz w:val="30"/>
          <w:szCs w:val="30"/>
          <w:rtl/>
          <w:lang w:eastAsia="en-US"/>
        </w:rPr>
        <w:tab/>
        <w:t>و</w:t>
      </w:r>
      <w:r>
        <w:rPr>
          <w:rFonts w:cs="Traditional Arabic" w:hint="eastAsia"/>
          <w:b w:val="0"/>
          <w:bCs w:val="0"/>
          <w:sz w:val="30"/>
          <w:szCs w:val="30"/>
          <w:rtl/>
        </w:rPr>
        <w:t>ترتيبا</w:t>
      </w:r>
      <w:r>
        <w:rPr>
          <w:rFonts w:cs="Traditional Arabic" w:hint="cs"/>
          <w:b w:val="0"/>
          <w:bCs w:val="0"/>
          <w:sz w:val="30"/>
          <w:szCs w:val="30"/>
          <w:rtl/>
        </w:rPr>
        <w:t>ً</w:t>
      </w:r>
      <w:r>
        <w:rPr>
          <w:rFonts w:cs="Traditional Arabic" w:hint="eastAsia"/>
          <w:b w:val="0"/>
          <w:bCs w:val="0"/>
          <w:sz w:val="30"/>
          <w:szCs w:val="30"/>
          <w:rtl/>
        </w:rPr>
        <w:t>ً</w:t>
      </w:r>
      <w:r>
        <w:rPr>
          <w:rFonts w:cs="Traditional Arabic"/>
          <w:b w:val="0"/>
          <w:bCs w:val="0"/>
          <w:sz w:val="30"/>
          <w:szCs w:val="30"/>
          <w:rtl/>
        </w:rPr>
        <w:t xml:space="preserve"> على ما تقدم فإن الاتفاقيات الدولية </w:t>
      </w:r>
      <w:r>
        <w:rPr>
          <w:rFonts w:cs="Traditional Arabic" w:hint="eastAsia"/>
          <w:b w:val="0"/>
          <w:bCs w:val="0"/>
          <w:sz w:val="30"/>
          <w:szCs w:val="30"/>
          <w:rtl/>
        </w:rPr>
        <w:t>المعنية</w:t>
      </w:r>
      <w:r>
        <w:rPr>
          <w:rFonts w:cs="Traditional Arabic"/>
          <w:b w:val="0"/>
          <w:bCs w:val="0"/>
          <w:sz w:val="30"/>
          <w:szCs w:val="30"/>
          <w:rtl/>
        </w:rPr>
        <w:t xml:space="preserve"> بحقوق الإنسان وحرياته</w:t>
      </w:r>
      <w:r>
        <w:rPr>
          <w:rFonts w:cs="Traditional Arabic" w:hint="cs"/>
          <w:b w:val="0"/>
          <w:bCs w:val="0"/>
          <w:sz w:val="30"/>
          <w:szCs w:val="30"/>
          <w:rtl/>
        </w:rPr>
        <w:t>،</w:t>
      </w:r>
      <w:r>
        <w:rPr>
          <w:rFonts w:cs="Traditional Arabic"/>
          <w:b w:val="0"/>
          <w:bCs w:val="0"/>
          <w:sz w:val="30"/>
          <w:szCs w:val="30"/>
          <w:rtl/>
        </w:rPr>
        <w:t xml:space="preserve"> ومن بينها </w:t>
      </w:r>
      <w:r>
        <w:rPr>
          <w:rFonts w:cs="Traditional Arabic" w:hint="cs"/>
          <w:b w:val="0"/>
          <w:bCs w:val="0"/>
          <w:sz w:val="30"/>
          <w:szCs w:val="30"/>
          <w:rtl/>
        </w:rPr>
        <w:t xml:space="preserve">الاتفاقية </w:t>
      </w:r>
      <w:r>
        <w:rPr>
          <w:rFonts w:cs="Traditional Arabic"/>
          <w:b w:val="0"/>
          <w:bCs w:val="0"/>
          <w:sz w:val="30"/>
          <w:szCs w:val="30"/>
          <w:rtl/>
        </w:rPr>
        <w:t xml:space="preserve">محل </w:t>
      </w:r>
      <w:r>
        <w:rPr>
          <w:rFonts w:cs="Traditional Arabic" w:hint="eastAsia"/>
          <w:b w:val="0"/>
          <w:bCs w:val="0"/>
          <w:sz w:val="30"/>
          <w:szCs w:val="30"/>
          <w:rtl/>
        </w:rPr>
        <w:t>التقرير</w:t>
      </w:r>
      <w:r>
        <w:rPr>
          <w:rFonts w:cs="Traditional Arabic"/>
          <w:b w:val="0"/>
          <w:bCs w:val="0"/>
          <w:sz w:val="30"/>
          <w:szCs w:val="30"/>
          <w:rtl/>
        </w:rPr>
        <w:t xml:space="preserve"> الماثل</w:t>
      </w:r>
      <w:r>
        <w:rPr>
          <w:rFonts w:cs="Traditional Arabic" w:hint="cs"/>
          <w:b w:val="0"/>
          <w:bCs w:val="0"/>
          <w:sz w:val="30"/>
          <w:szCs w:val="30"/>
          <w:rtl/>
        </w:rPr>
        <w:t>،</w:t>
      </w:r>
      <w:r>
        <w:rPr>
          <w:rFonts w:cs="Traditional Arabic"/>
          <w:b w:val="0"/>
          <w:bCs w:val="0"/>
          <w:sz w:val="30"/>
          <w:szCs w:val="30"/>
          <w:rtl/>
        </w:rPr>
        <w:t xml:space="preserve"> </w:t>
      </w:r>
      <w:r>
        <w:rPr>
          <w:rFonts w:cs="Traditional Arabic" w:hint="cs"/>
          <w:b w:val="0"/>
          <w:bCs w:val="0"/>
          <w:sz w:val="30"/>
          <w:szCs w:val="30"/>
          <w:rtl/>
        </w:rPr>
        <w:t>ت</w:t>
      </w:r>
      <w:r>
        <w:rPr>
          <w:rFonts w:cs="Traditional Arabic"/>
          <w:b w:val="0"/>
          <w:bCs w:val="0"/>
          <w:sz w:val="30"/>
          <w:szCs w:val="30"/>
          <w:rtl/>
        </w:rPr>
        <w:t>عتبر بعد أن تم التصديق عليه</w:t>
      </w:r>
      <w:r>
        <w:rPr>
          <w:rFonts w:cs="Traditional Arabic" w:hint="cs"/>
          <w:b w:val="0"/>
          <w:bCs w:val="0"/>
          <w:sz w:val="30"/>
          <w:szCs w:val="30"/>
          <w:rtl/>
        </w:rPr>
        <w:t>ا</w:t>
      </w:r>
      <w:r>
        <w:rPr>
          <w:rFonts w:cs="Traditional Arabic"/>
          <w:b w:val="0"/>
          <w:bCs w:val="0"/>
          <w:sz w:val="30"/>
          <w:szCs w:val="30"/>
          <w:rtl/>
        </w:rPr>
        <w:t xml:space="preserve"> ونشره</w:t>
      </w:r>
      <w:r>
        <w:rPr>
          <w:rFonts w:cs="Traditional Arabic" w:hint="cs"/>
          <w:b w:val="0"/>
          <w:bCs w:val="0"/>
          <w:sz w:val="30"/>
          <w:szCs w:val="30"/>
          <w:rtl/>
        </w:rPr>
        <w:t>ا</w:t>
      </w:r>
      <w:r>
        <w:rPr>
          <w:rFonts w:cs="Traditional Arabic"/>
          <w:b w:val="0"/>
          <w:bCs w:val="0"/>
          <w:sz w:val="30"/>
          <w:szCs w:val="30"/>
          <w:rtl/>
        </w:rPr>
        <w:t xml:space="preserve"> بمثابة قانون من القوانين </w:t>
      </w:r>
      <w:r>
        <w:rPr>
          <w:rFonts w:cs="Traditional Arabic" w:hint="eastAsia"/>
          <w:b w:val="0"/>
          <w:bCs w:val="0"/>
          <w:sz w:val="30"/>
          <w:szCs w:val="30"/>
          <w:rtl/>
        </w:rPr>
        <w:t>الصا</w:t>
      </w:r>
      <w:r>
        <w:rPr>
          <w:rFonts w:cs="Traditional Arabic" w:hint="eastAsia"/>
          <w:b w:val="0"/>
          <w:bCs w:val="0"/>
          <w:sz w:val="30"/>
          <w:szCs w:val="30"/>
          <w:rtl/>
        </w:rPr>
        <w:t>درة</w:t>
      </w:r>
      <w:r>
        <w:rPr>
          <w:rFonts w:cs="Traditional Arabic"/>
          <w:b w:val="0"/>
          <w:bCs w:val="0"/>
          <w:sz w:val="30"/>
          <w:szCs w:val="30"/>
          <w:rtl/>
        </w:rPr>
        <w:t xml:space="preserve"> عن السلطة التشريعية</w:t>
      </w:r>
      <w:r>
        <w:rPr>
          <w:rFonts w:cs="Traditional Arabic" w:hint="cs"/>
          <w:b w:val="0"/>
          <w:bCs w:val="0"/>
          <w:sz w:val="30"/>
          <w:szCs w:val="30"/>
          <w:rtl/>
        </w:rPr>
        <w:t>.</w:t>
      </w:r>
      <w:r>
        <w:rPr>
          <w:rFonts w:cs="Traditional Arabic"/>
          <w:b w:val="0"/>
          <w:bCs w:val="0"/>
          <w:sz w:val="30"/>
          <w:szCs w:val="30"/>
          <w:rtl/>
        </w:rPr>
        <w:t xml:space="preserve"> وبالتالي تعتبر أحكامه</w:t>
      </w:r>
      <w:r>
        <w:rPr>
          <w:rFonts w:cs="Traditional Arabic" w:hint="cs"/>
          <w:b w:val="0"/>
          <w:bCs w:val="0"/>
          <w:sz w:val="30"/>
          <w:szCs w:val="30"/>
          <w:rtl/>
        </w:rPr>
        <w:t>ا</w:t>
      </w:r>
      <w:r>
        <w:rPr>
          <w:rFonts w:cs="Traditional Arabic"/>
          <w:b w:val="0"/>
          <w:bCs w:val="0"/>
          <w:sz w:val="30"/>
          <w:szCs w:val="30"/>
          <w:rtl/>
        </w:rPr>
        <w:t xml:space="preserve"> بمثابة النصوص القانونية </w:t>
      </w:r>
      <w:r>
        <w:rPr>
          <w:rFonts w:cs="Traditional Arabic" w:hint="eastAsia"/>
          <w:b w:val="0"/>
          <w:bCs w:val="0"/>
          <w:sz w:val="30"/>
          <w:szCs w:val="30"/>
          <w:rtl/>
        </w:rPr>
        <w:t>المصرية</w:t>
      </w:r>
      <w:r>
        <w:rPr>
          <w:rFonts w:cs="Traditional Arabic"/>
          <w:b w:val="0"/>
          <w:bCs w:val="0"/>
          <w:sz w:val="30"/>
          <w:szCs w:val="30"/>
          <w:rtl/>
        </w:rPr>
        <w:t xml:space="preserve"> الصالحة للتطبيق والنافذة أمام جميع السلطات في الدولة سواء التشريعية أو </w:t>
      </w:r>
      <w:r>
        <w:rPr>
          <w:rFonts w:cs="Traditional Arabic" w:hint="eastAsia"/>
          <w:b w:val="0"/>
          <w:bCs w:val="0"/>
          <w:sz w:val="30"/>
          <w:szCs w:val="30"/>
          <w:rtl/>
        </w:rPr>
        <w:t>التنفيذية</w:t>
      </w:r>
      <w:r>
        <w:rPr>
          <w:rFonts w:cs="Traditional Arabic"/>
          <w:b w:val="0"/>
          <w:bCs w:val="0"/>
          <w:sz w:val="30"/>
          <w:szCs w:val="30"/>
          <w:rtl/>
        </w:rPr>
        <w:t xml:space="preserve"> أو القضائية</w:t>
      </w:r>
      <w:r>
        <w:rPr>
          <w:rFonts w:cs="Traditional Arabic" w:hint="cs"/>
          <w:b w:val="0"/>
          <w:bCs w:val="0"/>
          <w:sz w:val="30"/>
          <w:szCs w:val="30"/>
          <w:rtl/>
        </w:rPr>
        <w:t>.</w:t>
      </w:r>
      <w:r>
        <w:rPr>
          <w:rFonts w:cs="Traditional Arabic"/>
          <w:b w:val="0"/>
          <w:bCs w:val="0"/>
          <w:sz w:val="30"/>
          <w:szCs w:val="30"/>
          <w:rtl/>
        </w:rPr>
        <w:t xml:space="preserve"> وبمقتض</w:t>
      </w:r>
      <w:r>
        <w:rPr>
          <w:rFonts w:cs="Traditional Arabic" w:hint="cs"/>
          <w:b w:val="0"/>
          <w:bCs w:val="0"/>
          <w:sz w:val="30"/>
          <w:szCs w:val="30"/>
          <w:rtl/>
        </w:rPr>
        <w:t>ى</w:t>
      </w:r>
      <w:r>
        <w:rPr>
          <w:rFonts w:cs="Traditional Arabic"/>
          <w:b w:val="0"/>
          <w:bCs w:val="0"/>
          <w:sz w:val="30"/>
          <w:szCs w:val="30"/>
          <w:rtl/>
        </w:rPr>
        <w:t xml:space="preserve"> ذلك الوضع القانوني لاتفاقيات حقوق الإنسان في </w:t>
      </w:r>
      <w:r>
        <w:rPr>
          <w:rFonts w:cs="Traditional Arabic" w:hint="eastAsia"/>
          <w:b w:val="0"/>
          <w:bCs w:val="0"/>
          <w:sz w:val="30"/>
          <w:szCs w:val="30"/>
          <w:rtl/>
        </w:rPr>
        <w:t>مصر</w:t>
      </w:r>
      <w:r>
        <w:rPr>
          <w:rFonts w:cs="Traditional Arabic" w:hint="cs"/>
          <w:b w:val="0"/>
          <w:bCs w:val="0"/>
          <w:sz w:val="30"/>
          <w:szCs w:val="30"/>
          <w:rtl/>
        </w:rPr>
        <w:t>،</w:t>
      </w:r>
      <w:r>
        <w:rPr>
          <w:rFonts w:cs="Traditional Arabic"/>
          <w:b w:val="0"/>
          <w:bCs w:val="0"/>
          <w:sz w:val="30"/>
          <w:szCs w:val="30"/>
          <w:rtl/>
        </w:rPr>
        <w:t xml:space="preserve"> ف</w:t>
      </w:r>
      <w:r>
        <w:rPr>
          <w:rFonts w:cs="Traditional Arabic" w:hint="cs"/>
          <w:b w:val="0"/>
          <w:bCs w:val="0"/>
          <w:sz w:val="30"/>
          <w:szCs w:val="30"/>
          <w:rtl/>
        </w:rPr>
        <w:t>إ</w:t>
      </w:r>
      <w:r>
        <w:rPr>
          <w:rFonts w:cs="Traditional Arabic"/>
          <w:b w:val="0"/>
          <w:bCs w:val="0"/>
          <w:sz w:val="30"/>
          <w:szCs w:val="30"/>
          <w:rtl/>
        </w:rPr>
        <w:t>ن مبادئ حقوق الإنسان و</w:t>
      </w:r>
      <w:r>
        <w:rPr>
          <w:rFonts w:cs="Traditional Arabic"/>
          <w:b w:val="0"/>
          <w:bCs w:val="0"/>
          <w:sz w:val="30"/>
          <w:szCs w:val="30"/>
          <w:rtl/>
        </w:rPr>
        <w:t xml:space="preserve">حرياته الواردة في الاتفاقيات الدولية ومن بينها </w:t>
      </w:r>
      <w:r>
        <w:rPr>
          <w:rFonts w:cs="Traditional Arabic" w:hint="cs"/>
          <w:b w:val="0"/>
          <w:bCs w:val="0"/>
          <w:sz w:val="30"/>
          <w:szCs w:val="30"/>
          <w:rtl/>
        </w:rPr>
        <w:t xml:space="preserve">الاتفاقية </w:t>
      </w:r>
      <w:r>
        <w:rPr>
          <w:rFonts w:cs="Traditional Arabic" w:hint="eastAsia"/>
          <w:b w:val="0"/>
          <w:bCs w:val="0"/>
          <w:sz w:val="30"/>
          <w:szCs w:val="30"/>
          <w:rtl/>
        </w:rPr>
        <w:t>محل</w:t>
      </w:r>
      <w:r>
        <w:rPr>
          <w:rFonts w:cs="Traditional Arabic"/>
          <w:b w:val="0"/>
          <w:bCs w:val="0"/>
          <w:sz w:val="30"/>
          <w:szCs w:val="30"/>
          <w:rtl/>
        </w:rPr>
        <w:t xml:space="preserve"> التقرير الماثل </w:t>
      </w:r>
      <w:r>
        <w:rPr>
          <w:rFonts w:cs="Traditional Arabic" w:hint="eastAsia"/>
          <w:b w:val="0"/>
          <w:bCs w:val="0"/>
          <w:sz w:val="30"/>
          <w:szCs w:val="30"/>
          <w:rtl/>
        </w:rPr>
        <w:t>تتمتع</w:t>
      </w:r>
      <w:r>
        <w:rPr>
          <w:rFonts w:cs="Traditional Arabic"/>
          <w:b w:val="0"/>
          <w:bCs w:val="0"/>
          <w:sz w:val="30"/>
          <w:szCs w:val="30"/>
          <w:rtl/>
        </w:rPr>
        <w:t xml:space="preserve"> في مصر بوضع قانوني متميز على التفصيل الآتي</w:t>
      </w:r>
      <w:r>
        <w:rPr>
          <w:rFonts w:cs="Traditional Arabic" w:hint="cs"/>
          <w:b w:val="0"/>
          <w:bCs w:val="0"/>
          <w:sz w:val="30"/>
          <w:szCs w:val="30"/>
          <w:rtl/>
        </w:rPr>
        <w:t>.</w:t>
      </w:r>
    </w:p>
    <w:p w:rsidR="00000000" w:rsidRDefault="007E0919">
      <w:pPr>
        <w:pStyle w:val="BodyText"/>
        <w:spacing w:after="240" w:line="380" w:lineRule="exact"/>
        <w:rPr>
          <w:rFonts w:cs="Traditional Arabic" w:hint="cs"/>
          <w:b w:val="0"/>
          <w:bCs w:val="0"/>
          <w:i/>
          <w:iCs/>
          <w:sz w:val="30"/>
          <w:szCs w:val="30"/>
          <w:rtl/>
        </w:rPr>
      </w:pPr>
      <w:r>
        <w:rPr>
          <w:rFonts w:cs="Traditional Arabic"/>
          <w:b w:val="0"/>
          <w:bCs w:val="0"/>
          <w:i/>
          <w:iCs/>
          <w:sz w:val="30"/>
          <w:szCs w:val="30"/>
          <w:rtl/>
        </w:rPr>
        <w:t>الحماية المقررة للقاعدة الدستورية</w:t>
      </w:r>
    </w:p>
    <w:p w:rsidR="00000000" w:rsidRDefault="007E0919">
      <w:pPr>
        <w:pStyle w:val="BodyText"/>
        <w:spacing w:after="240" w:line="380" w:lineRule="exact"/>
        <w:rPr>
          <w:rFonts w:cs="Traditional Arabic" w:hint="cs"/>
          <w:b w:val="0"/>
          <w:bCs w:val="0"/>
          <w:spacing w:val="6"/>
          <w:sz w:val="30"/>
          <w:szCs w:val="30"/>
          <w:rtl/>
        </w:rPr>
      </w:pPr>
      <w:r>
        <w:rPr>
          <w:rFonts w:cs="Traditional Arabic" w:hint="cs"/>
          <w:b w:val="0"/>
          <w:bCs w:val="0"/>
          <w:sz w:val="30"/>
          <w:szCs w:val="30"/>
          <w:rtl/>
        </w:rPr>
        <w:t>14-</w:t>
      </w:r>
      <w:r>
        <w:rPr>
          <w:rFonts w:cs="Traditional Arabic" w:hint="cs"/>
          <w:b w:val="0"/>
          <w:bCs w:val="0"/>
          <w:sz w:val="30"/>
          <w:szCs w:val="30"/>
          <w:rtl/>
        </w:rPr>
        <w:tab/>
      </w:r>
      <w:r>
        <w:rPr>
          <w:rFonts w:cs="Traditional Arabic" w:hint="eastAsia"/>
          <w:b w:val="0"/>
          <w:bCs w:val="0"/>
          <w:sz w:val="30"/>
          <w:szCs w:val="30"/>
          <w:rtl/>
        </w:rPr>
        <w:t>إذ</w:t>
      </w:r>
      <w:r>
        <w:rPr>
          <w:rFonts w:cs="Traditional Arabic"/>
          <w:b w:val="0"/>
          <w:bCs w:val="0"/>
          <w:sz w:val="30"/>
          <w:szCs w:val="30"/>
          <w:rtl/>
        </w:rPr>
        <w:t xml:space="preserve"> </w:t>
      </w:r>
      <w:r>
        <w:rPr>
          <w:rFonts w:cs="Traditional Arabic" w:hint="eastAsia"/>
          <w:b w:val="0"/>
          <w:bCs w:val="0"/>
          <w:sz w:val="30"/>
          <w:szCs w:val="30"/>
          <w:rtl/>
        </w:rPr>
        <w:t>ترتب</w:t>
      </w:r>
      <w:r>
        <w:rPr>
          <w:rFonts w:cs="Traditional Arabic"/>
          <w:b w:val="0"/>
          <w:bCs w:val="0"/>
          <w:sz w:val="30"/>
          <w:szCs w:val="30"/>
          <w:rtl/>
        </w:rPr>
        <w:t xml:space="preserve"> على </w:t>
      </w:r>
      <w:r>
        <w:rPr>
          <w:rFonts w:cs="Traditional Arabic" w:hint="cs"/>
          <w:b w:val="0"/>
          <w:bCs w:val="0"/>
          <w:sz w:val="30"/>
          <w:szCs w:val="30"/>
          <w:rtl/>
        </w:rPr>
        <w:t>إ</w:t>
      </w:r>
      <w:r>
        <w:rPr>
          <w:rFonts w:cs="Traditional Arabic"/>
          <w:b w:val="0"/>
          <w:bCs w:val="0"/>
          <w:sz w:val="30"/>
          <w:szCs w:val="30"/>
          <w:rtl/>
        </w:rPr>
        <w:t xml:space="preserve">دراج مبادئ حقوق الإنسان وحرياته في نصوص الدستور على نحو ما سلف بيانه أن تتمتع </w:t>
      </w:r>
      <w:r>
        <w:rPr>
          <w:rFonts w:cs="Traditional Arabic" w:hint="cs"/>
          <w:b w:val="0"/>
          <w:bCs w:val="0"/>
          <w:sz w:val="30"/>
          <w:szCs w:val="30"/>
          <w:rtl/>
        </w:rPr>
        <w:t>ا</w:t>
      </w:r>
      <w:r>
        <w:rPr>
          <w:rFonts w:cs="Traditional Arabic" w:hint="cs"/>
          <w:b w:val="0"/>
          <w:bCs w:val="0"/>
          <w:sz w:val="30"/>
          <w:szCs w:val="30"/>
          <w:rtl/>
        </w:rPr>
        <w:t xml:space="preserve">لحقوق والحريات المنصوص عليها </w:t>
      </w:r>
      <w:r>
        <w:rPr>
          <w:rFonts w:cs="Traditional Arabic"/>
          <w:b w:val="0"/>
          <w:bCs w:val="0"/>
          <w:sz w:val="30"/>
          <w:szCs w:val="30"/>
          <w:rtl/>
        </w:rPr>
        <w:t xml:space="preserve">بالحماية المقررة للقاعدة </w:t>
      </w:r>
      <w:r>
        <w:rPr>
          <w:rFonts w:cs="Traditional Arabic" w:hint="eastAsia"/>
          <w:b w:val="0"/>
          <w:bCs w:val="0"/>
          <w:sz w:val="30"/>
          <w:szCs w:val="30"/>
          <w:rtl/>
        </w:rPr>
        <w:t>الدستورية</w:t>
      </w:r>
      <w:r>
        <w:rPr>
          <w:rFonts w:cs="Traditional Arabic"/>
          <w:b w:val="0"/>
          <w:bCs w:val="0"/>
          <w:sz w:val="30"/>
          <w:szCs w:val="30"/>
          <w:rtl/>
        </w:rPr>
        <w:t xml:space="preserve"> و</w:t>
      </w:r>
      <w:r>
        <w:rPr>
          <w:rFonts w:cs="Traditional Arabic" w:hint="cs"/>
          <w:b w:val="0"/>
          <w:bCs w:val="0"/>
          <w:sz w:val="30"/>
          <w:szCs w:val="30"/>
          <w:rtl/>
        </w:rPr>
        <w:t xml:space="preserve">تتمثل </w:t>
      </w:r>
      <w:r>
        <w:rPr>
          <w:rFonts w:cs="Traditional Arabic"/>
          <w:b w:val="0"/>
          <w:bCs w:val="0"/>
          <w:sz w:val="30"/>
          <w:szCs w:val="30"/>
          <w:rtl/>
        </w:rPr>
        <w:t>ه</w:t>
      </w:r>
      <w:r>
        <w:rPr>
          <w:rFonts w:cs="Traditional Arabic" w:hint="cs"/>
          <w:b w:val="0"/>
          <w:bCs w:val="0"/>
          <w:sz w:val="30"/>
          <w:szCs w:val="30"/>
          <w:rtl/>
        </w:rPr>
        <w:t xml:space="preserve">ذه الحماية في </w:t>
      </w:r>
      <w:r>
        <w:rPr>
          <w:rFonts w:cs="Traditional Arabic"/>
          <w:b w:val="0"/>
          <w:bCs w:val="0"/>
          <w:sz w:val="30"/>
          <w:szCs w:val="30"/>
          <w:rtl/>
        </w:rPr>
        <w:t xml:space="preserve">اعتبار كافة النصوص القانونية النافذة وقت صدور الدستور </w:t>
      </w:r>
      <w:r>
        <w:rPr>
          <w:rFonts w:cs="Traditional Arabic" w:hint="eastAsia"/>
          <w:b w:val="0"/>
          <w:bCs w:val="0"/>
          <w:sz w:val="30"/>
          <w:szCs w:val="30"/>
          <w:rtl/>
        </w:rPr>
        <w:t>والمخالفة</w:t>
      </w:r>
      <w:r>
        <w:rPr>
          <w:rFonts w:cs="Traditional Arabic"/>
          <w:b w:val="0"/>
          <w:bCs w:val="0"/>
          <w:sz w:val="30"/>
          <w:szCs w:val="30"/>
          <w:rtl/>
        </w:rPr>
        <w:t xml:space="preserve"> لتلك المبادئ أو المتعارضة معها غير دستورية</w:t>
      </w:r>
      <w:r>
        <w:rPr>
          <w:rFonts w:cs="Traditional Arabic" w:hint="cs"/>
          <w:b w:val="0"/>
          <w:bCs w:val="0"/>
          <w:sz w:val="30"/>
          <w:szCs w:val="30"/>
          <w:rtl/>
        </w:rPr>
        <w:t>.</w:t>
      </w:r>
      <w:r>
        <w:rPr>
          <w:rFonts w:cs="Traditional Arabic"/>
          <w:b w:val="0"/>
          <w:bCs w:val="0"/>
          <w:sz w:val="30"/>
          <w:szCs w:val="30"/>
          <w:rtl/>
        </w:rPr>
        <w:t xml:space="preserve"> كما أن ذلك أيضا</w:t>
      </w:r>
      <w:r>
        <w:rPr>
          <w:rFonts w:cs="Traditional Arabic" w:hint="cs"/>
          <w:b w:val="0"/>
          <w:bCs w:val="0"/>
          <w:sz w:val="30"/>
          <w:szCs w:val="30"/>
          <w:rtl/>
        </w:rPr>
        <w:t>ً</w:t>
      </w:r>
      <w:r>
        <w:rPr>
          <w:rFonts w:cs="Traditional Arabic"/>
          <w:b w:val="0"/>
          <w:bCs w:val="0"/>
          <w:sz w:val="30"/>
          <w:szCs w:val="30"/>
          <w:rtl/>
        </w:rPr>
        <w:t xml:space="preserve"> ينسحب على </w:t>
      </w:r>
      <w:r>
        <w:rPr>
          <w:rFonts w:cs="Traditional Arabic" w:hint="eastAsia"/>
          <w:b w:val="0"/>
          <w:bCs w:val="0"/>
          <w:sz w:val="30"/>
          <w:szCs w:val="30"/>
          <w:rtl/>
        </w:rPr>
        <w:t>أي</w:t>
      </w:r>
      <w:r>
        <w:rPr>
          <w:rFonts w:cs="Traditional Arabic"/>
          <w:b w:val="0"/>
          <w:bCs w:val="0"/>
          <w:sz w:val="30"/>
          <w:szCs w:val="30"/>
          <w:rtl/>
        </w:rPr>
        <w:t xml:space="preserve"> قوانين قد تصدر عن السلطة التشريع</w:t>
      </w:r>
      <w:r>
        <w:rPr>
          <w:rFonts w:cs="Traditional Arabic"/>
          <w:b w:val="0"/>
          <w:bCs w:val="0"/>
          <w:sz w:val="30"/>
          <w:szCs w:val="30"/>
          <w:rtl/>
        </w:rPr>
        <w:t>ية في وقت لاحق على نفاذ الدستور</w:t>
      </w:r>
      <w:r>
        <w:rPr>
          <w:rFonts w:cs="Traditional Arabic" w:hint="cs"/>
          <w:b w:val="0"/>
          <w:bCs w:val="0"/>
          <w:sz w:val="30"/>
          <w:szCs w:val="30"/>
          <w:rtl/>
        </w:rPr>
        <w:t>.</w:t>
      </w:r>
      <w:r>
        <w:rPr>
          <w:rFonts w:cs="Traditional Arabic"/>
          <w:b w:val="0"/>
          <w:bCs w:val="0"/>
          <w:sz w:val="30"/>
          <w:szCs w:val="30"/>
          <w:rtl/>
        </w:rPr>
        <w:t xml:space="preserve"> ويستطيع بذلك </w:t>
      </w:r>
      <w:r>
        <w:rPr>
          <w:rFonts w:cs="Traditional Arabic" w:hint="eastAsia"/>
          <w:b w:val="0"/>
          <w:bCs w:val="0"/>
          <w:sz w:val="30"/>
          <w:szCs w:val="30"/>
          <w:rtl/>
        </w:rPr>
        <w:t>كل</w:t>
      </w:r>
      <w:r>
        <w:rPr>
          <w:rFonts w:cs="Traditional Arabic"/>
          <w:b w:val="0"/>
          <w:bCs w:val="0"/>
          <w:sz w:val="30"/>
          <w:szCs w:val="30"/>
          <w:rtl/>
        </w:rPr>
        <w:t xml:space="preserve"> ذي مصلحة </w:t>
      </w:r>
      <w:r>
        <w:rPr>
          <w:rFonts w:cs="Traditional Arabic"/>
          <w:b w:val="0"/>
          <w:bCs w:val="0"/>
          <w:spacing w:val="6"/>
          <w:sz w:val="30"/>
          <w:szCs w:val="30"/>
          <w:rtl/>
        </w:rPr>
        <w:t xml:space="preserve">اللجوء في أي وقت وبالأوضاع المقررة إلى المحكمة الدستورية العليا </w:t>
      </w:r>
      <w:r>
        <w:rPr>
          <w:rFonts w:cs="Traditional Arabic" w:hint="eastAsia"/>
          <w:b w:val="0"/>
          <w:bCs w:val="0"/>
          <w:spacing w:val="6"/>
          <w:sz w:val="30"/>
          <w:szCs w:val="30"/>
          <w:rtl/>
        </w:rPr>
        <w:t>للحصول</w:t>
      </w:r>
      <w:r>
        <w:rPr>
          <w:rFonts w:cs="Traditional Arabic"/>
          <w:b w:val="0"/>
          <w:bCs w:val="0"/>
          <w:spacing w:val="6"/>
          <w:sz w:val="30"/>
          <w:szCs w:val="30"/>
          <w:rtl/>
        </w:rPr>
        <w:t xml:space="preserve"> على حكمها بعدم دستورية تلك النصوص أو القوانين</w:t>
      </w:r>
      <w:r>
        <w:rPr>
          <w:rFonts w:cs="Traditional Arabic" w:hint="cs"/>
          <w:b w:val="0"/>
          <w:bCs w:val="0"/>
          <w:spacing w:val="6"/>
          <w:sz w:val="30"/>
          <w:szCs w:val="30"/>
          <w:rtl/>
        </w:rPr>
        <w:t>.</w:t>
      </w:r>
      <w:r>
        <w:rPr>
          <w:rFonts w:cs="Traditional Arabic"/>
          <w:b w:val="0"/>
          <w:bCs w:val="0"/>
          <w:spacing w:val="6"/>
          <w:sz w:val="30"/>
          <w:szCs w:val="30"/>
          <w:rtl/>
        </w:rPr>
        <w:t xml:space="preserve"> وتعبر الأحكام الصادرة عن </w:t>
      </w:r>
      <w:r>
        <w:rPr>
          <w:rFonts w:cs="Traditional Arabic" w:hint="eastAsia"/>
          <w:b w:val="0"/>
          <w:bCs w:val="0"/>
          <w:spacing w:val="6"/>
          <w:sz w:val="30"/>
          <w:szCs w:val="30"/>
          <w:rtl/>
        </w:rPr>
        <w:t>تلك</w:t>
      </w:r>
      <w:r>
        <w:rPr>
          <w:rFonts w:cs="Traditional Arabic"/>
          <w:b w:val="0"/>
          <w:bCs w:val="0"/>
          <w:spacing w:val="6"/>
          <w:sz w:val="30"/>
          <w:szCs w:val="30"/>
          <w:rtl/>
        </w:rPr>
        <w:t xml:space="preserve"> المحكمة نهائية ونافذة على كافة السلطات بالدولة وتنش</w:t>
      </w:r>
      <w:r>
        <w:rPr>
          <w:rFonts w:cs="Traditional Arabic"/>
          <w:b w:val="0"/>
          <w:bCs w:val="0"/>
          <w:spacing w:val="6"/>
          <w:sz w:val="30"/>
          <w:szCs w:val="30"/>
          <w:rtl/>
        </w:rPr>
        <w:t xml:space="preserve">ر بالجريدة الرسمية </w:t>
      </w:r>
      <w:r>
        <w:rPr>
          <w:rFonts w:cs="Traditional Arabic" w:hint="eastAsia"/>
          <w:b w:val="0"/>
          <w:bCs w:val="0"/>
          <w:spacing w:val="6"/>
          <w:sz w:val="30"/>
          <w:szCs w:val="30"/>
          <w:rtl/>
        </w:rPr>
        <w:t>للبلاد</w:t>
      </w:r>
      <w:r>
        <w:rPr>
          <w:rFonts w:cs="Traditional Arabic" w:hint="cs"/>
          <w:b w:val="0"/>
          <w:bCs w:val="0"/>
          <w:spacing w:val="6"/>
          <w:sz w:val="30"/>
          <w:szCs w:val="30"/>
          <w:rtl/>
        </w:rPr>
        <w:t>.</w:t>
      </w:r>
    </w:p>
    <w:p w:rsidR="00000000" w:rsidRDefault="007E0919">
      <w:pPr>
        <w:pStyle w:val="BodyText"/>
        <w:spacing w:after="240" w:line="380" w:lineRule="exact"/>
        <w:rPr>
          <w:rFonts w:cs="Traditional Arabic" w:hint="cs"/>
          <w:b w:val="0"/>
          <w:bCs w:val="0"/>
          <w:i/>
          <w:iCs/>
          <w:sz w:val="30"/>
          <w:szCs w:val="30"/>
          <w:rtl/>
        </w:rPr>
      </w:pPr>
      <w:r>
        <w:rPr>
          <w:rFonts w:cs="Traditional Arabic"/>
          <w:b w:val="0"/>
          <w:bCs w:val="0"/>
          <w:i/>
          <w:iCs/>
          <w:sz w:val="30"/>
          <w:szCs w:val="30"/>
          <w:rtl/>
        </w:rPr>
        <w:t xml:space="preserve">الحماية المقررة للقواعد </w:t>
      </w:r>
      <w:r>
        <w:rPr>
          <w:rFonts w:cs="Traditional Arabic" w:hint="eastAsia"/>
          <w:b w:val="0"/>
          <w:bCs w:val="0"/>
          <w:i/>
          <w:iCs/>
          <w:sz w:val="30"/>
          <w:szCs w:val="30"/>
          <w:rtl/>
        </w:rPr>
        <w:t>القانونية</w:t>
      </w:r>
    </w:p>
    <w:p w:rsidR="00000000" w:rsidRDefault="007E0919">
      <w:pPr>
        <w:pStyle w:val="BodyText"/>
        <w:spacing w:after="240" w:line="380" w:lineRule="exact"/>
        <w:rPr>
          <w:rFonts w:cs="Traditional Arabic" w:hint="cs"/>
          <w:b w:val="0"/>
          <w:bCs w:val="0"/>
          <w:sz w:val="30"/>
          <w:szCs w:val="30"/>
          <w:rtl/>
        </w:rPr>
      </w:pPr>
      <w:r>
        <w:rPr>
          <w:rFonts w:cs="Traditional Arabic" w:hint="cs"/>
          <w:b w:val="0"/>
          <w:bCs w:val="0"/>
          <w:sz w:val="30"/>
          <w:szCs w:val="30"/>
          <w:rtl/>
        </w:rPr>
        <w:t>15-</w:t>
      </w:r>
      <w:r>
        <w:rPr>
          <w:rFonts w:cs="Traditional Arabic"/>
          <w:b w:val="0"/>
          <w:bCs w:val="0"/>
          <w:sz w:val="30"/>
          <w:szCs w:val="30"/>
          <w:rtl/>
        </w:rPr>
        <w:tab/>
      </w:r>
      <w:r>
        <w:rPr>
          <w:rFonts w:cs="Traditional Arabic" w:hint="eastAsia"/>
          <w:b w:val="0"/>
          <w:bCs w:val="0"/>
          <w:sz w:val="30"/>
          <w:szCs w:val="30"/>
          <w:rtl/>
        </w:rPr>
        <w:t>تتمتع</w:t>
      </w:r>
      <w:r>
        <w:rPr>
          <w:rFonts w:cs="Traditional Arabic"/>
          <w:b w:val="0"/>
          <w:bCs w:val="0"/>
          <w:sz w:val="30"/>
          <w:szCs w:val="30"/>
          <w:rtl/>
        </w:rPr>
        <w:t xml:space="preserve"> كافة أحكام الاتفاقيات الدولية</w:t>
      </w:r>
      <w:r>
        <w:rPr>
          <w:rFonts w:cs="Traditional Arabic" w:hint="cs"/>
          <w:b w:val="0"/>
          <w:bCs w:val="0"/>
          <w:sz w:val="30"/>
          <w:szCs w:val="30"/>
          <w:rtl/>
        </w:rPr>
        <w:t>،</w:t>
      </w:r>
      <w:r>
        <w:rPr>
          <w:rFonts w:cs="Traditional Arabic"/>
          <w:b w:val="0"/>
          <w:bCs w:val="0"/>
          <w:sz w:val="30"/>
          <w:szCs w:val="30"/>
          <w:rtl/>
        </w:rPr>
        <w:t xml:space="preserve"> ومن بينها </w:t>
      </w:r>
      <w:r>
        <w:rPr>
          <w:rFonts w:cs="Traditional Arabic" w:hint="cs"/>
          <w:b w:val="0"/>
          <w:bCs w:val="0"/>
          <w:sz w:val="30"/>
          <w:szCs w:val="30"/>
          <w:rtl/>
        </w:rPr>
        <w:t xml:space="preserve">الاتفاقية </w:t>
      </w:r>
      <w:r>
        <w:rPr>
          <w:rFonts w:cs="Traditional Arabic" w:hint="eastAsia"/>
          <w:b w:val="0"/>
          <w:bCs w:val="0"/>
          <w:sz w:val="30"/>
          <w:szCs w:val="30"/>
          <w:rtl/>
        </w:rPr>
        <w:t>محل</w:t>
      </w:r>
      <w:r>
        <w:rPr>
          <w:rFonts w:cs="Traditional Arabic"/>
          <w:b w:val="0"/>
          <w:bCs w:val="0"/>
          <w:sz w:val="30"/>
          <w:szCs w:val="30"/>
          <w:rtl/>
        </w:rPr>
        <w:t xml:space="preserve"> التقرير الماثل باعتبارها </w:t>
      </w:r>
      <w:r>
        <w:rPr>
          <w:rFonts w:cs="Traditional Arabic" w:hint="eastAsia"/>
          <w:b w:val="0"/>
          <w:bCs w:val="0"/>
          <w:sz w:val="30"/>
          <w:szCs w:val="30"/>
          <w:rtl/>
        </w:rPr>
        <w:t>قانونا</w:t>
      </w:r>
      <w:r>
        <w:rPr>
          <w:rFonts w:cs="Traditional Arabic" w:hint="cs"/>
          <w:b w:val="0"/>
          <w:bCs w:val="0"/>
          <w:sz w:val="30"/>
          <w:szCs w:val="30"/>
          <w:rtl/>
        </w:rPr>
        <w:t>ً</w:t>
      </w:r>
      <w:r>
        <w:rPr>
          <w:rFonts w:cs="Traditional Arabic"/>
          <w:b w:val="0"/>
          <w:bCs w:val="0"/>
          <w:sz w:val="30"/>
          <w:szCs w:val="30"/>
          <w:rtl/>
        </w:rPr>
        <w:t xml:space="preserve"> من قوانين البلاد، بالتطبيق والنفاذ المباشر والفوري أمام جميع السلطات في </w:t>
      </w:r>
      <w:r>
        <w:rPr>
          <w:rFonts w:cs="Traditional Arabic" w:hint="eastAsia"/>
          <w:b w:val="0"/>
          <w:bCs w:val="0"/>
          <w:sz w:val="30"/>
          <w:szCs w:val="30"/>
          <w:rtl/>
        </w:rPr>
        <w:t>الدولة</w:t>
      </w:r>
      <w:r>
        <w:rPr>
          <w:rFonts w:cs="Traditional Arabic"/>
          <w:b w:val="0"/>
          <w:bCs w:val="0"/>
          <w:sz w:val="30"/>
          <w:szCs w:val="30"/>
          <w:rtl/>
        </w:rPr>
        <w:t xml:space="preserve"> وتلتزم هذه السلطات</w:t>
      </w:r>
      <w:r>
        <w:rPr>
          <w:rFonts w:cs="Traditional Arabic"/>
          <w:b w:val="0"/>
          <w:bCs w:val="0"/>
          <w:sz w:val="30"/>
          <w:szCs w:val="30"/>
          <w:rtl/>
        </w:rPr>
        <w:t xml:space="preserve"> بأحكامها والقواعد التي نصت عليها</w:t>
      </w:r>
      <w:r>
        <w:rPr>
          <w:rFonts w:cs="Traditional Arabic" w:hint="cs"/>
          <w:b w:val="0"/>
          <w:bCs w:val="0"/>
          <w:sz w:val="30"/>
          <w:szCs w:val="30"/>
          <w:rtl/>
        </w:rPr>
        <w:t>.</w:t>
      </w:r>
      <w:r>
        <w:rPr>
          <w:rFonts w:cs="Traditional Arabic"/>
          <w:b w:val="0"/>
          <w:bCs w:val="0"/>
          <w:sz w:val="30"/>
          <w:szCs w:val="30"/>
          <w:rtl/>
        </w:rPr>
        <w:t xml:space="preserve"> ويمنح ذلك بشكل </w:t>
      </w:r>
      <w:r>
        <w:rPr>
          <w:rFonts w:cs="Traditional Arabic" w:hint="eastAsia"/>
          <w:b w:val="0"/>
          <w:bCs w:val="0"/>
          <w:sz w:val="30"/>
          <w:szCs w:val="30"/>
          <w:rtl/>
        </w:rPr>
        <w:t>مباشر</w:t>
      </w:r>
      <w:r>
        <w:rPr>
          <w:rFonts w:cs="Traditional Arabic"/>
          <w:b w:val="0"/>
          <w:bCs w:val="0"/>
          <w:sz w:val="30"/>
          <w:szCs w:val="30"/>
          <w:rtl/>
        </w:rPr>
        <w:t xml:space="preserve"> الحق لمن يتضرر من عدم تطبيقها اللجوء إلى القضاء المختص وفقا</w:t>
      </w:r>
      <w:r>
        <w:rPr>
          <w:rFonts w:cs="Traditional Arabic" w:hint="cs"/>
          <w:b w:val="0"/>
          <w:bCs w:val="0"/>
          <w:sz w:val="30"/>
          <w:szCs w:val="30"/>
          <w:rtl/>
        </w:rPr>
        <w:t>ً</w:t>
      </w:r>
      <w:r>
        <w:rPr>
          <w:rFonts w:cs="Traditional Arabic"/>
          <w:b w:val="0"/>
          <w:bCs w:val="0"/>
          <w:sz w:val="30"/>
          <w:szCs w:val="30"/>
          <w:rtl/>
        </w:rPr>
        <w:t xml:space="preserve"> لطبيعة </w:t>
      </w:r>
      <w:r>
        <w:rPr>
          <w:rFonts w:cs="Traditional Arabic" w:hint="eastAsia"/>
          <w:b w:val="0"/>
          <w:bCs w:val="0"/>
          <w:sz w:val="30"/>
          <w:szCs w:val="30"/>
          <w:rtl/>
        </w:rPr>
        <w:t>المخالفة</w:t>
      </w:r>
      <w:r>
        <w:rPr>
          <w:rFonts w:cs="Traditional Arabic"/>
          <w:b w:val="0"/>
          <w:bCs w:val="0"/>
          <w:sz w:val="30"/>
          <w:szCs w:val="30"/>
          <w:rtl/>
        </w:rPr>
        <w:t xml:space="preserve"> وبالأوضاع المقررة للحصول على الحقوق الناشئة عنها</w:t>
      </w:r>
      <w:r>
        <w:rPr>
          <w:rFonts w:cs="Traditional Arabic" w:hint="cs"/>
          <w:b w:val="0"/>
          <w:bCs w:val="0"/>
          <w:sz w:val="30"/>
          <w:szCs w:val="30"/>
          <w:rtl/>
        </w:rPr>
        <w:t>.</w:t>
      </w:r>
    </w:p>
    <w:p w:rsidR="00000000" w:rsidRDefault="007E0919">
      <w:pPr>
        <w:pStyle w:val="BodyText"/>
        <w:spacing w:after="240" w:line="380" w:lineRule="exact"/>
        <w:rPr>
          <w:rFonts w:cs="Traditional Arabic" w:hint="cs"/>
          <w:b w:val="0"/>
          <w:bCs w:val="0"/>
          <w:i/>
          <w:iCs/>
          <w:sz w:val="30"/>
          <w:szCs w:val="30"/>
          <w:rtl/>
        </w:rPr>
      </w:pPr>
      <w:r>
        <w:rPr>
          <w:rFonts w:cs="Traditional Arabic"/>
          <w:b w:val="0"/>
          <w:bCs w:val="0"/>
          <w:i/>
          <w:iCs/>
          <w:sz w:val="30"/>
          <w:szCs w:val="30"/>
          <w:rtl/>
        </w:rPr>
        <w:t>الحماية الجنائية</w:t>
      </w:r>
    </w:p>
    <w:p w:rsidR="00000000" w:rsidRDefault="007E0919">
      <w:pPr>
        <w:pStyle w:val="BodyText"/>
        <w:spacing w:after="240" w:line="380" w:lineRule="exact"/>
        <w:rPr>
          <w:rFonts w:cs="Traditional Arabic" w:hint="cs"/>
          <w:b w:val="0"/>
          <w:bCs w:val="0"/>
          <w:sz w:val="30"/>
          <w:szCs w:val="30"/>
          <w:rtl/>
        </w:rPr>
      </w:pPr>
      <w:r>
        <w:rPr>
          <w:rFonts w:cs="Traditional Arabic" w:hint="cs"/>
          <w:b w:val="0"/>
          <w:bCs w:val="0"/>
          <w:sz w:val="30"/>
          <w:szCs w:val="30"/>
          <w:rtl/>
        </w:rPr>
        <w:t>16-</w:t>
      </w:r>
      <w:r>
        <w:rPr>
          <w:rFonts w:cs="Traditional Arabic"/>
          <w:b w:val="0"/>
          <w:bCs w:val="0"/>
          <w:sz w:val="30"/>
          <w:szCs w:val="30"/>
          <w:rtl/>
        </w:rPr>
        <w:tab/>
      </w:r>
      <w:r>
        <w:rPr>
          <w:rFonts w:cs="Traditional Arabic" w:hint="eastAsia"/>
          <w:b w:val="0"/>
          <w:bCs w:val="0"/>
          <w:sz w:val="30"/>
          <w:szCs w:val="30"/>
          <w:rtl/>
        </w:rPr>
        <w:t>تتمتع</w:t>
      </w:r>
      <w:r>
        <w:rPr>
          <w:rFonts w:cs="Traditional Arabic"/>
          <w:b w:val="0"/>
          <w:bCs w:val="0"/>
          <w:sz w:val="30"/>
          <w:szCs w:val="30"/>
          <w:rtl/>
        </w:rPr>
        <w:t xml:space="preserve"> </w:t>
      </w:r>
      <w:r>
        <w:rPr>
          <w:rFonts w:cs="Traditional Arabic" w:hint="eastAsia"/>
          <w:b w:val="0"/>
          <w:bCs w:val="0"/>
          <w:sz w:val="30"/>
          <w:szCs w:val="30"/>
          <w:rtl/>
        </w:rPr>
        <w:t>كافة</w:t>
      </w:r>
      <w:r>
        <w:rPr>
          <w:rFonts w:cs="Traditional Arabic"/>
          <w:b w:val="0"/>
          <w:bCs w:val="0"/>
          <w:sz w:val="30"/>
          <w:szCs w:val="30"/>
          <w:rtl/>
        </w:rPr>
        <w:t xml:space="preserve"> الحقوق والحريات المنصوص عليها </w:t>
      </w:r>
      <w:r>
        <w:rPr>
          <w:rFonts w:cs="Traditional Arabic" w:hint="cs"/>
          <w:b w:val="0"/>
          <w:bCs w:val="0"/>
          <w:sz w:val="30"/>
          <w:szCs w:val="30"/>
          <w:rtl/>
        </w:rPr>
        <w:t xml:space="preserve">في </w:t>
      </w:r>
      <w:r>
        <w:rPr>
          <w:rFonts w:cs="Traditional Arabic"/>
          <w:b w:val="0"/>
          <w:bCs w:val="0"/>
          <w:sz w:val="30"/>
          <w:szCs w:val="30"/>
          <w:rtl/>
        </w:rPr>
        <w:t xml:space="preserve">الدستور </w:t>
      </w:r>
      <w:r>
        <w:rPr>
          <w:rFonts w:cs="Traditional Arabic"/>
          <w:b w:val="0"/>
          <w:bCs w:val="0"/>
          <w:sz w:val="30"/>
          <w:szCs w:val="30"/>
          <w:rtl/>
        </w:rPr>
        <w:t xml:space="preserve">بالحماية الجنائية المقررة بالمـادة 57 من الدسـتور والتي بمقتضـاها </w:t>
      </w:r>
      <w:r>
        <w:rPr>
          <w:rFonts w:cs="Traditional Arabic" w:hint="cs"/>
          <w:b w:val="0"/>
          <w:bCs w:val="0"/>
          <w:sz w:val="30"/>
          <w:szCs w:val="30"/>
          <w:rtl/>
        </w:rPr>
        <w:t>يُ</w:t>
      </w:r>
      <w:r>
        <w:rPr>
          <w:rFonts w:cs="Traditional Arabic"/>
          <w:b w:val="0"/>
          <w:bCs w:val="0"/>
          <w:sz w:val="30"/>
          <w:szCs w:val="30"/>
          <w:rtl/>
        </w:rPr>
        <w:t xml:space="preserve">عتبر كل اعتداء على </w:t>
      </w:r>
      <w:r>
        <w:rPr>
          <w:rFonts w:cs="Traditional Arabic" w:hint="cs"/>
          <w:b w:val="0"/>
          <w:bCs w:val="0"/>
          <w:sz w:val="30"/>
          <w:szCs w:val="30"/>
          <w:rtl/>
        </w:rPr>
        <w:t>أ</w:t>
      </w:r>
      <w:r>
        <w:rPr>
          <w:rFonts w:cs="Traditional Arabic"/>
          <w:b w:val="0"/>
          <w:bCs w:val="0"/>
          <w:sz w:val="30"/>
          <w:szCs w:val="30"/>
          <w:rtl/>
        </w:rPr>
        <w:t xml:space="preserve">ي من هذه الحقوق أو الحريات </w:t>
      </w:r>
      <w:r>
        <w:rPr>
          <w:rFonts w:cs="Traditional Arabic" w:hint="eastAsia"/>
          <w:b w:val="0"/>
          <w:bCs w:val="0"/>
          <w:sz w:val="30"/>
          <w:szCs w:val="30"/>
          <w:rtl/>
        </w:rPr>
        <w:t>جريمة</w:t>
      </w:r>
      <w:r>
        <w:rPr>
          <w:rFonts w:cs="Traditional Arabic"/>
          <w:b w:val="0"/>
          <w:bCs w:val="0"/>
          <w:sz w:val="30"/>
          <w:szCs w:val="30"/>
          <w:rtl/>
        </w:rPr>
        <w:t xml:space="preserve"> لا تسقط الدعوى الجنائية أو المدنية منها بالتقادم و</w:t>
      </w:r>
      <w:r>
        <w:rPr>
          <w:rFonts w:cs="Traditional Arabic" w:hint="cs"/>
          <w:b w:val="0"/>
          <w:bCs w:val="0"/>
          <w:sz w:val="30"/>
          <w:szCs w:val="30"/>
          <w:rtl/>
        </w:rPr>
        <w:t>ت</w:t>
      </w:r>
      <w:r>
        <w:rPr>
          <w:rFonts w:cs="Traditional Arabic"/>
          <w:b w:val="0"/>
          <w:bCs w:val="0"/>
          <w:sz w:val="30"/>
          <w:szCs w:val="30"/>
          <w:rtl/>
        </w:rPr>
        <w:t xml:space="preserve">كفل الدولة تعويض </w:t>
      </w:r>
      <w:r>
        <w:rPr>
          <w:rFonts w:cs="Traditional Arabic" w:hint="eastAsia"/>
          <w:b w:val="0"/>
          <w:bCs w:val="0"/>
          <w:sz w:val="30"/>
          <w:szCs w:val="30"/>
          <w:rtl/>
        </w:rPr>
        <w:t>المضرور</w:t>
      </w:r>
      <w:r>
        <w:rPr>
          <w:rFonts w:cs="Traditional Arabic"/>
          <w:b w:val="0"/>
          <w:bCs w:val="0"/>
          <w:sz w:val="30"/>
          <w:szCs w:val="30"/>
          <w:rtl/>
        </w:rPr>
        <w:t xml:space="preserve"> منها</w:t>
      </w:r>
      <w:r>
        <w:rPr>
          <w:rFonts w:cs="Traditional Arabic" w:hint="cs"/>
          <w:b w:val="0"/>
          <w:bCs w:val="0"/>
          <w:sz w:val="30"/>
          <w:szCs w:val="30"/>
          <w:rtl/>
        </w:rPr>
        <w:t>.</w:t>
      </w:r>
    </w:p>
    <w:p w:rsidR="00000000" w:rsidRDefault="007E0919">
      <w:pPr>
        <w:pStyle w:val="BodyText"/>
        <w:spacing w:after="240" w:line="380" w:lineRule="exact"/>
        <w:rPr>
          <w:rFonts w:cs="Traditional Arabic" w:hint="cs"/>
          <w:b w:val="0"/>
          <w:bCs w:val="0"/>
          <w:sz w:val="30"/>
          <w:szCs w:val="30"/>
          <w:rtl/>
        </w:rPr>
      </w:pPr>
      <w:r>
        <w:rPr>
          <w:rFonts w:cs="Traditional Arabic" w:hint="cs"/>
          <w:b w:val="0"/>
          <w:bCs w:val="0"/>
          <w:sz w:val="30"/>
          <w:szCs w:val="30"/>
          <w:rtl/>
        </w:rPr>
        <w:t>17-</w:t>
      </w:r>
      <w:r>
        <w:rPr>
          <w:rFonts w:cs="Traditional Arabic" w:hint="cs"/>
          <w:b w:val="0"/>
          <w:bCs w:val="0"/>
          <w:sz w:val="30"/>
          <w:szCs w:val="30"/>
          <w:rtl/>
        </w:rPr>
        <w:tab/>
        <w:t>وتشير الأحكام سالفة الذكر إلى أن الاتفاقية الدولي</w:t>
      </w:r>
      <w:r>
        <w:rPr>
          <w:rFonts w:cs="Traditional Arabic" w:hint="cs"/>
          <w:b w:val="0"/>
          <w:bCs w:val="0"/>
          <w:sz w:val="30"/>
          <w:szCs w:val="30"/>
          <w:rtl/>
        </w:rPr>
        <w:t xml:space="preserve">ة لحماية حقوق جميع العمال المهاجرين وأفراد أسرهم، </w:t>
      </w:r>
      <w:r>
        <w:rPr>
          <w:rFonts w:cs="Traditional Arabic"/>
          <w:b w:val="0"/>
          <w:bCs w:val="0"/>
          <w:sz w:val="30"/>
          <w:szCs w:val="30"/>
          <w:rtl/>
        </w:rPr>
        <w:t>محل التقرير الماثل</w:t>
      </w:r>
      <w:r>
        <w:rPr>
          <w:rFonts w:cs="Traditional Arabic" w:hint="cs"/>
          <w:b w:val="0"/>
          <w:bCs w:val="0"/>
          <w:sz w:val="30"/>
          <w:szCs w:val="30"/>
          <w:rtl/>
        </w:rPr>
        <w:t xml:space="preserve"> وفي إطار التحفظات المصرية، بما اشتملت عليه من حقوق وحريات إنما تتمتع بالحماية بالنصـوص الدستورية المقررة لها. وكذلك فإن الاعتداء على تلك الحقوق والحريات يشكل جريمة يعاقَب مرتكبها بالعقاب </w:t>
      </w:r>
      <w:r>
        <w:rPr>
          <w:rFonts w:cs="Traditional Arabic" w:hint="cs"/>
          <w:b w:val="0"/>
          <w:bCs w:val="0"/>
          <w:sz w:val="30"/>
          <w:szCs w:val="30"/>
          <w:rtl/>
        </w:rPr>
        <w:t>المقرر قانوناً ويعَّوض المجني عليه عن الأضرار الناشئة عنها. كما يُعمل بأحكامها كقانون من قوانين البلاد ويستطيع أي من المتمتعين بأحكامها المطالبة بإنفاذها واللجوء إلى جهات الانتصاف الوطنية للنظر في أي مخالفات لها أو انتهاكات بشأنها.</w:t>
      </w:r>
    </w:p>
    <w:p w:rsidR="00000000" w:rsidRDefault="007E0919">
      <w:pPr>
        <w:spacing w:before="0" w:line="380" w:lineRule="exact"/>
        <w:jc w:val="both"/>
        <w:rPr>
          <w:rFonts w:hint="cs"/>
          <w:b/>
          <w:bCs/>
          <w:sz w:val="30"/>
          <w:rtl/>
        </w:rPr>
      </w:pPr>
      <w:r>
        <w:rPr>
          <w:b/>
          <w:bCs/>
          <w:sz w:val="30"/>
          <w:rtl/>
        </w:rPr>
        <w:t xml:space="preserve">المساهمة الدولية </w:t>
      </w:r>
      <w:r>
        <w:rPr>
          <w:rFonts w:hint="cs"/>
          <w:b/>
          <w:bCs/>
          <w:sz w:val="30"/>
          <w:rtl/>
        </w:rPr>
        <w:t>من جانب</w:t>
      </w:r>
      <w:r>
        <w:rPr>
          <w:rFonts w:hint="cs"/>
          <w:b/>
          <w:bCs/>
          <w:sz w:val="30"/>
          <w:rtl/>
        </w:rPr>
        <w:t xml:space="preserve"> </w:t>
      </w:r>
      <w:r>
        <w:rPr>
          <w:rFonts w:hint="eastAsia"/>
          <w:b/>
          <w:bCs/>
          <w:sz w:val="30"/>
          <w:rtl/>
        </w:rPr>
        <w:t>مصر</w:t>
      </w:r>
      <w:r>
        <w:rPr>
          <w:rFonts w:hint="cs"/>
          <w:b/>
          <w:bCs/>
          <w:sz w:val="30"/>
          <w:rtl/>
        </w:rPr>
        <w:t xml:space="preserve"> في </w:t>
      </w:r>
      <w:r>
        <w:rPr>
          <w:rFonts w:hint="eastAsia"/>
          <w:b/>
          <w:bCs/>
          <w:sz w:val="30"/>
          <w:rtl/>
        </w:rPr>
        <w:t>المواثيق</w:t>
      </w:r>
      <w:r>
        <w:rPr>
          <w:b/>
          <w:bCs/>
          <w:sz w:val="30"/>
          <w:rtl/>
        </w:rPr>
        <w:t xml:space="preserve"> الدولية والإقليمية المتعلقة بحقوق الإنسان</w:t>
      </w:r>
    </w:p>
    <w:p w:rsidR="00000000" w:rsidRDefault="007E0919">
      <w:pPr>
        <w:spacing w:before="0" w:line="380" w:lineRule="exact"/>
        <w:jc w:val="both"/>
        <w:rPr>
          <w:rFonts w:hint="cs"/>
          <w:sz w:val="30"/>
          <w:rtl/>
        </w:rPr>
      </w:pPr>
      <w:r>
        <w:rPr>
          <w:rFonts w:hint="cs"/>
          <w:sz w:val="30"/>
          <w:rtl/>
        </w:rPr>
        <w:t>18-</w:t>
      </w:r>
      <w:r>
        <w:rPr>
          <w:rFonts w:hint="cs"/>
          <w:sz w:val="30"/>
          <w:rtl/>
        </w:rPr>
        <w:tab/>
      </w:r>
      <w:r>
        <w:rPr>
          <w:rFonts w:hint="eastAsia"/>
          <w:sz w:val="30"/>
          <w:rtl/>
        </w:rPr>
        <w:t>إن</w:t>
      </w:r>
      <w:r>
        <w:rPr>
          <w:sz w:val="30"/>
          <w:rtl/>
        </w:rPr>
        <w:t xml:space="preserve"> رصيد مصر الحضاري وتجاربها التاريخية عبر </w:t>
      </w:r>
      <w:r>
        <w:rPr>
          <w:rFonts w:hint="eastAsia"/>
          <w:sz w:val="30"/>
          <w:rtl/>
        </w:rPr>
        <w:t>العصور</w:t>
      </w:r>
      <w:r>
        <w:rPr>
          <w:sz w:val="30"/>
          <w:rtl/>
        </w:rPr>
        <w:t xml:space="preserve"> </w:t>
      </w:r>
      <w:r>
        <w:rPr>
          <w:rFonts w:hint="cs"/>
          <w:sz w:val="30"/>
          <w:rtl/>
        </w:rPr>
        <w:t xml:space="preserve">قد </w:t>
      </w:r>
      <w:r>
        <w:rPr>
          <w:sz w:val="30"/>
          <w:rtl/>
        </w:rPr>
        <w:t>تجم</w:t>
      </w:r>
      <w:r>
        <w:rPr>
          <w:rFonts w:hint="cs"/>
          <w:sz w:val="30"/>
          <w:rtl/>
        </w:rPr>
        <w:t>ّ</w:t>
      </w:r>
      <w:r>
        <w:rPr>
          <w:sz w:val="30"/>
          <w:rtl/>
        </w:rPr>
        <w:t>ع</w:t>
      </w:r>
      <w:r>
        <w:rPr>
          <w:rFonts w:hint="cs"/>
          <w:sz w:val="30"/>
          <w:rtl/>
        </w:rPr>
        <w:t>ا</w:t>
      </w:r>
      <w:r>
        <w:rPr>
          <w:sz w:val="30"/>
          <w:rtl/>
        </w:rPr>
        <w:t xml:space="preserve"> فيما تميز به الشعب المصري من سمات وصفات ترتبط بتعزيز القيم </w:t>
      </w:r>
      <w:r>
        <w:rPr>
          <w:rFonts w:hint="eastAsia"/>
          <w:sz w:val="30"/>
          <w:rtl/>
        </w:rPr>
        <w:t>الإنسانية</w:t>
      </w:r>
      <w:r>
        <w:rPr>
          <w:sz w:val="30"/>
          <w:rtl/>
        </w:rPr>
        <w:t xml:space="preserve"> من تسامح وسلام</w:t>
      </w:r>
      <w:r>
        <w:rPr>
          <w:rFonts w:hint="cs"/>
          <w:sz w:val="30"/>
          <w:rtl/>
        </w:rPr>
        <w:t>.</w:t>
      </w:r>
      <w:r>
        <w:rPr>
          <w:sz w:val="30"/>
          <w:rtl/>
        </w:rPr>
        <w:t xml:space="preserve"> وقد كان ذلك هو الدافع القوي وراء التحرك المصري ا</w:t>
      </w:r>
      <w:r>
        <w:rPr>
          <w:sz w:val="30"/>
          <w:rtl/>
        </w:rPr>
        <w:t>لنشط في هذا المجال، وهو الذي أد</w:t>
      </w:r>
      <w:r>
        <w:rPr>
          <w:rFonts w:hint="cs"/>
          <w:sz w:val="30"/>
          <w:rtl/>
        </w:rPr>
        <w:t>ى</w:t>
      </w:r>
      <w:r>
        <w:rPr>
          <w:sz w:val="30"/>
          <w:rtl/>
        </w:rPr>
        <w:t xml:space="preserve"> بصورة طبيعية إلى أن تكون مصر في مقدمة الدول التي </w:t>
      </w:r>
      <w:r>
        <w:rPr>
          <w:rFonts w:hint="eastAsia"/>
          <w:sz w:val="30"/>
          <w:rtl/>
        </w:rPr>
        <w:t>تشارك</w:t>
      </w:r>
      <w:r>
        <w:rPr>
          <w:sz w:val="30"/>
          <w:rtl/>
        </w:rPr>
        <w:t xml:space="preserve"> المجتمع الدولي بأسره في جهوده المتواصلة لإقرار مبادئ حقوق الإنسان وحرياته </w:t>
      </w:r>
      <w:r>
        <w:rPr>
          <w:rFonts w:hint="eastAsia"/>
          <w:sz w:val="30"/>
          <w:rtl/>
        </w:rPr>
        <w:t>الأساسية</w:t>
      </w:r>
      <w:r>
        <w:rPr>
          <w:sz w:val="30"/>
          <w:rtl/>
        </w:rPr>
        <w:t xml:space="preserve"> وضمان تمتع كافة شعوب الأرض بهذه المبادئ والحقوق</w:t>
      </w:r>
      <w:r>
        <w:rPr>
          <w:rFonts w:hint="cs"/>
          <w:sz w:val="30"/>
          <w:rtl/>
        </w:rPr>
        <w:t>.</w:t>
      </w:r>
      <w:r>
        <w:rPr>
          <w:sz w:val="30"/>
          <w:rtl/>
        </w:rPr>
        <w:t xml:space="preserve"> ولهذا كانت مصر إحد</w:t>
      </w:r>
      <w:r>
        <w:rPr>
          <w:rFonts w:hint="cs"/>
          <w:sz w:val="30"/>
          <w:rtl/>
        </w:rPr>
        <w:t>ى</w:t>
      </w:r>
      <w:r>
        <w:rPr>
          <w:sz w:val="30"/>
          <w:rtl/>
        </w:rPr>
        <w:t xml:space="preserve"> </w:t>
      </w:r>
      <w:r>
        <w:rPr>
          <w:rFonts w:hint="eastAsia"/>
          <w:sz w:val="30"/>
          <w:rtl/>
        </w:rPr>
        <w:t>الدول</w:t>
      </w:r>
      <w:r>
        <w:rPr>
          <w:sz w:val="30"/>
          <w:rtl/>
        </w:rPr>
        <w:t xml:space="preserve"> الخمسين ال</w:t>
      </w:r>
      <w:r>
        <w:rPr>
          <w:sz w:val="30"/>
          <w:rtl/>
        </w:rPr>
        <w:t xml:space="preserve">تي صاغت ووقعت على الإعلان العالمي لحقوق الإنسان عام 1948 كما </w:t>
      </w:r>
      <w:r>
        <w:rPr>
          <w:rFonts w:hint="eastAsia"/>
          <w:sz w:val="30"/>
          <w:rtl/>
        </w:rPr>
        <w:t>بادرت</w:t>
      </w:r>
      <w:r>
        <w:rPr>
          <w:sz w:val="30"/>
          <w:rtl/>
        </w:rPr>
        <w:t xml:space="preserve"> مصر إلى الانضمام لكافة المواثيق الدولية الإقليمية الصادرة في هذا المجال</w:t>
      </w:r>
      <w:r>
        <w:rPr>
          <w:rFonts w:hint="cs"/>
          <w:sz w:val="30"/>
          <w:rtl/>
        </w:rPr>
        <w:t>.</w:t>
      </w:r>
    </w:p>
    <w:p w:rsidR="00000000" w:rsidRDefault="007E0919">
      <w:pPr>
        <w:spacing w:before="0" w:line="380" w:lineRule="exact"/>
        <w:jc w:val="both"/>
        <w:rPr>
          <w:sz w:val="30"/>
          <w:rtl/>
        </w:rPr>
      </w:pPr>
      <w:r>
        <w:rPr>
          <w:rFonts w:hint="cs"/>
          <w:sz w:val="30"/>
          <w:rtl/>
        </w:rPr>
        <w:t>19-</w:t>
      </w:r>
      <w:r>
        <w:rPr>
          <w:rFonts w:hint="cs"/>
          <w:sz w:val="30"/>
          <w:rtl/>
        </w:rPr>
        <w:tab/>
      </w:r>
      <w:r>
        <w:rPr>
          <w:rFonts w:hint="eastAsia"/>
          <w:sz w:val="30"/>
          <w:rtl/>
        </w:rPr>
        <w:t>وقد</w:t>
      </w:r>
      <w:r>
        <w:rPr>
          <w:sz w:val="30"/>
          <w:rtl/>
        </w:rPr>
        <w:t xml:space="preserve"> </w:t>
      </w:r>
      <w:r>
        <w:rPr>
          <w:rFonts w:hint="eastAsia"/>
          <w:sz w:val="30"/>
          <w:rtl/>
        </w:rPr>
        <w:t>انتهجت</w:t>
      </w:r>
      <w:r>
        <w:rPr>
          <w:sz w:val="30"/>
          <w:rtl/>
        </w:rPr>
        <w:t xml:space="preserve"> مصر ما استقر عليه المجتمع الدولي من مبادئ سامية بشأن عالمية حقوق الإنسان </w:t>
      </w:r>
      <w:r>
        <w:rPr>
          <w:rFonts w:hint="eastAsia"/>
          <w:sz w:val="30"/>
          <w:rtl/>
        </w:rPr>
        <w:t>وعدم</w:t>
      </w:r>
      <w:r>
        <w:rPr>
          <w:sz w:val="30"/>
          <w:rtl/>
        </w:rPr>
        <w:t xml:space="preserve"> قابليتها للتجزئة أو الت</w:t>
      </w:r>
      <w:r>
        <w:rPr>
          <w:sz w:val="30"/>
          <w:rtl/>
        </w:rPr>
        <w:t xml:space="preserve">صرف حيث أقر الدستور المصري الدائم الصادر عام 1971 </w:t>
      </w:r>
      <w:r>
        <w:rPr>
          <w:rFonts w:hint="eastAsia"/>
          <w:sz w:val="30"/>
          <w:rtl/>
        </w:rPr>
        <w:t>هذا</w:t>
      </w:r>
      <w:r>
        <w:rPr>
          <w:sz w:val="30"/>
          <w:rtl/>
        </w:rPr>
        <w:t xml:space="preserve"> المبدأ</w:t>
      </w:r>
      <w:r>
        <w:rPr>
          <w:rFonts w:hint="cs"/>
          <w:sz w:val="30"/>
          <w:rtl/>
        </w:rPr>
        <w:t>.</w:t>
      </w:r>
      <w:r>
        <w:rPr>
          <w:sz w:val="30"/>
          <w:rtl/>
        </w:rPr>
        <w:t xml:space="preserve"> إذ أورد بالمادة 53 أن تمنح الدولة حق </w:t>
      </w:r>
      <w:r>
        <w:rPr>
          <w:rFonts w:hint="cs"/>
          <w:sz w:val="30"/>
          <w:rtl/>
        </w:rPr>
        <w:t>الالتجاء</w:t>
      </w:r>
      <w:r>
        <w:rPr>
          <w:sz w:val="30"/>
          <w:rtl/>
        </w:rPr>
        <w:t xml:space="preserve"> السياسي لكل أجنبي </w:t>
      </w:r>
      <w:r>
        <w:rPr>
          <w:rFonts w:hint="eastAsia"/>
          <w:sz w:val="30"/>
          <w:rtl/>
        </w:rPr>
        <w:t>اضطهد</w:t>
      </w:r>
      <w:r>
        <w:rPr>
          <w:sz w:val="30"/>
          <w:rtl/>
        </w:rPr>
        <w:t xml:space="preserve"> بسـبب الدفـاع عن مصالح الشعوب أو حقوق الإنسان أو السلام أو العدالة.</w:t>
      </w:r>
    </w:p>
    <w:p w:rsidR="00000000" w:rsidRDefault="007E0919">
      <w:pPr>
        <w:spacing w:before="0" w:line="380" w:lineRule="exact"/>
        <w:jc w:val="both"/>
        <w:rPr>
          <w:rFonts w:hint="cs"/>
          <w:sz w:val="30"/>
          <w:rtl/>
        </w:rPr>
      </w:pPr>
      <w:r>
        <w:rPr>
          <w:rFonts w:hint="cs"/>
          <w:sz w:val="30"/>
          <w:rtl/>
        </w:rPr>
        <w:t>20-</w:t>
      </w:r>
      <w:r>
        <w:rPr>
          <w:rFonts w:hint="cs"/>
          <w:sz w:val="30"/>
          <w:rtl/>
        </w:rPr>
        <w:tab/>
      </w:r>
      <w:r>
        <w:rPr>
          <w:rFonts w:hint="eastAsia"/>
          <w:sz w:val="30"/>
          <w:rtl/>
        </w:rPr>
        <w:t>كما</w:t>
      </w:r>
      <w:r>
        <w:rPr>
          <w:sz w:val="30"/>
          <w:rtl/>
        </w:rPr>
        <w:t xml:space="preserve"> </w:t>
      </w:r>
      <w:r>
        <w:rPr>
          <w:rFonts w:hint="cs"/>
          <w:sz w:val="30"/>
          <w:rtl/>
        </w:rPr>
        <w:t>ا</w:t>
      </w:r>
      <w:r>
        <w:rPr>
          <w:rFonts w:hint="eastAsia"/>
          <w:sz w:val="30"/>
          <w:rtl/>
        </w:rPr>
        <w:t>نفرد</w:t>
      </w:r>
      <w:r>
        <w:rPr>
          <w:sz w:val="30"/>
          <w:rtl/>
        </w:rPr>
        <w:t xml:space="preserve"> الدستور المصري بإقرار مبدأ عدم تقادم الدعا</w:t>
      </w:r>
      <w:r>
        <w:rPr>
          <w:sz w:val="30"/>
          <w:rtl/>
        </w:rPr>
        <w:t>و</w:t>
      </w:r>
      <w:r>
        <w:rPr>
          <w:rFonts w:hint="cs"/>
          <w:sz w:val="30"/>
          <w:rtl/>
        </w:rPr>
        <w:t>ى</w:t>
      </w:r>
      <w:r>
        <w:rPr>
          <w:sz w:val="30"/>
          <w:rtl/>
        </w:rPr>
        <w:t xml:space="preserve"> الجنائية والمدنية الناشئة عن </w:t>
      </w:r>
      <w:r>
        <w:rPr>
          <w:rFonts w:hint="eastAsia"/>
          <w:sz w:val="30"/>
          <w:rtl/>
        </w:rPr>
        <w:t>انتهاكات</w:t>
      </w:r>
      <w:r>
        <w:rPr>
          <w:sz w:val="30"/>
          <w:rtl/>
        </w:rPr>
        <w:t xml:space="preserve"> حقوق الإنسان</w:t>
      </w:r>
      <w:r>
        <w:rPr>
          <w:rFonts w:hint="cs"/>
          <w:sz w:val="30"/>
          <w:rtl/>
        </w:rPr>
        <w:t>،</w:t>
      </w:r>
      <w:r>
        <w:rPr>
          <w:sz w:val="30"/>
          <w:rtl/>
        </w:rPr>
        <w:t xml:space="preserve"> وهو ما يعبر عن إصرار المجتمع على إقرار العدالة بمعاقبة كل </w:t>
      </w:r>
      <w:r>
        <w:rPr>
          <w:rFonts w:hint="eastAsia"/>
          <w:sz w:val="30"/>
          <w:rtl/>
        </w:rPr>
        <w:t>من</w:t>
      </w:r>
      <w:r>
        <w:rPr>
          <w:sz w:val="30"/>
          <w:rtl/>
        </w:rPr>
        <w:t xml:space="preserve"> تسول</w:t>
      </w:r>
      <w:r>
        <w:rPr>
          <w:rFonts w:hint="cs"/>
          <w:sz w:val="30"/>
          <w:rtl/>
        </w:rPr>
        <w:t xml:space="preserve"> لـه </w:t>
      </w:r>
      <w:r>
        <w:rPr>
          <w:sz w:val="30"/>
          <w:rtl/>
        </w:rPr>
        <w:t xml:space="preserve">نفسه </w:t>
      </w:r>
      <w:r>
        <w:rPr>
          <w:rFonts w:hint="cs"/>
          <w:sz w:val="30"/>
          <w:rtl/>
        </w:rPr>
        <w:t>الا</w:t>
      </w:r>
      <w:r>
        <w:rPr>
          <w:sz w:val="30"/>
          <w:rtl/>
        </w:rPr>
        <w:t xml:space="preserve">عتداء على حقوق الآخرين أو حرياتهم الأساسية مهما طال الزمن </w:t>
      </w:r>
      <w:r>
        <w:rPr>
          <w:rFonts w:hint="eastAsia"/>
          <w:sz w:val="30"/>
          <w:rtl/>
        </w:rPr>
        <w:t>ورفض</w:t>
      </w:r>
      <w:r>
        <w:rPr>
          <w:sz w:val="30"/>
          <w:rtl/>
        </w:rPr>
        <w:t xml:space="preserve"> فكرة نسيان المجتمع لهذه الجرائم بمرور الزمن</w:t>
      </w:r>
      <w:r>
        <w:rPr>
          <w:rFonts w:hint="cs"/>
          <w:sz w:val="30"/>
          <w:rtl/>
        </w:rPr>
        <w:t>.</w:t>
      </w:r>
      <w:r>
        <w:rPr>
          <w:sz w:val="30"/>
          <w:rtl/>
        </w:rPr>
        <w:t xml:space="preserve"> والتزاما</w:t>
      </w:r>
      <w:r>
        <w:rPr>
          <w:rFonts w:hint="cs"/>
          <w:sz w:val="30"/>
          <w:rtl/>
        </w:rPr>
        <w:t>ً</w:t>
      </w:r>
      <w:r>
        <w:rPr>
          <w:sz w:val="30"/>
          <w:rtl/>
        </w:rPr>
        <w:t xml:space="preserve"> بهذه </w:t>
      </w:r>
      <w:r>
        <w:rPr>
          <w:sz w:val="30"/>
          <w:rtl/>
        </w:rPr>
        <w:t xml:space="preserve">الرؤية المصرية </w:t>
      </w:r>
      <w:r>
        <w:rPr>
          <w:rFonts w:hint="eastAsia"/>
          <w:sz w:val="30"/>
          <w:rtl/>
        </w:rPr>
        <w:t>تشارك</w:t>
      </w:r>
      <w:r>
        <w:rPr>
          <w:sz w:val="30"/>
          <w:rtl/>
        </w:rPr>
        <w:t xml:space="preserve"> مصر أسرة المجتمع الدولي في الاتفاقيات الآتية:</w:t>
      </w:r>
    </w:p>
    <w:p w:rsidR="00000000" w:rsidRDefault="007E0919">
      <w:pPr>
        <w:spacing w:before="0" w:line="380" w:lineRule="exact"/>
        <w:jc w:val="both"/>
        <w:rPr>
          <w:rFonts w:hint="cs"/>
          <w:b/>
          <w:bCs/>
          <w:sz w:val="30"/>
          <w:rtl/>
        </w:rPr>
      </w:pPr>
      <w:r>
        <w:rPr>
          <w:rFonts w:hint="cs"/>
          <w:sz w:val="30"/>
          <w:rtl/>
        </w:rPr>
        <w:t>21-</w:t>
      </w:r>
      <w:r>
        <w:rPr>
          <w:rFonts w:hint="cs"/>
          <w:b/>
          <w:bCs/>
          <w:sz w:val="30"/>
          <w:rtl/>
        </w:rPr>
        <w:tab/>
      </w:r>
      <w:r>
        <w:rPr>
          <w:rFonts w:hint="eastAsia"/>
          <w:b/>
          <w:bCs/>
          <w:sz w:val="30"/>
          <w:rtl/>
        </w:rPr>
        <w:t>المواثيق</w:t>
      </w:r>
      <w:r>
        <w:rPr>
          <w:b/>
          <w:bCs/>
          <w:sz w:val="30"/>
          <w:rtl/>
        </w:rPr>
        <w:t xml:space="preserve"> الدولية لحقوق </w:t>
      </w:r>
      <w:r>
        <w:rPr>
          <w:rFonts w:hint="cs"/>
          <w:b/>
          <w:bCs/>
          <w:sz w:val="30"/>
          <w:rtl/>
        </w:rPr>
        <w:t>الإ</w:t>
      </w:r>
      <w:r>
        <w:rPr>
          <w:rFonts w:hint="eastAsia"/>
          <w:b/>
          <w:bCs/>
          <w:sz w:val="30"/>
          <w:rtl/>
        </w:rPr>
        <w:t>نسان</w:t>
      </w:r>
      <w:r>
        <w:rPr>
          <w:b/>
          <w:bCs/>
          <w:sz w:val="30"/>
          <w:rtl/>
        </w:rPr>
        <w:t xml:space="preserve"> المنضمة لها مصر</w:t>
      </w:r>
      <w:r>
        <w:rPr>
          <w:rFonts w:hint="cs"/>
          <w:b/>
          <w:bCs/>
          <w:sz w:val="30"/>
          <w:rtl/>
        </w:rPr>
        <w:t xml:space="preserve"> هي:</w:t>
      </w:r>
    </w:p>
    <w:p w:rsidR="00000000" w:rsidRDefault="007E0919">
      <w:pPr>
        <w:spacing w:before="0" w:line="380" w:lineRule="exact"/>
        <w:jc w:val="both"/>
        <w:rPr>
          <w:rFonts w:hint="cs"/>
          <w:sz w:val="30"/>
          <w:rtl/>
        </w:rPr>
      </w:pPr>
      <w:r>
        <w:rPr>
          <w:rFonts w:hint="cs"/>
          <w:sz w:val="30"/>
          <w:rtl/>
        </w:rPr>
        <w:tab/>
      </w:r>
      <w:r>
        <w:rPr>
          <w:sz w:val="30"/>
          <w:rtl/>
        </w:rPr>
        <w:t>-</w:t>
      </w:r>
      <w:r>
        <w:rPr>
          <w:rFonts w:hint="cs"/>
          <w:sz w:val="30"/>
          <w:rtl/>
        </w:rPr>
        <w:tab/>
      </w:r>
      <w:r>
        <w:rPr>
          <w:sz w:val="30"/>
          <w:rtl/>
        </w:rPr>
        <w:t xml:space="preserve">الاتفاقية الخاصة </w:t>
      </w:r>
      <w:r>
        <w:rPr>
          <w:rFonts w:hint="eastAsia"/>
          <w:sz w:val="30"/>
          <w:rtl/>
        </w:rPr>
        <w:t>بالرق</w:t>
      </w:r>
      <w:r>
        <w:rPr>
          <w:sz w:val="30"/>
          <w:rtl/>
        </w:rPr>
        <w:t xml:space="preserve"> </w:t>
      </w:r>
      <w:r>
        <w:rPr>
          <w:rFonts w:hint="cs"/>
          <w:sz w:val="30"/>
          <w:rtl/>
        </w:rPr>
        <w:t>لعام</w:t>
      </w:r>
      <w:r>
        <w:rPr>
          <w:sz w:val="30"/>
          <w:rtl/>
        </w:rPr>
        <w:t xml:space="preserve"> 1926 والبروتوكول </w:t>
      </w:r>
      <w:r>
        <w:rPr>
          <w:rFonts w:hint="cs"/>
          <w:sz w:val="30"/>
          <w:rtl/>
        </w:rPr>
        <w:t xml:space="preserve">المعدّل لاتفاقيتي عامي </w:t>
      </w:r>
      <w:r>
        <w:rPr>
          <w:sz w:val="30"/>
          <w:rtl/>
        </w:rPr>
        <w:t>1953 و1956</w:t>
      </w:r>
      <w:r>
        <w:rPr>
          <w:rFonts w:hint="cs"/>
          <w:sz w:val="30"/>
          <w:rtl/>
        </w:rPr>
        <w:t>؛</w:t>
      </w:r>
    </w:p>
    <w:p w:rsidR="00000000" w:rsidRDefault="007E0919">
      <w:pPr>
        <w:spacing w:before="0" w:line="380" w:lineRule="exact"/>
        <w:ind w:left="1440" w:hanging="720"/>
        <w:jc w:val="both"/>
        <w:rPr>
          <w:rFonts w:hint="cs"/>
          <w:sz w:val="30"/>
          <w:rtl/>
        </w:rPr>
      </w:pPr>
      <w:r>
        <w:rPr>
          <w:sz w:val="30"/>
          <w:rtl/>
        </w:rPr>
        <w:t>-</w:t>
      </w:r>
      <w:r>
        <w:rPr>
          <w:rFonts w:hint="cs"/>
          <w:sz w:val="30"/>
          <w:rtl/>
        </w:rPr>
        <w:tab/>
      </w:r>
      <w:r>
        <w:rPr>
          <w:sz w:val="30"/>
          <w:rtl/>
        </w:rPr>
        <w:t>اتفاقية م</w:t>
      </w:r>
      <w:r>
        <w:rPr>
          <w:rFonts w:hint="cs"/>
          <w:sz w:val="30"/>
          <w:rtl/>
        </w:rPr>
        <w:t xml:space="preserve">نع </w:t>
      </w:r>
      <w:r>
        <w:rPr>
          <w:rFonts w:hint="eastAsia"/>
          <w:sz w:val="30"/>
          <w:rtl/>
        </w:rPr>
        <w:t>جريمة</w:t>
      </w:r>
      <w:r>
        <w:rPr>
          <w:sz w:val="30"/>
          <w:rtl/>
        </w:rPr>
        <w:t xml:space="preserve"> </w:t>
      </w:r>
      <w:r>
        <w:rPr>
          <w:rFonts w:hint="cs"/>
          <w:sz w:val="30"/>
          <w:rtl/>
        </w:rPr>
        <w:t>الإ</w:t>
      </w:r>
      <w:r>
        <w:rPr>
          <w:sz w:val="30"/>
          <w:rtl/>
        </w:rPr>
        <w:t>بادة ال</w:t>
      </w:r>
      <w:r>
        <w:rPr>
          <w:rFonts w:hint="cs"/>
          <w:sz w:val="30"/>
          <w:rtl/>
        </w:rPr>
        <w:t>جماعية والمعاقبة عليه</w:t>
      </w:r>
      <w:r>
        <w:rPr>
          <w:rFonts w:hint="cs"/>
          <w:sz w:val="30"/>
          <w:rtl/>
        </w:rPr>
        <w:t>ا</w:t>
      </w:r>
      <w:r>
        <w:rPr>
          <w:sz w:val="30"/>
          <w:rtl/>
        </w:rPr>
        <w:t xml:space="preserve"> لعام 1948</w:t>
      </w:r>
      <w:r>
        <w:rPr>
          <w:rFonts w:hint="cs"/>
          <w:sz w:val="30"/>
          <w:rtl/>
        </w:rPr>
        <w:t>؛</w:t>
      </w:r>
    </w:p>
    <w:p w:rsidR="00000000" w:rsidRDefault="007E0919">
      <w:pPr>
        <w:spacing w:before="0" w:line="380" w:lineRule="exact"/>
        <w:ind w:left="1440" w:hanging="720"/>
        <w:jc w:val="both"/>
        <w:rPr>
          <w:rFonts w:hint="cs"/>
          <w:sz w:val="30"/>
          <w:rtl/>
        </w:rPr>
      </w:pPr>
      <w:r>
        <w:rPr>
          <w:sz w:val="30"/>
          <w:rtl/>
        </w:rPr>
        <w:t>-</w:t>
      </w:r>
      <w:r>
        <w:rPr>
          <w:rFonts w:hint="cs"/>
          <w:sz w:val="30"/>
          <w:rtl/>
        </w:rPr>
        <w:tab/>
      </w:r>
      <w:r>
        <w:rPr>
          <w:sz w:val="30"/>
          <w:rtl/>
        </w:rPr>
        <w:t xml:space="preserve">اتفاقية </w:t>
      </w:r>
      <w:r>
        <w:rPr>
          <w:rFonts w:hint="cs"/>
          <w:sz w:val="30"/>
          <w:rtl/>
        </w:rPr>
        <w:t xml:space="preserve">منظمة </w:t>
      </w:r>
      <w:r>
        <w:rPr>
          <w:sz w:val="30"/>
          <w:rtl/>
        </w:rPr>
        <w:t xml:space="preserve">العمل </w:t>
      </w:r>
      <w:r>
        <w:rPr>
          <w:rFonts w:hint="eastAsia"/>
          <w:sz w:val="30"/>
          <w:rtl/>
        </w:rPr>
        <w:t>الدولية</w:t>
      </w:r>
      <w:r>
        <w:rPr>
          <w:sz w:val="30"/>
          <w:rtl/>
        </w:rPr>
        <w:t xml:space="preserve"> رقم 29 الخاصة بالسخرة والعمل ا</w:t>
      </w:r>
      <w:r>
        <w:rPr>
          <w:rFonts w:hint="cs"/>
          <w:sz w:val="30"/>
          <w:rtl/>
        </w:rPr>
        <w:t>لجبري</w:t>
      </w:r>
      <w:r>
        <w:rPr>
          <w:sz w:val="30"/>
          <w:rtl/>
        </w:rPr>
        <w:t xml:space="preserve"> لعام 1930</w:t>
      </w:r>
      <w:r>
        <w:rPr>
          <w:rFonts w:hint="cs"/>
          <w:sz w:val="30"/>
          <w:rtl/>
        </w:rPr>
        <w:t>؛</w:t>
      </w:r>
    </w:p>
    <w:p w:rsidR="00000000" w:rsidRDefault="007E0919">
      <w:pPr>
        <w:spacing w:before="0" w:line="380" w:lineRule="exact"/>
        <w:ind w:left="1440" w:hanging="720"/>
        <w:jc w:val="both"/>
        <w:rPr>
          <w:rFonts w:hint="cs"/>
          <w:spacing w:val="0"/>
          <w:sz w:val="30"/>
          <w:rtl/>
        </w:rPr>
      </w:pPr>
      <w:r>
        <w:rPr>
          <w:spacing w:val="0"/>
          <w:sz w:val="30"/>
          <w:rtl/>
        </w:rPr>
        <w:t>-</w:t>
      </w:r>
      <w:r>
        <w:rPr>
          <w:rFonts w:hint="cs"/>
          <w:spacing w:val="0"/>
          <w:sz w:val="30"/>
          <w:rtl/>
        </w:rPr>
        <w:tab/>
      </w:r>
      <w:r>
        <w:rPr>
          <w:spacing w:val="0"/>
          <w:sz w:val="30"/>
          <w:rtl/>
        </w:rPr>
        <w:t xml:space="preserve">الاتفاقية </w:t>
      </w:r>
      <w:r>
        <w:rPr>
          <w:rFonts w:hint="eastAsia"/>
          <w:spacing w:val="0"/>
          <w:sz w:val="30"/>
          <w:rtl/>
        </w:rPr>
        <w:t>التكميلية</w:t>
      </w:r>
      <w:r>
        <w:rPr>
          <w:spacing w:val="0"/>
          <w:sz w:val="30"/>
          <w:rtl/>
        </w:rPr>
        <w:t xml:space="preserve"> لإبطال الرق وتجارة الرقيق والأعراف والممارسات الش</w:t>
      </w:r>
      <w:r>
        <w:rPr>
          <w:rFonts w:hint="cs"/>
          <w:spacing w:val="0"/>
          <w:sz w:val="30"/>
          <w:rtl/>
        </w:rPr>
        <w:t>ب</w:t>
      </w:r>
      <w:r>
        <w:rPr>
          <w:spacing w:val="0"/>
          <w:sz w:val="30"/>
          <w:rtl/>
        </w:rPr>
        <w:t>يهة بالرق لعام 1956</w:t>
      </w:r>
      <w:r>
        <w:rPr>
          <w:rFonts w:hint="cs"/>
          <w:spacing w:val="0"/>
          <w:sz w:val="30"/>
          <w:rtl/>
        </w:rPr>
        <w:t>؛</w:t>
      </w:r>
    </w:p>
    <w:p w:rsidR="00000000" w:rsidRDefault="007E0919">
      <w:pPr>
        <w:spacing w:before="0" w:line="380" w:lineRule="exact"/>
        <w:ind w:left="1440" w:hanging="720"/>
        <w:jc w:val="both"/>
        <w:rPr>
          <w:rFonts w:hint="cs"/>
          <w:sz w:val="30"/>
          <w:rtl/>
        </w:rPr>
      </w:pPr>
      <w:r>
        <w:rPr>
          <w:sz w:val="30"/>
          <w:rtl/>
        </w:rPr>
        <w:t>-</w:t>
      </w:r>
      <w:r>
        <w:rPr>
          <w:rFonts w:hint="cs"/>
          <w:sz w:val="30"/>
          <w:rtl/>
        </w:rPr>
        <w:tab/>
      </w:r>
      <w:r>
        <w:rPr>
          <w:sz w:val="30"/>
          <w:rtl/>
        </w:rPr>
        <w:t xml:space="preserve">اتفاقية </w:t>
      </w:r>
      <w:r>
        <w:rPr>
          <w:rFonts w:hint="cs"/>
          <w:sz w:val="30"/>
          <w:rtl/>
        </w:rPr>
        <w:t xml:space="preserve">منظمة العمل </w:t>
      </w:r>
      <w:r>
        <w:rPr>
          <w:sz w:val="30"/>
          <w:rtl/>
        </w:rPr>
        <w:t xml:space="preserve">الدولية </w:t>
      </w:r>
      <w:r>
        <w:rPr>
          <w:rFonts w:hint="eastAsia"/>
          <w:sz w:val="30"/>
          <w:rtl/>
        </w:rPr>
        <w:t>رقم</w:t>
      </w:r>
      <w:r>
        <w:rPr>
          <w:sz w:val="30"/>
          <w:rtl/>
        </w:rPr>
        <w:t xml:space="preserve"> 105 الخاصة ب</w:t>
      </w:r>
      <w:r>
        <w:rPr>
          <w:rFonts w:hint="cs"/>
          <w:sz w:val="30"/>
          <w:rtl/>
        </w:rPr>
        <w:t>إلغاء</w:t>
      </w:r>
      <w:r>
        <w:rPr>
          <w:sz w:val="30"/>
          <w:rtl/>
        </w:rPr>
        <w:t xml:space="preserve"> السخرة لعام 1957</w:t>
      </w:r>
      <w:r>
        <w:rPr>
          <w:rFonts w:hint="cs"/>
          <w:sz w:val="30"/>
          <w:rtl/>
        </w:rPr>
        <w:t>؛</w:t>
      </w:r>
    </w:p>
    <w:p w:rsidR="00000000" w:rsidRDefault="007E0919">
      <w:pPr>
        <w:spacing w:before="0" w:line="380" w:lineRule="exact"/>
        <w:ind w:left="1440" w:hanging="720"/>
        <w:jc w:val="both"/>
        <w:rPr>
          <w:rFonts w:hint="cs"/>
          <w:sz w:val="30"/>
          <w:rtl/>
        </w:rPr>
      </w:pPr>
      <w:r>
        <w:rPr>
          <w:sz w:val="30"/>
          <w:rtl/>
        </w:rPr>
        <w:t>-</w:t>
      </w:r>
      <w:r>
        <w:rPr>
          <w:rFonts w:hint="cs"/>
          <w:sz w:val="30"/>
          <w:rtl/>
        </w:rPr>
        <w:tab/>
      </w:r>
      <w:r>
        <w:rPr>
          <w:sz w:val="30"/>
          <w:rtl/>
        </w:rPr>
        <w:t>ا</w:t>
      </w:r>
      <w:r>
        <w:rPr>
          <w:sz w:val="30"/>
          <w:rtl/>
        </w:rPr>
        <w:t xml:space="preserve">تفاقية </w:t>
      </w:r>
      <w:r>
        <w:rPr>
          <w:rFonts w:hint="cs"/>
          <w:sz w:val="30"/>
          <w:rtl/>
        </w:rPr>
        <w:t>قمع</w:t>
      </w:r>
      <w:r>
        <w:rPr>
          <w:sz w:val="30"/>
          <w:rtl/>
        </w:rPr>
        <w:t xml:space="preserve"> </w:t>
      </w:r>
      <w:r>
        <w:rPr>
          <w:rFonts w:hint="eastAsia"/>
          <w:sz w:val="30"/>
          <w:rtl/>
        </w:rPr>
        <w:t>الاتجار</w:t>
      </w:r>
      <w:r>
        <w:rPr>
          <w:sz w:val="30"/>
          <w:rtl/>
        </w:rPr>
        <w:t xml:space="preserve"> بالأشخاص واستغلال </w:t>
      </w:r>
      <w:r>
        <w:rPr>
          <w:rFonts w:hint="cs"/>
          <w:sz w:val="30"/>
          <w:rtl/>
        </w:rPr>
        <w:t>بغ</w:t>
      </w:r>
      <w:r>
        <w:rPr>
          <w:sz w:val="30"/>
          <w:rtl/>
        </w:rPr>
        <w:t>ا</w:t>
      </w:r>
      <w:r>
        <w:rPr>
          <w:rFonts w:hint="cs"/>
          <w:sz w:val="30"/>
          <w:rtl/>
        </w:rPr>
        <w:t>ء</w:t>
      </w:r>
      <w:r>
        <w:rPr>
          <w:sz w:val="30"/>
          <w:rtl/>
        </w:rPr>
        <w:t xml:space="preserve"> الغير </w:t>
      </w:r>
      <w:r>
        <w:rPr>
          <w:rFonts w:hint="cs"/>
          <w:sz w:val="30"/>
          <w:rtl/>
        </w:rPr>
        <w:t>لعام</w:t>
      </w:r>
      <w:r>
        <w:rPr>
          <w:sz w:val="30"/>
          <w:rtl/>
        </w:rPr>
        <w:t xml:space="preserve"> 1949</w:t>
      </w:r>
      <w:r>
        <w:rPr>
          <w:rFonts w:hint="cs"/>
          <w:sz w:val="30"/>
          <w:rtl/>
        </w:rPr>
        <w:t>؛</w:t>
      </w:r>
    </w:p>
    <w:p w:rsidR="00000000" w:rsidRDefault="007E0919">
      <w:pPr>
        <w:spacing w:before="0" w:line="380" w:lineRule="exact"/>
        <w:ind w:left="1440" w:hanging="720"/>
        <w:jc w:val="both"/>
        <w:rPr>
          <w:rFonts w:hint="cs"/>
          <w:sz w:val="30"/>
          <w:rtl/>
        </w:rPr>
      </w:pPr>
      <w:r>
        <w:rPr>
          <w:sz w:val="30"/>
          <w:rtl/>
        </w:rPr>
        <w:t>-</w:t>
      </w:r>
      <w:r>
        <w:rPr>
          <w:rFonts w:hint="cs"/>
          <w:sz w:val="30"/>
          <w:rtl/>
        </w:rPr>
        <w:tab/>
      </w:r>
      <w:r>
        <w:rPr>
          <w:sz w:val="30"/>
          <w:rtl/>
        </w:rPr>
        <w:t xml:space="preserve">الاتفاقية الدولية </w:t>
      </w:r>
      <w:r>
        <w:rPr>
          <w:rFonts w:hint="eastAsia"/>
          <w:sz w:val="30"/>
          <w:rtl/>
        </w:rPr>
        <w:t>للقضـاء</w:t>
      </w:r>
      <w:r>
        <w:rPr>
          <w:sz w:val="30"/>
          <w:rtl/>
        </w:rPr>
        <w:t xml:space="preserve"> على جميع أشكال التمييز العنصري لعام 1966</w:t>
      </w:r>
      <w:r>
        <w:rPr>
          <w:rFonts w:hint="cs"/>
          <w:sz w:val="30"/>
          <w:rtl/>
        </w:rPr>
        <w:t>؛</w:t>
      </w:r>
    </w:p>
    <w:p w:rsidR="00000000" w:rsidRDefault="007E0919">
      <w:pPr>
        <w:spacing w:before="0" w:line="380" w:lineRule="exact"/>
        <w:ind w:left="1440" w:hanging="720"/>
        <w:jc w:val="both"/>
        <w:rPr>
          <w:rFonts w:hint="cs"/>
          <w:sz w:val="30"/>
          <w:rtl/>
        </w:rPr>
      </w:pPr>
      <w:r>
        <w:rPr>
          <w:sz w:val="30"/>
          <w:rtl/>
        </w:rPr>
        <w:t>-</w:t>
      </w:r>
      <w:r>
        <w:rPr>
          <w:rFonts w:hint="cs"/>
          <w:sz w:val="30"/>
          <w:rtl/>
        </w:rPr>
        <w:tab/>
      </w:r>
      <w:r>
        <w:rPr>
          <w:sz w:val="30"/>
          <w:rtl/>
        </w:rPr>
        <w:t xml:space="preserve">الاتفاقية الدولية </w:t>
      </w:r>
      <w:r>
        <w:rPr>
          <w:rFonts w:hint="eastAsia"/>
          <w:sz w:val="30"/>
          <w:rtl/>
        </w:rPr>
        <w:t>لقمع</w:t>
      </w:r>
      <w:r>
        <w:rPr>
          <w:sz w:val="30"/>
          <w:rtl/>
        </w:rPr>
        <w:t xml:space="preserve"> جريمة الفصل العنصري والمعاقبة عليهـا لعام 1973</w:t>
      </w:r>
      <w:r>
        <w:rPr>
          <w:rFonts w:hint="cs"/>
          <w:sz w:val="30"/>
          <w:rtl/>
        </w:rPr>
        <w:t>؛</w:t>
      </w:r>
    </w:p>
    <w:p w:rsidR="00000000" w:rsidRDefault="007E0919">
      <w:pPr>
        <w:spacing w:before="0" w:after="120" w:line="380" w:lineRule="exact"/>
        <w:ind w:left="1440" w:hanging="720"/>
        <w:jc w:val="both"/>
        <w:rPr>
          <w:rFonts w:hint="cs"/>
          <w:sz w:val="30"/>
          <w:rtl/>
        </w:rPr>
      </w:pPr>
      <w:r>
        <w:rPr>
          <w:sz w:val="30"/>
          <w:rtl/>
        </w:rPr>
        <w:t>-</w:t>
      </w:r>
      <w:r>
        <w:rPr>
          <w:rFonts w:hint="cs"/>
          <w:sz w:val="30"/>
          <w:rtl/>
        </w:rPr>
        <w:tab/>
      </w:r>
      <w:r>
        <w:rPr>
          <w:sz w:val="30"/>
          <w:rtl/>
        </w:rPr>
        <w:t xml:space="preserve">الاتفاقية </w:t>
      </w:r>
      <w:r>
        <w:rPr>
          <w:rFonts w:hint="cs"/>
          <w:sz w:val="30"/>
          <w:rtl/>
        </w:rPr>
        <w:t xml:space="preserve">المتعلقة </w:t>
      </w:r>
      <w:r>
        <w:rPr>
          <w:sz w:val="30"/>
          <w:rtl/>
        </w:rPr>
        <w:t>بوضع اللاجئين والبروتوكول الم</w:t>
      </w:r>
      <w:r>
        <w:rPr>
          <w:rFonts w:hint="cs"/>
          <w:sz w:val="30"/>
          <w:rtl/>
        </w:rPr>
        <w:t>تعلق</w:t>
      </w:r>
      <w:r>
        <w:rPr>
          <w:rFonts w:hint="cs"/>
          <w:sz w:val="30"/>
          <w:rtl/>
        </w:rPr>
        <w:t xml:space="preserve"> بوضع اللاجئين</w:t>
      </w:r>
      <w:r>
        <w:rPr>
          <w:sz w:val="30"/>
          <w:rtl/>
        </w:rPr>
        <w:t xml:space="preserve"> لعام 1967</w:t>
      </w:r>
      <w:r>
        <w:rPr>
          <w:rFonts w:hint="cs"/>
          <w:sz w:val="30"/>
          <w:rtl/>
        </w:rPr>
        <w:t>؛</w:t>
      </w:r>
    </w:p>
    <w:p w:rsidR="00000000" w:rsidRDefault="007E0919">
      <w:pPr>
        <w:spacing w:before="0" w:after="120" w:line="380" w:lineRule="exact"/>
        <w:ind w:left="1440" w:hanging="720"/>
        <w:jc w:val="both"/>
        <w:rPr>
          <w:rFonts w:hint="cs"/>
          <w:sz w:val="30"/>
          <w:rtl/>
        </w:rPr>
      </w:pPr>
      <w:r>
        <w:rPr>
          <w:sz w:val="30"/>
          <w:rtl/>
        </w:rPr>
        <w:t>-</w:t>
      </w:r>
      <w:r>
        <w:rPr>
          <w:rFonts w:hint="cs"/>
          <w:sz w:val="30"/>
          <w:rtl/>
        </w:rPr>
        <w:tab/>
      </w:r>
      <w:r>
        <w:rPr>
          <w:sz w:val="30"/>
          <w:rtl/>
        </w:rPr>
        <w:t xml:space="preserve">اتفاقية الحقوق </w:t>
      </w:r>
      <w:r>
        <w:rPr>
          <w:rFonts w:hint="eastAsia"/>
          <w:sz w:val="30"/>
          <w:rtl/>
        </w:rPr>
        <w:t>السياسية</w:t>
      </w:r>
      <w:r>
        <w:rPr>
          <w:sz w:val="30"/>
          <w:rtl/>
        </w:rPr>
        <w:t xml:space="preserve"> للمرأة لعام 1952</w:t>
      </w:r>
      <w:r>
        <w:rPr>
          <w:rFonts w:hint="cs"/>
          <w:sz w:val="30"/>
          <w:rtl/>
        </w:rPr>
        <w:t>؛</w:t>
      </w:r>
    </w:p>
    <w:p w:rsidR="00000000" w:rsidRDefault="007E0919">
      <w:pPr>
        <w:spacing w:before="0" w:after="120" w:line="380" w:lineRule="exact"/>
        <w:ind w:left="1440" w:hanging="720"/>
        <w:jc w:val="both"/>
        <w:rPr>
          <w:rFonts w:hint="cs"/>
          <w:sz w:val="30"/>
          <w:rtl/>
        </w:rPr>
      </w:pPr>
      <w:r>
        <w:rPr>
          <w:sz w:val="30"/>
          <w:rtl/>
        </w:rPr>
        <w:t>-</w:t>
      </w:r>
      <w:r>
        <w:rPr>
          <w:rFonts w:hint="cs"/>
          <w:sz w:val="30"/>
          <w:rtl/>
        </w:rPr>
        <w:tab/>
      </w:r>
      <w:r>
        <w:rPr>
          <w:sz w:val="30"/>
          <w:rtl/>
        </w:rPr>
        <w:t xml:space="preserve">اتفاقية القضاء على </w:t>
      </w:r>
      <w:r>
        <w:rPr>
          <w:rFonts w:hint="eastAsia"/>
          <w:sz w:val="30"/>
          <w:rtl/>
        </w:rPr>
        <w:t>جميع</w:t>
      </w:r>
      <w:r>
        <w:rPr>
          <w:sz w:val="30"/>
          <w:rtl/>
        </w:rPr>
        <w:t xml:space="preserve"> أشكال التمييز ضد المرأة لعام 1979</w:t>
      </w:r>
      <w:r>
        <w:rPr>
          <w:rFonts w:hint="cs"/>
          <w:sz w:val="30"/>
          <w:rtl/>
        </w:rPr>
        <w:t>؛</w:t>
      </w:r>
    </w:p>
    <w:p w:rsidR="00000000" w:rsidRDefault="007E0919">
      <w:pPr>
        <w:spacing w:before="0" w:after="120" w:line="380" w:lineRule="exact"/>
        <w:ind w:left="1440" w:hanging="720"/>
        <w:jc w:val="both"/>
        <w:rPr>
          <w:rFonts w:hint="cs"/>
          <w:sz w:val="30"/>
          <w:rtl/>
        </w:rPr>
      </w:pPr>
      <w:r>
        <w:rPr>
          <w:sz w:val="30"/>
          <w:rtl/>
        </w:rPr>
        <w:t>-</w:t>
      </w:r>
      <w:r>
        <w:rPr>
          <w:rFonts w:hint="cs"/>
          <w:sz w:val="30"/>
          <w:rtl/>
        </w:rPr>
        <w:tab/>
      </w:r>
      <w:r>
        <w:rPr>
          <w:sz w:val="30"/>
          <w:rtl/>
        </w:rPr>
        <w:t xml:space="preserve">العهد الدولي الخاص </w:t>
      </w:r>
      <w:r>
        <w:rPr>
          <w:rFonts w:hint="eastAsia"/>
          <w:sz w:val="30"/>
          <w:rtl/>
        </w:rPr>
        <w:t>بالحقوق</w:t>
      </w:r>
      <w:r>
        <w:rPr>
          <w:sz w:val="30"/>
          <w:rtl/>
        </w:rPr>
        <w:t xml:space="preserve"> المدنية والسياسية لعام 1966</w:t>
      </w:r>
      <w:r>
        <w:rPr>
          <w:rFonts w:hint="cs"/>
          <w:sz w:val="30"/>
          <w:rtl/>
        </w:rPr>
        <w:t>؛</w:t>
      </w:r>
    </w:p>
    <w:p w:rsidR="00000000" w:rsidRDefault="007E0919">
      <w:pPr>
        <w:spacing w:before="0" w:after="120" w:line="380" w:lineRule="exact"/>
        <w:ind w:left="1440" w:hanging="720"/>
        <w:jc w:val="both"/>
        <w:rPr>
          <w:rFonts w:hint="cs"/>
          <w:sz w:val="30"/>
          <w:rtl/>
        </w:rPr>
      </w:pPr>
      <w:r>
        <w:rPr>
          <w:sz w:val="30"/>
          <w:rtl/>
        </w:rPr>
        <w:t>-</w:t>
      </w:r>
      <w:r>
        <w:rPr>
          <w:rFonts w:hint="cs"/>
          <w:sz w:val="30"/>
          <w:rtl/>
        </w:rPr>
        <w:tab/>
      </w:r>
      <w:r>
        <w:rPr>
          <w:sz w:val="30"/>
          <w:rtl/>
        </w:rPr>
        <w:t xml:space="preserve">العهد الدولي الخاص </w:t>
      </w:r>
      <w:r>
        <w:rPr>
          <w:rFonts w:hint="eastAsia"/>
          <w:sz w:val="30"/>
          <w:rtl/>
        </w:rPr>
        <w:t>بالحقوق</w:t>
      </w:r>
      <w:r>
        <w:rPr>
          <w:sz w:val="30"/>
          <w:rtl/>
        </w:rPr>
        <w:t xml:space="preserve"> الاقتصادية والاجتماعية والثقافية لعام </w:t>
      </w:r>
      <w:r>
        <w:rPr>
          <w:sz w:val="30"/>
          <w:rtl/>
        </w:rPr>
        <w:t>1966</w:t>
      </w:r>
      <w:r>
        <w:rPr>
          <w:rFonts w:hint="cs"/>
          <w:sz w:val="30"/>
          <w:rtl/>
        </w:rPr>
        <w:t>؛</w:t>
      </w:r>
    </w:p>
    <w:p w:rsidR="00000000" w:rsidRDefault="007E0919">
      <w:pPr>
        <w:spacing w:before="0" w:after="120" w:line="380" w:lineRule="exact"/>
        <w:ind w:left="1440" w:hanging="720"/>
        <w:jc w:val="both"/>
        <w:rPr>
          <w:rFonts w:hint="cs"/>
          <w:sz w:val="30"/>
          <w:rtl/>
        </w:rPr>
      </w:pPr>
      <w:r>
        <w:rPr>
          <w:sz w:val="30"/>
          <w:rtl/>
        </w:rPr>
        <w:t>-</w:t>
      </w:r>
      <w:r>
        <w:rPr>
          <w:rFonts w:hint="cs"/>
          <w:sz w:val="30"/>
          <w:rtl/>
        </w:rPr>
        <w:tab/>
      </w:r>
      <w:r>
        <w:rPr>
          <w:rFonts w:hint="eastAsia"/>
          <w:sz w:val="30"/>
          <w:rtl/>
        </w:rPr>
        <w:t>اتفاقية</w:t>
      </w:r>
      <w:r>
        <w:rPr>
          <w:sz w:val="30"/>
          <w:rtl/>
        </w:rPr>
        <w:t xml:space="preserve"> مناهضة التعذيب وغيره من ضروب المعاملة أو العقوبة القاسية </w:t>
      </w:r>
      <w:r>
        <w:rPr>
          <w:rFonts w:hint="eastAsia"/>
          <w:sz w:val="30"/>
          <w:rtl/>
        </w:rPr>
        <w:t>أو</w:t>
      </w:r>
      <w:r>
        <w:rPr>
          <w:sz w:val="30"/>
          <w:rtl/>
        </w:rPr>
        <w:t xml:space="preserve"> </w:t>
      </w:r>
      <w:r>
        <w:rPr>
          <w:rFonts w:hint="eastAsia"/>
          <w:sz w:val="30"/>
          <w:rtl/>
        </w:rPr>
        <w:t>اللاإنسانية</w:t>
      </w:r>
      <w:r>
        <w:rPr>
          <w:sz w:val="30"/>
          <w:rtl/>
        </w:rPr>
        <w:t xml:space="preserve"> أو المهينة لعام 1984</w:t>
      </w:r>
      <w:r>
        <w:rPr>
          <w:rFonts w:hint="cs"/>
          <w:sz w:val="30"/>
          <w:rtl/>
        </w:rPr>
        <w:t>؛</w:t>
      </w:r>
    </w:p>
    <w:p w:rsidR="00000000" w:rsidRDefault="007E0919">
      <w:pPr>
        <w:spacing w:before="0" w:after="120" w:line="380" w:lineRule="exact"/>
        <w:ind w:left="1440" w:hanging="720"/>
        <w:jc w:val="both"/>
        <w:rPr>
          <w:rFonts w:hint="cs"/>
          <w:sz w:val="30"/>
          <w:rtl/>
        </w:rPr>
      </w:pPr>
      <w:r>
        <w:rPr>
          <w:sz w:val="30"/>
          <w:rtl/>
        </w:rPr>
        <w:t>-</w:t>
      </w:r>
      <w:r>
        <w:rPr>
          <w:rFonts w:hint="cs"/>
          <w:sz w:val="30"/>
          <w:rtl/>
        </w:rPr>
        <w:tab/>
      </w:r>
      <w:r>
        <w:rPr>
          <w:rFonts w:hint="eastAsia"/>
          <w:sz w:val="30"/>
          <w:rtl/>
        </w:rPr>
        <w:t>اتفاقية</w:t>
      </w:r>
      <w:r>
        <w:rPr>
          <w:sz w:val="30"/>
          <w:rtl/>
        </w:rPr>
        <w:t xml:space="preserve"> حقوق الطفل لعام 1989</w:t>
      </w:r>
      <w:r>
        <w:rPr>
          <w:rFonts w:hint="cs"/>
          <w:sz w:val="30"/>
          <w:rtl/>
        </w:rPr>
        <w:t>؛</w:t>
      </w:r>
    </w:p>
    <w:p w:rsidR="00000000" w:rsidRDefault="007E0919">
      <w:pPr>
        <w:spacing w:before="0" w:after="120" w:line="380" w:lineRule="exact"/>
        <w:ind w:left="1440" w:hanging="720"/>
        <w:jc w:val="both"/>
        <w:rPr>
          <w:rFonts w:hint="cs"/>
          <w:sz w:val="30"/>
          <w:rtl/>
        </w:rPr>
      </w:pPr>
      <w:r>
        <w:rPr>
          <w:sz w:val="30"/>
          <w:rtl/>
        </w:rPr>
        <w:t>-</w:t>
      </w:r>
      <w:r>
        <w:rPr>
          <w:rFonts w:hint="cs"/>
          <w:sz w:val="30"/>
          <w:rtl/>
        </w:rPr>
        <w:tab/>
      </w:r>
      <w:r>
        <w:rPr>
          <w:rFonts w:hint="eastAsia"/>
          <w:sz w:val="30"/>
          <w:rtl/>
        </w:rPr>
        <w:t>الاتفاقية</w:t>
      </w:r>
      <w:r>
        <w:rPr>
          <w:sz w:val="30"/>
          <w:rtl/>
        </w:rPr>
        <w:t xml:space="preserve"> الدولية لمناهضة الفصل العنصري في الألعاب الرياضية لعام 1985</w:t>
      </w:r>
      <w:r>
        <w:rPr>
          <w:rFonts w:hint="cs"/>
          <w:sz w:val="30"/>
          <w:rtl/>
        </w:rPr>
        <w:t>؛</w:t>
      </w:r>
    </w:p>
    <w:p w:rsidR="00000000" w:rsidRDefault="007E0919">
      <w:pPr>
        <w:spacing w:before="0" w:line="380" w:lineRule="exact"/>
        <w:ind w:left="1440" w:hanging="720"/>
        <w:jc w:val="both"/>
        <w:rPr>
          <w:rFonts w:hint="cs"/>
          <w:sz w:val="30"/>
          <w:rtl/>
        </w:rPr>
      </w:pPr>
      <w:r>
        <w:rPr>
          <w:sz w:val="30"/>
          <w:rtl/>
        </w:rPr>
        <w:t>-</w:t>
      </w:r>
      <w:r>
        <w:rPr>
          <w:rFonts w:hint="cs"/>
          <w:sz w:val="30"/>
          <w:rtl/>
        </w:rPr>
        <w:tab/>
      </w:r>
      <w:r>
        <w:rPr>
          <w:rFonts w:hint="eastAsia"/>
          <w:sz w:val="30"/>
          <w:rtl/>
        </w:rPr>
        <w:t>الاتفاقية</w:t>
      </w:r>
      <w:r>
        <w:rPr>
          <w:sz w:val="30"/>
          <w:rtl/>
        </w:rPr>
        <w:t xml:space="preserve"> الدولية لحماية حقوق العمال ال</w:t>
      </w:r>
      <w:r>
        <w:rPr>
          <w:sz w:val="30"/>
          <w:rtl/>
        </w:rPr>
        <w:t>مهاجرين وأفراد أسرهم لعام 1990</w:t>
      </w:r>
      <w:r>
        <w:rPr>
          <w:rFonts w:hint="cs"/>
          <w:sz w:val="30"/>
          <w:rtl/>
        </w:rPr>
        <w:t>؛</w:t>
      </w:r>
    </w:p>
    <w:p w:rsidR="00000000" w:rsidRDefault="007E0919">
      <w:pPr>
        <w:spacing w:before="0" w:line="360" w:lineRule="exact"/>
        <w:ind w:left="1440" w:hanging="720"/>
        <w:jc w:val="both"/>
        <w:rPr>
          <w:rFonts w:hint="cs"/>
          <w:sz w:val="30"/>
          <w:rtl/>
        </w:rPr>
      </w:pPr>
      <w:r>
        <w:rPr>
          <w:sz w:val="30"/>
          <w:rtl/>
        </w:rPr>
        <w:t>-</w:t>
      </w:r>
      <w:r>
        <w:rPr>
          <w:rFonts w:hint="cs"/>
          <w:sz w:val="30"/>
          <w:rtl/>
        </w:rPr>
        <w:tab/>
      </w:r>
      <w:r>
        <w:rPr>
          <w:rFonts w:hint="eastAsia"/>
          <w:sz w:val="30"/>
          <w:rtl/>
        </w:rPr>
        <w:t>اتفاقية</w:t>
      </w:r>
      <w:r>
        <w:rPr>
          <w:sz w:val="30"/>
          <w:rtl/>
        </w:rPr>
        <w:t xml:space="preserve"> </w:t>
      </w:r>
      <w:r>
        <w:rPr>
          <w:rFonts w:hint="cs"/>
          <w:sz w:val="30"/>
          <w:rtl/>
        </w:rPr>
        <w:t xml:space="preserve">منظمة </w:t>
      </w:r>
      <w:r>
        <w:rPr>
          <w:sz w:val="30"/>
          <w:rtl/>
        </w:rPr>
        <w:t>العمل الدولية رقم 182 ل</w:t>
      </w:r>
      <w:r>
        <w:rPr>
          <w:rFonts w:hint="cs"/>
          <w:sz w:val="30"/>
          <w:rtl/>
        </w:rPr>
        <w:t>عام</w:t>
      </w:r>
      <w:r>
        <w:rPr>
          <w:sz w:val="30"/>
          <w:rtl/>
        </w:rPr>
        <w:t xml:space="preserve"> 1999 بشأن حظر أسوأ أشكال عمل الأطفال، </w:t>
      </w:r>
      <w:r>
        <w:rPr>
          <w:rFonts w:hint="cs"/>
          <w:sz w:val="30"/>
          <w:rtl/>
        </w:rPr>
        <w:t xml:space="preserve">التي </w:t>
      </w:r>
      <w:r>
        <w:rPr>
          <w:rFonts w:hint="eastAsia"/>
          <w:sz w:val="30"/>
          <w:rtl/>
        </w:rPr>
        <w:t>انضمت</w:t>
      </w:r>
      <w:r>
        <w:rPr>
          <w:sz w:val="30"/>
          <w:rtl/>
        </w:rPr>
        <w:t xml:space="preserve"> مصر </w:t>
      </w:r>
      <w:r>
        <w:rPr>
          <w:rFonts w:hint="cs"/>
          <w:sz w:val="30"/>
          <w:rtl/>
        </w:rPr>
        <w:t xml:space="preserve">إليها </w:t>
      </w:r>
      <w:r>
        <w:rPr>
          <w:sz w:val="30"/>
          <w:rtl/>
        </w:rPr>
        <w:t>بالقرار الجمهوري رقم 69 ل</w:t>
      </w:r>
      <w:r>
        <w:rPr>
          <w:rFonts w:hint="cs"/>
          <w:sz w:val="30"/>
          <w:rtl/>
        </w:rPr>
        <w:t>سنة</w:t>
      </w:r>
      <w:r>
        <w:rPr>
          <w:sz w:val="30"/>
          <w:rtl/>
        </w:rPr>
        <w:t xml:space="preserve"> 2002</w:t>
      </w:r>
      <w:r>
        <w:rPr>
          <w:rFonts w:hint="cs"/>
          <w:sz w:val="30"/>
          <w:rtl/>
        </w:rPr>
        <w:t>؛</w:t>
      </w:r>
    </w:p>
    <w:p w:rsidR="00000000" w:rsidRDefault="007E0919">
      <w:pPr>
        <w:spacing w:before="0" w:line="360" w:lineRule="exact"/>
        <w:ind w:left="1440" w:hanging="720"/>
        <w:jc w:val="both"/>
        <w:rPr>
          <w:rFonts w:hint="cs"/>
          <w:sz w:val="30"/>
          <w:rtl/>
        </w:rPr>
      </w:pPr>
      <w:r>
        <w:rPr>
          <w:sz w:val="30"/>
          <w:rtl/>
        </w:rPr>
        <w:t>-</w:t>
      </w:r>
      <w:r>
        <w:rPr>
          <w:rFonts w:hint="cs"/>
          <w:sz w:val="30"/>
          <w:rtl/>
        </w:rPr>
        <w:tab/>
      </w:r>
      <w:r>
        <w:rPr>
          <w:rFonts w:hint="eastAsia"/>
          <w:sz w:val="30"/>
          <w:rtl/>
        </w:rPr>
        <w:t>البروتوكول</w:t>
      </w:r>
      <w:r>
        <w:rPr>
          <w:sz w:val="30"/>
          <w:rtl/>
        </w:rPr>
        <w:t xml:space="preserve"> الاختياري الأول لاتفاقية حقوق الطفل وال</w:t>
      </w:r>
      <w:r>
        <w:rPr>
          <w:rFonts w:hint="cs"/>
          <w:sz w:val="30"/>
          <w:rtl/>
        </w:rPr>
        <w:t xml:space="preserve">متعلق ببيع </w:t>
      </w:r>
      <w:r>
        <w:rPr>
          <w:rFonts w:hint="eastAsia"/>
          <w:sz w:val="30"/>
          <w:rtl/>
        </w:rPr>
        <w:t>الأطفال</w:t>
      </w:r>
      <w:r>
        <w:rPr>
          <w:sz w:val="30"/>
          <w:rtl/>
        </w:rPr>
        <w:t xml:space="preserve"> واستغلالهم في ال</w:t>
      </w:r>
      <w:r>
        <w:rPr>
          <w:sz w:val="30"/>
          <w:rtl/>
        </w:rPr>
        <w:t>بغاء وفي المواد الخليعة</w:t>
      </w:r>
      <w:r>
        <w:rPr>
          <w:rFonts w:hint="cs"/>
          <w:sz w:val="30"/>
          <w:rtl/>
        </w:rPr>
        <w:t>،</w:t>
      </w:r>
      <w:r>
        <w:rPr>
          <w:sz w:val="30"/>
          <w:rtl/>
        </w:rPr>
        <w:t xml:space="preserve"> بالقرار الجمهوري رقم 104 ل</w:t>
      </w:r>
      <w:r>
        <w:rPr>
          <w:rFonts w:hint="cs"/>
          <w:sz w:val="30"/>
          <w:rtl/>
        </w:rPr>
        <w:t>سنة</w:t>
      </w:r>
      <w:r>
        <w:rPr>
          <w:sz w:val="30"/>
          <w:rtl/>
        </w:rPr>
        <w:t xml:space="preserve"> 2002</w:t>
      </w:r>
      <w:r>
        <w:rPr>
          <w:rFonts w:hint="cs"/>
          <w:sz w:val="30"/>
          <w:rtl/>
        </w:rPr>
        <w:t>؛</w:t>
      </w:r>
    </w:p>
    <w:p w:rsidR="00000000" w:rsidRDefault="007E0919">
      <w:pPr>
        <w:spacing w:before="0" w:line="360" w:lineRule="exact"/>
        <w:ind w:left="1440" w:hanging="720"/>
        <w:jc w:val="both"/>
        <w:rPr>
          <w:rFonts w:hint="cs"/>
          <w:sz w:val="30"/>
          <w:rtl/>
        </w:rPr>
      </w:pPr>
      <w:r>
        <w:rPr>
          <w:rFonts w:hint="cs"/>
          <w:sz w:val="30"/>
          <w:rtl/>
        </w:rPr>
        <w:t>-</w:t>
      </w:r>
      <w:r>
        <w:rPr>
          <w:rFonts w:hint="cs"/>
          <w:sz w:val="30"/>
          <w:rtl/>
        </w:rPr>
        <w:tab/>
        <w:t>اتفاقية منظمة العمل الدولية رقم 138 المتعلقة بالحد الأدنى لسن الاستخدام، التي انضمت إليها مصر بالقرار الجمهوري رقم 67 لسنة 1999؛</w:t>
      </w:r>
    </w:p>
    <w:p w:rsidR="00000000" w:rsidRDefault="007E0919">
      <w:pPr>
        <w:spacing w:before="0" w:line="360" w:lineRule="exact"/>
        <w:ind w:left="1440" w:hanging="720"/>
        <w:jc w:val="both"/>
        <w:rPr>
          <w:rFonts w:hint="cs"/>
          <w:sz w:val="30"/>
          <w:rtl/>
        </w:rPr>
      </w:pPr>
      <w:r>
        <w:rPr>
          <w:rFonts w:hint="cs"/>
          <w:sz w:val="30"/>
          <w:rtl/>
        </w:rPr>
        <w:t>-</w:t>
      </w:r>
      <w:r>
        <w:rPr>
          <w:rFonts w:hint="cs"/>
          <w:sz w:val="30"/>
          <w:rtl/>
        </w:rPr>
        <w:tab/>
        <w:t>بروتوكول منع وقمع ومعاقبة الاتجار بالأشخاص وبخاصة النساء والأط</w:t>
      </w:r>
      <w:r>
        <w:rPr>
          <w:rFonts w:hint="cs"/>
          <w:sz w:val="30"/>
          <w:rtl/>
        </w:rPr>
        <w:t>فال، المكمل لاتفاقية الأمم المتحدة لمكافحة الجريمة المنظمة عبر الوطنية، التي انضمت إليها مصر بالقرار الجمهوري رقم 295 لسنة 2002.</w:t>
      </w:r>
    </w:p>
    <w:p w:rsidR="00000000" w:rsidRDefault="007E0919">
      <w:pPr>
        <w:spacing w:before="0" w:line="360" w:lineRule="exact"/>
        <w:jc w:val="both"/>
        <w:rPr>
          <w:rFonts w:hint="cs"/>
          <w:b/>
          <w:bCs/>
          <w:sz w:val="30"/>
          <w:rtl/>
        </w:rPr>
      </w:pPr>
      <w:r>
        <w:rPr>
          <w:rFonts w:hint="cs"/>
          <w:sz w:val="30"/>
          <w:rtl/>
        </w:rPr>
        <w:t>22</w:t>
      </w:r>
      <w:r>
        <w:rPr>
          <w:sz w:val="30"/>
          <w:rtl/>
        </w:rPr>
        <w:t>-</w:t>
      </w:r>
      <w:r>
        <w:rPr>
          <w:rFonts w:hint="cs"/>
          <w:b/>
          <w:bCs/>
          <w:sz w:val="30"/>
          <w:rtl/>
        </w:rPr>
        <w:tab/>
      </w:r>
      <w:r>
        <w:rPr>
          <w:rFonts w:hint="eastAsia"/>
          <w:b/>
          <w:bCs/>
          <w:sz w:val="30"/>
          <w:rtl/>
        </w:rPr>
        <w:t>المواثيق</w:t>
      </w:r>
      <w:r>
        <w:rPr>
          <w:b/>
          <w:bCs/>
          <w:sz w:val="30"/>
          <w:rtl/>
        </w:rPr>
        <w:t xml:space="preserve"> الإقليمية لحقوق </w:t>
      </w:r>
      <w:r>
        <w:rPr>
          <w:rFonts w:hint="cs"/>
          <w:b/>
          <w:bCs/>
          <w:sz w:val="30"/>
          <w:rtl/>
        </w:rPr>
        <w:t>الإنسان</w:t>
      </w:r>
      <w:r>
        <w:rPr>
          <w:b/>
          <w:bCs/>
          <w:sz w:val="30"/>
          <w:rtl/>
        </w:rPr>
        <w:t xml:space="preserve"> والمنضمة لها مصر</w:t>
      </w:r>
    </w:p>
    <w:p w:rsidR="00000000" w:rsidRDefault="007E0919">
      <w:pPr>
        <w:spacing w:before="0" w:line="360" w:lineRule="exact"/>
        <w:ind w:left="1440" w:hanging="720"/>
        <w:jc w:val="both"/>
        <w:rPr>
          <w:rFonts w:hint="cs"/>
          <w:spacing w:val="0"/>
          <w:sz w:val="30"/>
          <w:rtl/>
        </w:rPr>
      </w:pPr>
      <w:r>
        <w:rPr>
          <w:spacing w:val="0"/>
          <w:sz w:val="30"/>
          <w:rtl/>
        </w:rPr>
        <w:t>-</w:t>
      </w:r>
      <w:r>
        <w:rPr>
          <w:rFonts w:hint="cs"/>
          <w:spacing w:val="0"/>
          <w:sz w:val="30"/>
          <w:rtl/>
        </w:rPr>
        <w:tab/>
      </w:r>
      <w:r>
        <w:rPr>
          <w:spacing w:val="0"/>
          <w:sz w:val="30"/>
          <w:rtl/>
        </w:rPr>
        <w:t xml:space="preserve">اتفاقية </w:t>
      </w:r>
      <w:r>
        <w:rPr>
          <w:rFonts w:hint="cs"/>
          <w:spacing w:val="0"/>
          <w:sz w:val="30"/>
          <w:rtl/>
        </w:rPr>
        <w:t>منظمة الوحدة الأ</w:t>
      </w:r>
      <w:r>
        <w:rPr>
          <w:rFonts w:hint="eastAsia"/>
          <w:spacing w:val="0"/>
          <w:sz w:val="30"/>
          <w:rtl/>
        </w:rPr>
        <w:t>فريقية</w:t>
      </w:r>
      <w:r>
        <w:rPr>
          <w:spacing w:val="0"/>
          <w:sz w:val="30"/>
          <w:rtl/>
        </w:rPr>
        <w:t xml:space="preserve"> المتعلقة </w:t>
      </w:r>
      <w:r>
        <w:rPr>
          <w:rFonts w:hint="cs"/>
          <w:spacing w:val="0"/>
          <w:sz w:val="30"/>
          <w:rtl/>
        </w:rPr>
        <w:t xml:space="preserve">بالجوانب المحددة لمشكلة </w:t>
      </w:r>
      <w:r>
        <w:rPr>
          <w:spacing w:val="0"/>
          <w:sz w:val="30"/>
          <w:rtl/>
        </w:rPr>
        <w:t>اللاجئي</w:t>
      </w:r>
      <w:r>
        <w:rPr>
          <w:spacing w:val="0"/>
          <w:sz w:val="30"/>
          <w:rtl/>
        </w:rPr>
        <w:t xml:space="preserve">ن </w:t>
      </w:r>
      <w:r>
        <w:rPr>
          <w:rFonts w:hint="cs"/>
          <w:spacing w:val="0"/>
          <w:sz w:val="30"/>
          <w:rtl/>
        </w:rPr>
        <w:t xml:space="preserve">في أفريقيا </w:t>
      </w:r>
      <w:r>
        <w:rPr>
          <w:spacing w:val="0"/>
          <w:sz w:val="30"/>
          <w:rtl/>
        </w:rPr>
        <w:t>لعام 1969</w:t>
      </w:r>
      <w:r>
        <w:rPr>
          <w:rFonts w:hint="cs"/>
          <w:spacing w:val="0"/>
          <w:sz w:val="30"/>
          <w:rtl/>
        </w:rPr>
        <w:t xml:space="preserve"> </w:t>
      </w:r>
      <w:r>
        <w:rPr>
          <w:rFonts w:hint="cs"/>
          <w:sz w:val="30"/>
          <w:rtl/>
        </w:rPr>
        <w:t xml:space="preserve">التي انضمت إليها مصر </w:t>
      </w:r>
      <w:r>
        <w:rPr>
          <w:rFonts w:hint="cs"/>
          <w:spacing w:val="0"/>
          <w:sz w:val="30"/>
          <w:rtl/>
        </w:rPr>
        <w:t>بالقرار الجمهوري رقم 332 لسنة 1980؛</w:t>
      </w:r>
    </w:p>
    <w:p w:rsidR="00000000" w:rsidRDefault="007E0919">
      <w:pPr>
        <w:spacing w:before="0" w:line="360" w:lineRule="exact"/>
        <w:ind w:left="1440" w:hanging="720"/>
        <w:jc w:val="both"/>
        <w:rPr>
          <w:rFonts w:hint="cs"/>
          <w:sz w:val="30"/>
          <w:rtl/>
        </w:rPr>
      </w:pPr>
      <w:r>
        <w:rPr>
          <w:sz w:val="30"/>
          <w:rtl/>
        </w:rPr>
        <w:t>-</w:t>
      </w:r>
      <w:r>
        <w:rPr>
          <w:rFonts w:hint="cs"/>
          <w:sz w:val="30"/>
          <w:rtl/>
        </w:rPr>
        <w:tab/>
      </w:r>
      <w:r>
        <w:rPr>
          <w:sz w:val="30"/>
          <w:rtl/>
        </w:rPr>
        <w:t xml:space="preserve">الميثاق الأفريقي </w:t>
      </w:r>
      <w:r>
        <w:rPr>
          <w:rFonts w:hint="eastAsia"/>
          <w:sz w:val="30"/>
          <w:rtl/>
        </w:rPr>
        <w:t>لحقوق</w:t>
      </w:r>
      <w:r>
        <w:rPr>
          <w:sz w:val="30"/>
          <w:rtl/>
        </w:rPr>
        <w:t xml:space="preserve"> الإنسان والشعوب لعام 1980 </w:t>
      </w:r>
      <w:r>
        <w:rPr>
          <w:rFonts w:hint="cs"/>
          <w:sz w:val="30"/>
          <w:rtl/>
        </w:rPr>
        <w:t>التي انضمت إليها مصر بالقرار الجمهوري رقم 77 لسنة 1984؛</w:t>
      </w:r>
    </w:p>
    <w:p w:rsidR="00000000" w:rsidRDefault="007E0919">
      <w:pPr>
        <w:spacing w:before="0" w:line="360" w:lineRule="exact"/>
        <w:ind w:left="1440" w:hanging="720"/>
        <w:jc w:val="both"/>
        <w:rPr>
          <w:rFonts w:hint="cs"/>
          <w:sz w:val="30"/>
          <w:rtl/>
        </w:rPr>
      </w:pPr>
      <w:r>
        <w:rPr>
          <w:sz w:val="30"/>
          <w:rtl/>
        </w:rPr>
        <w:t>-</w:t>
      </w:r>
      <w:r>
        <w:rPr>
          <w:rFonts w:hint="cs"/>
          <w:sz w:val="30"/>
          <w:rtl/>
        </w:rPr>
        <w:tab/>
      </w:r>
      <w:r>
        <w:rPr>
          <w:sz w:val="30"/>
          <w:rtl/>
        </w:rPr>
        <w:t xml:space="preserve">الميثاق العربي </w:t>
      </w:r>
      <w:r>
        <w:rPr>
          <w:rFonts w:hint="eastAsia"/>
          <w:sz w:val="30"/>
          <w:rtl/>
        </w:rPr>
        <w:t>لحقوق</w:t>
      </w:r>
      <w:r>
        <w:rPr>
          <w:sz w:val="30"/>
          <w:rtl/>
        </w:rPr>
        <w:t xml:space="preserve"> الطفل لعام 1983 </w:t>
      </w:r>
      <w:r>
        <w:rPr>
          <w:rFonts w:hint="cs"/>
          <w:sz w:val="30"/>
          <w:rtl/>
        </w:rPr>
        <w:t>التي انضمت إليها مصر بالقرار ا</w:t>
      </w:r>
      <w:r>
        <w:rPr>
          <w:rFonts w:hint="cs"/>
          <w:sz w:val="30"/>
          <w:rtl/>
        </w:rPr>
        <w:t>لجمهوري رقم 356 لسنة 1993؛</w:t>
      </w:r>
    </w:p>
    <w:p w:rsidR="00000000" w:rsidRDefault="007E0919">
      <w:pPr>
        <w:spacing w:before="0" w:line="360" w:lineRule="exact"/>
        <w:ind w:left="1440" w:hanging="720"/>
        <w:jc w:val="both"/>
        <w:rPr>
          <w:rFonts w:hint="cs"/>
          <w:sz w:val="30"/>
          <w:rtl/>
        </w:rPr>
      </w:pPr>
      <w:r>
        <w:rPr>
          <w:sz w:val="30"/>
          <w:rtl/>
        </w:rPr>
        <w:t>-</w:t>
      </w:r>
      <w:r>
        <w:rPr>
          <w:rFonts w:hint="cs"/>
          <w:sz w:val="30"/>
          <w:rtl/>
        </w:rPr>
        <w:tab/>
      </w:r>
      <w:r>
        <w:rPr>
          <w:sz w:val="30"/>
          <w:rtl/>
        </w:rPr>
        <w:t xml:space="preserve">الميثاق الأفريقي </w:t>
      </w:r>
      <w:r>
        <w:rPr>
          <w:rFonts w:hint="eastAsia"/>
          <w:sz w:val="30"/>
          <w:rtl/>
        </w:rPr>
        <w:t>لحقوق</w:t>
      </w:r>
      <w:r>
        <w:rPr>
          <w:sz w:val="30"/>
          <w:rtl/>
        </w:rPr>
        <w:t xml:space="preserve"> الطفل ورفاهيته لعام 1990 </w:t>
      </w:r>
      <w:r>
        <w:rPr>
          <w:rFonts w:hint="cs"/>
          <w:sz w:val="30"/>
          <w:rtl/>
        </w:rPr>
        <w:t xml:space="preserve">التي انضمت إليها مصر </w:t>
      </w:r>
      <w:r>
        <w:rPr>
          <w:sz w:val="30"/>
          <w:rtl/>
        </w:rPr>
        <w:t>بالقرار الجمهوري رقم 33 ل</w:t>
      </w:r>
      <w:r>
        <w:rPr>
          <w:rFonts w:hint="cs"/>
          <w:sz w:val="30"/>
          <w:rtl/>
        </w:rPr>
        <w:t>سنة</w:t>
      </w:r>
      <w:r>
        <w:rPr>
          <w:sz w:val="30"/>
          <w:rtl/>
        </w:rPr>
        <w:t xml:space="preserve"> 2001</w:t>
      </w:r>
      <w:r>
        <w:rPr>
          <w:rFonts w:hint="cs"/>
          <w:sz w:val="30"/>
          <w:rtl/>
        </w:rPr>
        <w:t>؛</w:t>
      </w:r>
    </w:p>
    <w:p w:rsidR="00000000" w:rsidRDefault="007E0919">
      <w:pPr>
        <w:spacing w:before="0" w:line="360" w:lineRule="exact"/>
        <w:ind w:left="1440" w:hanging="720"/>
        <w:jc w:val="both"/>
        <w:rPr>
          <w:rFonts w:hint="cs"/>
          <w:sz w:val="30"/>
          <w:rtl/>
        </w:rPr>
      </w:pPr>
      <w:r>
        <w:rPr>
          <w:sz w:val="30"/>
          <w:rtl/>
        </w:rPr>
        <w:t>-</w:t>
      </w:r>
      <w:r>
        <w:rPr>
          <w:rFonts w:hint="cs"/>
          <w:sz w:val="30"/>
          <w:rtl/>
        </w:rPr>
        <w:tab/>
      </w:r>
      <w:r>
        <w:rPr>
          <w:sz w:val="30"/>
          <w:rtl/>
        </w:rPr>
        <w:t xml:space="preserve">اتفاقية منظمة </w:t>
      </w:r>
      <w:r>
        <w:rPr>
          <w:rFonts w:hint="eastAsia"/>
          <w:sz w:val="30"/>
          <w:rtl/>
        </w:rPr>
        <w:t>المرأة</w:t>
      </w:r>
      <w:r>
        <w:rPr>
          <w:sz w:val="30"/>
          <w:rtl/>
        </w:rPr>
        <w:t xml:space="preserve"> العربية لعام 2002 </w:t>
      </w:r>
      <w:r>
        <w:rPr>
          <w:rFonts w:hint="cs"/>
          <w:sz w:val="30"/>
          <w:rtl/>
        </w:rPr>
        <w:t xml:space="preserve">التي انضمت إليها مصر </w:t>
      </w:r>
      <w:r>
        <w:rPr>
          <w:sz w:val="30"/>
          <w:rtl/>
        </w:rPr>
        <w:t>بالقرار الجمهوري رقم 133 ل</w:t>
      </w:r>
      <w:r>
        <w:rPr>
          <w:rFonts w:hint="cs"/>
          <w:sz w:val="30"/>
          <w:rtl/>
        </w:rPr>
        <w:t>سنة</w:t>
      </w:r>
      <w:r>
        <w:rPr>
          <w:sz w:val="30"/>
          <w:rtl/>
        </w:rPr>
        <w:t xml:space="preserve"> 2002.</w:t>
      </w:r>
    </w:p>
    <w:p w:rsidR="00000000" w:rsidRDefault="007E0919">
      <w:pPr>
        <w:spacing w:before="0" w:line="360" w:lineRule="exact"/>
        <w:jc w:val="both"/>
        <w:rPr>
          <w:rFonts w:hint="cs"/>
          <w:sz w:val="30"/>
          <w:rtl/>
        </w:rPr>
      </w:pPr>
      <w:r>
        <w:rPr>
          <w:rFonts w:hint="cs"/>
          <w:sz w:val="30"/>
          <w:rtl/>
        </w:rPr>
        <w:t>23</w:t>
      </w:r>
      <w:r>
        <w:rPr>
          <w:sz w:val="30"/>
          <w:rtl/>
        </w:rPr>
        <w:t>-</w:t>
      </w:r>
      <w:r>
        <w:rPr>
          <w:rFonts w:hint="cs"/>
          <w:sz w:val="30"/>
          <w:rtl/>
        </w:rPr>
        <w:tab/>
      </w:r>
      <w:r>
        <w:rPr>
          <w:rFonts w:hint="eastAsia"/>
          <w:sz w:val="30"/>
          <w:rtl/>
        </w:rPr>
        <w:t>مما</w:t>
      </w:r>
      <w:r>
        <w:rPr>
          <w:sz w:val="30"/>
          <w:rtl/>
        </w:rPr>
        <w:t xml:space="preserve"> تقدم يتضح مدي مسا</w:t>
      </w:r>
      <w:r>
        <w:rPr>
          <w:sz w:val="30"/>
          <w:rtl/>
        </w:rPr>
        <w:t>همة مصر دولي</w:t>
      </w:r>
      <w:r>
        <w:rPr>
          <w:rFonts w:hint="cs"/>
          <w:sz w:val="30"/>
          <w:rtl/>
        </w:rPr>
        <w:t>اً</w:t>
      </w:r>
      <w:r>
        <w:rPr>
          <w:sz w:val="30"/>
          <w:rtl/>
        </w:rPr>
        <w:t xml:space="preserve"> في </w:t>
      </w:r>
      <w:r>
        <w:rPr>
          <w:rFonts w:hint="eastAsia"/>
          <w:sz w:val="30"/>
          <w:rtl/>
        </w:rPr>
        <w:t>المواثيق</w:t>
      </w:r>
      <w:r>
        <w:rPr>
          <w:sz w:val="30"/>
          <w:rtl/>
        </w:rPr>
        <w:t xml:space="preserve"> الدولية والإقليمية المتعلقة بحقوق الإنسان</w:t>
      </w:r>
      <w:r>
        <w:rPr>
          <w:rFonts w:hint="cs"/>
          <w:sz w:val="30"/>
          <w:rtl/>
        </w:rPr>
        <w:t>.</w:t>
      </w:r>
      <w:r>
        <w:rPr>
          <w:sz w:val="30"/>
          <w:rtl/>
        </w:rPr>
        <w:t xml:space="preserve"> و</w:t>
      </w:r>
      <w:r>
        <w:rPr>
          <w:rFonts w:hint="cs"/>
          <w:sz w:val="30"/>
          <w:rtl/>
        </w:rPr>
        <w:t xml:space="preserve">هذا </w:t>
      </w:r>
      <w:r>
        <w:rPr>
          <w:sz w:val="30"/>
          <w:rtl/>
        </w:rPr>
        <w:t xml:space="preserve">يؤكد قدر حرصها على إضفاء الشرعية </w:t>
      </w:r>
      <w:r>
        <w:rPr>
          <w:rFonts w:hint="eastAsia"/>
          <w:sz w:val="30"/>
          <w:rtl/>
        </w:rPr>
        <w:t>الدولية</w:t>
      </w:r>
      <w:r>
        <w:rPr>
          <w:sz w:val="30"/>
          <w:rtl/>
        </w:rPr>
        <w:t xml:space="preserve"> على هذه الحقوق وي</w:t>
      </w:r>
      <w:r>
        <w:rPr>
          <w:rFonts w:hint="cs"/>
          <w:sz w:val="30"/>
          <w:rtl/>
        </w:rPr>
        <w:t>ُ</w:t>
      </w:r>
      <w:r>
        <w:rPr>
          <w:sz w:val="30"/>
          <w:rtl/>
        </w:rPr>
        <w:t>ظ</w:t>
      </w:r>
      <w:r>
        <w:rPr>
          <w:rFonts w:hint="cs"/>
          <w:sz w:val="30"/>
          <w:rtl/>
        </w:rPr>
        <w:t>ِ</w:t>
      </w:r>
      <w:r>
        <w:rPr>
          <w:sz w:val="30"/>
          <w:rtl/>
        </w:rPr>
        <w:t xml:space="preserve">هر سعيها الدؤوب </w:t>
      </w:r>
      <w:r>
        <w:rPr>
          <w:rFonts w:hint="cs"/>
          <w:sz w:val="30"/>
          <w:rtl/>
        </w:rPr>
        <w:t>إ</w:t>
      </w:r>
      <w:r>
        <w:rPr>
          <w:sz w:val="30"/>
          <w:rtl/>
        </w:rPr>
        <w:t xml:space="preserve">لى تقنين هذه المبادئ وتضمينها في </w:t>
      </w:r>
      <w:r>
        <w:rPr>
          <w:rFonts w:hint="eastAsia"/>
          <w:sz w:val="30"/>
          <w:rtl/>
        </w:rPr>
        <w:t>مواثيق</w:t>
      </w:r>
      <w:r>
        <w:rPr>
          <w:sz w:val="30"/>
          <w:rtl/>
        </w:rPr>
        <w:t xml:space="preserve"> دولية صريحة وواضحة يصاغ من خلالها الالتزام باحترام هذه الحقوق و</w:t>
      </w:r>
      <w:r>
        <w:rPr>
          <w:sz w:val="30"/>
          <w:rtl/>
        </w:rPr>
        <w:t xml:space="preserve">حمايتها </w:t>
      </w:r>
      <w:r>
        <w:rPr>
          <w:rFonts w:hint="eastAsia"/>
          <w:sz w:val="30"/>
          <w:rtl/>
        </w:rPr>
        <w:t>وتنميتها</w:t>
      </w:r>
      <w:r>
        <w:rPr>
          <w:rFonts w:hint="cs"/>
          <w:sz w:val="30"/>
          <w:rtl/>
        </w:rPr>
        <w:t>،</w:t>
      </w:r>
      <w:r>
        <w:rPr>
          <w:sz w:val="30"/>
          <w:rtl/>
        </w:rPr>
        <w:t xml:space="preserve"> و</w:t>
      </w:r>
      <w:r>
        <w:rPr>
          <w:rFonts w:hint="cs"/>
          <w:sz w:val="30"/>
          <w:rtl/>
        </w:rPr>
        <w:t>ت</w:t>
      </w:r>
      <w:r>
        <w:rPr>
          <w:sz w:val="30"/>
          <w:rtl/>
        </w:rPr>
        <w:t>سع</w:t>
      </w:r>
      <w:r>
        <w:rPr>
          <w:rFonts w:hint="cs"/>
          <w:sz w:val="30"/>
          <w:rtl/>
        </w:rPr>
        <w:t>ى</w:t>
      </w:r>
      <w:r>
        <w:rPr>
          <w:sz w:val="30"/>
          <w:rtl/>
        </w:rPr>
        <w:t xml:space="preserve"> إلى إيجاد الآليات المناسبة لحماية ومراقبة إنفاذ هذه الاتفاقيات على </w:t>
      </w:r>
      <w:r>
        <w:rPr>
          <w:rFonts w:hint="eastAsia"/>
          <w:sz w:val="30"/>
          <w:rtl/>
        </w:rPr>
        <w:t>الصعيد</w:t>
      </w:r>
      <w:r>
        <w:rPr>
          <w:sz w:val="30"/>
          <w:rtl/>
        </w:rPr>
        <w:t xml:space="preserve"> الدولي، ويؤكد في ذات الوقت إقرار هذه الشرعية على الصعيد الوطني باعتبار </w:t>
      </w:r>
      <w:r>
        <w:rPr>
          <w:rFonts w:hint="eastAsia"/>
          <w:sz w:val="30"/>
          <w:rtl/>
        </w:rPr>
        <w:t>أن</w:t>
      </w:r>
      <w:r>
        <w:rPr>
          <w:sz w:val="30"/>
          <w:rtl/>
        </w:rPr>
        <w:t xml:space="preserve"> الاتفاقيات الدولية ت</w:t>
      </w:r>
      <w:r>
        <w:rPr>
          <w:rFonts w:hint="cs"/>
          <w:sz w:val="30"/>
          <w:rtl/>
        </w:rPr>
        <w:t>صبح</w:t>
      </w:r>
      <w:r>
        <w:rPr>
          <w:sz w:val="30"/>
          <w:rtl/>
        </w:rPr>
        <w:t xml:space="preserve"> بعد نشرها بالجريدة الرسمية قانون</w:t>
      </w:r>
      <w:r>
        <w:rPr>
          <w:rFonts w:hint="cs"/>
          <w:sz w:val="30"/>
          <w:rtl/>
        </w:rPr>
        <w:t>اً</w:t>
      </w:r>
      <w:r>
        <w:rPr>
          <w:sz w:val="30"/>
          <w:rtl/>
        </w:rPr>
        <w:t xml:space="preserve"> من قوانين البلاد </w:t>
      </w:r>
      <w:r>
        <w:rPr>
          <w:rFonts w:hint="eastAsia"/>
          <w:sz w:val="30"/>
          <w:rtl/>
        </w:rPr>
        <w:t>الواجب</w:t>
      </w:r>
      <w:r>
        <w:rPr>
          <w:sz w:val="30"/>
          <w:rtl/>
        </w:rPr>
        <w:t xml:space="preserve"> ا</w:t>
      </w:r>
      <w:r>
        <w:rPr>
          <w:sz w:val="30"/>
          <w:rtl/>
        </w:rPr>
        <w:t>لالتزام بها.</w:t>
      </w:r>
    </w:p>
    <w:p w:rsidR="00000000" w:rsidRDefault="007E0919">
      <w:pPr>
        <w:spacing w:before="0" w:line="360" w:lineRule="exact"/>
        <w:jc w:val="both"/>
        <w:rPr>
          <w:sz w:val="30"/>
          <w:rtl/>
        </w:rPr>
      </w:pPr>
      <w:r>
        <w:rPr>
          <w:rFonts w:hint="cs"/>
          <w:sz w:val="30"/>
          <w:rtl/>
        </w:rPr>
        <w:t>24-</w:t>
      </w:r>
      <w:r>
        <w:rPr>
          <w:rFonts w:hint="cs"/>
          <w:sz w:val="30"/>
          <w:rtl/>
        </w:rPr>
        <w:tab/>
        <w:t>كما يشار في إطار موضوع الاتفاقيات الماثلة إلى انضمام مصر لعدد كبير من اتفاقيات منظمة العمل الدولية والتي تنظم علاقات العمل، وكذلك الاتفاقيات العربية في إطار جامعة الدول العربية.</w:t>
      </w:r>
    </w:p>
    <w:p w:rsidR="00000000" w:rsidRDefault="007E0919">
      <w:pPr>
        <w:spacing w:before="0" w:line="380" w:lineRule="exact"/>
        <w:jc w:val="center"/>
        <w:rPr>
          <w:rFonts w:hint="cs"/>
          <w:b/>
          <w:bCs/>
          <w:sz w:val="38"/>
          <w:szCs w:val="36"/>
          <w:rtl/>
        </w:rPr>
      </w:pPr>
      <w:r>
        <w:rPr>
          <w:b/>
          <w:bCs/>
          <w:sz w:val="38"/>
          <w:szCs w:val="36"/>
          <w:rtl/>
        </w:rPr>
        <w:br w:type="page"/>
      </w:r>
      <w:r>
        <w:rPr>
          <w:rFonts w:hint="cs"/>
          <w:b/>
          <w:bCs/>
          <w:sz w:val="38"/>
          <w:szCs w:val="36"/>
          <w:rtl/>
        </w:rPr>
        <w:t xml:space="preserve">ثالثاً - </w:t>
      </w:r>
      <w:r>
        <w:rPr>
          <w:rFonts w:hint="eastAsia"/>
          <w:b/>
          <w:bCs/>
          <w:sz w:val="38"/>
          <w:szCs w:val="36"/>
          <w:rtl/>
        </w:rPr>
        <w:t>آليات</w:t>
      </w:r>
      <w:r>
        <w:rPr>
          <w:b/>
          <w:bCs/>
          <w:sz w:val="38"/>
          <w:szCs w:val="36"/>
          <w:rtl/>
        </w:rPr>
        <w:t xml:space="preserve"> العمل الوطنية الراعية</w:t>
      </w:r>
      <w:r>
        <w:rPr>
          <w:rFonts w:hint="cs"/>
          <w:b/>
          <w:bCs/>
          <w:sz w:val="38"/>
          <w:szCs w:val="36"/>
          <w:rtl/>
        </w:rPr>
        <w:t xml:space="preserve"> </w:t>
      </w:r>
      <w:r>
        <w:rPr>
          <w:rFonts w:hint="eastAsia"/>
          <w:b/>
          <w:bCs/>
          <w:sz w:val="38"/>
          <w:szCs w:val="36"/>
          <w:rtl/>
        </w:rPr>
        <w:t>للإنفاذ</w:t>
      </w:r>
      <w:r>
        <w:rPr>
          <w:b/>
          <w:bCs/>
          <w:sz w:val="38"/>
          <w:szCs w:val="36"/>
          <w:rtl/>
        </w:rPr>
        <w:t xml:space="preserve"> الفعال </w:t>
      </w:r>
      <w:r>
        <w:rPr>
          <w:rFonts w:hint="eastAsia"/>
          <w:b/>
          <w:bCs/>
          <w:sz w:val="38"/>
          <w:szCs w:val="36"/>
          <w:rtl/>
        </w:rPr>
        <w:t>لمواثيق</w:t>
      </w:r>
      <w:r>
        <w:rPr>
          <w:b/>
          <w:bCs/>
          <w:sz w:val="38"/>
          <w:szCs w:val="36"/>
          <w:rtl/>
        </w:rPr>
        <w:t xml:space="preserve"> </w:t>
      </w:r>
      <w:r>
        <w:rPr>
          <w:b/>
          <w:bCs/>
          <w:sz w:val="38"/>
          <w:szCs w:val="36"/>
          <w:rtl/>
        </w:rPr>
        <w:t>حقوق الإنسان</w:t>
      </w:r>
    </w:p>
    <w:p w:rsidR="00000000" w:rsidRDefault="007E0919">
      <w:pPr>
        <w:pStyle w:val="BodyText2"/>
        <w:spacing w:after="240" w:line="380" w:lineRule="exact"/>
        <w:jc w:val="lowKashida"/>
        <w:rPr>
          <w:rFonts w:cs="Traditional Arabic" w:hint="cs"/>
          <w:sz w:val="30"/>
          <w:szCs w:val="30"/>
          <w:rtl/>
          <w:lang w:eastAsia="en-US"/>
        </w:rPr>
      </w:pPr>
      <w:r>
        <w:rPr>
          <w:rFonts w:cs="Traditional Arabic" w:hint="cs"/>
          <w:sz w:val="30"/>
          <w:szCs w:val="30"/>
          <w:rtl/>
          <w:lang w:eastAsia="en-US" w:bidi="ar-EG"/>
        </w:rPr>
        <w:t>ا</w:t>
      </w:r>
      <w:r>
        <w:rPr>
          <w:rFonts w:cs="Traditional Arabic" w:hint="eastAsia"/>
          <w:sz w:val="30"/>
          <w:szCs w:val="30"/>
          <w:rtl/>
          <w:lang w:eastAsia="en-US" w:bidi="ar-EG"/>
        </w:rPr>
        <w:t>لمجلس</w:t>
      </w:r>
      <w:r>
        <w:rPr>
          <w:rFonts w:cs="Traditional Arabic"/>
          <w:sz w:val="30"/>
          <w:szCs w:val="30"/>
          <w:rtl/>
          <w:lang w:eastAsia="en-US" w:bidi="ar-EG"/>
        </w:rPr>
        <w:t xml:space="preserve"> القومي لحقوق الإنسان</w:t>
      </w:r>
    </w:p>
    <w:p w:rsidR="00000000" w:rsidRDefault="007E0919">
      <w:pPr>
        <w:spacing w:before="0" w:line="380" w:lineRule="exact"/>
        <w:jc w:val="both"/>
        <w:rPr>
          <w:rtl/>
          <w:lang w:eastAsia="en-US" w:bidi="ar-EG"/>
        </w:rPr>
      </w:pPr>
      <w:r>
        <w:rPr>
          <w:rFonts w:hint="cs"/>
          <w:rtl/>
          <w:lang w:eastAsia="en-US"/>
        </w:rPr>
        <w:t>25-</w:t>
      </w:r>
      <w:r>
        <w:rPr>
          <w:rFonts w:hint="cs"/>
          <w:rtl/>
          <w:lang w:eastAsia="en-US"/>
        </w:rPr>
        <w:tab/>
      </w:r>
      <w:r>
        <w:rPr>
          <w:rtl/>
          <w:lang w:eastAsia="en-US" w:bidi="ar-EG"/>
        </w:rPr>
        <w:t xml:space="preserve">تم إنشاء المجلس القومي لحقوق الإنسان بموجب </w:t>
      </w:r>
      <w:r>
        <w:rPr>
          <w:rFonts w:hint="eastAsia"/>
          <w:rtl/>
          <w:lang w:eastAsia="en-US" w:bidi="ar-EG"/>
        </w:rPr>
        <w:t>القانون</w:t>
      </w:r>
      <w:r>
        <w:rPr>
          <w:rtl/>
          <w:lang w:eastAsia="en-US" w:bidi="ar-EG"/>
        </w:rPr>
        <w:t xml:space="preserve"> 94 لسنة 2003، وهو آلية وطنية مستقلة</w:t>
      </w:r>
      <w:r>
        <w:rPr>
          <w:rFonts w:hint="cs"/>
          <w:rtl/>
          <w:lang w:eastAsia="en-US" w:bidi="ar-EG"/>
        </w:rPr>
        <w:t>.</w:t>
      </w:r>
      <w:r>
        <w:rPr>
          <w:rtl/>
          <w:lang w:eastAsia="en-US" w:bidi="ar-EG"/>
        </w:rPr>
        <w:t xml:space="preserve"> وقد نص القانون على تخويل المجلس </w:t>
      </w:r>
      <w:r>
        <w:rPr>
          <w:rFonts w:hint="eastAsia"/>
          <w:rtl/>
          <w:lang w:eastAsia="en-US" w:bidi="ar-EG"/>
        </w:rPr>
        <w:t>الصلاحيات</w:t>
      </w:r>
      <w:r>
        <w:rPr>
          <w:rtl/>
          <w:lang w:eastAsia="en-US" w:bidi="ar-EG"/>
        </w:rPr>
        <w:t xml:space="preserve"> المقررة دولياً لمثل هذه المجالس عملاً بمبادئ باريس الصادرة عام 1990</w:t>
      </w:r>
      <w:r>
        <w:rPr>
          <w:rFonts w:hint="cs"/>
          <w:rtl/>
          <w:lang w:eastAsia="en-US" w:bidi="ar-EG"/>
        </w:rPr>
        <w:t>.</w:t>
      </w:r>
      <w:r>
        <w:rPr>
          <w:rtl/>
          <w:lang w:eastAsia="en-US" w:bidi="ar-EG"/>
        </w:rPr>
        <w:t xml:space="preserve"> </w:t>
      </w:r>
      <w:r>
        <w:rPr>
          <w:rFonts w:hint="eastAsia"/>
          <w:rtl/>
          <w:lang w:eastAsia="en-US" w:bidi="ar-EG"/>
        </w:rPr>
        <w:t>وقد</w:t>
      </w:r>
      <w:r>
        <w:rPr>
          <w:rtl/>
          <w:lang w:eastAsia="en-US" w:bidi="ar-EG"/>
        </w:rPr>
        <w:t xml:space="preserve"> نص القان</w:t>
      </w:r>
      <w:r>
        <w:rPr>
          <w:rtl/>
          <w:lang w:eastAsia="en-US" w:bidi="ar-EG"/>
        </w:rPr>
        <w:t xml:space="preserve">ون على دور المجلس فيما يتعلق بالشكاوي الواردة إليه وإلزام الجهات </w:t>
      </w:r>
      <w:r>
        <w:rPr>
          <w:rFonts w:hint="eastAsia"/>
          <w:rtl/>
          <w:lang w:eastAsia="en-US" w:bidi="ar-EG"/>
        </w:rPr>
        <w:t>الحكومية</w:t>
      </w:r>
      <w:r>
        <w:rPr>
          <w:rtl/>
          <w:lang w:eastAsia="en-US" w:bidi="ar-EG"/>
        </w:rPr>
        <w:t xml:space="preserve"> بالرد على المجلس وتزويده بالمعلومات المطلوبة</w:t>
      </w:r>
      <w:r>
        <w:rPr>
          <w:rFonts w:hint="cs"/>
          <w:rtl/>
          <w:lang w:eastAsia="en-US" w:bidi="ar-EG"/>
        </w:rPr>
        <w:t>.</w:t>
      </w:r>
      <w:r>
        <w:rPr>
          <w:rtl/>
          <w:lang w:eastAsia="en-US" w:bidi="ar-EG"/>
        </w:rPr>
        <w:t xml:space="preserve"> وألزمه القانون بإعداد </w:t>
      </w:r>
      <w:r>
        <w:rPr>
          <w:rFonts w:hint="eastAsia"/>
          <w:rtl/>
          <w:lang w:eastAsia="en-US" w:bidi="ar-EG"/>
        </w:rPr>
        <w:t>تقرير</w:t>
      </w:r>
      <w:r>
        <w:rPr>
          <w:rtl/>
          <w:lang w:eastAsia="en-US" w:bidi="ar-EG"/>
        </w:rPr>
        <w:t xml:space="preserve"> سنوي يرفع لرئيس الجمهورية وكل من المجلسين النيابيين عن أوضاع حقوق الإنسان في مصر.</w:t>
      </w:r>
      <w:r>
        <w:rPr>
          <w:rFonts w:hint="cs"/>
          <w:rtl/>
          <w:lang w:eastAsia="en-US" w:bidi="ar-EG"/>
        </w:rPr>
        <w:t xml:space="preserve"> </w:t>
      </w:r>
      <w:r>
        <w:rPr>
          <w:rtl/>
          <w:lang w:eastAsia="en-US" w:bidi="ar-EG"/>
        </w:rPr>
        <w:t>(مرفق بالتقرير صورة من الق</w:t>
      </w:r>
      <w:r>
        <w:rPr>
          <w:rtl/>
          <w:lang w:eastAsia="en-US" w:bidi="ar-EG"/>
        </w:rPr>
        <w:t>انون سالف الذكر</w:t>
      </w:r>
      <w:r>
        <w:rPr>
          <w:rFonts w:hint="cs"/>
          <w:rtl/>
          <w:lang w:eastAsia="en-US" w:bidi="ar-EG"/>
        </w:rPr>
        <w:t>.</w:t>
      </w:r>
      <w:r>
        <w:rPr>
          <w:rtl/>
          <w:lang w:eastAsia="en-US" w:bidi="ar-EG"/>
        </w:rPr>
        <w:t>)</w:t>
      </w:r>
    </w:p>
    <w:p w:rsidR="00000000" w:rsidRDefault="007E0919">
      <w:pPr>
        <w:spacing w:before="0" w:line="380" w:lineRule="exact"/>
        <w:jc w:val="both"/>
        <w:rPr>
          <w:rtl/>
          <w:lang w:eastAsia="en-US" w:bidi="ar-EG"/>
        </w:rPr>
      </w:pPr>
      <w:r>
        <w:rPr>
          <w:rFonts w:hint="cs"/>
          <w:rtl/>
          <w:lang w:eastAsia="en-US" w:bidi="ar-EG"/>
        </w:rPr>
        <w:t>26-</w:t>
      </w:r>
      <w:r>
        <w:rPr>
          <w:rFonts w:hint="cs"/>
          <w:rtl/>
          <w:lang w:eastAsia="en-US" w:bidi="ar-EG"/>
        </w:rPr>
        <w:tab/>
      </w:r>
      <w:r>
        <w:rPr>
          <w:rFonts w:hint="eastAsia"/>
          <w:rtl/>
          <w:lang w:eastAsia="en-US" w:bidi="ar-EG"/>
        </w:rPr>
        <w:t>وقد</w:t>
      </w:r>
      <w:r>
        <w:rPr>
          <w:rtl/>
          <w:lang w:eastAsia="en-US" w:bidi="ar-EG"/>
        </w:rPr>
        <w:t xml:space="preserve"> تم </w:t>
      </w:r>
      <w:r>
        <w:rPr>
          <w:rFonts w:hint="eastAsia"/>
          <w:rtl/>
          <w:lang w:eastAsia="en-US" w:bidi="ar-EG"/>
        </w:rPr>
        <w:t>تشكيل</w:t>
      </w:r>
      <w:r>
        <w:rPr>
          <w:rtl/>
          <w:lang w:eastAsia="en-US" w:bidi="ar-EG"/>
        </w:rPr>
        <w:t xml:space="preserve"> المجلس برئاسة الدكتور بطرس </w:t>
      </w:r>
      <w:proofErr w:type="spellStart"/>
      <w:r>
        <w:rPr>
          <w:rtl/>
          <w:lang w:eastAsia="en-US" w:bidi="ar-EG"/>
        </w:rPr>
        <w:t>بطرس</w:t>
      </w:r>
      <w:proofErr w:type="spellEnd"/>
      <w:r>
        <w:rPr>
          <w:rtl/>
          <w:lang w:eastAsia="en-US" w:bidi="ar-EG"/>
        </w:rPr>
        <w:t xml:space="preserve"> غالي وهو أحد الشخصيات الدولية المرموقة </w:t>
      </w:r>
      <w:r>
        <w:rPr>
          <w:rFonts w:hint="eastAsia"/>
          <w:rtl/>
          <w:lang w:eastAsia="en-US" w:bidi="ar-EG"/>
        </w:rPr>
        <w:t>وكان</w:t>
      </w:r>
      <w:r>
        <w:rPr>
          <w:rtl/>
          <w:lang w:eastAsia="en-US" w:bidi="ar-EG"/>
        </w:rPr>
        <w:t xml:space="preserve"> يشغل منصب الأمين العام للأمم المتحدة</w:t>
      </w:r>
      <w:r>
        <w:rPr>
          <w:rFonts w:hint="cs"/>
          <w:rtl/>
          <w:lang w:eastAsia="en-US" w:bidi="ar-EG"/>
        </w:rPr>
        <w:t>.</w:t>
      </w:r>
      <w:r>
        <w:rPr>
          <w:rtl/>
          <w:lang w:eastAsia="en-US" w:bidi="ar-EG"/>
        </w:rPr>
        <w:t xml:space="preserve"> </w:t>
      </w:r>
      <w:r>
        <w:rPr>
          <w:rFonts w:hint="cs"/>
          <w:rtl/>
          <w:lang w:eastAsia="en-US" w:bidi="ar-EG"/>
        </w:rPr>
        <w:t>وقد أصدر المجلس في آذار/مارس 2005 تقريره عن أوضاع حقوق الإنسان في مصر. وقد تولت الحكومة الرد عليه مع التأكي</w:t>
      </w:r>
      <w:r>
        <w:rPr>
          <w:rFonts w:hint="cs"/>
          <w:rtl/>
          <w:lang w:eastAsia="en-US" w:bidi="ar-EG"/>
        </w:rPr>
        <w:t>د على قيامها بدراسة كافة توصياته التشريعية التي تضمنها التقرير.</w:t>
      </w:r>
    </w:p>
    <w:p w:rsidR="00000000" w:rsidRDefault="007E0919">
      <w:pPr>
        <w:spacing w:before="0" w:line="380" w:lineRule="exact"/>
        <w:jc w:val="both"/>
        <w:rPr>
          <w:spacing w:val="0"/>
          <w:rtl/>
          <w:lang w:eastAsia="en-US" w:bidi="ar-EG"/>
        </w:rPr>
      </w:pPr>
      <w:r>
        <w:rPr>
          <w:rFonts w:hint="cs"/>
          <w:spacing w:val="0"/>
          <w:rtl/>
          <w:lang w:eastAsia="en-US" w:bidi="ar-EG"/>
        </w:rPr>
        <w:t>27-</w:t>
      </w:r>
      <w:r>
        <w:rPr>
          <w:rFonts w:hint="cs"/>
          <w:spacing w:val="0"/>
          <w:rtl/>
          <w:lang w:eastAsia="en-US" w:bidi="ar-EG"/>
        </w:rPr>
        <w:tab/>
      </w:r>
      <w:r>
        <w:rPr>
          <w:spacing w:val="0"/>
          <w:rtl/>
          <w:lang w:eastAsia="en-US" w:bidi="ar-EG"/>
        </w:rPr>
        <w:t xml:space="preserve">ويواصل المجلس الآن القيام بمهامه التي نص عليها </w:t>
      </w:r>
      <w:r>
        <w:rPr>
          <w:rFonts w:hint="eastAsia"/>
          <w:spacing w:val="0"/>
          <w:rtl/>
          <w:lang w:eastAsia="en-US" w:bidi="ar-EG"/>
        </w:rPr>
        <w:t>القانون</w:t>
      </w:r>
      <w:r>
        <w:rPr>
          <w:spacing w:val="0"/>
          <w:rtl/>
          <w:lang w:eastAsia="en-US" w:bidi="ar-EG"/>
        </w:rPr>
        <w:t xml:space="preserve"> من خلال لجانه النوعي</w:t>
      </w:r>
      <w:r>
        <w:rPr>
          <w:rFonts w:hint="cs"/>
          <w:spacing w:val="0"/>
          <w:rtl/>
          <w:lang w:eastAsia="en-US" w:bidi="ar-EG"/>
        </w:rPr>
        <w:t>ة</w:t>
      </w:r>
      <w:r>
        <w:rPr>
          <w:spacing w:val="0"/>
          <w:rtl/>
          <w:lang w:eastAsia="en-US" w:bidi="ar-EG"/>
        </w:rPr>
        <w:t xml:space="preserve"> التي نص القانون على تشكيلها من خـلال أنشطتـه </w:t>
      </w:r>
      <w:r>
        <w:rPr>
          <w:rFonts w:hint="eastAsia"/>
          <w:spacing w:val="0"/>
          <w:rtl/>
          <w:lang w:eastAsia="en-US" w:bidi="ar-EG"/>
        </w:rPr>
        <w:t>الرامية</w:t>
      </w:r>
      <w:r>
        <w:rPr>
          <w:spacing w:val="0"/>
          <w:rtl/>
          <w:lang w:eastAsia="en-US" w:bidi="ar-EG"/>
        </w:rPr>
        <w:t xml:space="preserve"> لإعداد خططه المستقبلية لتعظيم </w:t>
      </w:r>
      <w:r>
        <w:rPr>
          <w:rFonts w:hint="cs"/>
          <w:spacing w:val="0"/>
          <w:rtl/>
          <w:lang w:eastAsia="en-US" w:bidi="ar-EG"/>
        </w:rPr>
        <w:t>أ</w:t>
      </w:r>
      <w:r>
        <w:rPr>
          <w:spacing w:val="0"/>
          <w:rtl/>
          <w:lang w:eastAsia="en-US" w:bidi="ar-EG"/>
        </w:rPr>
        <w:t xml:space="preserve">داء دوره على الصعيد الوطني </w:t>
      </w:r>
      <w:r>
        <w:rPr>
          <w:spacing w:val="0"/>
          <w:rtl/>
          <w:lang w:eastAsia="en-US" w:bidi="ar-EG"/>
        </w:rPr>
        <w:t xml:space="preserve">والإقليمي </w:t>
      </w:r>
      <w:r>
        <w:rPr>
          <w:rFonts w:hint="eastAsia"/>
          <w:spacing w:val="0"/>
          <w:rtl/>
          <w:lang w:eastAsia="en-US" w:bidi="ar-EG"/>
        </w:rPr>
        <w:t>والدولي</w:t>
      </w:r>
      <w:r>
        <w:rPr>
          <w:spacing w:val="0"/>
          <w:rtl/>
          <w:lang w:eastAsia="en-US" w:bidi="ar-EG"/>
        </w:rPr>
        <w:t>.</w:t>
      </w:r>
    </w:p>
    <w:p w:rsidR="00000000" w:rsidRDefault="007E0919">
      <w:pPr>
        <w:spacing w:before="0" w:line="380" w:lineRule="exact"/>
        <w:jc w:val="both"/>
        <w:rPr>
          <w:rFonts w:hint="cs"/>
          <w:rtl/>
          <w:lang w:eastAsia="en-US" w:bidi="ar-EG"/>
        </w:rPr>
      </w:pPr>
      <w:r>
        <w:rPr>
          <w:rFonts w:hint="eastAsia"/>
          <w:b/>
          <w:bCs/>
          <w:rtl/>
          <w:lang w:eastAsia="en-US" w:bidi="ar-EG"/>
        </w:rPr>
        <w:t>المجلس</w:t>
      </w:r>
      <w:r>
        <w:rPr>
          <w:b/>
          <w:bCs/>
          <w:rtl/>
          <w:lang w:eastAsia="en-US" w:bidi="ar-EG"/>
        </w:rPr>
        <w:t xml:space="preserve"> القومي للمرأة</w:t>
      </w:r>
    </w:p>
    <w:p w:rsidR="00000000" w:rsidRDefault="007E0919">
      <w:pPr>
        <w:spacing w:before="0" w:line="380" w:lineRule="exact"/>
        <w:jc w:val="both"/>
        <w:rPr>
          <w:rFonts w:hint="cs"/>
          <w:spacing w:val="0"/>
          <w:rtl/>
          <w:lang w:eastAsia="en-US" w:bidi="ar-EG"/>
        </w:rPr>
      </w:pPr>
      <w:r>
        <w:rPr>
          <w:rFonts w:hint="cs"/>
          <w:spacing w:val="0"/>
          <w:rtl/>
          <w:lang w:eastAsia="en-US" w:bidi="ar-EG"/>
        </w:rPr>
        <w:t>28-</w:t>
      </w:r>
      <w:r>
        <w:rPr>
          <w:spacing w:val="0"/>
          <w:rtl/>
          <w:lang w:eastAsia="en-US" w:bidi="ar-EG"/>
        </w:rPr>
        <w:tab/>
      </w:r>
      <w:r>
        <w:rPr>
          <w:rFonts w:hint="eastAsia"/>
          <w:spacing w:val="0"/>
          <w:rtl/>
          <w:lang w:eastAsia="en-US" w:bidi="ar-EG"/>
        </w:rPr>
        <w:t>تشكل</w:t>
      </w:r>
      <w:r>
        <w:rPr>
          <w:spacing w:val="0"/>
          <w:rtl/>
          <w:lang w:eastAsia="en-US" w:bidi="ar-EG"/>
        </w:rPr>
        <w:t xml:space="preserve"> </w:t>
      </w:r>
      <w:r>
        <w:rPr>
          <w:rFonts w:hint="eastAsia"/>
          <w:spacing w:val="0"/>
          <w:rtl/>
          <w:lang w:eastAsia="en-US" w:bidi="ar-EG"/>
        </w:rPr>
        <w:t>المجلس</w:t>
      </w:r>
      <w:r>
        <w:rPr>
          <w:spacing w:val="0"/>
          <w:rtl/>
          <w:lang w:eastAsia="en-US" w:bidi="ar-EG"/>
        </w:rPr>
        <w:t xml:space="preserve"> بموجب القرار الجمهوري رقم 90 لسنة 2000 ويعمل في إطار دعم الجهود المصرية </w:t>
      </w:r>
      <w:r>
        <w:rPr>
          <w:rFonts w:hint="eastAsia"/>
          <w:spacing w:val="0"/>
          <w:rtl/>
          <w:lang w:eastAsia="en-US" w:bidi="ar-EG"/>
        </w:rPr>
        <w:t>من</w:t>
      </w:r>
      <w:r>
        <w:rPr>
          <w:spacing w:val="0"/>
          <w:rtl/>
          <w:lang w:eastAsia="en-US" w:bidi="ar-EG"/>
        </w:rPr>
        <w:t xml:space="preserve"> أجل النهـوض بالمرأة ومواجهة كافة المعوقات التي تحول دون قيامها بدورها في المجتمع</w:t>
      </w:r>
      <w:r>
        <w:rPr>
          <w:rFonts w:hint="cs"/>
          <w:spacing w:val="0"/>
          <w:rtl/>
          <w:lang w:eastAsia="en-US" w:bidi="ar-EG"/>
        </w:rPr>
        <w:t>.</w:t>
      </w:r>
      <w:r>
        <w:rPr>
          <w:spacing w:val="0"/>
          <w:rtl/>
          <w:lang w:eastAsia="en-US" w:bidi="ar-EG"/>
        </w:rPr>
        <w:t xml:space="preserve"> و</w:t>
      </w:r>
      <w:r>
        <w:rPr>
          <w:rFonts w:hint="cs"/>
          <w:spacing w:val="0"/>
          <w:rtl/>
          <w:lang w:eastAsia="en-US" w:bidi="ar-EG"/>
        </w:rPr>
        <w:t xml:space="preserve">هو </w:t>
      </w:r>
      <w:r>
        <w:rPr>
          <w:spacing w:val="0"/>
          <w:rtl/>
          <w:lang w:eastAsia="en-US" w:bidi="ar-EG"/>
        </w:rPr>
        <w:t>يختص بما يلي:</w:t>
      </w:r>
    </w:p>
    <w:p w:rsidR="00000000" w:rsidRDefault="007E0919">
      <w:pPr>
        <w:spacing w:before="0" w:line="380" w:lineRule="exact"/>
        <w:ind w:left="1440" w:hanging="720"/>
        <w:jc w:val="both"/>
        <w:rPr>
          <w:rFonts w:hint="cs"/>
          <w:rtl/>
        </w:rPr>
      </w:pPr>
      <w:r>
        <w:rPr>
          <w:rtl/>
          <w:lang w:bidi="ar-EG"/>
        </w:rPr>
        <w:t>-</w:t>
      </w:r>
      <w:r>
        <w:rPr>
          <w:rtl/>
          <w:lang w:bidi="ar-EG"/>
        </w:rPr>
        <w:tab/>
      </w:r>
      <w:r>
        <w:rPr>
          <w:rFonts w:hint="eastAsia"/>
          <w:rtl/>
        </w:rPr>
        <w:t>اقتراح</w:t>
      </w:r>
      <w:r>
        <w:rPr>
          <w:rtl/>
        </w:rPr>
        <w:t xml:space="preserve"> السياسة </w:t>
      </w:r>
      <w:r>
        <w:rPr>
          <w:rFonts w:hint="eastAsia"/>
          <w:rtl/>
        </w:rPr>
        <w:t>العامة</w:t>
      </w:r>
      <w:r>
        <w:rPr>
          <w:rtl/>
        </w:rPr>
        <w:t xml:space="preserve"> ل</w:t>
      </w:r>
      <w:r>
        <w:rPr>
          <w:rtl/>
        </w:rPr>
        <w:t xml:space="preserve">لمجتمع ومؤسساته الدستورية في مجال تنمية شؤون المرأة وتمكينها من أداء </w:t>
      </w:r>
      <w:r>
        <w:rPr>
          <w:rFonts w:hint="eastAsia"/>
          <w:rtl/>
        </w:rPr>
        <w:t>دورها</w:t>
      </w:r>
      <w:r>
        <w:rPr>
          <w:rtl/>
        </w:rPr>
        <w:t xml:space="preserve"> الاقتصادي والاجتماعي وإدماج جهودها في برامج التنمية الشاملة</w:t>
      </w:r>
      <w:r>
        <w:rPr>
          <w:rFonts w:hint="cs"/>
          <w:rtl/>
        </w:rPr>
        <w:t>؛</w:t>
      </w:r>
    </w:p>
    <w:p w:rsidR="00000000" w:rsidRDefault="007E0919">
      <w:pPr>
        <w:spacing w:before="0" w:line="380" w:lineRule="exact"/>
        <w:ind w:left="1440" w:hanging="720"/>
        <w:jc w:val="both"/>
        <w:rPr>
          <w:rFonts w:hint="cs"/>
          <w:rtl/>
          <w:lang w:bidi="ar-EG"/>
        </w:rPr>
      </w:pPr>
      <w:r>
        <w:rPr>
          <w:rtl/>
          <w:lang w:bidi="ar-EG"/>
        </w:rPr>
        <w:t>-</w:t>
      </w:r>
      <w:r>
        <w:rPr>
          <w:rtl/>
          <w:lang w:bidi="ar-EG"/>
        </w:rPr>
        <w:tab/>
        <w:t xml:space="preserve">وضع مشروع خطة قومية للنهوض بالمرأة وحل المشكلات </w:t>
      </w:r>
      <w:r>
        <w:rPr>
          <w:rFonts w:hint="eastAsia"/>
          <w:rtl/>
          <w:lang w:bidi="ar-EG"/>
        </w:rPr>
        <w:t>التي</w:t>
      </w:r>
      <w:r>
        <w:rPr>
          <w:rtl/>
          <w:lang w:bidi="ar-EG"/>
        </w:rPr>
        <w:t xml:space="preserve"> تواجهها</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 xml:space="preserve">متابعة وتقييم تطبيقات السياسة العامة في مجال </w:t>
      </w:r>
      <w:r>
        <w:rPr>
          <w:rFonts w:hint="eastAsia"/>
          <w:rtl/>
          <w:lang w:bidi="ar-EG"/>
        </w:rPr>
        <w:t>المرأة</w:t>
      </w:r>
      <w:r>
        <w:rPr>
          <w:rtl/>
          <w:lang w:bidi="ar-EG"/>
        </w:rPr>
        <w:t xml:space="preserve"> وا</w:t>
      </w:r>
      <w:r>
        <w:rPr>
          <w:rtl/>
          <w:lang w:bidi="ar-EG"/>
        </w:rPr>
        <w:t xml:space="preserve">لتقدم بما يكون لديه من مقترحات وملاحظات </w:t>
      </w:r>
      <w:r>
        <w:rPr>
          <w:rFonts w:hint="cs"/>
          <w:rtl/>
          <w:lang w:bidi="ar-EG"/>
        </w:rPr>
        <w:t>إلى ا</w:t>
      </w:r>
      <w:r>
        <w:rPr>
          <w:rtl/>
          <w:lang w:bidi="ar-EG"/>
        </w:rPr>
        <w:t>لجهات المختصة في هذا الشأن</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 xml:space="preserve">إبداء الرأي في مشروعات القوانين والقرارات المتعلقة </w:t>
      </w:r>
      <w:r>
        <w:rPr>
          <w:rFonts w:hint="eastAsia"/>
          <w:rtl/>
          <w:lang w:bidi="ar-EG"/>
        </w:rPr>
        <w:t>بالمرأة</w:t>
      </w:r>
      <w:r>
        <w:rPr>
          <w:rtl/>
          <w:lang w:bidi="ar-EG"/>
        </w:rPr>
        <w:t xml:space="preserve"> قبل عرضها على السلطة </w:t>
      </w:r>
      <w:r>
        <w:rPr>
          <w:rFonts w:hint="eastAsia"/>
          <w:rtl/>
          <w:lang w:bidi="ar-EG"/>
        </w:rPr>
        <w:t>المختصة</w:t>
      </w:r>
      <w:r>
        <w:rPr>
          <w:rtl/>
          <w:lang w:bidi="ar-EG"/>
        </w:rPr>
        <w:t xml:space="preserve">، </w:t>
      </w:r>
      <w:r>
        <w:rPr>
          <w:rFonts w:hint="eastAsia"/>
          <w:rtl/>
          <w:lang w:bidi="ar-EG"/>
        </w:rPr>
        <w:t>والتوصية</w:t>
      </w:r>
      <w:r>
        <w:rPr>
          <w:rtl/>
          <w:lang w:bidi="ar-EG"/>
        </w:rPr>
        <w:t xml:space="preserve"> </w:t>
      </w:r>
      <w:r>
        <w:rPr>
          <w:rFonts w:hint="eastAsia"/>
          <w:rtl/>
          <w:lang w:bidi="ar-EG"/>
        </w:rPr>
        <w:t>باقتراح</w:t>
      </w:r>
      <w:r>
        <w:rPr>
          <w:rtl/>
          <w:lang w:bidi="ar-EG"/>
        </w:rPr>
        <w:t xml:space="preserve"> مشروعات </w:t>
      </w:r>
      <w:r>
        <w:rPr>
          <w:rFonts w:hint="eastAsia"/>
          <w:rtl/>
          <w:lang w:bidi="ar-EG"/>
        </w:rPr>
        <w:t>القوانين</w:t>
      </w:r>
      <w:r>
        <w:rPr>
          <w:rtl/>
          <w:lang w:bidi="ar-EG"/>
        </w:rPr>
        <w:t xml:space="preserve"> والقرارات التي تلزم للنهوض </w:t>
      </w:r>
      <w:r>
        <w:rPr>
          <w:rFonts w:hint="eastAsia"/>
          <w:rtl/>
          <w:lang w:bidi="ar-EG"/>
        </w:rPr>
        <w:t>بأوضاع</w:t>
      </w:r>
      <w:r>
        <w:rPr>
          <w:rtl/>
          <w:lang w:bidi="ar-EG"/>
        </w:rPr>
        <w:t xml:space="preserve"> المرأة</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r>
      <w:r>
        <w:rPr>
          <w:rFonts w:hint="eastAsia"/>
          <w:rtl/>
          <w:lang w:bidi="ar-EG"/>
        </w:rPr>
        <w:t>إبداء</w:t>
      </w:r>
      <w:r>
        <w:rPr>
          <w:rtl/>
          <w:lang w:bidi="ar-EG"/>
        </w:rPr>
        <w:t xml:space="preserve"> الرأي في</w:t>
      </w:r>
      <w:r>
        <w:rPr>
          <w:rtl/>
          <w:lang w:bidi="ar-EG"/>
        </w:rPr>
        <w:t xml:space="preserve"> جميع الاتفاقيات المتعلقة بالمرأة</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 xml:space="preserve">تمثيل المرأة في المحافل والمنظمات الدولية المعنية </w:t>
      </w:r>
      <w:r>
        <w:rPr>
          <w:rFonts w:hint="eastAsia"/>
          <w:rtl/>
          <w:lang w:bidi="ar-EG"/>
        </w:rPr>
        <w:t>بشؤون</w:t>
      </w:r>
      <w:r>
        <w:rPr>
          <w:rtl/>
          <w:lang w:bidi="ar-EG"/>
        </w:rPr>
        <w:t xml:space="preserve"> المرأة</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 xml:space="preserve">إنشاء مركز توثيق لجمع المعلومات والبيانات </w:t>
      </w:r>
      <w:r>
        <w:rPr>
          <w:rFonts w:hint="eastAsia"/>
          <w:rtl/>
          <w:lang w:bidi="ar-EG"/>
        </w:rPr>
        <w:t>والدراسات</w:t>
      </w:r>
      <w:r>
        <w:rPr>
          <w:rtl/>
          <w:lang w:bidi="ar-EG"/>
        </w:rPr>
        <w:t xml:space="preserve"> والبحوث المتعلقة بالمرأة وإجراء البحوث والدراسات في هذا المجال</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عقد المؤتمرات والندوات وحلقات النقا</w:t>
      </w:r>
      <w:r>
        <w:rPr>
          <w:rtl/>
          <w:lang w:bidi="ar-EG"/>
        </w:rPr>
        <w:t xml:space="preserve">ش والبحث في </w:t>
      </w:r>
      <w:r>
        <w:rPr>
          <w:rFonts w:hint="eastAsia"/>
          <w:rtl/>
          <w:lang w:bidi="ar-EG"/>
        </w:rPr>
        <w:t>الموضوعات</w:t>
      </w:r>
      <w:r>
        <w:rPr>
          <w:rtl/>
          <w:lang w:bidi="ar-EG"/>
        </w:rPr>
        <w:t xml:space="preserve"> التي تخص المرأة</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تنظيم دورات تدريبية للتوعية بدور ال</w:t>
      </w:r>
      <w:r>
        <w:rPr>
          <w:rFonts w:hint="cs"/>
          <w:rtl/>
          <w:lang w:bidi="ar-EG"/>
        </w:rPr>
        <w:t>م</w:t>
      </w:r>
      <w:r>
        <w:rPr>
          <w:rtl/>
          <w:lang w:bidi="ar-EG"/>
        </w:rPr>
        <w:t xml:space="preserve">رأة في </w:t>
      </w:r>
      <w:r>
        <w:rPr>
          <w:rFonts w:hint="eastAsia"/>
          <w:rtl/>
          <w:lang w:bidi="ar-EG"/>
        </w:rPr>
        <w:t>المجتمع</w:t>
      </w:r>
      <w:r>
        <w:rPr>
          <w:rtl/>
          <w:lang w:bidi="ar-EG"/>
        </w:rPr>
        <w:t xml:space="preserve"> وبحقوقها وواجباتها</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إصدار النشرات والم</w:t>
      </w:r>
      <w:r>
        <w:rPr>
          <w:rFonts w:hint="cs"/>
          <w:rtl/>
          <w:lang w:bidi="ar-EG"/>
        </w:rPr>
        <w:t>ج</w:t>
      </w:r>
      <w:r>
        <w:rPr>
          <w:rtl/>
          <w:lang w:bidi="ar-EG"/>
        </w:rPr>
        <w:t xml:space="preserve">لات والمطبوعات المتصلة </w:t>
      </w:r>
      <w:r>
        <w:rPr>
          <w:rFonts w:hint="eastAsia"/>
          <w:rtl/>
          <w:lang w:bidi="ar-EG"/>
        </w:rPr>
        <w:t>بأهداف</w:t>
      </w:r>
      <w:r>
        <w:rPr>
          <w:rtl/>
          <w:lang w:bidi="ar-EG"/>
        </w:rPr>
        <w:t xml:space="preserve"> المجلس واختصاصاته</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الموضوعات الأخرى التي يحيلها رئيس الجمهورية للمجلس</w:t>
      </w:r>
      <w:r>
        <w:rPr>
          <w:rFonts w:hint="cs"/>
          <w:rtl/>
          <w:lang w:bidi="ar-EG"/>
        </w:rPr>
        <w:t>.</w:t>
      </w:r>
    </w:p>
    <w:p w:rsidR="00000000" w:rsidRDefault="007E0919">
      <w:pPr>
        <w:spacing w:before="0" w:line="380" w:lineRule="exact"/>
        <w:jc w:val="both"/>
        <w:rPr>
          <w:rtl/>
          <w:lang w:eastAsia="en-US" w:bidi="ar-EG"/>
        </w:rPr>
      </w:pPr>
      <w:r>
        <w:rPr>
          <w:rFonts w:hint="cs"/>
          <w:rtl/>
          <w:lang w:eastAsia="en-US" w:bidi="ar-EG"/>
        </w:rPr>
        <w:t>29-</w:t>
      </w:r>
      <w:r>
        <w:rPr>
          <w:rFonts w:hint="cs"/>
          <w:rtl/>
          <w:lang w:eastAsia="en-US" w:bidi="ar-EG"/>
        </w:rPr>
        <w:tab/>
      </w:r>
      <w:r>
        <w:rPr>
          <w:rFonts w:hint="eastAsia"/>
          <w:rtl/>
          <w:lang w:eastAsia="en-US" w:bidi="ar-EG"/>
        </w:rPr>
        <w:t>وقد</w:t>
      </w:r>
      <w:r>
        <w:rPr>
          <w:rtl/>
          <w:lang w:eastAsia="en-US" w:bidi="ar-EG"/>
        </w:rPr>
        <w:t xml:space="preserve"> </w:t>
      </w:r>
      <w:r>
        <w:rPr>
          <w:rFonts w:hint="eastAsia"/>
          <w:rtl/>
          <w:lang w:eastAsia="en-US" w:bidi="ar-EG"/>
        </w:rPr>
        <w:t>أسـفرت</w:t>
      </w:r>
      <w:r>
        <w:rPr>
          <w:rtl/>
          <w:lang w:eastAsia="en-US" w:bidi="ar-EG"/>
        </w:rPr>
        <w:t xml:space="preserve"> الجهو</w:t>
      </w:r>
      <w:r>
        <w:rPr>
          <w:rtl/>
          <w:lang w:eastAsia="en-US" w:bidi="ar-EG"/>
        </w:rPr>
        <w:t xml:space="preserve">د والدراسات والبحوث التي أجراها المجلس </w:t>
      </w:r>
      <w:r>
        <w:rPr>
          <w:rFonts w:hint="cs"/>
          <w:rtl/>
          <w:lang w:eastAsia="en-US" w:bidi="ar-EG"/>
        </w:rPr>
        <w:t>عن</w:t>
      </w:r>
      <w:r>
        <w:rPr>
          <w:rtl/>
          <w:lang w:eastAsia="en-US" w:bidi="ar-EG"/>
        </w:rPr>
        <w:t xml:space="preserve"> العديد من النتائج </w:t>
      </w:r>
      <w:r>
        <w:rPr>
          <w:rFonts w:hint="eastAsia"/>
          <w:rtl/>
          <w:lang w:eastAsia="en-US" w:bidi="ar-EG"/>
        </w:rPr>
        <w:t>والبرامج</w:t>
      </w:r>
      <w:r>
        <w:rPr>
          <w:rtl/>
          <w:lang w:eastAsia="en-US" w:bidi="ar-EG"/>
        </w:rPr>
        <w:t xml:space="preserve"> الجاري تنفيذها</w:t>
      </w:r>
      <w:r>
        <w:rPr>
          <w:rFonts w:hint="cs"/>
          <w:rtl/>
          <w:lang w:eastAsia="en-US" w:bidi="ar-EG"/>
        </w:rPr>
        <w:t>.</w:t>
      </w:r>
      <w:r>
        <w:rPr>
          <w:rtl/>
          <w:lang w:eastAsia="en-US" w:bidi="ar-EG"/>
        </w:rPr>
        <w:t xml:space="preserve"> كما استجاب المشرع إلى العديد من المقترحات التشريعية </w:t>
      </w:r>
      <w:r>
        <w:rPr>
          <w:rFonts w:hint="eastAsia"/>
          <w:rtl/>
          <w:lang w:eastAsia="en-US" w:bidi="ar-EG"/>
        </w:rPr>
        <w:t>بإلغاء</w:t>
      </w:r>
      <w:r>
        <w:rPr>
          <w:rtl/>
          <w:lang w:eastAsia="en-US" w:bidi="ar-EG"/>
        </w:rPr>
        <w:t xml:space="preserve"> النصوص التشريعية الماسة بمبدأ المساواة أو إص</w:t>
      </w:r>
      <w:r>
        <w:rPr>
          <w:rFonts w:hint="cs"/>
          <w:rtl/>
          <w:lang w:eastAsia="en-US" w:bidi="ar-EG"/>
        </w:rPr>
        <w:t>ـ</w:t>
      </w:r>
      <w:r>
        <w:rPr>
          <w:rtl/>
          <w:lang w:eastAsia="en-US" w:bidi="ar-EG"/>
        </w:rPr>
        <w:t>دار تشريعات جديدة لتيس</w:t>
      </w:r>
      <w:r>
        <w:rPr>
          <w:rFonts w:hint="cs"/>
          <w:rtl/>
          <w:lang w:eastAsia="en-US" w:bidi="ar-EG"/>
        </w:rPr>
        <w:t>ـ</w:t>
      </w:r>
      <w:r>
        <w:rPr>
          <w:rtl/>
          <w:lang w:eastAsia="en-US" w:bidi="ar-EG"/>
        </w:rPr>
        <w:t xml:space="preserve">ير </w:t>
      </w:r>
      <w:r>
        <w:rPr>
          <w:rFonts w:hint="eastAsia"/>
          <w:rtl/>
          <w:lang w:eastAsia="en-US" w:bidi="ar-EG"/>
        </w:rPr>
        <w:t>إجراءات</w:t>
      </w:r>
      <w:r>
        <w:rPr>
          <w:rtl/>
          <w:lang w:eastAsia="en-US" w:bidi="ar-EG"/>
        </w:rPr>
        <w:t xml:space="preserve"> التقاضي على المرأة</w:t>
      </w:r>
      <w:r>
        <w:rPr>
          <w:rFonts w:hint="cs"/>
          <w:rtl/>
          <w:lang w:eastAsia="en-US" w:bidi="ar-EG"/>
        </w:rPr>
        <w:t>.</w:t>
      </w:r>
      <w:r>
        <w:rPr>
          <w:rtl/>
          <w:lang w:eastAsia="en-US" w:bidi="ar-EG"/>
        </w:rPr>
        <w:t xml:space="preserve"> ومن أه</w:t>
      </w:r>
      <w:r>
        <w:rPr>
          <w:rFonts w:hint="cs"/>
          <w:rtl/>
          <w:lang w:eastAsia="en-US" w:bidi="ar-EG"/>
        </w:rPr>
        <w:t>ـ</w:t>
      </w:r>
      <w:r>
        <w:rPr>
          <w:rtl/>
          <w:lang w:eastAsia="en-US" w:bidi="ar-EG"/>
        </w:rPr>
        <w:t>م التع</w:t>
      </w:r>
      <w:r>
        <w:rPr>
          <w:rtl/>
          <w:lang w:eastAsia="en-US" w:bidi="ar-EG"/>
        </w:rPr>
        <w:t>ديلات التشريعيـة في هذا المجال</w:t>
      </w:r>
      <w:r>
        <w:rPr>
          <w:rFonts w:hint="cs"/>
          <w:rtl/>
          <w:lang w:eastAsia="en-US" w:bidi="ar-EG"/>
        </w:rPr>
        <w:t>:</w:t>
      </w:r>
      <w:r>
        <w:rPr>
          <w:rtl/>
          <w:lang w:eastAsia="en-US" w:bidi="ar-EG"/>
        </w:rPr>
        <w:t xml:space="preserve"> </w:t>
      </w:r>
      <w:r>
        <w:rPr>
          <w:rFonts w:hint="eastAsia"/>
          <w:rtl/>
          <w:lang w:eastAsia="en-US" w:bidi="ar-EG"/>
        </w:rPr>
        <w:t>إلغاء</w:t>
      </w:r>
      <w:r>
        <w:rPr>
          <w:rtl/>
          <w:lang w:eastAsia="en-US" w:bidi="ar-EG"/>
        </w:rPr>
        <w:t xml:space="preserve"> شرط الذكورة من قانون الغرف التجارية</w:t>
      </w:r>
      <w:r>
        <w:rPr>
          <w:rFonts w:hint="cs"/>
          <w:rtl/>
          <w:lang w:eastAsia="en-US" w:bidi="ar-EG"/>
        </w:rPr>
        <w:t>،</w:t>
      </w:r>
      <w:r>
        <w:rPr>
          <w:rtl/>
          <w:lang w:eastAsia="en-US" w:bidi="ar-EG"/>
        </w:rPr>
        <w:t xml:space="preserve"> وقانون العمد والمشايخ</w:t>
      </w:r>
      <w:r>
        <w:rPr>
          <w:rFonts w:hint="cs"/>
          <w:rtl/>
          <w:lang w:eastAsia="en-US" w:bidi="ar-EG"/>
        </w:rPr>
        <w:t>،</w:t>
      </w:r>
      <w:r>
        <w:rPr>
          <w:rtl/>
          <w:lang w:eastAsia="en-US" w:bidi="ar-EG"/>
        </w:rPr>
        <w:t xml:space="preserve"> وتقرير حـق </w:t>
      </w:r>
      <w:r>
        <w:rPr>
          <w:rFonts w:hint="eastAsia"/>
          <w:rtl/>
          <w:lang w:eastAsia="en-US" w:bidi="ar-EG"/>
        </w:rPr>
        <w:t>الجنسية</w:t>
      </w:r>
      <w:r>
        <w:rPr>
          <w:rtl/>
          <w:lang w:eastAsia="en-US" w:bidi="ar-EG"/>
        </w:rPr>
        <w:t xml:space="preserve"> المصريـة لأبنـاء الأم المصريـة المتزوجـة من أجنبي</w:t>
      </w:r>
      <w:r>
        <w:rPr>
          <w:rFonts w:hint="cs"/>
          <w:rtl/>
          <w:lang w:eastAsia="en-US" w:bidi="ar-EG"/>
        </w:rPr>
        <w:t>،</w:t>
      </w:r>
      <w:r>
        <w:rPr>
          <w:rtl/>
          <w:lang w:eastAsia="en-US" w:bidi="ar-EG"/>
        </w:rPr>
        <w:t xml:space="preserve"> وإنشاء محاكم الأسرة </w:t>
      </w:r>
      <w:r>
        <w:rPr>
          <w:rFonts w:hint="eastAsia"/>
          <w:rtl/>
          <w:lang w:eastAsia="en-US" w:bidi="ar-EG"/>
        </w:rPr>
        <w:t>لتيسير</w:t>
      </w:r>
      <w:r>
        <w:rPr>
          <w:rtl/>
          <w:lang w:eastAsia="en-US" w:bidi="ar-EG"/>
        </w:rPr>
        <w:t xml:space="preserve"> إجراءات التقاضي في مسائل الأحوال الشخصية</w:t>
      </w:r>
      <w:r>
        <w:rPr>
          <w:rFonts w:hint="cs"/>
          <w:rtl/>
          <w:lang w:eastAsia="en-US" w:bidi="ar-EG"/>
        </w:rPr>
        <w:t>،</w:t>
      </w:r>
      <w:r>
        <w:rPr>
          <w:rtl/>
          <w:lang w:eastAsia="en-US" w:bidi="ar-EG"/>
        </w:rPr>
        <w:t xml:space="preserve"> وإنشاء صندوق تأمين </w:t>
      </w:r>
      <w:r>
        <w:rPr>
          <w:rtl/>
          <w:lang w:eastAsia="en-US" w:bidi="ar-EG"/>
        </w:rPr>
        <w:t>الأسرة.</w:t>
      </w:r>
    </w:p>
    <w:p w:rsidR="00000000" w:rsidRDefault="007E0919">
      <w:pPr>
        <w:spacing w:before="0" w:line="380" w:lineRule="exact"/>
        <w:jc w:val="both"/>
        <w:rPr>
          <w:rFonts w:hint="cs"/>
          <w:b/>
          <w:bCs/>
          <w:rtl/>
          <w:lang w:eastAsia="en-US" w:bidi="ar-EG"/>
        </w:rPr>
      </w:pPr>
      <w:r>
        <w:rPr>
          <w:rFonts w:hint="cs"/>
          <w:b/>
          <w:bCs/>
          <w:rtl/>
          <w:lang w:eastAsia="en-US"/>
        </w:rPr>
        <w:t>ا</w:t>
      </w:r>
      <w:r>
        <w:rPr>
          <w:rFonts w:hint="eastAsia"/>
          <w:b/>
          <w:bCs/>
          <w:rtl/>
          <w:lang w:eastAsia="en-US" w:bidi="ar-EG"/>
        </w:rPr>
        <w:t>لمجلس</w:t>
      </w:r>
      <w:r>
        <w:rPr>
          <w:b/>
          <w:bCs/>
          <w:rtl/>
          <w:lang w:eastAsia="en-US" w:bidi="ar-EG"/>
        </w:rPr>
        <w:t xml:space="preserve"> القومي للأمومة والطفولة</w:t>
      </w:r>
    </w:p>
    <w:p w:rsidR="00000000" w:rsidRDefault="007E0919">
      <w:pPr>
        <w:spacing w:before="0" w:line="380" w:lineRule="exact"/>
        <w:jc w:val="both"/>
        <w:rPr>
          <w:rtl/>
          <w:lang w:eastAsia="en-US" w:bidi="ar-EG"/>
        </w:rPr>
      </w:pPr>
      <w:r>
        <w:rPr>
          <w:rFonts w:hint="cs"/>
          <w:rtl/>
          <w:lang w:eastAsia="en-US" w:bidi="ar-EG"/>
        </w:rPr>
        <w:t>30-</w:t>
      </w:r>
      <w:r>
        <w:rPr>
          <w:rFonts w:hint="cs"/>
          <w:rtl/>
          <w:lang w:eastAsia="en-US" w:bidi="ar-EG"/>
        </w:rPr>
        <w:tab/>
      </w:r>
      <w:r>
        <w:rPr>
          <w:rFonts w:hint="eastAsia"/>
          <w:rtl/>
          <w:lang w:eastAsia="en-US" w:bidi="ar-EG"/>
        </w:rPr>
        <w:t>وقد</w:t>
      </w:r>
      <w:r>
        <w:rPr>
          <w:rtl/>
          <w:lang w:eastAsia="en-US" w:bidi="ar-EG"/>
        </w:rPr>
        <w:t xml:space="preserve"> </w:t>
      </w:r>
      <w:r>
        <w:rPr>
          <w:rFonts w:hint="eastAsia"/>
          <w:rtl/>
          <w:lang w:eastAsia="en-US" w:bidi="ar-EG"/>
        </w:rPr>
        <w:t>أ</w:t>
      </w:r>
      <w:r>
        <w:rPr>
          <w:rFonts w:hint="cs"/>
          <w:rtl/>
          <w:lang w:eastAsia="en-US" w:bidi="ar-EG"/>
        </w:rPr>
        <w:t>ُ</w:t>
      </w:r>
      <w:r>
        <w:rPr>
          <w:rFonts w:hint="eastAsia"/>
          <w:rtl/>
          <w:lang w:eastAsia="en-US" w:bidi="ar-EG"/>
        </w:rPr>
        <w:t>نش</w:t>
      </w:r>
      <w:r>
        <w:rPr>
          <w:rFonts w:hint="cs"/>
          <w:rtl/>
          <w:lang w:eastAsia="en-US" w:bidi="ar-EG"/>
        </w:rPr>
        <w:t>ئ</w:t>
      </w:r>
      <w:r>
        <w:rPr>
          <w:rtl/>
          <w:lang w:eastAsia="en-US" w:bidi="ar-EG"/>
        </w:rPr>
        <w:t xml:space="preserve"> بموجب القرار الجمهوري 54 لسنة 1988</w:t>
      </w:r>
      <w:r>
        <w:rPr>
          <w:rFonts w:hint="cs"/>
          <w:rtl/>
          <w:lang w:eastAsia="en-US" w:bidi="ar-EG"/>
        </w:rPr>
        <w:t>.</w:t>
      </w:r>
      <w:r>
        <w:rPr>
          <w:rtl/>
          <w:lang w:eastAsia="en-US" w:bidi="ar-EG"/>
        </w:rPr>
        <w:t xml:space="preserve"> وقد نص القرار على أن المجلس القومي هو </w:t>
      </w:r>
      <w:r>
        <w:rPr>
          <w:rFonts w:hint="eastAsia"/>
          <w:rtl/>
          <w:lang w:eastAsia="en-US" w:bidi="ar-EG"/>
        </w:rPr>
        <w:t>السلطة</w:t>
      </w:r>
      <w:r>
        <w:rPr>
          <w:rtl/>
          <w:lang w:eastAsia="en-US" w:bidi="ar-EG"/>
        </w:rPr>
        <w:t xml:space="preserve"> العليا التي تتو</w:t>
      </w:r>
      <w:r>
        <w:rPr>
          <w:rFonts w:hint="cs"/>
          <w:rtl/>
          <w:lang w:eastAsia="en-US" w:bidi="ar-EG"/>
        </w:rPr>
        <w:t>لى</w:t>
      </w:r>
      <w:r>
        <w:rPr>
          <w:rtl/>
          <w:lang w:eastAsia="en-US" w:bidi="ar-EG"/>
        </w:rPr>
        <w:t xml:space="preserve"> اقتراح السياسة العامـة التي يسير عليها، وله أن يتخذ </w:t>
      </w:r>
      <w:r>
        <w:rPr>
          <w:rFonts w:hint="eastAsia"/>
          <w:rtl/>
          <w:lang w:eastAsia="en-US" w:bidi="ar-EG"/>
        </w:rPr>
        <w:t>ما</w:t>
      </w:r>
      <w:r>
        <w:rPr>
          <w:rtl/>
          <w:lang w:eastAsia="en-US" w:bidi="ar-EG"/>
        </w:rPr>
        <w:t xml:space="preserve"> يراه لازماً من القرارات لتحقيق الغرض الذي قام من </w:t>
      </w:r>
      <w:r>
        <w:rPr>
          <w:rtl/>
          <w:lang w:eastAsia="en-US" w:bidi="ar-EG"/>
        </w:rPr>
        <w:t xml:space="preserve">أجله، وله على الأخص ما </w:t>
      </w:r>
      <w:r>
        <w:rPr>
          <w:rFonts w:hint="eastAsia"/>
          <w:rtl/>
          <w:lang w:eastAsia="en-US" w:bidi="ar-EG"/>
        </w:rPr>
        <w:t>يأتي</w:t>
      </w:r>
      <w:r>
        <w:rPr>
          <w:rtl/>
          <w:lang w:eastAsia="en-US" w:bidi="ar-EG"/>
        </w:rPr>
        <w:t>:</w:t>
      </w:r>
    </w:p>
    <w:p w:rsidR="00000000" w:rsidRDefault="007E0919">
      <w:pPr>
        <w:spacing w:before="0" w:line="380" w:lineRule="exact"/>
        <w:ind w:left="1440" w:hanging="720"/>
        <w:jc w:val="both"/>
        <w:rPr>
          <w:rFonts w:hint="cs"/>
          <w:spacing w:val="0"/>
          <w:rtl/>
          <w:lang w:bidi="ar-EG"/>
        </w:rPr>
      </w:pPr>
      <w:r>
        <w:rPr>
          <w:spacing w:val="0"/>
          <w:rtl/>
          <w:lang w:bidi="ar-EG"/>
        </w:rPr>
        <w:t>-</w:t>
      </w:r>
      <w:r>
        <w:rPr>
          <w:spacing w:val="0"/>
          <w:rtl/>
          <w:lang w:bidi="ar-EG"/>
        </w:rPr>
        <w:tab/>
        <w:t>اقتراح السياسية العامة في مجال الطفولة والأمومة</w:t>
      </w:r>
      <w:r>
        <w:rPr>
          <w:rFonts w:hint="cs"/>
          <w:spacing w:val="0"/>
          <w:rtl/>
          <w:lang w:bidi="ar-EG"/>
        </w:rPr>
        <w:t>؛</w:t>
      </w:r>
    </w:p>
    <w:p w:rsidR="00000000" w:rsidRDefault="007E0919">
      <w:pPr>
        <w:spacing w:before="0" w:line="380" w:lineRule="exact"/>
        <w:ind w:left="1440" w:hanging="720"/>
        <w:jc w:val="both"/>
        <w:rPr>
          <w:rFonts w:hint="cs"/>
          <w:spacing w:val="0"/>
          <w:rtl/>
          <w:lang w:bidi="ar-EG"/>
        </w:rPr>
      </w:pPr>
      <w:r>
        <w:rPr>
          <w:spacing w:val="0"/>
          <w:rtl/>
          <w:lang w:bidi="ar-EG"/>
        </w:rPr>
        <w:t>-</w:t>
      </w:r>
      <w:r>
        <w:rPr>
          <w:spacing w:val="0"/>
          <w:rtl/>
          <w:lang w:bidi="ar-EG"/>
        </w:rPr>
        <w:tab/>
        <w:t xml:space="preserve">وضع مشروع خطة قومية شاملة للطفولة والأمومة في إطار </w:t>
      </w:r>
      <w:r>
        <w:rPr>
          <w:rFonts w:hint="eastAsia"/>
          <w:spacing w:val="0"/>
          <w:rtl/>
          <w:lang w:bidi="ar-EG"/>
        </w:rPr>
        <w:t>الخطة</w:t>
      </w:r>
      <w:r>
        <w:rPr>
          <w:spacing w:val="0"/>
          <w:rtl/>
          <w:lang w:bidi="ar-EG"/>
        </w:rPr>
        <w:t xml:space="preserve"> العامة للدولة تستهدف حماية الطفولة والأمومة في مختلف المجالات وبصفة خاصة في مجال الرعايـة الاجتماعية والأسرية والصحة </w:t>
      </w:r>
      <w:r>
        <w:rPr>
          <w:spacing w:val="0"/>
          <w:rtl/>
          <w:lang w:bidi="ar-EG"/>
        </w:rPr>
        <w:t xml:space="preserve">والتعليم والثقافـة والإعـلام </w:t>
      </w:r>
      <w:r>
        <w:rPr>
          <w:rFonts w:hint="eastAsia"/>
          <w:spacing w:val="0"/>
          <w:rtl/>
          <w:lang w:bidi="ar-EG"/>
        </w:rPr>
        <w:t>والحماية</w:t>
      </w:r>
      <w:r>
        <w:rPr>
          <w:spacing w:val="0"/>
          <w:rtl/>
          <w:lang w:bidi="ar-EG"/>
        </w:rPr>
        <w:t xml:space="preserve"> الاجتماعية</w:t>
      </w:r>
      <w:r>
        <w:rPr>
          <w:rFonts w:hint="cs"/>
          <w:spacing w:val="0"/>
          <w:rtl/>
          <w:lang w:bidi="ar-EG"/>
        </w:rPr>
        <w:t>؛</w:t>
      </w:r>
    </w:p>
    <w:p w:rsidR="00000000" w:rsidRDefault="007E0919">
      <w:pPr>
        <w:spacing w:before="0" w:line="380" w:lineRule="exact"/>
        <w:ind w:left="1440" w:hanging="720"/>
        <w:jc w:val="both"/>
        <w:rPr>
          <w:rFonts w:hint="cs"/>
          <w:spacing w:val="0"/>
          <w:rtl/>
          <w:lang w:bidi="ar-EG"/>
        </w:rPr>
      </w:pPr>
      <w:r>
        <w:rPr>
          <w:spacing w:val="0"/>
          <w:rtl/>
          <w:lang w:bidi="ar-EG"/>
        </w:rPr>
        <w:t>-</w:t>
      </w:r>
      <w:r>
        <w:rPr>
          <w:spacing w:val="0"/>
          <w:rtl/>
          <w:lang w:bidi="ar-EG"/>
        </w:rPr>
        <w:tab/>
        <w:t xml:space="preserve">متابعة وتقييم تطبيق السياسة العامة والخطة القومية </w:t>
      </w:r>
      <w:r>
        <w:rPr>
          <w:rFonts w:hint="eastAsia"/>
          <w:spacing w:val="0"/>
          <w:rtl/>
          <w:lang w:bidi="ar-EG"/>
        </w:rPr>
        <w:t>للطفولة</w:t>
      </w:r>
      <w:r>
        <w:rPr>
          <w:spacing w:val="0"/>
          <w:rtl/>
          <w:lang w:bidi="ar-EG"/>
        </w:rPr>
        <w:t xml:space="preserve"> والأمومة في ضوء التقارير المقدمة إليه من الوزارات والهيئات والجهات </w:t>
      </w:r>
      <w:r>
        <w:rPr>
          <w:rFonts w:hint="eastAsia"/>
          <w:spacing w:val="0"/>
          <w:rtl/>
          <w:lang w:bidi="ar-EG"/>
        </w:rPr>
        <w:t>المختلفة</w:t>
      </w:r>
      <w:r>
        <w:rPr>
          <w:spacing w:val="0"/>
          <w:rtl/>
          <w:lang w:bidi="ar-EG"/>
        </w:rPr>
        <w:t xml:space="preserve"> وإعطاء التوجيهات لإزالة العقبات</w:t>
      </w:r>
      <w:r>
        <w:rPr>
          <w:rFonts w:hint="cs"/>
          <w:spacing w:val="0"/>
          <w:rtl/>
          <w:lang w:bidi="ar-EG"/>
        </w:rPr>
        <w:t>؛</w:t>
      </w:r>
    </w:p>
    <w:p w:rsidR="00000000" w:rsidRDefault="007E0919">
      <w:pPr>
        <w:spacing w:before="0" w:line="380" w:lineRule="exact"/>
        <w:ind w:left="1440" w:hanging="720"/>
        <w:jc w:val="both"/>
        <w:rPr>
          <w:rFonts w:hint="cs"/>
          <w:spacing w:val="0"/>
          <w:rtl/>
          <w:lang w:bidi="ar-EG"/>
        </w:rPr>
      </w:pPr>
      <w:r>
        <w:rPr>
          <w:spacing w:val="0"/>
          <w:rtl/>
          <w:lang w:bidi="ar-EG"/>
        </w:rPr>
        <w:t>-</w:t>
      </w:r>
      <w:r>
        <w:rPr>
          <w:spacing w:val="0"/>
          <w:rtl/>
          <w:lang w:bidi="ar-EG"/>
        </w:rPr>
        <w:tab/>
        <w:t>جمع المعلومات والإحصائيات والدراسات</w:t>
      </w:r>
      <w:r>
        <w:rPr>
          <w:spacing w:val="0"/>
          <w:rtl/>
          <w:lang w:bidi="ar-EG"/>
        </w:rPr>
        <w:t xml:space="preserve"> المتاحة في </w:t>
      </w:r>
      <w:r>
        <w:rPr>
          <w:rFonts w:hint="eastAsia"/>
          <w:spacing w:val="0"/>
          <w:rtl/>
          <w:lang w:bidi="ar-EG"/>
        </w:rPr>
        <w:t>المجالات</w:t>
      </w:r>
      <w:r>
        <w:rPr>
          <w:spacing w:val="0"/>
          <w:rtl/>
          <w:lang w:bidi="ar-EG"/>
        </w:rPr>
        <w:t xml:space="preserve"> المتعلقة بالطفولة والأمومة وتقييم </w:t>
      </w:r>
      <w:proofErr w:type="spellStart"/>
      <w:r>
        <w:rPr>
          <w:spacing w:val="0"/>
          <w:rtl/>
          <w:lang w:bidi="ar-EG"/>
        </w:rPr>
        <w:t>مؤشراتها</w:t>
      </w:r>
      <w:proofErr w:type="spellEnd"/>
      <w:r>
        <w:rPr>
          <w:spacing w:val="0"/>
          <w:rtl/>
          <w:lang w:bidi="ar-EG"/>
        </w:rPr>
        <w:t xml:space="preserve"> والنتائج التي توصل</w:t>
      </w:r>
      <w:r>
        <w:rPr>
          <w:rFonts w:hint="cs"/>
          <w:spacing w:val="0"/>
          <w:rtl/>
          <w:lang w:bidi="ar-EG"/>
        </w:rPr>
        <w:t>ت</w:t>
      </w:r>
      <w:r>
        <w:rPr>
          <w:spacing w:val="0"/>
          <w:rtl/>
          <w:lang w:bidi="ar-EG"/>
        </w:rPr>
        <w:t xml:space="preserve"> إليها </w:t>
      </w:r>
      <w:r>
        <w:rPr>
          <w:rFonts w:hint="eastAsia"/>
          <w:spacing w:val="0"/>
          <w:rtl/>
          <w:lang w:bidi="ar-EG"/>
        </w:rPr>
        <w:t>وتحديد</w:t>
      </w:r>
      <w:r>
        <w:rPr>
          <w:spacing w:val="0"/>
          <w:rtl/>
          <w:lang w:bidi="ar-EG"/>
        </w:rPr>
        <w:t xml:space="preserve"> مجالات الاستفادة منها</w:t>
      </w:r>
      <w:r>
        <w:rPr>
          <w:rFonts w:hint="cs"/>
          <w:spacing w:val="0"/>
          <w:rtl/>
          <w:lang w:bidi="ar-EG"/>
        </w:rPr>
        <w:t>؛</w:t>
      </w:r>
    </w:p>
    <w:p w:rsidR="00000000" w:rsidRDefault="007E0919">
      <w:pPr>
        <w:spacing w:before="0" w:line="380" w:lineRule="exact"/>
        <w:ind w:left="1440" w:hanging="720"/>
        <w:jc w:val="both"/>
        <w:rPr>
          <w:rFonts w:hint="cs"/>
          <w:spacing w:val="0"/>
          <w:rtl/>
          <w:lang w:bidi="ar-EG"/>
        </w:rPr>
      </w:pPr>
      <w:r>
        <w:rPr>
          <w:spacing w:val="0"/>
          <w:rtl/>
          <w:lang w:bidi="ar-EG"/>
        </w:rPr>
        <w:t>-</w:t>
      </w:r>
      <w:r>
        <w:rPr>
          <w:spacing w:val="0"/>
          <w:rtl/>
          <w:lang w:bidi="ar-EG"/>
        </w:rPr>
        <w:tab/>
        <w:t xml:space="preserve">اقتراح برامج التدريب التي تساعد على الارتقاء </w:t>
      </w:r>
      <w:r>
        <w:rPr>
          <w:rFonts w:hint="eastAsia"/>
          <w:spacing w:val="0"/>
          <w:rtl/>
          <w:lang w:bidi="ar-EG"/>
        </w:rPr>
        <w:t>بمستوي</w:t>
      </w:r>
      <w:r>
        <w:rPr>
          <w:spacing w:val="0"/>
          <w:rtl/>
          <w:lang w:bidi="ar-EG"/>
        </w:rPr>
        <w:t xml:space="preserve"> الأداء في تنفيذ أنشطة الطفولة والأمومة</w:t>
      </w:r>
      <w:r>
        <w:rPr>
          <w:rFonts w:hint="cs"/>
          <w:spacing w:val="0"/>
          <w:rtl/>
          <w:lang w:bidi="ar-EG"/>
        </w:rPr>
        <w:t>؛</w:t>
      </w:r>
    </w:p>
    <w:p w:rsidR="00000000" w:rsidRDefault="007E0919">
      <w:pPr>
        <w:spacing w:before="0" w:line="380" w:lineRule="exact"/>
        <w:ind w:left="1440" w:hanging="720"/>
        <w:jc w:val="both"/>
        <w:rPr>
          <w:rFonts w:hint="cs"/>
          <w:spacing w:val="0"/>
          <w:rtl/>
          <w:lang w:bidi="ar-EG"/>
        </w:rPr>
      </w:pPr>
      <w:r>
        <w:rPr>
          <w:spacing w:val="0"/>
          <w:rtl/>
          <w:lang w:bidi="ar-EG"/>
        </w:rPr>
        <w:t>-</w:t>
      </w:r>
      <w:r>
        <w:rPr>
          <w:spacing w:val="0"/>
          <w:rtl/>
          <w:lang w:bidi="ar-EG"/>
        </w:rPr>
        <w:tab/>
        <w:t>اقتراح البرامج الثقافية والتعليمية والإع</w:t>
      </w:r>
      <w:r>
        <w:rPr>
          <w:spacing w:val="0"/>
          <w:rtl/>
          <w:lang w:bidi="ar-EG"/>
        </w:rPr>
        <w:t xml:space="preserve">لامية </w:t>
      </w:r>
      <w:r>
        <w:rPr>
          <w:rFonts w:hint="eastAsia"/>
          <w:spacing w:val="0"/>
          <w:rtl/>
          <w:lang w:bidi="ar-EG"/>
        </w:rPr>
        <w:t>المناسبة</w:t>
      </w:r>
      <w:r>
        <w:rPr>
          <w:spacing w:val="0"/>
          <w:rtl/>
          <w:lang w:bidi="ar-EG"/>
        </w:rPr>
        <w:t xml:space="preserve"> لتوعية وتعبئة الرأي العام بشأن احتياجات الطفولة والأمومة ومشاكلهما </w:t>
      </w:r>
      <w:r>
        <w:rPr>
          <w:rFonts w:hint="eastAsia"/>
          <w:spacing w:val="0"/>
          <w:rtl/>
          <w:lang w:bidi="ar-EG"/>
        </w:rPr>
        <w:t>وأساليب</w:t>
      </w:r>
      <w:r>
        <w:rPr>
          <w:spacing w:val="0"/>
          <w:rtl/>
          <w:lang w:bidi="ar-EG"/>
        </w:rPr>
        <w:t xml:space="preserve"> معالجتها على أسس علمية سليمة</w:t>
      </w:r>
      <w:r>
        <w:rPr>
          <w:rFonts w:hint="cs"/>
          <w:spacing w:val="0"/>
          <w:rtl/>
          <w:lang w:bidi="ar-EG"/>
        </w:rPr>
        <w:t>؛</w:t>
      </w:r>
    </w:p>
    <w:p w:rsidR="00000000" w:rsidRDefault="007E0919">
      <w:pPr>
        <w:spacing w:before="0" w:line="380" w:lineRule="exact"/>
        <w:ind w:left="1440" w:hanging="720"/>
        <w:jc w:val="both"/>
        <w:rPr>
          <w:rFonts w:hint="cs"/>
          <w:spacing w:val="0"/>
          <w:rtl/>
          <w:lang w:bidi="ar-EG"/>
        </w:rPr>
      </w:pPr>
      <w:r>
        <w:rPr>
          <w:spacing w:val="0"/>
          <w:rtl/>
          <w:lang w:bidi="ar-EG"/>
        </w:rPr>
        <w:t>-</w:t>
      </w:r>
      <w:r>
        <w:rPr>
          <w:spacing w:val="0"/>
          <w:rtl/>
          <w:lang w:bidi="ar-EG"/>
        </w:rPr>
        <w:tab/>
        <w:t xml:space="preserve">تشجيع النشاط التطوعي وتوسيع </w:t>
      </w:r>
      <w:r>
        <w:rPr>
          <w:rFonts w:hint="eastAsia"/>
          <w:spacing w:val="0"/>
          <w:rtl/>
          <w:lang w:bidi="ar-EG"/>
        </w:rPr>
        <w:t>حجمه</w:t>
      </w:r>
      <w:r>
        <w:rPr>
          <w:spacing w:val="0"/>
          <w:rtl/>
          <w:lang w:bidi="ar-EG"/>
        </w:rPr>
        <w:t xml:space="preserve"> وقاعدته في مجالي الطفولة والأمومة</w:t>
      </w:r>
      <w:r>
        <w:rPr>
          <w:rFonts w:hint="cs"/>
          <w:spacing w:val="0"/>
          <w:rtl/>
          <w:lang w:bidi="ar-EG"/>
        </w:rPr>
        <w:t>؛</w:t>
      </w:r>
    </w:p>
    <w:p w:rsidR="00000000" w:rsidRDefault="007E0919">
      <w:pPr>
        <w:spacing w:before="0" w:line="380" w:lineRule="exact"/>
        <w:ind w:left="1440" w:hanging="720"/>
        <w:jc w:val="both"/>
        <w:rPr>
          <w:rFonts w:hint="cs"/>
          <w:spacing w:val="0"/>
          <w:rtl/>
          <w:lang w:bidi="ar-EG"/>
        </w:rPr>
      </w:pPr>
      <w:r>
        <w:rPr>
          <w:spacing w:val="0"/>
          <w:rtl/>
          <w:lang w:bidi="ar-EG"/>
        </w:rPr>
        <w:t>-</w:t>
      </w:r>
      <w:r>
        <w:rPr>
          <w:spacing w:val="0"/>
          <w:rtl/>
          <w:lang w:bidi="ar-EG"/>
        </w:rPr>
        <w:tab/>
        <w:t>التعاون مع المنظم</w:t>
      </w:r>
      <w:r>
        <w:rPr>
          <w:rFonts w:hint="cs"/>
          <w:spacing w:val="0"/>
          <w:rtl/>
          <w:lang w:bidi="ar-EG"/>
        </w:rPr>
        <w:t>ـ</w:t>
      </w:r>
      <w:r>
        <w:rPr>
          <w:spacing w:val="0"/>
          <w:rtl/>
          <w:lang w:bidi="ar-EG"/>
        </w:rPr>
        <w:t>ات الحكومية وغير الحكومية العاملة في مجالي الط</w:t>
      </w:r>
      <w:r>
        <w:rPr>
          <w:spacing w:val="0"/>
          <w:rtl/>
          <w:lang w:bidi="ar-EG"/>
        </w:rPr>
        <w:t>فولة والأمومة على المستوي الإقليمي والدولي</w:t>
      </w:r>
      <w:r>
        <w:rPr>
          <w:rFonts w:hint="cs"/>
          <w:spacing w:val="0"/>
          <w:rtl/>
          <w:lang w:bidi="ar-EG"/>
        </w:rPr>
        <w:t>؛</w:t>
      </w:r>
    </w:p>
    <w:p w:rsidR="00000000" w:rsidRDefault="007E0919">
      <w:pPr>
        <w:spacing w:before="0" w:line="380" w:lineRule="exact"/>
        <w:ind w:left="1440" w:hanging="720"/>
        <w:jc w:val="both"/>
        <w:rPr>
          <w:rFonts w:hint="cs"/>
          <w:spacing w:val="0"/>
          <w:rtl/>
          <w:lang w:bidi="ar-EG"/>
        </w:rPr>
      </w:pPr>
      <w:r>
        <w:rPr>
          <w:spacing w:val="0"/>
          <w:rtl/>
          <w:lang w:bidi="ar-EG"/>
        </w:rPr>
        <w:t>-</w:t>
      </w:r>
      <w:r>
        <w:rPr>
          <w:spacing w:val="0"/>
          <w:rtl/>
          <w:lang w:bidi="ar-EG"/>
        </w:rPr>
        <w:tab/>
      </w:r>
      <w:r>
        <w:rPr>
          <w:rFonts w:hint="eastAsia"/>
          <w:spacing w:val="0"/>
          <w:rtl/>
          <w:lang w:bidi="ar-EG"/>
        </w:rPr>
        <w:t>إبداء</w:t>
      </w:r>
      <w:r>
        <w:rPr>
          <w:spacing w:val="0"/>
          <w:rtl/>
          <w:lang w:bidi="ar-EG"/>
        </w:rPr>
        <w:t xml:space="preserve"> الرأي في الاتفاقيات المتعلقة بالطفولة والأمومة </w:t>
      </w:r>
      <w:r>
        <w:rPr>
          <w:rFonts w:hint="eastAsia"/>
          <w:spacing w:val="0"/>
          <w:rtl/>
          <w:lang w:bidi="ar-EG"/>
        </w:rPr>
        <w:t>والمشاركة</w:t>
      </w:r>
      <w:r>
        <w:rPr>
          <w:spacing w:val="0"/>
          <w:rtl/>
          <w:lang w:bidi="ar-EG"/>
        </w:rPr>
        <w:t xml:space="preserve"> في تنفيذ اتفاقيات المعونـة والمساعدات التي تقدمها الدول والهيئات </w:t>
      </w:r>
      <w:r>
        <w:rPr>
          <w:rFonts w:hint="eastAsia"/>
          <w:spacing w:val="0"/>
          <w:rtl/>
          <w:lang w:bidi="ar-EG"/>
        </w:rPr>
        <w:t>الأجنبية</w:t>
      </w:r>
      <w:r>
        <w:rPr>
          <w:spacing w:val="0"/>
          <w:rtl/>
          <w:lang w:bidi="ar-EG"/>
        </w:rPr>
        <w:t xml:space="preserve"> لمصر في هذا المجال</w:t>
      </w:r>
      <w:r>
        <w:rPr>
          <w:rFonts w:hint="cs"/>
          <w:spacing w:val="0"/>
          <w:rtl/>
          <w:lang w:bidi="ar-EG"/>
        </w:rPr>
        <w:t>؛</w:t>
      </w:r>
    </w:p>
    <w:p w:rsidR="00000000" w:rsidRDefault="007E0919">
      <w:pPr>
        <w:spacing w:before="0" w:line="380" w:lineRule="exact"/>
        <w:ind w:left="1440" w:hanging="720"/>
        <w:jc w:val="both"/>
        <w:rPr>
          <w:rFonts w:hint="cs"/>
          <w:spacing w:val="0"/>
          <w:rtl/>
          <w:lang w:bidi="ar-EG"/>
        </w:rPr>
      </w:pPr>
      <w:r>
        <w:rPr>
          <w:spacing w:val="0"/>
          <w:rtl/>
          <w:lang w:bidi="ar-EG"/>
        </w:rPr>
        <w:t>-</w:t>
      </w:r>
      <w:r>
        <w:rPr>
          <w:spacing w:val="0"/>
          <w:rtl/>
          <w:lang w:bidi="ar-EG"/>
        </w:rPr>
        <w:tab/>
        <w:t xml:space="preserve">إصدار القرارات واللوائح الداخلية المتعلقة بالشؤون </w:t>
      </w:r>
      <w:r>
        <w:rPr>
          <w:rFonts w:hint="eastAsia"/>
          <w:spacing w:val="0"/>
          <w:rtl/>
          <w:lang w:bidi="ar-EG"/>
        </w:rPr>
        <w:t>ا</w:t>
      </w:r>
      <w:r>
        <w:rPr>
          <w:rFonts w:hint="eastAsia"/>
          <w:spacing w:val="0"/>
          <w:rtl/>
          <w:lang w:bidi="ar-EG"/>
        </w:rPr>
        <w:t>لمالية</w:t>
      </w:r>
      <w:r>
        <w:rPr>
          <w:spacing w:val="0"/>
          <w:rtl/>
          <w:lang w:bidi="ar-EG"/>
        </w:rPr>
        <w:t xml:space="preserve"> والإدارية والفنية دون التقيد بالقواعد الحكومية وإصدار اللوائح </w:t>
      </w:r>
      <w:r>
        <w:rPr>
          <w:rFonts w:hint="eastAsia"/>
          <w:spacing w:val="0"/>
          <w:rtl/>
          <w:lang w:bidi="ar-EG"/>
        </w:rPr>
        <w:t>المتعلقة</w:t>
      </w:r>
      <w:r>
        <w:rPr>
          <w:spacing w:val="0"/>
          <w:rtl/>
          <w:lang w:bidi="ar-EG"/>
        </w:rPr>
        <w:t xml:space="preserve"> بشؤون العاملين بعد أخذ رأي الجهاز المركزي للتنظيم والإدارة</w:t>
      </w:r>
      <w:r>
        <w:rPr>
          <w:rFonts w:hint="cs"/>
          <w:spacing w:val="0"/>
          <w:rtl/>
          <w:lang w:bidi="ar-EG"/>
        </w:rPr>
        <w:t>.</w:t>
      </w:r>
    </w:p>
    <w:p w:rsidR="00000000" w:rsidRDefault="007E0919">
      <w:pPr>
        <w:spacing w:before="0" w:line="380" w:lineRule="exact"/>
        <w:ind w:left="720" w:hanging="720"/>
        <w:jc w:val="both"/>
        <w:rPr>
          <w:rtl/>
          <w:lang w:eastAsia="en-US" w:bidi="ar-EG"/>
        </w:rPr>
      </w:pPr>
      <w:r>
        <w:rPr>
          <w:rtl/>
          <w:lang w:eastAsia="en-US" w:bidi="ar-EG"/>
        </w:rPr>
        <w:t>-</w:t>
      </w:r>
      <w:r>
        <w:rPr>
          <w:rFonts w:hint="cs"/>
          <w:rtl/>
          <w:lang w:eastAsia="en-US" w:bidi="ar-EG"/>
        </w:rPr>
        <w:tab/>
      </w:r>
      <w:r>
        <w:rPr>
          <w:rFonts w:hint="eastAsia"/>
          <w:rtl/>
          <w:lang w:eastAsia="en-US" w:bidi="ar-EG"/>
        </w:rPr>
        <w:t>وقد</w:t>
      </w:r>
      <w:r>
        <w:rPr>
          <w:rtl/>
          <w:lang w:eastAsia="en-US" w:bidi="ar-EG"/>
        </w:rPr>
        <w:t xml:space="preserve"> نص </w:t>
      </w:r>
      <w:r>
        <w:rPr>
          <w:rFonts w:hint="eastAsia"/>
          <w:rtl/>
          <w:lang w:eastAsia="en-US" w:bidi="ar-EG"/>
        </w:rPr>
        <w:t>القرار</w:t>
      </w:r>
      <w:r>
        <w:rPr>
          <w:rtl/>
          <w:lang w:eastAsia="en-US" w:bidi="ar-EG"/>
        </w:rPr>
        <w:t xml:space="preserve"> على أن تزود الوزارات والهيئات العامة ووحدات الحكـم المحلي والقطاع العام المجلس والأجهزة المع</w:t>
      </w:r>
      <w:r>
        <w:rPr>
          <w:rFonts w:hint="cs"/>
          <w:rtl/>
          <w:lang w:eastAsia="en-US" w:bidi="ar-EG"/>
        </w:rPr>
        <w:t>ا</w:t>
      </w:r>
      <w:r>
        <w:rPr>
          <w:rtl/>
          <w:lang w:eastAsia="en-US" w:bidi="ar-EG"/>
        </w:rPr>
        <w:t>ونة</w:t>
      </w:r>
      <w:r>
        <w:rPr>
          <w:rFonts w:hint="cs"/>
          <w:rtl/>
          <w:lang w:eastAsia="en-US" w:bidi="ar-EG"/>
        </w:rPr>
        <w:t xml:space="preserve"> لـه </w:t>
      </w:r>
      <w:r>
        <w:rPr>
          <w:rtl/>
          <w:lang w:eastAsia="en-US" w:bidi="ar-EG"/>
        </w:rPr>
        <w:t>ب</w:t>
      </w:r>
      <w:r>
        <w:rPr>
          <w:rtl/>
          <w:lang w:eastAsia="en-US" w:bidi="ar-EG"/>
        </w:rPr>
        <w:t xml:space="preserve">البيانات والتقارير والبحوث التي تتصل بأعماله </w:t>
      </w:r>
      <w:r>
        <w:rPr>
          <w:rFonts w:hint="eastAsia"/>
          <w:rtl/>
          <w:lang w:eastAsia="en-US" w:bidi="ar-EG"/>
        </w:rPr>
        <w:t>والتي</w:t>
      </w:r>
      <w:r>
        <w:rPr>
          <w:rtl/>
          <w:lang w:eastAsia="en-US" w:bidi="ar-EG"/>
        </w:rPr>
        <w:t xml:space="preserve"> ت</w:t>
      </w:r>
      <w:r>
        <w:rPr>
          <w:rFonts w:hint="cs"/>
          <w:rtl/>
          <w:lang w:eastAsia="en-US" w:bidi="ar-EG"/>
        </w:rPr>
        <w:t>ُ</w:t>
      </w:r>
      <w:r>
        <w:rPr>
          <w:rtl/>
          <w:lang w:eastAsia="en-US" w:bidi="ar-EG"/>
        </w:rPr>
        <w:t xml:space="preserve">طلب منها، وعليها أيضاً تزويد المجلس والأجهزة المذكورة بتقاريـر دورية </w:t>
      </w:r>
      <w:r>
        <w:rPr>
          <w:rFonts w:hint="eastAsia"/>
          <w:rtl/>
          <w:lang w:eastAsia="en-US" w:bidi="ar-EG"/>
        </w:rPr>
        <w:t>بشأن</w:t>
      </w:r>
      <w:r>
        <w:rPr>
          <w:rtl/>
          <w:lang w:eastAsia="en-US" w:bidi="ar-EG"/>
        </w:rPr>
        <w:t xml:space="preserve"> ما اتخذته من إجـراءات لتنفيذ سياسـة المجلـس وخططه وبرامجه الخاصة بالطفولة </w:t>
      </w:r>
      <w:r>
        <w:rPr>
          <w:rFonts w:hint="eastAsia"/>
          <w:rtl/>
          <w:lang w:eastAsia="en-US" w:bidi="ar-EG"/>
        </w:rPr>
        <w:t>والأمومة</w:t>
      </w:r>
      <w:r>
        <w:rPr>
          <w:rtl/>
          <w:lang w:eastAsia="en-US" w:bidi="ar-EG"/>
        </w:rPr>
        <w:t>.</w:t>
      </w:r>
    </w:p>
    <w:p w:rsidR="00000000" w:rsidRDefault="007E0919">
      <w:pPr>
        <w:spacing w:before="0" w:line="380" w:lineRule="exact"/>
        <w:ind w:left="720" w:hanging="720"/>
        <w:jc w:val="both"/>
        <w:rPr>
          <w:rFonts w:hint="cs"/>
          <w:rtl/>
          <w:lang w:eastAsia="en-US" w:bidi="ar-EG"/>
        </w:rPr>
      </w:pPr>
      <w:r>
        <w:rPr>
          <w:rtl/>
          <w:lang w:eastAsia="en-US" w:bidi="ar-EG"/>
        </w:rPr>
        <w:t>-</w:t>
      </w:r>
      <w:r>
        <w:rPr>
          <w:rFonts w:hint="cs"/>
          <w:rtl/>
          <w:lang w:eastAsia="en-US" w:bidi="ar-EG"/>
        </w:rPr>
        <w:tab/>
      </w:r>
      <w:r>
        <w:rPr>
          <w:rFonts w:hint="eastAsia"/>
          <w:rtl/>
          <w:lang w:eastAsia="en-US" w:bidi="ar-EG"/>
        </w:rPr>
        <w:t>كما</w:t>
      </w:r>
      <w:r>
        <w:rPr>
          <w:rtl/>
          <w:lang w:eastAsia="en-US" w:bidi="ar-EG"/>
        </w:rPr>
        <w:t xml:space="preserve"> نص على أن تكون قرارات المجلس نهائية ونا</w:t>
      </w:r>
      <w:r>
        <w:rPr>
          <w:rtl/>
          <w:lang w:eastAsia="en-US" w:bidi="ar-EG"/>
        </w:rPr>
        <w:t xml:space="preserve">فذة، وعلي جميع الوزارات والهيئات العامة </w:t>
      </w:r>
      <w:r>
        <w:rPr>
          <w:rFonts w:hint="eastAsia"/>
          <w:rtl/>
          <w:lang w:eastAsia="en-US" w:bidi="ar-EG"/>
        </w:rPr>
        <w:t>ووحدات</w:t>
      </w:r>
      <w:r>
        <w:rPr>
          <w:rtl/>
          <w:lang w:eastAsia="en-US" w:bidi="ar-EG"/>
        </w:rPr>
        <w:t xml:space="preserve"> الحكم المحلي ووحدات القطاع العام تنفيذ الخطط والمشروعات والبرامج التي </w:t>
      </w:r>
      <w:r>
        <w:rPr>
          <w:rFonts w:hint="eastAsia"/>
          <w:rtl/>
          <w:lang w:eastAsia="en-US" w:bidi="ar-EG"/>
        </w:rPr>
        <w:t>يضعها</w:t>
      </w:r>
      <w:r>
        <w:rPr>
          <w:rtl/>
          <w:lang w:eastAsia="en-US" w:bidi="ar-EG"/>
        </w:rPr>
        <w:t xml:space="preserve"> المجلس في مجال الطفولة والأمومة، وذلك بالتعاون معه ومع الأجهزة المعاونة</w:t>
      </w:r>
      <w:r>
        <w:rPr>
          <w:rFonts w:hint="cs"/>
          <w:rtl/>
          <w:lang w:eastAsia="en-US" w:bidi="ar-EG"/>
        </w:rPr>
        <w:t xml:space="preserve"> لـه.</w:t>
      </w:r>
    </w:p>
    <w:p w:rsidR="00000000" w:rsidRDefault="007E0919">
      <w:pPr>
        <w:spacing w:before="0" w:line="380" w:lineRule="exact"/>
        <w:jc w:val="both"/>
        <w:rPr>
          <w:rFonts w:hint="cs"/>
          <w:b/>
          <w:bCs/>
          <w:rtl/>
          <w:lang w:eastAsia="en-US" w:bidi="ar-EG"/>
        </w:rPr>
      </w:pPr>
      <w:r>
        <w:rPr>
          <w:rFonts w:hint="eastAsia"/>
          <w:b/>
          <w:bCs/>
          <w:rtl/>
          <w:lang w:eastAsia="en-US" w:bidi="ar-EG"/>
        </w:rPr>
        <w:t>إدارة</w:t>
      </w:r>
      <w:r>
        <w:rPr>
          <w:b/>
          <w:bCs/>
          <w:rtl/>
          <w:lang w:eastAsia="en-US" w:bidi="ar-EG"/>
        </w:rPr>
        <w:t xml:space="preserve"> شؤون حقوق الإنسان </w:t>
      </w:r>
      <w:r>
        <w:rPr>
          <w:rFonts w:hint="eastAsia"/>
          <w:b/>
          <w:bCs/>
          <w:rtl/>
          <w:lang w:eastAsia="en-US" w:bidi="ar-EG"/>
        </w:rPr>
        <w:t>والمسائل</w:t>
      </w:r>
      <w:r>
        <w:rPr>
          <w:b/>
          <w:bCs/>
          <w:rtl/>
          <w:lang w:eastAsia="en-US" w:bidi="ar-EG"/>
        </w:rPr>
        <w:t xml:space="preserve"> الاجتماعية والإنسانية ا</w:t>
      </w:r>
      <w:r>
        <w:rPr>
          <w:b/>
          <w:bCs/>
          <w:rtl/>
          <w:lang w:eastAsia="en-US" w:bidi="ar-EG"/>
        </w:rPr>
        <w:t xml:space="preserve">لدولية </w:t>
      </w:r>
      <w:r>
        <w:rPr>
          <w:rFonts w:hint="cs"/>
          <w:b/>
          <w:bCs/>
          <w:rtl/>
          <w:lang w:eastAsia="en-US" w:bidi="ar-EG"/>
        </w:rPr>
        <w:t>بوزارة الخارجية</w:t>
      </w:r>
    </w:p>
    <w:p w:rsidR="00000000" w:rsidRDefault="007E0919">
      <w:pPr>
        <w:spacing w:before="0" w:line="380" w:lineRule="exact"/>
        <w:jc w:val="both"/>
        <w:rPr>
          <w:rFonts w:hint="cs"/>
          <w:spacing w:val="0"/>
          <w:rtl/>
        </w:rPr>
      </w:pPr>
      <w:r>
        <w:rPr>
          <w:rFonts w:hint="cs"/>
          <w:rtl/>
          <w:lang w:bidi="ar-EG"/>
        </w:rPr>
        <w:t>31-</w:t>
      </w:r>
      <w:r>
        <w:rPr>
          <w:rFonts w:hint="cs"/>
          <w:rtl/>
        </w:rPr>
        <w:tab/>
        <w:t>ا</w:t>
      </w:r>
      <w:r>
        <w:rPr>
          <w:rFonts w:hint="eastAsia"/>
          <w:rtl/>
        </w:rPr>
        <w:t>تساقاً</w:t>
      </w:r>
      <w:r>
        <w:rPr>
          <w:rtl/>
        </w:rPr>
        <w:t xml:space="preserve"> مع ولاية </w:t>
      </w:r>
      <w:r>
        <w:rPr>
          <w:rFonts w:hint="eastAsia"/>
          <w:rtl/>
        </w:rPr>
        <w:t>الوزارة</w:t>
      </w:r>
      <w:r>
        <w:rPr>
          <w:rtl/>
        </w:rPr>
        <w:t xml:space="preserve"> باعتبارها قناة </w:t>
      </w:r>
      <w:r>
        <w:rPr>
          <w:rFonts w:hint="cs"/>
          <w:rtl/>
        </w:rPr>
        <w:t>الا</w:t>
      </w:r>
      <w:r>
        <w:rPr>
          <w:rtl/>
        </w:rPr>
        <w:t xml:space="preserve">تصال الرسمية المنوط بها إبراز ما يتم إنجازه على </w:t>
      </w:r>
      <w:r>
        <w:rPr>
          <w:rFonts w:hint="eastAsia"/>
          <w:rtl/>
        </w:rPr>
        <w:t>الصعيد</w:t>
      </w:r>
      <w:r>
        <w:rPr>
          <w:rtl/>
        </w:rPr>
        <w:t xml:space="preserve"> الوطني في مختلف الدوائر الإقليمية والدولية، وإيقاناً بأهمية قضايا حقوق </w:t>
      </w:r>
      <w:r>
        <w:rPr>
          <w:rFonts w:hint="eastAsia"/>
          <w:rtl/>
        </w:rPr>
        <w:t>الإنسان</w:t>
      </w:r>
      <w:r>
        <w:rPr>
          <w:rtl/>
        </w:rPr>
        <w:t xml:space="preserve"> بأبعادها المتشابكة والمتداخلة وبما لها من </w:t>
      </w:r>
      <w:r>
        <w:rPr>
          <w:rFonts w:hint="cs"/>
          <w:rtl/>
        </w:rPr>
        <w:t>ا</w:t>
      </w:r>
      <w:r>
        <w:rPr>
          <w:rtl/>
        </w:rPr>
        <w:t>نعكاسات ذ</w:t>
      </w:r>
      <w:r>
        <w:rPr>
          <w:rtl/>
        </w:rPr>
        <w:t xml:space="preserve">ات تأثير مباشر على </w:t>
      </w:r>
      <w:r>
        <w:rPr>
          <w:rFonts w:hint="eastAsia"/>
          <w:rtl/>
        </w:rPr>
        <w:t>صورة</w:t>
      </w:r>
      <w:r>
        <w:rPr>
          <w:rtl/>
        </w:rPr>
        <w:t xml:space="preserve"> مصر في الخارج، بادرت الوزارة في بداية عقد التسعينات </w:t>
      </w:r>
      <w:r>
        <w:rPr>
          <w:rFonts w:hint="cs"/>
          <w:rtl/>
        </w:rPr>
        <w:t xml:space="preserve">إلى </w:t>
      </w:r>
      <w:r>
        <w:rPr>
          <w:rtl/>
        </w:rPr>
        <w:t xml:space="preserve">إنشاء إدارة متخصصة </w:t>
      </w:r>
      <w:r>
        <w:rPr>
          <w:rFonts w:hint="eastAsia"/>
          <w:rtl/>
        </w:rPr>
        <w:t>معنية</w:t>
      </w:r>
      <w:r>
        <w:rPr>
          <w:rtl/>
        </w:rPr>
        <w:t xml:space="preserve"> بمتابعة قضايا حقوق الإنسان. وتتسع ولاية عمل هذه الإدارة لتشمل المسائل الاجتماعية </w:t>
      </w:r>
      <w:r>
        <w:rPr>
          <w:rFonts w:hint="eastAsia"/>
          <w:rtl/>
        </w:rPr>
        <w:t>والإنسانية</w:t>
      </w:r>
      <w:r>
        <w:rPr>
          <w:rtl/>
        </w:rPr>
        <w:t xml:space="preserve"> الدولية بالإضافة إلى اختصاصها الأصيل </w:t>
      </w:r>
      <w:r>
        <w:rPr>
          <w:rFonts w:hint="cs"/>
          <w:rtl/>
        </w:rPr>
        <w:t xml:space="preserve">المتمثل </w:t>
      </w:r>
      <w:r>
        <w:rPr>
          <w:rtl/>
        </w:rPr>
        <w:t>في متابعة كافة</w:t>
      </w:r>
      <w:r>
        <w:rPr>
          <w:rtl/>
        </w:rPr>
        <w:t xml:space="preserve"> الموضوعات </w:t>
      </w:r>
      <w:r>
        <w:rPr>
          <w:rFonts w:hint="eastAsia"/>
          <w:rtl/>
        </w:rPr>
        <w:t>المعنية</w:t>
      </w:r>
      <w:r>
        <w:rPr>
          <w:rtl/>
        </w:rPr>
        <w:t xml:space="preserve"> بحقوق الإنسان التي يتم </w:t>
      </w:r>
      <w:r>
        <w:rPr>
          <w:spacing w:val="0"/>
          <w:rtl/>
        </w:rPr>
        <w:t xml:space="preserve">طرحها في المحافل الدولية والإقليمية المختلفة </w:t>
      </w:r>
      <w:r>
        <w:rPr>
          <w:rFonts w:hint="eastAsia"/>
          <w:spacing w:val="0"/>
          <w:rtl/>
        </w:rPr>
        <w:t>وبلورتها</w:t>
      </w:r>
      <w:r>
        <w:rPr>
          <w:spacing w:val="0"/>
          <w:rtl/>
        </w:rPr>
        <w:t xml:space="preserve"> في شكل إعلانات أو قرارات أو اتفاقيات أو بروتوكولات أو غيرها. وفيما </w:t>
      </w:r>
      <w:r>
        <w:rPr>
          <w:rFonts w:hint="eastAsia"/>
          <w:spacing w:val="0"/>
          <w:rtl/>
        </w:rPr>
        <w:t>يلي</w:t>
      </w:r>
      <w:r>
        <w:rPr>
          <w:spacing w:val="0"/>
          <w:rtl/>
        </w:rPr>
        <w:t xml:space="preserve"> عرض لأهم الأنشطة والبرامج والمشروعات التي تنفذها الوزارة بهدف دعم وتعزيز </w:t>
      </w:r>
      <w:r>
        <w:rPr>
          <w:rFonts w:hint="eastAsia"/>
          <w:spacing w:val="0"/>
          <w:rtl/>
        </w:rPr>
        <w:t>حقوق</w:t>
      </w:r>
      <w:r>
        <w:rPr>
          <w:spacing w:val="0"/>
          <w:rtl/>
        </w:rPr>
        <w:t xml:space="preserve"> الإنسان</w:t>
      </w:r>
      <w:r>
        <w:rPr>
          <w:rFonts w:hint="cs"/>
          <w:spacing w:val="0"/>
          <w:rtl/>
        </w:rPr>
        <w:t>.</w:t>
      </w:r>
    </w:p>
    <w:p w:rsidR="00000000" w:rsidRDefault="007E0919">
      <w:pPr>
        <w:spacing w:before="0" w:line="380" w:lineRule="exact"/>
        <w:jc w:val="both"/>
        <w:rPr>
          <w:rtl/>
        </w:rPr>
      </w:pPr>
      <w:r>
        <w:rPr>
          <w:rFonts w:hint="cs"/>
          <w:rtl/>
          <w:lang w:bidi="ar-EG"/>
        </w:rPr>
        <w:t>32</w:t>
      </w:r>
      <w:r>
        <w:rPr>
          <w:rFonts w:hint="cs"/>
          <w:rtl/>
          <w:lang w:bidi="ar-EG"/>
        </w:rPr>
        <w:t>-</w:t>
      </w:r>
      <w:r>
        <w:rPr>
          <w:rFonts w:hint="cs"/>
          <w:rtl/>
          <w:lang w:bidi="ar-EG"/>
        </w:rPr>
        <w:tab/>
      </w:r>
      <w:r>
        <w:rPr>
          <w:rFonts w:hint="eastAsia"/>
          <w:rtl/>
          <w:lang w:bidi="ar-EG"/>
        </w:rPr>
        <w:t>الأنشطة</w:t>
      </w:r>
      <w:r>
        <w:rPr>
          <w:rtl/>
          <w:lang w:bidi="ar-EG"/>
        </w:rPr>
        <w:t xml:space="preserve"> المختلفة التي </w:t>
      </w:r>
      <w:r>
        <w:rPr>
          <w:rFonts w:hint="eastAsia"/>
          <w:rtl/>
          <w:lang w:bidi="ar-EG"/>
        </w:rPr>
        <w:t>تقوم</w:t>
      </w:r>
      <w:r>
        <w:rPr>
          <w:rtl/>
          <w:lang w:bidi="ar-EG"/>
        </w:rPr>
        <w:t xml:space="preserve"> بها إدارة شؤون حقوق الإنسان بالوزارة بهدف دعم وتعزيز حقوق الإنسان</w:t>
      </w:r>
      <w:r>
        <w:rPr>
          <w:rFonts w:hint="cs"/>
          <w:rtl/>
          <w:lang w:bidi="ar-EG"/>
        </w:rPr>
        <w:t xml:space="preserve"> هي كما يلي</w:t>
      </w:r>
      <w:r>
        <w:rPr>
          <w:rtl/>
          <w:lang w:bidi="ar-EG"/>
        </w:rPr>
        <w:t>:</w:t>
      </w:r>
    </w:p>
    <w:p w:rsidR="00000000" w:rsidRDefault="007E0919">
      <w:pPr>
        <w:spacing w:before="0" w:line="380" w:lineRule="exact"/>
        <w:ind w:left="1440" w:hanging="720"/>
        <w:jc w:val="both"/>
        <w:rPr>
          <w:rFonts w:hint="cs"/>
          <w:rtl/>
        </w:rPr>
      </w:pPr>
      <w:r>
        <w:rPr>
          <w:rFonts w:hint="cs"/>
          <w:rtl/>
        </w:rPr>
        <w:t>-</w:t>
      </w:r>
      <w:r>
        <w:rPr>
          <w:rFonts w:hint="cs"/>
          <w:rtl/>
        </w:rPr>
        <w:tab/>
      </w:r>
      <w:r>
        <w:rPr>
          <w:rFonts w:hint="eastAsia"/>
          <w:rtl/>
        </w:rPr>
        <w:t>تنفذ</w:t>
      </w:r>
      <w:r>
        <w:rPr>
          <w:rtl/>
        </w:rPr>
        <w:t xml:space="preserve"> </w:t>
      </w:r>
      <w:r>
        <w:rPr>
          <w:rFonts w:hint="eastAsia"/>
          <w:rtl/>
        </w:rPr>
        <w:t>الوزارة</w:t>
      </w:r>
      <w:r>
        <w:rPr>
          <w:rtl/>
        </w:rPr>
        <w:t xml:space="preserve"> بالتعاون مع برنامج الأمم المتحدة الإنمائي برامج تدريبية لضباط الشرطة </w:t>
      </w:r>
      <w:r>
        <w:rPr>
          <w:rFonts w:hint="eastAsia"/>
          <w:rtl/>
        </w:rPr>
        <w:t>ووكلاء</w:t>
      </w:r>
      <w:r>
        <w:rPr>
          <w:rtl/>
        </w:rPr>
        <w:t xml:space="preserve"> النيابة ورجال القضاء والإعلاميين والصحافيين بهدف دعم القدر</w:t>
      </w:r>
      <w:r>
        <w:rPr>
          <w:rtl/>
        </w:rPr>
        <w:t xml:space="preserve">ات الوطنية </w:t>
      </w:r>
      <w:r>
        <w:rPr>
          <w:rFonts w:hint="eastAsia"/>
          <w:rtl/>
        </w:rPr>
        <w:t>المصرية</w:t>
      </w:r>
      <w:r>
        <w:rPr>
          <w:rtl/>
        </w:rPr>
        <w:t xml:space="preserve"> لنشر ثقافة حقوق الإنسان في مصر</w:t>
      </w:r>
      <w:r>
        <w:rPr>
          <w:rFonts w:hint="cs"/>
          <w:rtl/>
        </w:rPr>
        <w:t>.</w:t>
      </w:r>
    </w:p>
    <w:p w:rsidR="00000000" w:rsidRDefault="007E0919">
      <w:pPr>
        <w:spacing w:before="0" w:line="380" w:lineRule="exact"/>
        <w:ind w:left="1440" w:hanging="720"/>
        <w:jc w:val="both"/>
        <w:rPr>
          <w:rtl/>
        </w:rPr>
      </w:pPr>
      <w:r>
        <w:rPr>
          <w:rFonts w:hint="cs"/>
          <w:rtl/>
        </w:rPr>
        <w:t>-</w:t>
      </w:r>
      <w:r>
        <w:rPr>
          <w:rFonts w:hint="cs"/>
          <w:rtl/>
        </w:rPr>
        <w:tab/>
      </w:r>
      <w:r>
        <w:rPr>
          <w:rFonts w:hint="eastAsia"/>
          <w:rtl/>
        </w:rPr>
        <w:t>الوفاء</w:t>
      </w:r>
      <w:r>
        <w:rPr>
          <w:rtl/>
        </w:rPr>
        <w:t xml:space="preserve"> </w:t>
      </w:r>
      <w:r>
        <w:rPr>
          <w:rFonts w:hint="eastAsia"/>
          <w:rtl/>
        </w:rPr>
        <w:t>بالتزامات</w:t>
      </w:r>
      <w:r>
        <w:rPr>
          <w:rtl/>
        </w:rPr>
        <w:t xml:space="preserve"> مصر </w:t>
      </w:r>
      <w:proofErr w:type="spellStart"/>
      <w:r>
        <w:rPr>
          <w:rtl/>
        </w:rPr>
        <w:t>التعاهدية</w:t>
      </w:r>
      <w:proofErr w:type="spellEnd"/>
      <w:r>
        <w:rPr>
          <w:rtl/>
        </w:rPr>
        <w:t xml:space="preserve"> في مجال حقوق الإنسان عن طريق المشاركة في اجتماعات </w:t>
      </w:r>
      <w:r>
        <w:rPr>
          <w:rFonts w:hint="eastAsia"/>
          <w:rtl/>
        </w:rPr>
        <w:t>اللجنة</w:t>
      </w:r>
      <w:r>
        <w:rPr>
          <w:rtl/>
        </w:rPr>
        <w:t xml:space="preserve"> الوزارية بوزارة العدل المعنية بإعداد تقارير مصر الدورية </w:t>
      </w:r>
      <w:r>
        <w:rPr>
          <w:rFonts w:hint="cs"/>
          <w:rtl/>
        </w:rPr>
        <w:t>إلى هيئات المعاهدات ب</w:t>
      </w:r>
      <w:r>
        <w:rPr>
          <w:rtl/>
        </w:rPr>
        <w:t xml:space="preserve">الأمم </w:t>
      </w:r>
      <w:r>
        <w:rPr>
          <w:rFonts w:hint="eastAsia"/>
          <w:rtl/>
        </w:rPr>
        <w:t>المتحدة</w:t>
      </w:r>
      <w:r>
        <w:rPr>
          <w:rtl/>
        </w:rPr>
        <w:t xml:space="preserve">، وكذلك التنسيق مع مختلف </w:t>
      </w:r>
      <w:r>
        <w:rPr>
          <w:rtl/>
        </w:rPr>
        <w:t xml:space="preserve">الوزارات المعنية والمجالس القومية </w:t>
      </w:r>
      <w:r>
        <w:rPr>
          <w:rFonts w:hint="eastAsia"/>
          <w:rtl/>
        </w:rPr>
        <w:t>المتخصصة</w:t>
      </w:r>
      <w:r>
        <w:rPr>
          <w:rtl/>
        </w:rPr>
        <w:t xml:space="preserve"> لإعداد هذه التقارير الدورية.</w:t>
      </w:r>
    </w:p>
    <w:p w:rsidR="00000000" w:rsidRDefault="007E0919">
      <w:pPr>
        <w:spacing w:before="0" w:line="380" w:lineRule="exact"/>
        <w:ind w:left="1440" w:hanging="720"/>
        <w:jc w:val="both"/>
        <w:rPr>
          <w:rtl/>
        </w:rPr>
      </w:pPr>
      <w:r>
        <w:rPr>
          <w:rFonts w:hint="cs"/>
          <w:rtl/>
        </w:rPr>
        <w:t>-</w:t>
      </w:r>
      <w:r>
        <w:rPr>
          <w:rFonts w:hint="cs"/>
          <w:rtl/>
        </w:rPr>
        <w:tab/>
      </w:r>
      <w:r>
        <w:rPr>
          <w:rFonts w:hint="eastAsia"/>
          <w:rtl/>
        </w:rPr>
        <w:t>إنشاء</w:t>
      </w:r>
      <w:r>
        <w:rPr>
          <w:rtl/>
        </w:rPr>
        <w:t xml:space="preserve"> آلية </w:t>
      </w:r>
      <w:r>
        <w:rPr>
          <w:rFonts w:hint="cs"/>
          <w:rtl/>
        </w:rPr>
        <w:t xml:space="preserve">هي </w:t>
      </w:r>
      <w:r>
        <w:rPr>
          <w:rFonts w:hint="eastAsia"/>
          <w:rtl/>
        </w:rPr>
        <w:t>اللجنة</w:t>
      </w:r>
      <w:r>
        <w:rPr>
          <w:rtl/>
        </w:rPr>
        <w:t xml:space="preserve"> الاستشارية المعنية بحقوق الإنسان (المكونة من وزارات العدل والخارجية </w:t>
      </w:r>
      <w:r>
        <w:rPr>
          <w:rFonts w:hint="eastAsia"/>
          <w:rtl/>
        </w:rPr>
        <w:t>والداخلية</w:t>
      </w:r>
      <w:r>
        <w:rPr>
          <w:rtl/>
        </w:rPr>
        <w:t xml:space="preserve"> والنائب العام) التي تعقد اجتماعاتها دورياً بالوزارة لدراسة الردود على شكاوي حقوق ال</w:t>
      </w:r>
      <w:r>
        <w:rPr>
          <w:rtl/>
        </w:rPr>
        <w:t xml:space="preserve">إنسان وعلي استفسارات الآليات الدولية المختلفة المعنية بحقوق </w:t>
      </w:r>
      <w:r>
        <w:rPr>
          <w:rFonts w:hint="eastAsia"/>
          <w:rtl/>
        </w:rPr>
        <w:t>الإنسان</w:t>
      </w:r>
      <w:r>
        <w:rPr>
          <w:rtl/>
        </w:rPr>
        <w:t xml:space="preserve"> (</w:t>
      </w:r>
      <w:r>
        <w:rPr>
          <w:rFonts w:hint="cs"/>
          <w:rtl/>
        </w:rPr>
        <w:t>هيئات المعاهدات ب</w:t>
      </w:r>
      <w:r>
        <w:rPr>
          <w:rtl/>
        </w:rPr>
        <w:t xml:space="preserve">الأمم المتحدة، </w:t>
      </w:r>
      <w:r>
        <w:rPr>
          <w:rFonts w:hint="cs"/>
          <w:rtl/>
        </w:rPr>
        <w:t>و</w:t>
      </w:r>
      <w:r>
        <w:rPr>
          <w:rtl/>
        </w:rPr>
        <w:t xml:space="preserve">آليات لجنة حقوق الإنسان المختلفة) </w:t>
      </w:r>
      <w:r>
        <w:rPr>
          <w:rFonts w:hint="eastAsia"/>
          <w:rtl/>
        </w:rPr>
        <w:t>فضلاً</w:t>
      </w:r>
      <w:r>
        <w:rPr>
          <w:rtl/>
        </w:rPr>
        <w:t xml:space="preserve"> عن إنشاء آلية تنسيق دائمة مع المجلس القومي لحقوق الإنسان.</w:t>
      </w:r>
    </w:p>
    <w:p w:rsidR="00000000" w:rsidRDefault="007E0919">
      <w:pPr>
        <w:spacing w:before="0" w:line="380" w:lineRule="exact"/>
        <w:ind w:left="1440" w:hanging="720"/>
        <w:jc w:val="both"/>
        <w:rPr>
          <w:rtl/>
        </w:rPr>
      </w:pPr>
      <w:r>
        <w:rPr>
          <w:rFonts w:hint="cs"/>
          <w:rtl/>
        </w:rPr>
        <w:t>-</w:t>
      </w:r>
      <w:r>
        <w:rPr>
          <w:rFonts w:hint="cs"/>
          <w:rtl/>
        </w:rPr>
        <w:tab/>
      </w:r>
      <w:r>
        <w:rPr>
          <w:rFonts w:hint="eastAsia"/>
          <w:rtl/>
        </w:rPr>
        <w:t>رفع</w:t>
      </w:r>
      <w:r>
        <w:rPr>
          <w:rtl/>
        </w:rPr>
        <w:t xml:space="preserve"> توصيات </w:t>
      </w:r>
      <w:r>
        <w:rPr>
          <w:rFonts w:hint="eastAsia"/>
          <w:rtl/>
        </w:rPr>
        <w:t>محددة</w:t>
      </w:r>
      <w:r>
        <w:rPr>
          <w:rtl/>
        </w:rPr>
        <w:t xml:space="preserve"> للقيادة السياسية لتعزيز وحماية حقوق ا</w:t>
      </w:r>
      <w:r>
        <w:rPr>
          <w:rtl/>
        </w:rPr>
        <w:t xml:space="preserve">لإنسان المصري، وكذلك فيما يتعلق </w:t>
      </w:r>
      <w:r>
        <w:rPr>
          <w:rFonts w:hint="eastAsia"/>
          <w:rtl/>
        </w:rPr>
        <w:t>باقتراحات</w:t>
      </w:r>
      <w:r>
        <w:rPr>
          <w:rtl/>
        </w:rPr>
        <w:t xml:space="preserve"> التعامل مع الدول الأخرى في مجال حقوق الإنسان.</w:t>
      </w:r>
    </w:p>
    <w:p w:rsidR="00000000" w:rsidRDefault="007E0919">
      <w:pPr>
        <w:spacing w:before="0" w:line="380" w:lineRule="exact"/>
        <w:ind w:left="1440" w:hanging="720"/>
        <w:jc w:val="both"/>
        <w:rPr>
          <w:rtl/>
        </w:rPr>
      </w:pPr>
      <w:r>
        <w:rPr>
          <w:rFonts w:hint="cs"/>
          <w:rtl/>
        </w:rPr>
        <w:t>-</w:t>
      </w:r>
      <w:r>
        <w:rPr>
          <w:rFonts w:hint="cs"/>
          <w:rtl/>
        </w:rPr>
        <w:tab/>
      </w:r>
      <w:r>
        <w:rPr>
          <w:rFonts w:hint="eastAsia"/>
          <w:rtl/>
        </w:rPr>
        <w:t>توظيف</w:t>
      </w:r>
      <w:r>
        <w:rPr>
          <w:rtl/>
        </w:rPr>
        <w:t xml:space="preserve"> شبكة </w:t>
      </w:r>
      <w:r>
        <w:rPr>
          <w:rFonts w:hint="eastAsia"/>
          <w:rtl/>
        </w:rPr>
        <w:t>اتصالات</w:t>
      </w:r>
      <w:r>
        <w:rPr>
          <w:rtl/>
        </w:rPr>
        <w:t xml:space="preserve"> وزارة الخارجية لنقل صورة إنجازات مصر إلى الدستور الدولي بما يدعم برامج </w:t>
      </w:r>
      <w:r>
        <w:rPr>
          <w:rFonts w:hint="eastAsia"/>
          <w:rtl/>
        </w:rPr>
        <w:t>الدولة</w:t>
      </w:r>
      <w:r>
        <w:rPr>
          <w:rtl/>
        </w:rPr>
        <w:t xml:space="preserve"> ويتيح لها فرص التعاون مع الجهات المانحة فضلاً عن مد أجهزة الدولة </w:t>
      </w:r>
      <w:r>
        <w:rPr>
          <w:rFonts w:hint="eastAsia"/>
          <w:rtl/>
        </w:rPr>
        <w:t>والس</w:t>
      </w:r>
      <w:r>
        <w:rPr>
          <w:rFonts w:hint="eastAsia"/>
          <w:rtl/>
        </w:rPr>
        <w:t>فارات</w:t>
      </w:r>
      <w:r>
        <w:rPr>
          <w:rtl/>
        </w:rPr>
        <w:t xml:space="preserve"> بما تطلبه من معلومات، وبآخر تطورات المناقشات على الساحة الدولية ذات </w:t>
      </w:r>
      <w:r>
        <w:rPr>
          <w:rFonts w:hint="eastAsia"/>
          <w:rtl/>
        </w:rPr>
        <w:t>الصلة</w:t>
      </w:r>
      <w:r>
        <w:rPr>
          <w:rtl/>
        </w:rPr>
        <w:t xml:space="preserve"> بأنشطتها.</w:t>
      </w:r>
    </w:p>
    <w:p w:rsidR="00000000" w:rsidRDefault="007E0919">
      <w:pPr>
        <w:spacing w:before="0" w:line="380" w:lineRule="exact"/>
        <w:ind w:left="1440" w:hanging="720"/>
        <w:jc w:val="both"/>
        <w:rPr>
          <w:rtl/>
        </w:rPr>
      </w:pPr>
      <w:r>
        <w:rPr>
          <w:rFonts w:hint="cs"/>
          <w:rtl/>
        </w:rPr>
        <w:t>-</w:t>
      </w:r>
      <w:r>
        <w:rPr>
          <w:rFonts w:hint="cs"/>
          <w:rtl/>
        </w:rPr>
        <w:tab/>
      </w:r>
      <w:r>
        <w:rPr>
          <w:rFonts w:hint="eastAsia"/>
          <w:rtl/>
        </w:rPr>
        <w:t>تقديم</w:t>
      </w:r>
      <w:r>
        <w:rPr>
          <w:rtl/>
        </w:rPr>
        <w:t xml:space="preserve"> </w:t>
      </w:r>
      <w:r>
        <w:rPr>
          <w:rFonts w:hint="eastAsia"/>
          <w:rtl/>
        </w:rPr>
        <w:t>مبادرات</w:t>
      </w:r>
      <w:r>
        <w:rPr>
          <w:rtl/>
        </w:rPr>
        <w:t xml:space="preserve"> مصرية أمام محافل حقوق الإنسان الدولية لحشد التأييد الدولي لرؤية مصر </w:t>
      </w:r>
      <w:r>
        <w:rPr>
          <w:rFonts w:hint="eastAsia"/>
          <w:rtl/>
        </w:rPr>
        <w:t>لموضوعات</w:t>
      </w:r>
      <w:r>
        <w:rPr>
          <w:rtl/>
        </w:rPr>
        <w:t xml:space="preserve"> حقوق الإنسان القائمة على الدفاع عن المبادئ الإنسانية، والحياد والبعد </w:t>
      </w:r>
      <w:r>
        <w:rPr>
          <w:rFonts w:hint="eastAsia"/>
          <w:rtl/>
        </w:rPr>
        <w:t>عن</w:t>
      </w:r>
      <w:r>
        <w:rPr>
          <w:rtl/>
        </w:rPr>
        <w:t xml:space="preserve"> ا</w:t>
      </w:r>
      <w:r>
        <w:rPr>
          <w:rtl/>
        </w:rPr>
        <w:t>لانتقا</w:t>
      </w:r>
      <w:r>
        <w:rPr>
          <w:rFonts w:hint="cs"/>
          <w:rtl/>
        </w:rPr>
        <w:t>ئ</w:t>
      </w:r>
      <w:r>
        <w:rPr>
          <w:rtl/>
        </w:rPr>
        <w:t xml:space="preserve">ية </w:t>
      </w:r>
      <w:proofErr w:type="spellStart"/>
      <w:r>
        <w:rPr>
          <w:rtl/>
        </w:rPr>
        <w:t>والتسييس</w:t>
      </w:r>
      <w:proofErr w:type="spellEnd"/>
      <w:r>
        <w:rPr>
          <w:rtl/>
        </w:rPr>
        <w:t xml:space="preserve">، وحماية حقوق الشعوب. وقد اعتمدت لجنة حقوق الإنسان </w:t>
      </w:r>
      <w:r>
        <w:rPr>
          <w:rFonts w:hint="eastAsia"/>
          <w:rtl/>
        </w:rPr>
        <w:t>بأغلبية</w:t>
      </w:r>
      <w:r>
        <w:rPr>
          <w:rtl/>
        </w:rPr>
        <w:t xml:space="preserve"> ساحقة - في دورتها الأخيرة بجنيف في </w:t>
      </w:r>
      <w:r>
        <w:rPr>
          <w:rFonts w:hint="cs"/>
          <w:rtl/>
        </w:rPr>
        <w:t>نيسان/</w:t>
      </w:r>
      <w:r>
        <w:rPr>
          <w:rtl/>
        </w:rPr>
        <w:t xml:space="preserve">أبريل 2005 - قراراً مصرياً لحماية </w:t>
      </w:r>
      <w:r>
        <w:rPr>
          <w:rFonts w:hint="eastAsia"/>
          <w:rtl/>
        </w:rPr>
        <w:t>المدنيين</w:t>
      </w:r>
      <w:r>
        <w:rPr>
          <w:rtl/>
        </w:rPr>
        <w:t xml:space="preserve"> خلال النزاعات المسلحة</w:t>
      </w:r>
      <w:r>
        <w:rPr>
          <w:rFonts w:hint="cs"/>
          <w:rtl/>
        </w:rPr>
        <w:t>.</w:t>
      </w:r>
      <w:r>
        <w:rPr>
          <w:rtl/>
        </w:rPr>
        <w:t xml:space="preserve"> وقد تضمن القرار تأكيد المجتمع الدولي على </w:t>
      </w:r>
      <w:r>
        <w:rPr>
          <w:rFonts w:hint="eastAsia"/>
          <w:rtl/>
        </w:rPr>
        <w:t>التقيد</w:t>
      </w:r>
      <w:r>
        <w:rPr>
          <w:rtl/>
        </w:rPr>
        <w:t xml:space="preserve"> بالتزامات القانون </w:t>
      </w:r>
      <w:r>
        <w:rPr>
          <w:rFonts w:hint="cs"/>
          <w:rtl/>
        </w:rPr>
        <w:t>الإنسا</w:t>
      </w:r>
      <w:r>
        <w:rPr>
          <w:rFonts w:hint="cs"/>
          <w:rtl/>
        </w:rPr>
        <w:t xml:space="preserve">ني </w:t>
      </w:r>
      <w:r>
        <w:rPr>
          <w:rtl/>
        </w:rPr>
        <w:t>الدولي وقانون حقوق الإنسان</w:t>
      </w:r>
      <w:r>
        <w:rPr>
          <w:rFonts w:hint="cs"/>
          <w:rtl/>
        </w:rPr>
        <w:t xml:space="preserve"> الدولي</w:t>
      </w:r>
      <w:r>
        <w:rPr>
          <w:rtl/>
        </w:rPr>
        <w:t xml:space="preserve">، وحماية المدنيين </w:t>
      </w:r>
      <w:r>
        <w:rPr>
          <w:rFonts w:hint="eastAsia"/>
          <w:rtl/>
        </w:rPr>
        <w:t>أثناء</w:t>
      </w:r>
      <w:r>
        <w:rPr>
          <w:rtl/>
        </w:rPr>
        <w:t xml:space="preserve"> النزاعات المسلحة والخاضعين للاحتلال الأجنبي.</w:t>
      </w:r>
    </w:p>
    <w:p w:rsidR="00000000" w:rsidRDefault="007E0919">
      <w:pPr>
        <w:spacing w:before="0" w:line="380" w:lineRule="exact"/>
        <w:ind w:left="1440" w:hanging="720"/>
        <w:jc w:val="both"/>
        <w:rPr>
          <w:rtl/>
        </w:rPr>
      </w:pPr>
      <w:r>
        <w:rPr>
          <w:rFonts w:hint="cs"/>
          <w:rtl/>
        </w:rPr>
        <w:t>-</w:t>
      </w:r>
      <w:r>
        <w:rPr>
          <w:rFonts w:hint="cs"/>
          <w:rtl/>
        </w:rPr>
        <w:tab/>
      </w:r>
      <w:r>
        <w:rPr>
          <w:rFonts w:hint="eastAsia"/>
          <w:rtl/>
        </w:rPr>
        <w:t>إعداد</w:t>
      </w:r>
      <w:r>
        <w:rPr>
          <w:rtl/>
        </w:rPr>
        <w:t xml:space="preserve"> الموقف المصري في مختلف المحافل الدولية والإقليمية </w:t>
      </w:r>
      <w:r>
        <w:rPr>
          <w:rFonts w:hint="eastAsia"/>
          <w:rtl/>
        </w:rPr>
        <w:t>المعنية</w:t>
      </w:r>
      <w:r>
        <w:rPr>
          <w:rtl/>
        </w:rPr>
        <w:t xml:space="preserve"> بحقوق الإنسان.</w:t>
      </w:r>
    </w:p>
    <w:p w:rsidR="00000000" w:rsidRDefault="007E0919">
      <w:pPr>
        <w:spacing w:before="0" w:line="380" w:lineRule="exact"/>
        <w:ind w:left="1440" w:hanging="720"/>
        <w:jc w:val="both"/>
        <w:rPr>
          <w:rtl/>
        </w:rPr>
      </w:pPr>
      <w:r>
        <w:rPr>
          <w:rFonts w:hint="cs"/>
          <w:rtl/>
        </w:rPr>
        <w:t>-</w:t>
      </w:r>
      <w:r>
        <w:rPr>
          <w:rFonts w:hint="cs"/>
          <w:rtl/>
        </w:rPr>
        <w:tab/>
      </w:r>
      <w:r>
        <w:rPr>
          <w:rFonts w:hint="eastAsia"/>
          <w:rtl/>
        </w:rPr>
        <w:t>مواصلة</w:t>
      </w:r>
      <w:r>
        <w:rPr>
          <w:rtl/>
        </w:rPr>
        <w:t xml:space="preserve"> دور </w:t>
      </w:r>
      <w:r>
        <w:rPr>
          <w:rFonts w:hint="eastAsia"/>
          <w:rtl/>
        </w:rPr>
        <w:t>الوزارة</w:t>
      </w:r>
      <w:r>
        <w:rPr>
          <w:rtl/>
        </w:rPr>
        <w:t xml:space="preserve"> كحلقة </w:t>
      </w:r>
      <w:r>
        <w:rPr>
          <w:rFonts w:hint="cs"/>
          <w:rtl/>
        </w:rPr>
        <w:t>ا</w:t>
      </w:r>
      <w:r>
        <w:rPr>
          <w:rtl/>
        </w:rPr>
        <w:t>تصال أساسية تربط بين الداخل والخارج في مجا</w:t>
      </w:r>
      <w:r>
        <w:rPr>
          <w:rtl/>
        </w:rPr>
        <w:t>ل حقوق الإنسان.</w:t>
      </w:r>
    </w:p>
    <w:p w:rsidR="00000000" w:rsidRDefault="007E0919">
      <w:pPr>
        <w:spacing w:before="0" w:line="380" w:lineRule="exact"/>
        <w:ind w:left="1440" w:hanging="720"/>
        <w:jc w:val="both"/>
        <w:rPr>
          <w:rtl/>
        </w:rPr>
      </w:pPr>
      <w:r>
        <w:rPr>
          <w:rFonts w:hint="cs"/>
          <w:rtl/>
        </w:rPr>
        <w:t>-</w:t>
      </w:r>
      <w:r>
        <w:rPr>
          <w:rFonts w:hint="cs"/>
          <w:rtl/>
        </w:rPr>
        <w:tab/>
      </w:r>
      <w:r>
        <w:rPr>
          <w:rFonts w:hint="eastAsia"/>
          <w:rtl/>
        </w:rPr>
        <w:t>الرد</w:t>
      </w:r>
      <w:r>
        <w:rPr>
          <w:rtl/>
        </w:rPr>
        <w:t xml:space="preserve"> على </w:t>
      </w:r>
      <w:r>
        <w:rPr>
          <w:rFonts w:hint="eastAsia"/>
          <w:rtl/>
        </w:rPr>
        <w:t>الشكاوي</w:t>
      </w:r>
      <w:r>
        <w:rPr>
          <w:rtl/>
        </w:rPr>
        <w:t xml:space="preserve"> الخارجية الخاصة بانتهاكات حقوق الإنسان.</w:t>
      </w:r>
    </w:p>
    <w:p w:rsidR="00000000" w:rsidRDefault="007E0919">
      <w:pPr>
        <w:spacing w:before="0" w:line="380" w:lineRule="exact"/>
        <w:ind w:left="1440" w:hanging="720"/>
        <w:jc w:val="both"/>
        <w:rPr>
          <w:rtl/>
        </w:rPr>
      </w:pPr>
      <w:r>
        <w:rPr>
          <w:rtl/>
        </w:rPr>
        <w:t>-</w:t>
      </w:r>
      <w:r>
        <w:rPr>
          <w:rFonts w:hint="cs"/>
          <w:rtl/>
        </w:rPr>
        <w:tab/>
      </w:r>
      <w:r>
        <w:rPr>
          <w:rtl/>
        </w:rPr>
        <w:t>المساهمة في إعداد تقارير مصر الدورية المعنية بحقوق الإنسان.</w:t>
      </w:r>
    </w:p>
    <w:p w:rsidR="00000000" w:rsidRDefault="007E0919">
      <w:pPr>
        <w:spacing w:before="0" w:line="380" w:lineRule="exact"/>
        <w:jc w:val="both"/>
        <w:rPr>
          <w:rFonts w:hint="cs"/>
          <w:b/>
          <w:bCs/>
          <w:rtl/>
          <w:lang w:eastAsia="en-US" w:bidi="ar-EG"/>
        </w:rPr>
      </w:pPr>
      <w:r>
        <w:rPr>
          <w:rFonts w:hint="eastAsia"/>
          <w:b/>
          <w:bCs/>
          <w:rtl/>
          <w:lang w:eastAsia="en-US" w:bidi="ar-EG"/>
        </w:rPr>
        <w:t>الإدارة</w:t>
      </w:r>
      <w:r>
        <w:rPr>
          <w:b/>
          <w:bCs/>
          <w:rtl/>
          <w:lang w:eastAsia="en-US" w:bidi="ar-EG"/>
        </w:rPr>
        <w:t xml:space="preserve"> العامة لشؤون حقوق </w:t>
      </w:r>
      <w:r>
        <w:rPr>
          <w:rFonts w:hint="eastAsia"/>
          <w:b/>
          <w:bCs/>
          <w:rtl/>
          <w:lang w:eastAsia="en-US" w:bidi="ar-EG"/>
        </w:rPr>
        <w:t>الإنسان</w:t>
      </w:r>
      <w:r>
        <w:rPr>
          <w:b/>
          <w:bCs/>
          <w:rtl/>
          <w:lang w:eastAsia="en-US" w:bidi="ar-EG"/>
        </w:rPr>
        <w:t xml:space="preserve"> بوزارة العدل</w:t>
      </w:r>
    </w:p>
    <w:p w:rsidR="00000000" w:rsidRDefault="007E0919">
      <w:pPr>
        <w:spacing w:before="0" w:line="380" w:lineRule="exact"/>
        <w:jc w:val="both"/>
        <w:rPr>
          <w:rtl/>
          <w:lang w:eastAsia="en-US" w:bidi="ar-EG"/>
        </w:rPr>
      </w:pPr>
      <w:r>
        <w:rPr>
          <w:rFonts w:hint="cs"/>
          <w:rtl/>
          <w:lang w:eastAsia="en-US" w:bidi="ar-EG"/>
        </w:rPr>
        <w:t>33-</w:t>
      </w:r>
      <w:r>
        <w:rPr>
          <w:rFonts w:hint="cs"/>
          <w:rtl/>
          <w:lang w:eastAsia="en-US" w:bidi="ar-EG"/>
        </w:rPr>
        <w:tab/>
      </w:r>
      <w:r>
        <w:rPr>
          <w:rFonts w:hint="eastAsia"/>
          <w:rtl/>
          <w:lang w:eastAsia="en-US" w:bidi="ar-EG"/>
        </w:rPr>
        <w:t>أ</w:t>
      </w:r>
      <w:r>
        <w:rPr>
          <w:rFonts w:hint="cs"/>
          <w:rtl/>
          <w:lang w:eastAsia="en-US" w:bidi="ar-EG"/>
        </w:rPr>
        <w:t>ُ</w:t>
      </w:r>
      <w:r>
        <w:rPr>
          <w:rFonts w:hint="eastAsia"/>
          <w:rtl/>
          <w:lang w:eastAsia="en-US" w:bidi="ar-EG"/>
        </w:rPr>
        <w:t>نش</w:t>
      </w:r>
      <w:r>
        <w:rPr>
          <w:rFonts w:hint="cs"/>
          <w:rtl/>
          <w:lang w:eastAsia="en-US" w:bidi="ar-EG"/>
        </w:rPr>
        <w:t>ـئ</w:t>
      </w:r>
      <w:r>
        <w:rPr>
          <w:rFonts w:hint="eastAsia"/>
          <w:rtl/>
          <w:lang w:eastAsia="en-US" w:bidi="ar-EG"/>
        </w:rPr>
        <w:t>ت</w:t>
      </w:r>
      <w:r>
        <w:rPr>
          <w:rtl/>
          <w:lang w:eastAsia="en-US" w:bidi="ar-EG"/>
        </w:rPr>
        <w:t xml:space="preserve"> الإدارة العامة لشؤون حقوق الإنسان بموجب قرار وزير العدل</w:t>
      </w:r>
      <w:r>
        <w:rPr>
          <w:rFonts w:hint="cs"/>
          <w:rtl/>
          <w:lang w:eastAsia="en-US" w:bidi="ar-EG"/>
        </w:rPr>
        <w:t xml:space="preserve"> </w:t>
      </w:r>
      <w:r>
        <w:rPr>
          <w:rtl/>
          <w:lang w:eastAsia="en-US" w:bidi="ar-EG"/>
        </w:rPr>
        <w:t xml:space="preserve">رقم </w:t>
      </w:r>
      <w:r>
        <w:rPr>
          <w:rtl/>
          <w:lang w:eastAsia="en-US" w:bidi="ar-EG"/>
        </w:rPr>
        <w:t>3081 لسنة 2002</w:t>
      </w:r>
      <w:r>
        <w:rPr>
          <w:rFonts w:hint="cs"/>
          <w:rtl/>
          <w:lang w:eastAsia="en-US" w:bidi="ar-EG"/>
        </w:rPr>
        <w:t>،</w:t>
      </w:r>
      <w:r>
        <w:rPr>
          <w:rtl/>
          <w:lang w:eastAsia="en-US" w:bidi="ar-EG"/>
        </w:rPr>
        <w:t xml:space="preserve"> وتختص بما يلي: </w:t>
      </w:r>
    </w:p>
    <w:p w:rsidR="00000000" w:rsidRDefault="007E0919">
      <w:pPr>
        <w:spacing w:before="0" w:line="380" w:lineRule="exact"/>
        <w:ind w:left="1440" w:hanging="720"/>
        <w:jc w:val="both"/>
        <w:rPr>
          <w:rFonts w:hint="cs"/>
          <w:rtl/>
          <w:lang w:bidi="ar-EG"/>
        </w:rPr>
      </w:pPr>
      <w:r>
        <w:rPr>
          <w:rtl/>
          <w:lang w:bidi="ar-EG"/>
        </w:rPr>
        <w:t>-</w:t>
      </w:r>
      <w:r>
        <w:rPr>
          <w:rtl/>
          <w:lang w:bidi="ar-EG"/>
        </w:rPr>
        <w:tab/>
        <w:t xml:space="preserve">إعداد قاعدة بيانات ومعلومات عن كافة المواثيق </w:t>
      </w:r>
      <w:r>
        <w:rPr>
          <w:rFonts w:hint="eastAsia"/>
          <w:rtl/>
          <w:lang w:bidi="ar-EG"/>
        </w:rPr>
        <w:t>والقرارات</w:t>
      </w:r>
      <w:r>
        <w:rPr>
          <w:rtl/>
          <w:lang w:bidi="ar-EG"/>
        </w:rPr>
        <w:t xml:space="preserve"> والتوصيات والجهود الدولية والإقليمية والقوانين والقرارات والأحكام </w:t>
      </w:r>
      <w:r>
        <w:rPr>
          <w:rFonts w:hint="eastAsia"/>
          <w:rtl/>
          <w:lang w:bidi="ar-EG"/>
        </w:rPr>
        <w:t>القضائية</w:t>
      </w:r>
      <w:r>
        <w:rPr>
          <w:rtl/>
          <w:lang w:bidi="ar-EG"/>
        </w:rPr>
        <w:t xml:space="preserve"> المصرية المتعلقة بحقوق الإنسان</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 xml:space="preserve">تمثيل الوزارة </w:t>
      </w:r>
      <w:r>
        <w:rPr>
          <w:rFonts w:hint="cs"/>
          <w:rtl/>
          <w:lang w:bidi="ar-EG"/>
        </w:rPr>
        <w:t xml:space="preserve">في </w:t>
      </w:r>
      <w:r>
        <w:rPr>
          <w:rtl/>
          <w:lang w:bidi="ar-EG"/>
        </w:rPr>
        <w:t xml:space="preserve">اللجان المعنية بحقوق الإنسان في </w:t>
      </w:r>
      <w:r>
        <w:rPr>
          <w:rFonts w:hint="eastAsia"/>
          <w:rtl/>
          <w:lang w:bidi="ar-EG"/>
        </w:rPr>
        <w:t>الجهات</w:t>
      </w:r>
      <w:r>
        <w:rPr>
          <w:rtl/>
          <w:lang w:bidi="ar-EG"/>
        </w:rPr>
        <w:t xml:space="preserve"> ال</w:t>
      </w:r>
      <w:r>
        <w:rPr>
          <w:rtl/>
          <w:lang w:bidi="ar-EG"/>
        </w:rPr>
        <w:t>حكومية والعلمية والأكاديمية</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المشاركة و</w:t>
      </w:r>
      <w:r>
        <w:rPr>
          <w:rFonts w:hint="cs"/>
          <w:rtl/>
          <w:lang w:bidi="ar-EG"/>
        </w:rPr>
        <w:t>الإ</w:t>
      </w:r>
      <w:r>
        <w:rPr>
          <w:rtl/>
          <w:lang w:bidi="ar-EG"/>
        </w:rPr>
        <w:t xml:space="preserve">عداد </w:t>
      </w:r>
      <w:r>
        <w:rPr>
          <w:rFonts w:hint="cs"/>
          <w:rtl/>
          <w:lang w:bidi="ar-EG"/>
        </w:rPr>
        <w:t>بشأن ا</w:t>
      </w:r>
      <w:r>
        <w:rPr>
          <w:rtl/>
          <w:lang w:bidi="ar-EG"/>
        </w:rPr>
        <w:t xml:space="preserve">لجوانب القانونية المتعلقة </w:t>
      </w:r>
      <w:r>
        <w:rPr>
          <w:rFonts w:hint="eastAsia"/>
          <w:rtl/>
          <w:lang w:bidi="ar-EG"/>
        </w:rPr>
        <w:t>بالتقارير</w:t>
      </w:r>
      <w:r>
        <w:rPr>
          <w:rtl/>
          <w:lang w:bidi="ar-EG"/>
        </w:rPr>
        <w:t xml:space="preserve"> الدورية لمصر أمام </w:t>
      </w:r>
      <w:r>
        <w:rPr>
          <w:rFonts w:hint="cs"/>
          <w:rtl/>
          <w:lang w:bidi="ar-EG"/>
        </w:rPr>
        <w:t xml:space="preserve">هيئات المعاهدات </w:t>
      </w:r>
      <w:r>
        <w:rPr>
          <w:rtl/>
          <w:lang w:bidi="ar-EG"/>
        </w:rPr>
        <w:t xml:space="preserve">بالأمم المتحدة واللجان الإقليمية </w:t>
      </w:r>
      <w:r>
        <w:rPr>
          <w:rFonts w:hint="eastAsia"/>
          <w:rtl/>
          <w:lang w:bidi="ar-EG"/>
        </w:rPr>
        <w:t>لحقوق</w:t>
      </w:r>
      <w:r>
        <w:rPr>
          <w:rtl/>
          <w:lang w:bidi="ar-EG"/>
        </w:rPr>
        <w:t xml:space="preserve"> الإنسان</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r>
      <w:r>
        <w:rPr>
          <w:rFonts w:hint="cs"/>
          <w:rtl/>
          <w:lang w:bidi="ar-EG"/>
        </w:rPr>
        <w:t>إ</w:t>
      </w:r>
      <w:r>
        <w:rPr>
          <w:rtl/>
          <w:lang w:bidi="ar-EG"/>
        </w:rPr>
        <w:t xml:space="preserve">جراء البحوث والدراسات القانونية المتعلقة بمدي </w:t>
      </w:r>
      <w:r>
        <w:rPr>
          <w:rFonts w:hint="cs"/>
          <w:rtl/>
          <w:lang w:bidi="ar-EG"/>
        </w:rPr>
        <w:t>ت</w:t>
      </w:r>
      <w:r>
        <w:rPr>
          <w:rFonts w:hint="eastAsia"/>
          <w:rtl/>
          <w:lang w:bidi="ar-EG"/>
        </w:rPr>
        <w:t>وا</w:t>
      </w:r>
      <w:r>
        <w:rPr>
          <w:rFonts w:hint="cs"/>
          <w:rtl/>
          <w:lang w:bidi="ar-EG"/>
        </w:rPr>
        <w:t>ؤ</w:t>
      </w:r>
      <w:r>
        <w:rPr>
          <w:rFonts w:hint="eastAsia"/>
          <w:rtl/>
          <w:lang w:bidi="ar-EG"/>
        </w:rPr>
        <w:t>م</w:t>
      </w:r>
      <w:r>
        <w:rPr>
          <w:rtl/>
          <w:lang w:bidi="ar-EG"/>
        </w:rPr>
        <w:t xml:space="preserve"> التشريعات والقوانين الوطنية </w:t>
      </w:r>
      <w:r>
        <w:rPr>
          <w:rFonts w:hint="cs"/>
          <w:rtl/>
          <w:lang w:bidi="ar-EG"/>
        </w:rPr>
        <w:t>مع ا</w:t>
      </w:r>
      <w:r>
        <w:rPr>
          <w:rtl/>
          <w:lang w:bidi="ar-EG"/>
        </w:rPr>
        <w:t xml:space="preserve">لمواثيق والقرارات الدولية المعنية بحقوق </w:t>
      </w:r>
      <w:r>
        <w:rPr>
          <w:rFonts w:hint="eastAsia"/>
          <w:rtl/>
          <w:lang w:bidi="ar-EG"/>
        </w:rPr>
        <w:t>الإنسان</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 xml:space="preserve">إبداء الرأي فيما يطلب إليها بخصوص التشريعات </w:t>
      </w:r>
      <w:r>
        <w:rPr>
          <w:rFonts w:hint="eastAsia"/>
          <w:rtl/>
          <w:lang w:bidi="ar-EG"/>
        </w:rPr>
        <w:t>المتعلقة</w:t>
      </w:r>
      <w:r>
        <w:rPr>
          <w:rtl/>
          <w:lang w:bidi="ar-EG"/>
        </w:rPr>
        <w:t xml:space="preserve"> بحقوق الإنسان</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متابعة ما يص</w:t>
      </w:r>
      <w:r>
        <w:rPr>
          <w:rFonts w:hint="eastAsia"/>
          <w:rtl/>
          <w:lang w:bidi="ar-EG"/>
        </w:rPr>
        <w:t>در</w:t>
      </w:r>
      <w:r>
        <w:rPr>
          <w:rtl/>
          <w:lang w:bidi="ar-EG"/>
        </w:rPr>
        <w:t xml:space="preserve"> من قوانين وقرارات </w:t>
      </w:r>
      <w:r>
        <w:rPr>
          <w:rFonts w:hint="cs"/>
          <w:rtl/>
          <w:lang w:bidi="ar-EG"/>
        </w:rPr>
        <w:t>وأ</w:t>
      </w:r>
      <w:r>
        <w:rPr>
          <w:rtl/>
          <w:lang w:bidi="ar-EG"/>
        </w:rPr>
        <w:t xml:space="preserve">حكام قضائية </w:t>
      </w:r>
      <w:r>
        <w:rPr>
          <w:rFonts w:hint="eastAsia"/>
          <w:rtl/>
          <w:lang w:bidi="ar-EG"/>
        </w:rPr>
        <w:t>متعلقة</w:t>
      </w:r>
      <w:r>
        <w:rPr>
          <w:rtl/>
          <w:lang w:bidi="ar-EG"/>
        </w:rPr>
        <w:t xml:space="preserve"> بحقوق الإنسان</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r>
      <w:r>
        <w:rPr>
          <w:rFonts w:hint="cs"/>
          <w:rtl/>
          <w:lang w:bidi="ar-EG"/>
        </w:rPr>
        <w:t>إ</w:t>
      </w:r>
      <w:r>
        <w:rPr>
          <w:rtl/>
          <w:lang w:bidi="ar-EG"/>
        </w:rPr>
        <w:t xml:space="preserve">عداد الردود والتقارير القانونية حول الاستفسارات </w:t>
      </w:r>
      <w:r>
        <w:rPr>
          <w:rFonts w:hint="eastAsia"/>
          <w:rtl/>
          <w:lang w:bidi="ar-EG"/>
        </w:rPr>
        <w:t>والمعلومات</w:t>
      </w:r>
      <w:r>
        <w:rPr>
          <w:rtl/>
          <w:lang w:bidi="ar-EG"/>
        </w:rPr>
        <w:t xml:space="preserve"> </w:t>
      </w:r>
      <w:r>
        <w:rPr>
          <w:rtl/>
          <w:lang w:bidi="ar-EG"/>
        </w:rPr>
        <w:t xml:space="preserve">المطلوبة للأمم المتحدة وأجهزتها المعنية أو اللجنة الأفريقية أو </w:t>
      </w:r>
      <w:r>
        <w:rPr>
          <w:rFonts w:hint="eastAsia"/>
          <w:rtl/>
          <w:lang w:bidi="ar-EG"/>
        </w:rPr>
        <w:t>اللجنة</w:t>
      </w:r>
      <w:r>
        <w:rPr>
          <w:rtl/>
          <w:lang w:bidi="ar-EG"/>
        </w:rPr>
        <w:t xml:space="preserve"> العربية لحقوق الإنسان</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تمثيل الوزارة ب</w:t>
      </w:r>
      <w:r>
        <w:rPr>
          <w:rFonts w:hint="cs"/>
          <w:rtl/>
          <w:lang w:bidi="ar-EG"/>
        </w:rPr>
        <w:t>هيئات المعاهدات</w:t>
      </w:r>
      <w:r>
        <w:rPr>
          <w:rtl/>
          <w:lang w:bidi="ar-EG"/>
        </w:rPr>
        <w:t xml:space="preserve"> بالأمم المتحدة </w:t>
      </w:r>
      <w:r>
        <w:rPr>
          <w:rFonts w:hint="eastAsia"/>
          <w:rtl/>
          <w:lang w:bidi="ar-EG"/>
        </w:rPr>
        <w:t>والمؤتمرات</w:t>
      </w:r>
      <w:r>
        <w:rPr>
          <w:rtl/>
          <w:lang w:bidi="ar-EG"/>
        </w:rPr>
        <w:t xml:space="preserve"> والندوات واللجان الدولية أو الإقليمية أو الوطنية المعنية بحقوق </w:t>
      </w:r>
      <w:r>
        <w:rPr>
          <w:rFonts w:hint="eastAsia"/>
          <w:rtl/>
          <w:lang w:bidi="ar-EG"/>
        </w:rPr>
        <w:t>الإنسان</w:t>
      </w:r>
      <w:r>
        <w:rPr>
          <w:rtl/>
          <w:lang w:bidi="ar-EG"/>
        </w:rPr>
        <w:t xml:space="preserve"> وإعداد الدراسات اللازمة ب</w:t>
      </w:r>
      <w:r>
        <w:rPr>
          <w:rFonts w:hint="cs"/>
          <w:rtl/>
          <w:lang w:bidi="ar-EG"/>
        </w:rPr>
        <w:t xml:space="preserve">شأن </w:t>
      </w:r>
      <w:r>
        <w:rPr>
          <w:rtl/>
          <w:lang w:bidi="ar-EG"/>
        </w:rPr>
        <w:t>تنفي</w:t>
      </w:r>
      <w:r>
        <w:rPr>
          <w:rtl/>
          <w:lang w:bidi="ar-EG"/>
        </w:rPr>
        <w:t>ذ التوصيات الصادرة عنها</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 xml:space="preserve">عقد وتنظيم المؤتمرات والندوات العلمية والتخصصية في </w:t>
      </w:r>
      <w:r>
        <w:rPr>
          <w:rFonts w:hint="eastAsia"/>
          <w:rtl/>
          <w:lang w:bidi="ar-EG"/>
        </w:rPr>
        <w:t>مجال</w:t>
      </w:r>
      <w:r>
        <w:rPr>
          <w:rtl/>
          <w:lang w:bidi="ar-EG"/>
        </w:rPr>
        <w:t xml:space="preserve"> حقوق الإنسان</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 xml:space="preserve">عقد وتنظيم الدورات التدريبية لرجال القضاء والعاملين </w:t>
      </w:r>
      <w:r>
        <w:rPr>
          <w:rFonts w:hint="eastAsia"/>
          <w:rtl/>
          <w:lang w:bidi="ar-EG"/>
        </w:rPr>
        <w:t>الإداريين</w:t>
      </w:r>
      <w:r>
        <w:rPr>
          <w:rtl/>
          <w:lang w:bidi="ar-EG"/>
        </w:rPr>
        <w:t xml:space="preserve"> بالتنسيق مع الهيئات والجهات الدولية أو الإقليمية أو الوطنية المعنية</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ج</w:t>
      </w:r>
      <w:r>
        <w:rPr>
          <w:rFonts w:hint="cs"/>
          <w:rtl/>
          <w:lang w:bidi="ar-EG"/>
        </w:rPr>
        <w:t>مـ</w:t>
      </w:r>
      <w:r>
        <w:rPr>
          <w:rtl/>
          <w:lang w:bidi="ar-EG"/>
        </w:rPr>
        <w:t xml:space="preserve">ع البيانات </w:t>
      </w:r>
      <w:r>
        <w:rPr>
          <w:rFonts w:hint="cs"/>
          <w:rtl/>
          <w:lang w:bidi="ar-EG"/>
        </w:rPr>
        <w:t>و</w:t>
      </w:r>
      <w:r>
        <w:rPr>
          <w:rtl/>
          <w:lang w:bidi="ar-EG"/>
        </w:rPr>
        <w:t>الإحصاءات</w:t>
      </w:r>
      <w:r>
        <w:rPr>
          <w:rtl/>
          <w:lang w:bidi="ar-EG"/>
        </w:rPr>
        <w:t xml:space="preserve"> المتعلقة بالمجالات الخاص</w:t>
      </w:r>
      <w:r>
        <w:rPr>
          <w:rFonts w:hint="cs"/>
          <w:rtl/>
          <w:lang w:bidi="ar-EG"/>
        </w:rPr>
        <w:t>ـ</w:t>
      </w:r>
      <w:r>
        <w:rPr>
          <w:rtl/>
          <w:lang w:bidi="ar-EG"/>
        </w:rPr>
        <w:t xml:space="preserve">ة </w:t>
      </w:r>
      <w:r>
        <w:rPr>
          <w:rFonts w:hint="eastAsia"/>
          <w:rtl/>
          <w:lang w:bidi="ar-EG"/>
        </w:rPr>
        <w:t>بحقوق</w:t>
      </w:r>
      <w:r>
        <w:rPr>
          <w:rtl/>
          <w:lang w:bidi="ar-EG"/>
        </w:rPr>
        <w:t xml:space="preserve"> الإنسان والتي تصدر عن الجهات الحكومية المتخصصة</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t>ما يسند إليها من أعمال أخر</w:t>
      </w:r>
      <w:r>
        <w:rPr>
          <w:rFonts w:hint="cs"/>
          <w:rtl/>
          <w:lang w:bidi="ar-EG"/>
        </w:rPr>
        <w:t>ى.</w:t>
      </w:r>
    </w:p>
    <w:p w:rsidR="00000000" w:rsidRDefault="007E0919">
      <w:pPr>
        <w:spacing w:before="0" w:line="380" w:lineRule="exact"/>
        <w:ind w:left="720" w:hanging="720"/>
        <w:jc w:val="both"/>
        <w:rPr>
          <w:rFonts w:hint="cs"/>
          <w:rtl/>
          <w:lang w:eastAsia="en-US" w:bidi="ar-EG"/>
        </w:rPr>
      </w:pPr>
      <w:r>
        <w:rPr>
          <w:rtl/>
          <w:lang w:eastAsia="en-US" w:bidi="ar-EG"/>
        </w:rPr>
        <w:t>-</w:t>
      </w:r>
      <w:r>
        <w:rPr>
          <w:rFonts w:hint="cs"/>
          <w:rtl/>
          <w:lang w:eastAsia="en-US" w:bidi="ar-EG"/>
        </w:rPr>
        <w:tab/>
      </w:r>
      <w:r>
        <w:rPr>
          <w:rtl/>
          <w:lang w:eastAsia="en-US" w:bidi="ar-EG"/>
        </w:rPr>
        <w:t xml:space="preserve">وقد تم إنشاء منصب مساعد وزير العدل لشؤون حقوق </w:t>
      </w:r>
      <w:r>
        <w:rPr>
          <w:rFonts w:hint="eastAsia"/>
          <w:rtl/>
          <w:lang w:eastAsia="en-US" w:bidi="ar-EG"/>
        </w:rPr>
        <w:t>الإنسان</w:t>
      </w:r>
      <w:r>
        <w:rPr>
          <w:rtl/>
          <w:lang w:eastAsia="en-US" w:bidi="ar-EG"/>
        </w:rPr>
        <w:t xml:space="preserve"> بموجب القرار الجمهوري رقم 233 لسنة 2003</w:t>
      </w:r>
      <w:r>
        <w:rPr>
          <w:rFonts w:hint="cs"/>
          <w:rtl/>
          <w:lang w:eastAsia="en-US" w:bidi="ar-EG"/>
        </w:rPr>
        <w:t>.</w:t>
      </w:r>
    </w:p>
    <w:p w:rsidR="00000000" w:rsidRDefault="007E0919">
      <w:pPr>
        <w:spacing w:before="0" w:line="380" w:lineRule="exact"/>
        <w:ind w:left="720" w:hanging="720"/>
        <w:jc w:val="both"/>
        <w:rPr>
          <w:rFonts w:hint="cs"/>
          <w:rtl/>
          <w:lang w:eastAsia="en-US" w:bidi="ar-EG"/>
        </w:rPr>
      </w:pPr>
      <w:r>
        <w:rPr>
          <w:rtl/>
          <w:lang w:eastAsia="en-US" w:bidi="ar-EG"/>
        </w:rPr>
        <w:t>-</w:t>
      </w:r>
      <w:r>
        <w:rPr>
          <w:rFonts w:hint="cs"/>
          <w:rtl/>
          <w:lang w:eastAsia="en-US" w:bidi="ar-EG"/>
        </w:rPr>
        <w:tab/>
      </w:r>
      <w:r>
        <w:rPr>
          <w:rtl/>
          <w:lang w:eastAsia="en-US" w:bidi="ar-EG"/>
        </w:rPr>
        <w:t>كما تم تشكيل اللجنة الرئيسية بالإدارة العامة</w:t>
      </w:r>
      <w:r>
        <w:rPr>
          <w:rtl/>
          <w:lang w:eastAsia="en-US" w:bidi="ar-EG"/>
        </w:rPr>
        <w:t xml:space="preserve"> </w:t>
      </w:r>
      <w:r>
        <w:rPr>
          <w:rFonts w:hint="eastAsia"/>
          <w:rtl/>
          <w:lang w:eastAsia="en-US" w:bidi="ar-EG"/>
        </w:rPr>
        <w:t>المشار</w:t>
      </w:r>
      <w:r>
        <w:rPr>
          <w:rtl/>
          <w:lang w:eastAsia="en-US" w:bidi="ar-EG"/>
        </w:rPr>
        <w:t xml:space="preserve"> إليها برئاسة مساعد الوزير </w:t>
      </w:r>
      <w:r>
        <w:rPr>
          <w:rFonts w:hint="cs"/>
          <w:rtl/>
          <w:lang w:eastAsia="en-US" w:bidi="ar-EG"/>
        </w:rPr>
        <w:t>لتتولى،</w:t>
      </w:r>
      <w:r>
        <w:rPr>
          <w:rtl/>
          <w:lang w:eastAsia="en-US" w:bidi="ar-EG"/>
        </w:rPr>
        <w:t xml:space="preserve"> بالاشتراك مع الجهات الحكومية المعنية</w:t>
      </w:r>
      <w:r>
        <w:rPr>
          <w:rFonts w:hint="cs"/>
          <w:rtl/>
          <w:lang w:eastAsia="en-US" w:bidi="ar-EG"/>
        </w:rPr>
        <w:t>،</w:t>
      </w:r>
      <w:r>
        <w:rPr>
          <w:rtl/>
          <w:lang w:eastAsia="en-US" w:bidi="ar-EG"/>
        </w:rPr>
        <w:t xml:space="preserve"> </w:t>
      </w:r>
      <w:r>
        <w:rPr>
          <w:rFonts w:hint="eastAsia"/>
          <w:rtl/>
          <w:lang w:eastAsia="en-US" w:bidi="ar-EG"/>
        </w:rPr>
        <w:t>إعداد</w:t>
      </w:r>
      <w:r>
        <w:rPr>
          <w:rtl/>
          <w:lang w:eastAsia="en-US" w:bidi="ar-EG"/>
        </w:rPr>
        <w:t xml:space="preserve"> التقارير الدولية لمصر أمام الآليات الدولية والإقليمية لحقوق الإنسان</w:t>
      </w:r>
      <w:r>
        <w:rPr>
          <w:rFonts w:hint="cs"/>
          <w:rtl/>
          <w:lang w:eastAsia="en-US" w:bidi="ar-EG"/>
        </w:rPr>
        <w:t xml:space="preserve">. </w:t>
      </w:r>
      <w:proofErr w:type="spellStart"/>
      <w:r>
        <w:rPr>
          <w:rFonts w:hint="cs"/>
          <w:rtl/>
          <w:lang w:eastAsia="en-US" w:bidi="ar-EG"/>
        </w:rPr>
        <w:t>ويأتى</w:t>
      </w:r>
      <w:proofErr w:type="spellEnd"/>
      <w:r>
        <w:rPr>
          <w:rtl/>
          <w:lang w:eastAsia="en-US" w:bidi="ar-EG"/>
        </w:rPr>
        <w:t xml:space="preserve"> التقرير الماثل أمـام اللجنـة الموقرة </w:t>
      </w:r>
      <w:r>
        <w:rPr>
          <w:rFonts w:hint="cs"/>
          <w:rtl/>
          <w:lang w:eastAsia="en-US" w:bidi="ar-EG"/>
        </w:rPr>
        <w:t>ك</w:t>
      </w:r>
      <w:r>
        <w:rPr>
          <w:rtl/>
          <w:lang w:eastAsia="en-US" w:bidi="ar-EG"/>
        </w:rPr>
        <w:t xml:space="preserve">باكورة </w:t>
      </w:r>
      <w:r>
        <w:rPr>
          <w:rFonts w:hint="cs"/>
          <w:rtl/>
          <w:lang w:eastAsia="en-US" w:bidi="ar-EG"/>
        </w:rPr>
        <w:t>لأ</w:t>
      </w:r>
      <w:r>
        <w:rPr>
          <w:rtl/>
          <w:lang w:eastAsia="en-US" w:bidi="ar-EG"/>
        </w:rPr>
        <w:t>عمال اللجنة المشار إليها</w:t>
      </w:r>
      <w:r>
        <w:rPr>
          <w:rFonts w:hint="cs"/>
          <w:rtl/>
          <w:lang w:eastAsia="en-US" w:bidi="ar-EG"/>
        </w:rPr>
        <w:t>.</w:t>
      </w:r>
    </w:p>
    <w:p w:rsidR="00000000" w:rsidRDefault="007E0919">
      <w:pPr>
        <w:spacing w:before="0" w:line="380" w:lineRule="exact"/>
        <w:ind w:left="720" w:hanging="720"/>
        <w:jc w:val="both"/>
        <w:rPr>
          <w:rtl/>
          <w:lang w:eastAsia="en-US" w:bidi="ar-EG"/>
        </w:rPr>
      </w:pPr>
      <w:r>
        <w:rPr>
          <w:rtl/>
          <w:lang w:eastAsia="en-US" w:bidi="ar-EG"/>
        </w:rPr>
        <w:t>-</w:t>
      </w:r>
      <w:r>
        <w:rPr>
          <w:rFonts w:hint="cs"/>
          <w:rtl/>
          <w:lang w:eastAsia="en-US" w:bidi="ar-EG"/>
        </w:rPr>
        <w:tab/>
      </w:r>
      <w:r>
        <w:rPr>
          <w:rtl/>
          <w:lang w:eastAsia="en-US" w:bidi="ar-EG"/>
        </w:rPr>
        <w:t>وتقوم الإدارة بالتعا</w:t>
      </w:r>
      <w:r>
        <w:rPr>
          <w:rtl/>
          <w:lang w:eastAsia="en-US" w:bidi="ar-EG"/>
        </w:rPr>
        <w:t xml:space="preserve">ون مع برنامج </w:t>
      </w:r>
      <w:r>
        <w:rPr>
          <w:rFonts w:hint="cs"/>
          <w:rtl/>
          <w:lang w:eastAsia="en-US" w:bidi="ar-EG"/>
        </w:rPr>
        <w:t>ا</w:t>
      </w:r>
      <w:r>
        <w:rPr>
          <w:rFonts w:hint="eastAsia"/>
          <w:rtl/>
          <w:lang w:eastAsia="en-US" w:bidi="ar-EG"/>
        </w:rPr>
        <w:t>لأمم</w:t>
      </w:r>
      <w:r>
        <w:rPr>
          <w:rtl/>
          <w:lang w:eastAsia="en-US" w:bidi="ar-EG"/>
        </w:rPr>
        <w:t xml:space="preserve"> المتحدة </w:t>
      </w:r>
      <w:r>
        <w:rPr>
          <w:rFonts w:hint="cs"/>
          <w:rtl/>
          <w:lang w:eastAsia="en-US" w:bidi="ar-EG"/>
        </w:rPr>
        <w:t xml:space="preserve">الإنمائي </w:t>
      </w:r>
      <w:r>
        <w:rPr>
          <w:rtl/>
          <w:lang w:eastAsia="en-US" w:bidi="ar-EG"/>
        </w:rPr>
        <w:t xml:space="preserve">بعقد الدورات التدريبية لرجال القضاء والنيابة بهدف النشر والتوعية </w:t>
      </w:r>
      <w:r>
        <w:rPr>
          <w:rFonts w:hint="eastAsia"/>
          <w:rtl/>
          <w:lang w:eastAsia="en-US" w:bidi="ar-EG"/>
        </w:rPr>
        <w:t>بالمواثيق</w:t>
      </w:r>
      <w:r>
        <w:rPr>
          <w:rtl/>
          <w:lang w:eastAsia="en-US" w:bidi="ar-EG"/>
        </w:rPr>
        <w:t xml:space="preserve"> الدولية والإقليمية لحقوق الإنسان</w:t>
      </w:r>
      <w:r>
        <w:rPr>
          <w:rFonts w:hint="cs"/>
          <w:rtl/>
          <w:lang w:eastAsia="en-US" w:bidi="ar-EG"/>
        </w:rPr>
        <w:t>.</w:t>
      </w:r>
      <w:r>
        <w:rPr>
          <w:rtl/>
          <w:lang w:eastAsia="en-US" w:bidi="ar-EG"/>
        </w:rPr>
        <w:t xml:space="preserve"> كما قامت بإعداد موسوعة مصرية لكافة </w:t>
      </w:r>
      <w:r>
        <w:rPr>
          <w:rFonts w:hint="eastAsia"/>
          <w:rtl/>
          <w:lang w:eastAsia="en-US" w:bidi="ar-EG"/>
        </w:rPr>
        <w:t>الاتفاقيات</w:t>
      </w:r>
      <w:r>
        <w:rPr>
          <w:rtl/>
          <w:lang w:eastAsia="en-US" w:bidi="ar-EG"/>
        </w:rPr>
        <w:t xml:space="preserve"> الدولية والإقليمية المنضمة لها مصر والقوانين والقرارات المتعلقة </w:t>
      </w:r>
      <w:r>
        <w:rPr>
          <w:rFonts w:hint="eastAsia"/>
          <w:rtl/>
          <w:lang w:eastAsia="en-US" w:bidi="ar-EG"/>
        </w:rPr>
        <w:t>ب</w:t>
      </w:r>
      <w:r>
        <w:rPr>
          <w:rFonts w:hint="eastAsia"/>
          <w:rtl/>
          <w:lang w:eastAsia="en-US" w:bidi="ar-EG"/>
        </w:rPr>
        <w:t>الآليات</w:t>
      </w:r>
      <w:r>
        <w:rPr>
          <w:rtl/>
          <w:lang w:eastAsia="en-US" w:bidi="ar-EG"/>
        </w:rPr>
        <w:t xml:space="preserve"> الوطنية وذلك تيسيراً على القضاة باعتبار أن هذه المواثيق قوانين مصرية </w:t>
      </w:r>
      <w:r>
        <w:rPr>
          <w:rFonts w:hint="eastAsia"/>
          <w:rtl/>
          <w:lang w:eastAsia="en-US" w:bidi="ar-EG"/>
        </w:rPr>
        <w:t>عملاً</w:t>
      </w:r>
      <w:r>
        <w:rPr>
          <w:rtl/>
          <w:lang w:eastAsia="en-US" w:bidi="ar-EG"/>
        </w:rPr>
        <w:t xml:space="preserve"> بأحكام الدستور المصري.</w:t>
      </w:r>
    </w:p>
    <w:p w:rsidR="00000000" w:rsidRDefault="007E0919">
      <w:pPr>
        <w:keepNext/>
        <w:spacing w:before="0" w:line="380" w:lineRule="exact"/>
        <w:jc w:val="both"/>
        <w:rPr>
          <w:rFonts w:hint="cs"/>
          <w:rtl/>
          <w:lang w:eastAsia="en-US" w:bidi="ar-EG"/>
        </w:rPr>
      </w:pPr>
      <w:r>
        <w:rPr>
          <w:rFonts w:hint="eastAsia"/>
          <w:b/>
          <w:bCs/>
          <w:rtl/>
          <w:lang w:eastAsia="en-US" w:bidi="ar-EG"/>
        </w:rPr>
        <w:t>اللجنة</w:t>
      </w:r>
      <w:r>
        <w:rPr>
          <w:b/>
          <w:bCs/>
          <w:rtl/>
          <w:lang w:eastAsia="en-US" w:bidi="ar-EG"/>
        </w:rPr>
        <w:t xml:space="preserve"> العليا لحقوق الإنسان </w:t>
      </w:r>
      <w:r>
        <w:rPr>
          <w:rFonts w:hint="eastAsia"/>
          <w:b/>
          <w:bCs/>
          <w:rtl/>
          <w:lang w:eastAsia="en-US" w:bidi="ar-EG"/>
        </w:rPr>
        <w:t>بوزارة</w:t>
      </w:r>
      <w:r>
        <w:rPr>
          <w:b/>
          <w:bCs/>
          <w:rtl/>
          <w:lang w:eastAsia="en-US" w:bidi="ar-EG"/>
        </w:rPr>
        <w:t xml:space="preserve"> الداخلية</w:t>
      </w:r>
    </w:p>
    <w:p w:rsidR="00000000" w:rsidRDefault="007E0919">
      <w:pPr>
        <w:keepNext/>
        <w:spacing w:before="0" w:line="380" w:lineRule="exact"/>
        <w:jc w:val="both"/>
        <w:rPr>
          <w:rtl/>
          <w:lang w:eastAsia="en-US" w:bidi="ar-EG"/>
        </w:rPr>
      </w:pPr>
      <w:r>
        <w:rPr>
          <w:rFonts w:hint="cs"/>
          <w:rtl/>
          <w:lang w:eastAsia="en-US" w:bidi="ar-EG"/>
        </w:rPr>
        <w:t>34-</w:t>
      </w:r>
      <w:r>
        <w:rPr>
          <w:rFonts w:hint="cs"/>
          <w:rtl/>
          <w:lang w:eastAsia="en-US" w:bidi="ar-EG"/>
        </w:rPr>
        <w:tab/>
      </w:r>
      <w:r>
        <w:rPr>
          <w:rFonts w:hint="eastAsia"/>
          <w:rtl/>
          <w:lang w:eastAsia="en-US" w:bidi="ar-EG"/>
        </w:rPr>
        <w:t>بموجب</w:t>
      </w:r>
      <w:r>
        <w:rPr>
          <w:rtl/>
          <w:lang w:eastAsia="en-US" w:bidi="ar-EG"/>
        </w:rPr>
        <w:t xml:space="preserve"> </w:t>
      </w:r>
      <w:r>
        <w:rPr>
          <w:rFonts w:hint="eastAsia"/>
          <w:rtl/>
          <w:lang w:eastAsia="en-US" w:bidi="ar-EG"/>
        </w:rPr>
        <w:t>القرار</w:t>
      </w:r>
      <w:r>
        <w:rPr>
          <w:rtl/>
          <w:lang w:eastAsia="en-US" w:bidi="ar-EG"/>
        </w:rPr>
        <w:t xml:space="preserve"> الوزاري رقم 22562 لسنة 2001</w:t>
      </w:r>
      <w:r>
        <w:rPr>
          <w:rFonts w:hint="cs"/>
          <w:rtl/>
          <w:lang w:eastAsia="en-US" w:bidi="ar-EG"/>
        </w:rPr>
        <w:t>،</w:t>
      </w:r>
      <w:r>
        <w:rPr>
          <w:rtl/>
          <w:lang w:eastAsia="en-US" w:bidi="ar-EG"/>
        </w:rPr>
        <w:t xml:space="preserve"> تم بوزارة الداخلية تشكيل لجنة عليا لحقوق </w:t>
      </w:r>
      <w:r>
        <w:rPr>
          <w:rFonts w:hint="eastAsia"/>
          <w:rtl/>
          <w:lang w:eastAsia="en-US" w:bidi="ar-EG"/>
        </w:rPr>
        <w:t>الإنسان</w:t>
      </w:r>
      <w:r>
        <w:rPr>
          <w:rtl/>
          <w:lang w:eastAsia="en-US" w:bidi="ar-EG"/>
        </w:rPr>
        <w:t xml:space="preserve"> </w:t>
      </w:r>
      <w:r>
        <w:rPr>
          <w:rFonts w:hint="cs"/>
          <w:rtl/>
          <w:lang w:eastAsia="en-US" w:bidi="ar-EG"/>
        </w:rPr>
        <w:t>تُ</w:t>
      </w:r>
      <w:r>
        <w:rPr>
          <w:rtl/>
          <w:lang w:eastAsia="en-US" w:bidi="ar-EG"/>
        </w:rPr>
        <w:t xml:space="preserve">مثل فيها </w:t>
      </w:r>
      <w:r>
        <w:rPr>
          <w:rtl/>
          <w:lang w:eastAsia="en-US" w:bidi="ar-EG"/>
        </w:rPr>
        <w:t>كافة قيادات الأجهزة الأمنية والشرطية بالوزارة</w:t>
      </w:r>
      <w:r>
        <w:rPr>
          <w:rFonts w:hint="cs"/>
          <w:rtl/>
          <w:lang w:eastAsia="en-US" w:bidi="ar-EG"/>
        </w:rPr>
        <w:t>.</w:t>
      </w:r>
      <w:r>
        <w:rPr>
          <w:rtl/>
          <w:lang w:eastAsia="en-US" w:bidi="ar-EG"/>
        </w:rPr>
        <w:t xml:space="preserve"> و</w:t>
      </w:r>
      <w:r>
        <w:rPr>
          <w:rFonts w:hint="cs"/>
          <w:rtl/>
          <w:lang w:eastAsia="en-US" w:bidi="ar-EG"/>
        </w:rPr>
        <w:t>قد</w:t>
      </w:r>
      <w:r>
        <w:rPr>
          <w:rtl/>
          <w:lang w:eastAsia="en-US" w:bidi="ar-EG"/>
        </w:rPr>
        <w:t xml:space="preserve"> تحددت </w:t>
      </w:r>
      <w:r>
        <w:rPr>
          <w:rFonts w:hint="eastAsia"/>
          <w:rtl/>
          <w:lang w:eastAsia="en-US" w:bidi="ar-EG"/>
        </w:rPr>
        <w:t>مهامها</w:t>
      </w:r>
      <w:r>
        <w:rPr>
          <w:rtl/>
          <w:lang w:eastAsia="en-US" w:bidi="ar-EG"/>
        </w:rPr>
        <w:t xml:space="preserve"> فيما يلي:</w:t>
      </w:r>
    </w:p>
    <w:p w:rsidR="00000000" w:rsidRDefault="007E0919">
      <w:pPr>
        <w:spacing w:before="0" w:line="380" w:lineRule="exact"/>
        <w:ind w:left="1440" w:hanging="720"/>
        <w:jc w:val="both"/>
        <w:rPr>
          <w:rFonts w:hint="cs"/>
          <w:rtl/>
          <w:lang w:bidi="ar-EG"/>
        </w:rPr>
      </w:pPr>
      <w:r>
        <w:rPr>
          <w:rtl/>
          <w:lang w:bidi="ar-EG"/>
        </w:rPr>
        <w:t>-</w:t>
      </w:r>
      <w:r>
        <w:rPr>
          <w:rtl/>
          <w:lang w:bidi="ar-EG"/>
        </w:rPr>
        <w:tab/>
        <w:t>بحث الوس</w:t>
      </w:r>
      <w:r>
        <w:rPr>
          <w:rFonts w:hint="cs"/>
          <w:rtl/>
          <w:lang w:bidi="ar-EG"/>
        </w:rPr>
        <w:t>ـ</w:t>
      </w:r>
      <w:r>
        <w:rPr>
          <w:rtl/>
          <w:lang w:bidi="ar-EG"/>
        </w:rPr>
        <w:t>ائل الكفيلة بالحفاظ على حقوق الإنسان في تعامل أجهزة الوزارة المختلفة مع المواطنين واتصالها بهم</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r>
      <w:r>
        <w:rPr>
          <w:rFonts w:hint="eastAsia"/>
          <w:rtl/>
          <w:lang w:bidi="ar-EG"/>
        </w:rPr>
        <w:t>رص</w:t>
      </w:r>
      <w:r>
        <w:rPr>
          <w:rFonts w:hint="cs"/>
          <w:rtl/>
          <w:lang w:bidi="ar-EG"/>
        </w:rPr>
        <w:t>ـ</w:t>
      </w:r>
      <w:r>
        <w:rPr>
          <w:rFonts w:hint="eastAsia"/>
          <w:rtl/>
          <w:lang w:bidi="ar-EG"/>
        </w:rPr>
        <w:t>د</w:t>
      </w:r>
      <w:r>
        <w:rPr>
          <w:rtl/>
          <w:lang w:bidi="ar-EG"/>
        </w:rPr>
        <w:t xml:space="preserve"> أساليب وجوب المحافظ</w:t>
      </w:r>
      <w:r>
        <w:rPr>
          <w:rFonts w:hint="cs"/>
          <w:rtl/>
          <w:lang w:bidi="ar-EG"/>
        </w:rPr>
        <w:t>ـ</w:t>
      </w:r>
      <w:r>
        <w:rPr>
          <w:rtl/>
          <w:lang w:bidi="ar-EG"/>
        </w:rPr>
        <w:t xml:space="preserve">ة على حقوق الإنسان وحرياته الأساسية لدي جميع </w:t>
      </w:r>
      <w:r>
        <w:rPr>
          <w:rFonts w:hint="eastAsia"/>
          <w:rtl/>
          <w:lang w:bidi="ar-EG"/>
        </w:rPr>
        <w:t>الع</w:t>
      </w:r>
      <w:r>
        <w:rPr>
          <w:rFonts w:hint="eastAsia"/>
          <w:rtl/>
          <w:lang w:bidi="ar-EG"/>
        </w:rPr>
        <w:t>املين</w:t>
      </w:r>
      <w:r>
        <w:rPr>
          <w:rtl/>
          <w:lang w:bidi="ar-EG"/>
        </w:rPr>
        <w:t xml:space="preserve"> بأجهزة الوزارة</w:t>
      </w:r>
      <w:r>
        <w:rPr>
          <w:rFonts w:hint="cs"/>
          <w:rtl/>
          <w:lang w:bidi="ar-EG"/>
        </w:rPr>
        <w:t>؛</w:t>
      </w:r>
    </w:p>
    <w:p w:rsidR="00000000" w:rsidRDefault="007E0919">
      <w:pPr>
        <w:spacing w:before="0" w:line="380" w:lineRule="exact"/>
        <w:ind w:left="1440" w:hanging="720"/>
        <w:jc w:val="both"/>
        <w:rPr>
          <w:rFonts w:hint="cs"/>
          <w:rtl/>
          <w:lang w:bidi="ar-EG"/>
        </w:rPr>
      </w:pPr>
      <w:r>
        <w:rPr>
          <w:rtl/>
          <w:lang w:bidi="ar-EG"/>
        </w:rPr>
        <w:t>-</w:t>
      </w:r>
      <w:r>
        <w:rPr>
          <w:rtl/>
          <w:lang w:bidi="ar-EG"/>
        </w:rPr>
        <w:tab/>
      </w:r>
      <w:r>
        <w:rPr>
          <w:rFonts w:hint="eastAsia"/>
          <w:rtl/>
          <w:lang w:bidi="ar-EG"/>
        </w:rPr>
        <w:t>دراس</w:t>
      </w:r>
      <w:r>
        <w:rPr>
          <w:rFonts w:hint="cs"/>
          <w:rtl/>
          <w:lang w:bidi="ar-EG"/>
        </w:rPr>
        <w:t>ـ</w:t>
      </w:r>
      <w:r>
        <w:rPr>
          <w:rFonts w:hint="eastAsia"/>
          <w:rtl/>
          <w:lang w:bidi="ar-EG"/>
        </w:rPr>
        <w:t>ة</w:t>
      </w:r>
      <w:r>
        <w:rPr>
          <w:rtl/>
          <w:lang w:bidi="ar-EG"/>
        </w:rPr>
        <w:t xml:space="preserve"> كافة المعوقات التي قد تعترض تمتع الإنسان </w:t>
      </w:r>
      <w:r>
        <w:rPr>
          <w:rFonts w:hint="eastAsia"/>
          <w:rtl/>
          <w:lang w:bidi="ar-EG"/>
        </w:rPr>
        <w:t>بكافة</w:t>
      </w:r>
      <w:r>
        <w:rPr>
          <w:rtl/>
          <w:lang w:bidi="ar-EG"/>
        </w:rPr>
        <w:t xml:space="preserve"> حقوقه وحرياته الأساسية ووضع أفضل الحلول المناسبة لإزالتها</w:t>
      </w:r>
      <w:r>
        <w:rPr>
          <w:rFonts w:hint="cs"/>
          <w:rtl/>
          <w:lang w:bidi="ar-EG"/>
        </w:rPr>
        <w:t>؛</w:t>
      </w:r>
    </w:p>
    <w:p w:rsidR="00000000" w:rsidRDefault="007E0919">
      <w:pPr>
        <w:spacing w:before="0" w:line="380" w:lineRule="exact"/>
        <w:ind w:left="1440" w:hanging="720"/>
        <w:jc w:val="both"/>
        <w:rPr>
          <w:rFonts w:hint="cs"/>
          <w:rtl/>
          <w:lang w:eastAsia="en-US" w:bidi="ar-EG"/>
        </w:rPr>
      </w:pPr>
      <w:r>
        <w:rPr>
          <w:rtl/>
          <w:lang w:eastAsia="en-US" w:bidi="ar-EG"/>
        </w:rPr>
        <w:t>-</w:t>
      </w:r>
      <w:r>
        <w:rPr>
          <w:rtl/>
          <w:lang w:eastAsia="en-US" w:bidi="ar-EG"/>
        </w:rPr>
        <w:tab/>
      </w:r>
      <w:r>
        <w:rPr>
          <w:rFonts w:hint="eastAsia"/>
          <w:rtl/>
          <w:lang w:eastAsia="en-US" w:bidi="ar-EG"/>
        </w:rPr>
        <w:t>بحث</w:t>
      </w:r>
      <w:r>
        <w:rPr>
          <w:rtl/>
          <w:lang w:eastAsia="en-US" w:bidi="ar-EG"/>
        </w:rPr>
        <w:t xml:space="preserve"> ما قد يثار بشأن حقوق الإنسان بالبلاد واتخاذ الإجراءات اللازمة </w:t>
      </w:r>
      <w:proofErr w:type="spellStart"/>
      <w:r>
        <w:rPr>
          <w:rtl/>
          <w:lang w:eastAsia="en-US" w:bidi="ar-EG"/>
        </w:rPr>
        <w:t>حيالها</w:t>
      </w:r>
      <w:proofErr w:type="spellEnd"/>
      <w:r>
        <w:rPr>
          <w:rtl/>
          <w:lang w:eastAsia="en-US" w:bidi="ar-EG"/>
        </w:rPr>
        <w:t xml:space="preserve"> ووضع </w:t>
      </w:r>
      <w:r>
        <w:rPr>
          <w:rFonts w:hint="eastAsia"/>
          <w:rtl/>
          <w:lang w:eastAsia="en-US" w:bidi="ar-EG"/>
        </w:rPr>
        <w:t>المقترحات</w:t>
      </w:r>
      <w:r>
        <w:rPr>
          <w:rtl/>
          <w:lang w:eastAsia="en-US" w:bidi="ar-EG"/>
        </w:rPr>
        <w:t xml:space="preserve"> المتصلة بدعم خطة الوزارة في م</w:t>
      </w:r>
      <w:r>
        <w:rPr>
          <w:rtl/>
          <w:lang w:eastAsia="en-US" w:bidi="ar-EG"/>
        </w:rPr>
        <w:t>جال حماية حقوق الإنسان</w:t>
      </w:r>
      <w:r>
        <w:rPr>
          <w:rFonts w:hint="cs"/>
          <w:rtl/>
          <w:lang w:eastAsia="en-US" w:bidi="ar-EG"/>
        </w:rPr>
        <w:t>؛</w:t>
      </w:r>
    </w:p>
    <w:p w:rsidR="00000000" w:rsidRDefault="007E0919">
      <w:pPr>
        <w:spacing w:before="0" w:line="380" w:lineRule="exact"/>
        <w:ind w:left="1440" w:hanging="720"/>
        <w:jc w:val="both"/>
        <w:rPr>
          <w:rFonts w:hint="cs"/>
          <w:rtl/>
          <w:lang w:eastAsia="en-US"/>
        </w:rPr>
      </w:pPr>
      <w:r>
        <w:rPr>
          <w:rtl/>
          <w:lang w:eastAsia="en-US" w:bidi="ar-EG"/>
        </w:rPr>
        <w:t>-</w:t>
      </w:r>
      <w:r>
        <w:rPr>
          <w:rtl/>
          <w:lang w:eastAsia="en-US" w:bidi="ar-EG"/>
        </w:rPr>
        <w:tab/>
        <w:t xml:space="preserve">اقتراح تنظيم الندوات </w:t>
      </w:r>
      <w:r>
        <w:rPr>
          <w:rFonts w:hint="cs"/>
          <w:rtl/>
          <w:lang w:eastAsia="en-US" w:bidi="ar-EG"/>
        </w:rPr>
        <w:t>و</w:t>
      </w:r>
      <w:r>
        <w:rPr>
          <w:rtl/>
          <w:lang w:eastAsia="en-US" w:bidi="ar-EG"/>
        </w:rPr>
        <w:t xml:space="preserve">المؤتمرات </w:t>
      </w:r>
      <w:r>
        <w:rPr>
          <w:rFonts w:hint="cs"/>
          <w:rtl/>
          <w:lang w:eastAsia="en-US" w:bidi="ar-EG"/>
        </w:rPr>
        <w:t>و</w:t>
      </w:r>
      <w:r>
        <w:rPr>
          <w:rtl/>
          <w:lang w:eastAsia="en-US" w:bidi="ar-EG"/>
        </w:rPr>
        <w:t xml:space="preserve">الدورات </w:t>
      </w:r>
      <w:r>
        <w:rPr>
          <w:rFonts w:hint="eastAsia"/>
          <w:rtl/>
          <w:lang w:eastAsia="en-US" w:bidi="ar-EG"/>
        </w:rPr>
        <w:t>التدريبية</w:t>
      </w:r>
      <w:r>
        <w:rPr>
          <w:rtl/>
          <w:lang w:eastAsia="en-US" w:bidi="ar-EG"/>
        </w:rPr>
        <w:t xml:space="preserve"> بهدف تعميق مفهوم حقوق الإنسان لد</w:t>
      </w:r>
      <w:r>
        <w:rPr>
          <w:rFonts w:hint="cs"/>
          <w:rtl/>
          <w:lang w:eastAsia="en-US" w:bidi="ar-EG"/>
        </w:rPr>
        <w:t>ى</w:t>
      </w:r>
      <w:r>
        <w:rPr>
          <w:rtl/>
          <w:lang w:eastAsia="en-US" w:bidi="ar-EG"/>
        </w:rPr>
        <w:t xml:space="preserve"> ضباط وأفراد الوزارة</w:t>
      </w:r>
      <w:r>
        <w:rPr>
          <w:rFonts w:hint="cs"/>
          <w:rtl/>
          <w:lang w:eastAsia="en-US" w:bidi="ar-EG"/>
        </w:rPr>
        <w:t>؛</w:t>
      </w:r>
    </w:p>
    <w:p w:rsidR="00000000" w:rsidRDefault="007E0919">
      <w:pPr>
        <w:spacing w:before="0" w:line="380" w:lineRule="exact"/>
        <w:ind w:left="1440" w:hanging="720"/>
        <w:jc w:val="both"/>
        <w:rPr>
          <w:rFonts w:hint="cs"/>
          <w:rtl/>
          <w:lang w:eastAsia="en-US"/>
        </w:rPr>
      </w:pPr>
      <w:r>
        <w:rPr>
          <w:rtl/>
          <w:lang w:eastAsia="en-US" w:bidi="ar-EG"/>
        </w:rPr>
        <w:t>-</w:t>
      </w:r>
      <w:r>
        <w:rPr>
          <w:rtl/>
          <w:lang w:eastAsia="en-US" w:bidi="ar-EG"/>
        </w:rPr>
        <w:tab/>
      </w:r>
      <w:r>
        <w:rPr>
          <w:rFonts w:hint="eastAsia"/>
          <w:rtl/>
          <w:lang w:eastAsia="en-US" w:bidi="ar-EG"/>
        </w:rPr>
        <w:t>دراسة</w:t>
      </w:r>
      <w:r>
        <w:rPr>
          <w:rtl/>
          <w:lang w:eastAsia="en-US" w:bidi="ar-EG"/>
        </w:rPr>
        <w:t xml:space="preserve"> أساليب تطوير الإجـراءات المختلفة بهدف تعظيم الحماية المقررة لحقوق </w:t>
      </w:r>
      <w:r>
        <w:rPr>
          <w:rFonts w:hint="eastAsia"/>
          <w:rtl/>
          <w:lang w:eastAsia="en-US" w:bidi="ar-EG"/>
        </w:rPr>
        <w:t>الإنسان</w:t>
      </w:r>
      <w:r>
        <w:rPr>
          <w:rFonts w:hint="cs"/>
          <w:rtl/>
          <w:lang w:eastAsia="en-US" w:bidi="ar-EG"/>
        </w:rPr>
        <w:t>.</w:t>
      </w:r>
    </w:p>
    <w:p w:rsidR="00000000" w:rsidRDefault="007E0919">
      <w:pPr>
        <w:spacing w:before="0" w:line="380" w:lineRule="exact"/>
        <w:ind w:left="720" w:hanging="720"/>
        <w:jc w:val="both"/>
        <w:rPr>
          <w:rFonts w:hint="cs"/>
          <w:spacing w:val="0"/>
          <w:rtl/>
          <w:lang w:eastAsia="en-US" w:bidi="ar-EG"/>
        </w:rPr>
      </w:pPr>
      <w:r>
        <w:rPr>
          <w:spacing w:val="0"/>
          <w:rtl/>
          <w:lang w:eastAsia="en-US" w:bidi="ar-EG"/>
        </w:rPr>
        <w:t>-</w:t>
      </w:r>
      <w:r>
        <w:rPr>
          <w:rFonts w:hint="cs"/>
          <w:spacing w:val="0"/>
          <w:rtl/>
          <w:lang w:eastAsia="en-US" w:bidi="ar-EG"/>
        </w:rPr>
        <w:tab/>
      </w:r>
      <w:r>
        <w:rPr>
          <w:spacing w:val="0"/>
          <w:rtl/>
          <w:lang w:eastAsia="en-US" w:bidi="ar-EG"/>
        </w:rPr>
        <w:t xml:space="preserve">وقد </w:t>
      </w:r>
      <w:r>
        <w:rPr>
          <w:rFonts w:hint="eastAsia"/>
          <w:spacing w:val="0"/>
          <w:rtl/>
          <w:lang w:eastAsia="en-US" w:bidi="ar-EG"/>
        </w:rPr>
        <w:t>قامت</w:t>
      </w:r>
      <w:r>
        <w:rPr>
          <w:spacing w:val="0"/>
          <w:rtl/>
          <w:lang w:eastAsia="en-US" w:bidi="ar-EG"/>
        </w:rPr>
        <w:t xml:space="preserve"> اللجنة بالعمل على وضـع آلية لا</w:t>
      </w:r>
      <w:r>
        <w:rPr>
          <w:spacing w:val="0"/>
          <w:rtl/>
          <w:lang w:eastAsia="en-US" w:bidi="ar-EG"/>
        </w:rPr>
        <w:t xml:space="preserve">حترام حقوق الإنسان وصون حرياته الأساسية، </w:t>
      </w:r>
      <w:r>
        <w:rPr>
          <w:rFonts w:hint="eastAsia"/>
          <w:spacing w:val="0"/>
          <w:rtl/>
          <w:lang w:eastAsia="en-US" w:bidi="ar-EG"/>
        </w:rPr>
        <w:t>والعمل</w:t>
      </w:r>
      <w:r>
        <w:rPr>
          <w:spacing w:val="0"/>
          <w:rtl/>
          <w:lang w:eastAsia="en-US" w:bidi="ar-EG"/>
        </w:rPr>
        <w:t xml:space="preserve"> على نشر ثقافة حقوق الإنسـان بين قطاعات الوزارة المختلفة، من الضباط </w:t>
      </w:r>
      <w:r>
        <w:rPr>
          <w:rFonts w:hint="eastAsia"/>
          <w:spacing w:val="0"/>
          <w:rtl/>
          <w:lang w:eastAsia="en-US" w:bidi="ar-EG"/>
        </w:rPr>
        <w:t>والأفراد</w:t>
      </w:r>
      <w:r>
        <w:rPr>
          <w:spacing w:val="0"/>
          <w:rtl/>
          <w:lang w:eastAsia="en-US" w:bidi="ar-EG"/>
        </w:rPr>
        <w:t xml:space="preserve"> والمدنيين، بهدف تعميق مفاهيم حقوق الإنسان لديهم والوقوف على الإجراءات </w:t>
      </w:r>
      <w:r>
        <w:rPr>
          <w:rFonts w:hint="eastAsia"/>
          <w:spacing w:val="0"/>
          <w:rtl/>
          <w:lang w:eastAsia="en-US" w:bidi="ar-EG"/>
        </w:rPr>
        <w:t>الواجب</w:t>
      </w:r>
      <w:r>
        <w:rPr>
          <w:spacing w:val="0"/>
          <w:rtl/>
          <w:lang w:eastAsia="en-US" w:bidi="ar-EG"/>
        </w:rPr>
        <w:t xml:space="preserve"> اتباعها للتيسير على المواطنين وسرعة إنجاز الخدمات الخاص</w:t>
      </w:r>
      <w:r>
        <w:rPr>
          <w:spacing w:val="0"/>
          <w:rtl/>
          <w:lang w:eastAsia="en-US" w:bidi="ar-EG"/>
        </w:rPr>
        <w:t xml:space="preserve">ة بهم بشكل عصري </w:t>
      </w:r>
      <w:r>
        <w:rPr>
          <w:rFonts w:hint="eastAsia"/>
          <w:spacing w:val="0"/>
          <w:rtl/>
          <w:lang w:eastAsia="en-US" w:bidi="ar-EG"/>
        </w:rPr>
        <w:t>متطور</w:t>
      </w:r>
      <w:r>
        <w:rPr>
          <w:spacing w:val="0"/>
          <w:rtl/>
          <w:lang w:eastAsia="en-US" w:bidi="ar-EG"/>
        </w:rPr>
        <w:t xml:space="preserve"> والتحقيق </w:t>
      </w:r>
      <w:r>
        <w:rPr>
          <w:rFonts w:hint="cs"/>
          <w:spacing w:val="0"/>
          <w:rtl/>
          <w:lang w:eastAsia="en-US" w:bidi="ar-EG"/>
        </w:rPr>
        <w:t>في</w:t>
      </w:r>
      <w:r>
        <w:rPr>
          <w:spacing w:val="0"/>
          <w:rtl/>
          <w:lang w:eastAsia="en-US" w:bidi="ar-EG"/>
        </w:rPr>
        <w:t xml:space="preserve"> أية مزاعم قد </w:t>
      </w:r>
      <w:r>
        <w:rPr>
          <w:rFonts w:hint="cs"/>
          <w:spacing w:val="0"/>
          <w:rtl/>
          <w:lang w:eastAsia="en-US" w:bidi="ar-EG"/>
        </w:rPr>
        <w:t>تسيء</w:t>
      </w:r>
      <w:r>
        <w:rPr>
          <w:spacing w:val="0"/>
          <w:rtl/>
          <w:lang w:eastAsia="en-US" w:bidi="ar-EG"/>
        </w:rPr>
        <w:t xml:space="preserve"> لسمعة جهاز الأمن المصري والتأكد من سلامة </w:t>
      </w:r>
      <w:r>
        <w:rPr>
          <w:rFonts w:hint="eastAsia"/>
          <w:spacing w:val="0"/>
          <w:rtl/>
          <w:lang w:eastAsia="en-US" w:bidi="ar-EG"/>
        </w:rPr>
        <w:t>الإجراءات</w:t>
      </w:r>
      <w:r>
        <w:rPr>
          <w:spacing w:val="0"/>
          <w:rtl/>
          <w:lang w:eastAsia="en-US" w:bidi="ar-EG"/>
        </w:rPr>
        <w:t xml:space="preserve"> الأمنية والشرطية والقانونية وإعلان ذلك بما يحفظ للمؤسسة الأمنية </w:t>
      </w:r>
      <w:r>
        <w:rPr>
          <w:rFonts w:hint="eastAsia"/>
          <w:spacing w:val="0"/>
          <w:rtl/>
          <w:lang w:eastAsia="en-US" w:bidi="ar-EG"/>
        </w:rPr>
        <w:t>جهودها</w:t>
      </w:r>
      <w:r>
        <w:rPr>
          <w:spacing w:val="0"/>
          <w:rtl/>
          <w:lang w:eastAsia="en-US" w:bidi="ar-EG"/>
        </w:rPr>
        <w:t xml:space="preserve"> وحرصها على حماية حقوق الإنسان وصون حريته</w:t>
      </w:r>
      <w:r>
        <w:rPr>
          <w:rFonts w:hint="cs"/>
          <w:spacing w:val="0"/>
          <w:rtl/>
          <w:lang w:eastAsia="en-US" w:bidi="ar-EG"/>
        </w:rPr>
        <w:t>.</w:t>
      </w:r>
    </w:p>
    <w:p w:rsidR="00000000" w:rsidRDefault="007E0919">
      <w:pPr>
        <w:spacing w:before="0" w:line="380" w:lineRule="exact"/>
        <w:ind w:left="720" w:hanging="720"/>
        <w:jc w:val="both"/>
        <w:rPr>
          <w:spacing w:val="0"/>
          <w:rtl/>
          <w:lang w:eastAsia="en-US" w:bidi="ar-EG"/>
        </w:rPr>
      </w:pPr>
      <w:r>
        <w:rPr>
          <w:rFonts w:hint="cs"/>
          <w:spacing w:val="0"/>
          <w:rtl/>
          <w:lang w:eastAsia="en-US" w:bidi="ar-EG"/>
        </w:rPr>
        <w:tab/>
      </w:r>
      <w:r>
        <w:rPr>
          <w:rFonts w:hint="eastAsia"/>
          <w:spacing w:val="0"/>
          <w:rtl/>
          <w:lang w:eastAsia="en-US" w:bidi="ar-EG"/>
        </w:rPr>
        <w:t>وقد</w:t>
      </w:r>
      <w:r>
        <w:rPr>
          <w:spacing w:val="0"/>
          <w:rtl/>
          <w:lang w:eastAsia="en-US" w:bidi="ar-EG"/>
        </w:rPr>
        <w:t xml:space="preserve"> أسفرت جهود اللجنة عن </w:t>
      </w:r>
      <w:r>
        <w:rPr>
          <w:rFonts w:hint="eastAsia"/>
          <w:spacing w:val="0"/>
          <w:rtl/>
          <w:lang w:eastAsia="en-US" w:bidi="ar-EG"/>
        </w:rPr>
        <w:t>تحقيق</w:t>
      </w:r>
      <w:r>
        <w:rPr>
          <w:spacing w:val="0"/>
          <w:rtl/>
          <w:lang w:eastAsia="en-US" w:bidi="ar-EG"/>
        </w:rPr>
        <w:t xml:space="preserve"> العديد م</w:t>
      </w:r>
      <w:r>
        <w:rPr>
          <w:spacing w:val="0"/>
          <w:rtl/>
          <w:lang w:eastAsia="en-US" w:bidi="ar-EG"/>
        </w:rPr>
        <w:t>ن الإنجازات في قطاعات الوزارة المختلفة.</w:t>
      </w:r>
    </w:p>
    <w:p w:rsidR="00000000" w:rsidRDefault="007E0919">
      <w:pPr>
        <w:spacing w:before="0" w:line="380" w:lineRule="exact"/>
        <w:jc w:val="both"/>
        <w:rPr>
          <w:rFonts w:hint="cs"/>
          <w:rtl/>
          <w:lang w:eastAsia="en-US" w:bidi="ar-EG"/>
        </w:rPr>
      </w:pPr>
      <w:r>
        <w:rPr>
          <w:rFonts w:hint="cs"/>
          <w:rtl/>
          <w:lang w:eastAsia="en-US" w:bidi="ar-EG"/>
        </w:rPr>
        <w:t>35-</w:t>
      </w:r>
      <w:r>
        <w:rPr>
          <w:rFonts w:hint="cs"/>
          <w:rtl/>
          <w:lang w:eastAsia="en-US" w:bidi="ar-EG"/>
        </w:rPr>
        <w:tab/>
      </w:r>
      <w:r>
        <w:rPr>
          <w:rFonts w:hint="eastAsia"/>
          <w:b/>
          <w:bCs/>
          <w:rtl/>
          <w:lang w:eastAsia="en-US" w:bidi="ar-EG"/>
        </w:rPr>
        <w:t>لجنة</w:t>
      </w:r>
      <w:r>
        <w:rPr>
          <w:b/>
          <w:bCs/>
          <w:rtl/>
          <w:lang w:eastAsia="en-US" w:bidi="ar-EG"/>
        </w:rPr>
        <w:t xml:space="preserve"> حقوق الإنسان بوزارة </w:t>
      </w:r>
      <w:r>
        <w:rPr>
          <w:rFonts w:hint="eastAsia"/>
          <w:b/>
          <w:bCs/>
          <w:rtl/>
          <w:lang w:eastAsia="en-US" w:bidi="ar-EG"/>
        </w:rPr>
        <w:t>الشؤون</w:t>
      </w:r>
      <w:r>
        <w:rPr>
          <w:b/>
          <w:bCs/>
          <w:rtl/>
          <w:lang w:eastAsia="en-US" w:bidi="ar-EG"/>
        </w:rPr>
        <w:t xml:space="preserve"> الاجتماعية</w:t>
      </w:r>
    </w:p>
    <w:p w:rsidR="00000000" w:rsidRDefault="007E0919">
      <w:pPr>
        <w:spacing w:before="0" w:line="380" w:lineRule="exact"/>
        <w:ind w:left="720" w:hanging="720"/>
        <w:jc w:val="both"/>
        <w:rPr>
          <w:rtl/>
          <w:lang w:eastAsia="en-US" w:bidi="ar-EG"/>
        </w:rPr>
      </w:pPr>
      <w:r>
        <w:rPr>
          <w:rtl/>
          <w:lang w:eastAsia="en-US" w:bidi="ar-EG"/>
        </w:rPr>
        <w:t>-</w:t>
      </w:r>
      <w:r>
        <w:rPr>
          <w:rFonts w:hint="cs"/>
          <w:rtl/>
          <w:lang w:eastAsia="en-US" w:bidi="ar-EG"/>
        </w:rPr>
        <w:tab/>
      </w:r>
      <w:r>
        <w:rPr>
          <w:rtl/>
          <w:lang w:eastAsia="en-US" w:bidi="ar-EG"/>
        </w:rPr>
        <w:t>تم بناء على القرار الوزاري رقم 41 بتاريخ 1</w:t>
      </w:r>
      <w:r>
        <w:rPr>
          <w:rFonts w:hint="cs"/>
          <w:rtl/>
          <w:lang w:eastAsia="en-US" w:bidi="ar-EG"/>
        </w:rPr>
        <w:t xml:space="preserve"> آذار/مارس 2004 </w:t>
      </w:r>
      <w:r>
        <w:rPr>
          <w:rtl/>
          <w:lang w:eastAsia="en-US" w:bidi="ar-EG"/>
        </w:rPr>
        <w:t>إنشاء لجنة بوزارة الشؤون الاجتماعية من كبار العاملين بالوزارة</w:t>
      </w:r>
      <w:r>
        <w:rPr>
          <w:rFonts w:hint="cs"/>
          <w:rtl/>
          <w:lang w:eastAsia="en-US" w:bidi="ar-EG"/>
        </w:rPr>
        <w:t>،</w:t>
      </w:r>
      <w:r>
        <w:rPr>
          <w:rtl/>
          <w:lang w:eastAsia="en-US" w:bidi="ar-EG"/>
        </w:rPr>
        <w:t xml:space="preserve"> </w:t>
      </w:r>
      <w:r>
        <w:rPr>
          <w:rFonts w:hint="cs"/>
          <w:rtl/>
          <w:lang w:eastAsia="en-US" w:bidi="ar-EG"/>
        </w:rPr>
        <w:t>و</w:t>
      </w:r>
      <w:r>
        <w:rPr>
          <w:rtl/>
          <w:lang w:eastAsia="en-US" w:bidi="ar-EG"/>
        </w:rPr>
        <w:t>"</w:t>
      </w:r>
      <w:r>
        <w:rPr>
          <w:rFonts w:hint="eastAsia"/>
          <w:rtl/>
          <w:lang w:eastAsia="en-US" w:bidi="ar-EG"/>
        </w:rPr>
        <w:t>تكون</w:t>
      </w:r>
      <w:r>
        <w:rPr>
          <w:rtl/>
          <w:lang w:eastAsia="en-US" w:bidi="ar-EG"/>
        </w:rPr>
        <w:t xml:space="preserve"> مهمة اللجنة إعداد التقارير الدورية عن ج</w:t>
      </w:r>
      <w:r>
        <w:rPr>
          <w:rtl/>
          <w:lang w:eastAsia="en-US" w:bidi="ar-EG"/>
        </w:rPr>
        <w:t xml:space="preserve">هود الوزارة في مجال حقوق </w:t>
      </w:r>
      <w:r>
        <w:rPr>
          <w:rFonts w:hint="eastAsia"/>
          <w:rtl/>
          <w:lang w:eastAsia="en-US" w:bidi="ar-EG"/>
        </w:rPr>
        <w:t>الإنسان</w:t>
      </w:r>
      <w:r>
        <w:rPr>
          <w:rtl/>
          <w:lang w:eastAsia="en-US" w:bidi="ar-EG"/>
        </w:rPr>
        <w:t xml:space="preserve"> والنظر في ش</w:t>
      </w:r>
      <w:r>
        <w:rPr>
          <w:rFonts w:hint="cs"/>
          <w:rtl/>
          <w:lang w:eastAsia="en-US" w:bidi="ar-EG"/>
        </w:rPr>
        <w:t>ـ</w:t>
      </w:r>
      <w:r>
        <w:rPr>
          <w:rtl/>
          <w:lang w:eastAsia="en-US" w:bidi="ar-EG"/>
        </w:rPr>
        <w:t>كاوي المواطنين التي ترد للوزارة وتتعلق بالحق</w:t>
      </w:r>
      <w:r>
        <w:rPr>
          <w:rFonts w:hint="cs"/>
          <w:rtl/>
          <w:lang w:eastAsia="en-US" w:bidi="ar-EG"/>
        </w:rPr>
        <w:t>ـ</w:t>
      </w:r>
      <w:r>
        <w:rPr>
          <w:rtl/>
          <w:lang w:eastAsia="en-US" w:bidi="ar-EG"/>
        </w:rPr>
        <w:t xml:space="preserve">وق الإنسانية </w:t>
      </w:r>
      <w:r>
        <w:rPr>
          <w:rFonts w:hint="eastAsia"/>
          <w:rtl/>
          <w:lang w:eastAsia="en-US" w:bidi="ar-EG"/>
        </w:rPr>
        <w:t>لبعض</w:t>
      </w:r>
      <w:r>
        <w:rPr>
          <w:rtl/>
          <w:lang w:eastAsia="en-US" w:bidi="ar-EG"/>
        </w:rPr>
        <w:t xml:space="preserve"> الفئات كالطفل والمرأة والمعاقين والمسنين".</w:t>
      </w:r>
    </w:p>
    <w:p w:rsidR="00000000" w:rsidRDefault="007E0919">
      <w:pPr>
        <w:keepNext/>
        <w:spacing w:before="0" w:line="380" w:lineRule="exact"/>
        <w:jc w:val="both"/>
        <w:rPr>
          <w:rFonts w:hint="cs"/>
          <w:rtl/>
          <w:lang w:eastAsia="en-US" w:bidi="ar-EG"/>
        </w:rPr>
      </w:pPr>
      <w:r>
        <w:rPr>
          <w:rFonts w:hint="cs"/>
          <w:rtl/>
          <w:lang w:eastAsia="en-US"/>
        </w:rPr>
        <w:t>36</w:t>
      </w:r>
      <w:r>
        <w:rPr>
          <w:rtl/>
          <w:lang w:eastAsia="en-US"/>
        </w:rPr>
        <w:t>-</w:t>
      </w:r>
      <w:r>
        <w:rPr>
          <w:rFonts w:hint="cs"/>
          <w:rtl/>
          <w:lang w:eastAsia="en-US"/>
        </w:rPr>
        <w:tab/>
      </w:r>
      <w:r>
        <w:rPr>
          <w:rFonts w:hint="eastAsia"/>
          <w:b/>
          <w:bCs/>
          <w:rtl/>
          <w:lang w:eastAsia="en-US" w:bidi="ar-EG"/>
        </w:rPr>
        <w:t>لجنة</w:t>
      </w:r>
      <w:r>
        <w:rPr>
          <w:b/>
          <w:bCs/>
          <w:rtl/>
          <w:lang w:eastAsia="en-US" w:bidi="ar-EG"/>
        </w:rPr>
        <w:t xml:space="preserve"> حقوق الإنسان بمجلس </w:t>
      </w:r>
      <w:r>
        <w:rPr>
          <w:rFonts w:hint="eastAsia"/>
          <w:b/>
          <w:bCs/>
          <w:rtl/>
          <w:lang w:eastAsia="en-US" w:bidi="ar-EG"/>
        </w:rPr>
        <w:t>الشعب</w:t>
      </w:r>
    </w:p>
    <w:p w:rsidR="00000000" w:rsidRDefault="007E0919">
      <w:pPr>
        <w:keepNext/>
        <w:spacing w:before="0" w:line="380" w:lineRule="exact"/>
        <w:ind w:left="720" w:hanging="720"/>
        <w:jc w:val="both"/>
        <w:rPr>
          <w:rtl/>
          <w:lang w:eastAsia="en-US" w:bidi="ar-EG"/>
        </w:rPr>
      </w:pPr>
      <w:r>
        <w:rPr>
          <w:rtl/>
          <w:lang w:eastAsia="en-US" w:bidi="ar-EG"/>
        </w:rPr>
        <w:t>-</w:t>
      </w:r>
      <w:r>
        <w:rPr>
          <w:rFonts w:hint="cs"/>
          <w:rtl/>
          <w:lang w:eastAsia="en-US" w:bidi="ar-EG"/>
        </w:rPr>
        <w:tab/>
      </w:r>
      <w:r>
        <w:rPr>
          <w:rtl/>
          <w:lang w:eastAsia="en-US" w:bidi="ar-EG"/>
        </w:rPr>
        <w:t xml:space="preserve">في ضوء التطور المتلاحق لتوطيد وترسيخ الآليات </w:t>
      </w:r>
      <w:r>
        <w:rPr>
          <w:rFonts w:hint="eastAsia"/>
          <w:rtl/>
          <w:lang w:eastAsia="en-US" w:bidi="ar-EG"/>
        </w:rPr>
        <w:t>الوطنية</w:t>
      </w:r>
      <w:r>
        <w:rPr>
          <w:rtl/>
          <w:lang w:eastAsia="en-US" w:bidi="ar-EG"/>
        </w:rPr>
        <w:t xml:space="preserve"> لحقوق الإنسان</w:t>
      </w:r>
      <w:r>
        <w:rPr>
          <w:rFonts w:hint="cs"/>
          <w:rtl/>
          <w:lang w:eastAsia="en-US" w:bidi="ar-EG"/>
        </w:rPr>
        <w:t>،</w:t>
      </w:r>
      <w:r>
        <w:rPr>
          <w:rtl/>
          <w:lang w:eastAsia="en-US" w:bidi="ar-EG"/>
        </w:rPr>
        <w:t xml:space="preserve"> أ</w:t>
      </w:r>
      <w:r>
        <w:rPr>
          <w:rtl/>
          <w:lang w:eastAsia="en-US" w:bidi="ar-EG"/>
        </w:rPr>
        <w:t xml:space="preserve">نشأ مجلس الشعب المصري لجنة خاصة لحقوق الإنسان لتعمل بشكل </w:t>
      </w:r>
      <w:r>
        <w:rPr>
          <w:rFonts w:hint="eastAsia"/>
          <w:rtl/>
          <w:lang w:eastAsia="en-US" w:bidi="ar-EG"/>
        </w:rPr>
        <w:t>م</w:t>
      </w:r>
      <w:r>
        <w:rPr>
          <w:rFonts w:hint="cs"/>
          <w:rtl/>
          <w:lang w:eastAsia="en-US" w:bidi="ar-EG"/>
        </w:rPr>
        <w:t>ت</w:t>
      </w:r>
      <w:r>
        <w:rPr>
          <w:rFonts w:hint="eastAsia"/>
          <w:rtl/>
          <w:lang w:eastAsia="en-US" w:bidi="ar-EG"/>
        </w:rPr>
        <w:t>واز</w:t>
      </w:r>
      <w:r>
        <w:rPr>
          <w:rFonts w:hint="cs"/>
          <w:rtl/>
          <w:lang w:eastAsia="en-US" w:bidi="ar-EG"/>
        </w:rPr>
        <w:t>ٍ</w:t>
      </w:r>
      <w:r>
        <w:rPr>
          <w:rtl/>
          <w:lang w:eastAsia="en-US" w:bidi="ar-EG"/>
        </w:rPr>
        <w:t xml:space="preserve"> مع الآليات الوطنية في إطار الصلاحيات النيابية لمجلس الشعب</w:t>
      </w:r>
      <w:r>
        <w:rPr>
          <w:rFonts w:hint="cs"/>
          <w:rtl/>
          <w:lang w:eastAsia="en-US" w:bidi="ar-EG"/>
        </w:rPr>
        <w:t>.</w:t>
      </w:r>
      <w:r>
        <w:rPr>
          <w:rtl/>
          <w:lang w:eastAsia="en-US" w:bidi="ar-EG"/>
        </w:rPr>
        <w:t xml:space="preserve"> وهي تشكل على </w:t>
      </w:r>
      <w:r>
        <w:rPr>
          <w:rFonts w:hint="eastAsia"/>
          <w:rtl/>
          <w:lang w:eastAsia="en-US" w:bidi="ar-EG"/>
        </w:rPr>
        <w:t>وجه</w:t>
      </w:r>
      <w:r>
        <w:rPr>
          <w:rtl/>
          <w:lang w:eastAsia="en-US" w:bidi="ar-EG"/>
        </w:rPr>
        <w:t xml:space="preserve"> خاص آلية جديدة لمراقبة الأداء الحكومي في هذا المجال.</w:t>
      </w:r>
    </w:p>
    <w:p w:rsidR="00000000" w:rsidRDefault="007E0919">
      <w:pPr>
        <w:spacing w:before="0" w:line="380" w:lineRule="exact"/>
        <w:jc w:val="both"/>
        <w:rPr>
          <w:rFonts w:hint="cs"/>
          <w:u w:val="single"/>
          <w:rtl/>
          <w:lang w:eastAsia="en-US" w:bidi="ar-EG"/>
        </w:rPr>
      </w:pPr>
      <w:r>
        <w:rPr>
          <w:rFonts w:hint="cs"/>
          <w:rtl/>
          <w:lang w:eastAsia="en-US"/>
        </w:rPr>
        <w:t>37</w:t>
      </w:r>
      <w:r>
        <w:rPr>
          <w:rtl/>
          <w:lang w:eastAsia="en-US"/>
        </w:rPr>
        <w:t>-</w:t>
      </w:r>
      <w:r>
        <w:rPr>
          <w:rFonts w:hint="cs"/>
          <w:rtl/>
          <w:lang w:eastAsia="en-US" w:bidi="ar-EG"/>
        </w:rPr>
        <w:tab/>
      </w:r>
      <w:r>
        <w:rPr>
          <w:rFonts w:hint="cs"/>
          <w:b/>
          <w:bCs/>
          <w:rtl/>
          <w:lang w:eastAsia="en-US" w:bidi="ar-EG"/>
        </w:rPr>
        <w:t>منظ</w:t>
      </w:r>
      <w:r>
        <w:rPr>
          <w:rFonts w:hint="eastAsia"/>
          <w:b/>
          <w:bCs/>
          <w:rtl/>
          <w:lang w:eastAsia="en-US" w:bidi="ar-EG"/>
        </w:rPr>
        <w:t>مات</w:t>
      </w:r>
      <w:r>
        <w:rPr>
          <w:b/>
          <w:bCs/>
          <w:rtl/>
          <w:lang w:eastAsia="en-US" w:bidi="ar-EG"/>
        </w:rPr>
        <w:t xml:space="preserve"> المجتمع المدني</w:t>
      </w:r>
    </w:p>
    <w:p w:rsidR="00000000" w:rsidRDefault="007E0919">
      <w:pPr>
        <w:spacing w:before="0" w:line="380" w:lineRule="exact"/>
        <w:ind w:left="720" w:hanging="720"/>
        <w:jc w:val="both"/>
        <w:rPr>
          <w:rtl/>
          <w:lang w:eastAsia="en-US" w:bidi="ar-EG"/>
        </w:rPr>
      </w:pPr>
      <w:r>
        <w:rPr>
          <w:rtl/>
          <w:lang w:eastAsia="en-US" w:bidi="ar-EG"/>
        </w:rPr>
        <w:t>-</w:t>
      </w:r>
      <w:r>
        <w:rPr>
          <w:rFonts w:hint="cs"/>
          <w:rtl/>
          <w:lang w:eastAsia="en-US" w:bidi="ar-EG"/>
        </w:rPr>
        <w:tab/>
      </w:r>
      <w:r>
        <w:rPr>
          <w:spacing w:val="0"/>
          <w:rtl/>
          <w:lang w:eastAsia="en-US" w:bidi="ar-EG"/>
        </w:rPr>
        <w:t>تشكل منظمات المجتمع المدني ركناً ها</w:t>
      </w:r>
      <w:r>
        <w:rPr>
          <w:spacing w:val="0"/>
          <w:rtl/>
          <w:lang w:eastAsia="en-US" w:bidi="ar-EG"/>
        </w:rPr>
        <w:t xml:space="preserve">ماً في </w:t>
      </w:r>
      <w:r>
        <w:rPr>
          <w:rFonts w:hint="eastAsia"/>
          <w:spacing w:val="0"/>
          <w:rtl/>
          <w:lang w:eastAsia="en-US" w:bidi="ar-EG"/>
        </w:rPr>
        <w:t>منظومة</w:t>
      </w:r>
      <w:r>
        <w:rPr>
          <w:spacing w:val="0"/>
          <w:rtl/>
          <w:lang w:eastAsia="en-US" w:bidi="ar-EG"/>
        </w:rPr>
        <w:t xml:space="preserve"> حقوق الإنسان في مصر</w:t>
      </w:r>
      <w:r>
        <w:rPr>
          <w:rFonts w:hint="cs"/>
          <w:spacing w:val="0"/>
          <w:rtl/>
          <w:lang w:eastAsia="en-US" w:bidi="ar-EG"/>
        </w:rPr>
        <w:t>.</w:t>
      </w:r>
      <w:r>
        <w:rPr>
          <w:spacing w:val="0"/>
          <w:rtl/>
          <w:lang w:eastAsia="en-US" w:bidi="ar-EG"/>
        </w:rPr>
        <w:t xml:space="preserve"> وقد أجاز القانون رقم 84 لسنة 2002 بشأن </w:t>
      </w:r>
      <w:r>
        <w:rPr>
          <w:rFonts w:hint="eastAsia"/>
          <w:spacing w:val="0"/>
          <w:rtl/>
          <w:lang w:eastAsia="en-US" w:bidi="ar-EG"/>
        </w:rPr>
        <w:t>الجمعيات</w:t>
      </w:r>
      <w:r>
        <w:rPr>
          <w:spacing w:val="0"/>
          <w:rtl/>
          <w:lang w:eastAsia="en-US" w:bidi="ar-EG"/>
        </w:rPr>
        <w:t xml:space="preserve"> الأهلية إنشاء منظمات للمجتمع المدني تعمل في مجال حقوق الإنسان، كما </w:t>
      </w:r>
      <w:r>
        <w:rPr>
          <w:rFonts w:hint="eastAsia"/>
          <w:spacing w:val="0"/>
          <w:rtl/>
          <w:lang w:eastAsia="en-US" w:bidi="ar-EG"/>
        </w:rPr>
        <w:t>أجـاز</w:t>
      </w:r>
      <w:r>
        <w:rPr>
          <w:spacing w:val="0"/>
          <w:rtl/>
          <w:lang w:eastAsia="en-US" w:bidi="ar-EG"/>
        </w:rPr>
        <w:t xml:space="preserve"> إنشـاء فروع للمنظمات الدولية في مصر</w:t>
      </w:r>
      <w:r>
        <w:rPr>
          <w:rFonts w:hint="cs"/>
          <w:spacing w:val="0"/>
          <w:rtl/>
          <w:lang w:eastAsia="en-US" w:bidi="ar-EG"/>
        </w:rPr>
        <w:t>.</w:t>
      </w:r>
      <w:r>
        <w:rPr>
          <w:spacing w:val="0"/>
          <w:rtl/>
          <w:lang w:eastAsia="en-US" w:bidi="ar-EG"/>
        </w:rPr>
        <w:t xml:space="preserve"> وقد بلغ عدد الجمعيات المسجلة في </w:t>
      </w:r>
      <w:r>
        <w:rPr>
          <w:rFonts w:hint="eastAsia"/>
          <w:spacing w:val="0"/>
          <w:rtl/>
          <w:lang w:eastAsia="en-US" w:bidi="ar-EG"/>
        </w:rPr>
        <w:t>هذا</w:t>
      </w:r>
      <w:r>
        <w:rPr>
          <w:spacing w:val="0"/>
          <w:rtl/>
          <w:lang w:eastAsia="en-US" w:bidi="ar-EG"/>
        </w:rPr>
        <w:t xml:space="preserve"> الميدان 81 جمعية.</w:t>
      </w:r>
    </w:p>
    <w:p w:rsidR="00000000" w:rsidRDefault="007E0919">
      <w:pPr>
        <w:spacing w:before="0" w:line="380" w:lineRule="exact"/>
        <w:ind w:left="720" w:hanging="720"/>
        <w:jc w:val="both"/>
        <w:rPr>
          <w:rFonts w:hint="cs"/>
          <w:rtl/>
          <w:lang w:eastAsia="en-US" w:bidi="ar-EG"/>
        </w:rPr>
      </w:pPr>
      <w:r>
        <w:rPr>
          <w:rtl/>
          <w:lang w:eastAsia="en-US" w:bidi="ar-EG"/>
        </w:rPr>
        <w:t>-</w:t>
      </w:r>
      <w:r>
        <w:rPr>
          <w:rFonts w:hint="cs"/>
          <w:rtl/>
          <w:lang w:eastAsia="en-US" w:bidi="ar-EG"/>
        </w:rPr>
        <w:tab/>
      </w:r>
      <w:r>
        <w:rPr>
          <w:rtl/>
          <w:lang w:eastAsia="en-US" w:bidi="ar-EG"/>
        </w:rPr>
        <w:t>وتلعب ه</w:t>
      </w:r>
      <w:r>
        <w:rPr>
          <w:rtl/>
          <w:lang w:eastAsia="en-US" w:bidi="ar-EG"/>
        </w:rPr>
        <w:t xml:space="preserve">ذه المنظمات دوراً هاماً في إطار </w:t>
      </w:r>
      <w:r>
        <w:rPr>
          <w:rFonts w:hint="eastAsia"/>
          <w:rtl/>
          <w:lang w:eastAsia="en-US" w:bidi="ar-EG"/>
        </w:rPr>
        <w:t>نشر</w:t>
      </w:r>
      <w:r>
        <w:rPr>
          <w:rtl/>
          <w:lang w:eastAsia="en-US" w:bidi="ar-EG"/>
        </w:rPr>
        <w:t xml:space="preserve"> ثقافة حقوق الإنسان والتوعية بالمواثيق الدولية لحقوق الإنسان</w:t>
      </w:r>
      <w:r>
        <w:rPr>
          <w:rFonts w:hint="cs"/>
          <w:rtl/>
          <w:lang w:eastAsia="en-US" w:bidi="ar-EG"/>
        </w:rPr>
        <w:t xml:space="preserve"> من خلال أنشطتها المختلفة من ندوات ومؤتمرات وإصداراتها المطبوعة. كما يشارك عدد من قيادات منظمات المجتمع المدني في تشكيل المجلس القومي لحقوق الإنسان.</w:t>
      </w:r>
    </w:p>
    <w:p w:rsidR="00000000" w:rsidRDefault="007E0919">
      <w:pPr>
        <w:spacing w:before="0" w:line="380" w:lineRule="exact"/>
        <w:jc w:val="both"/>
        <w:rPr>
          <w:rFonts w:hint="cs"/>
          <w:b/>
          <w:bCs/>
          <w:rtl/>
          <w:lang w:eastAsia="en-US" w:bidi="ar-EG"/>
        </w:rPr>
      </w:pPr>
      <w:r>
        <w:rPr>
          <w:rFonts w:hint="cs"/>
          <w:rtl/>
          <w:lang w:eastAsia="en-US" w:bidi="ar-EG"/>
        </w:rPr>
        <w:t>38</w:t>
      </w:r>
      <w:r>
        <w:rPr>
          <w:rtl/>
          <w:lang w:eastAsia="en-US" w:bidi="ar-EG"/>
        </w:rPr>
        <w:t>-</w:t>
      </w:r>
      <w:r>
        <w:rPr>
          <w:rFonts w:hint="cs"/>
          <w:rtl/>
          <w:lang w:eastAsia="en-US" w:bidi="ar-EG"/>
        </w:rPr>
        <w:tab/>
      </w:r>
      <w:r>
        <w:rPr>
          <w:rFonts w:hint="eastAsia"/>
          <w:b/>
          <w:bCs/>
          <w:rtl/>
          <w:lang w:eastAsia="en-US" w:bidi="ar-EG"/>
        </w:rPr>
        <w:t>سلطة</w:t>
      </w:r>
      <w:r>
        <w:rPr>
          <w:b/>
          <w:bCs/>
          <w:rtl/>
          <w:lang w:eastAsia="en-US" w:bidi="ar-EG"/>
        </w:rPr>
        <w:t xml:space="preserve"> الص</w:t>
      </w:r>
      <w:r>
        <w:rPr>
          <w:b/>
          <w:bCs/>
          <w:rtl/>
          <w:lang w:eastAsia="en-US" w:bidi="ar-EG"/>
        </w:rPr>
        <w:t>حافة</w:t>
      </w:r>
    </w:p>
    <w:p w:rsidR="00000000" w:rsidRDefault="007E0919">
      <w:pPr>
        <w:spacing w:before="0" w:line="380" w:lineRule="exact"/>
        <w:ind w:left="720" w:hanging="720"/>
        <w:jc w:val="both"/>
        <w:rPr>
          <w:rtl/>
          <w:lang w:eastAsia="en-US" w:bidi="ar-EG"/>
        </w:rPr>
      </w:pPr>
      <w:r>
        <w:rPr>
          <w:rtl/>
          <w:lang w:eastAsia="en-US" w:bidi="ar-EG"/>
        </w:rPr>
        <w:t>-</w:t>
      </w:r>
      <w:r>
        <w:rPr>
          <w:rFonts w:hint="cs"/>
          <w:rtl/>
          <w:lang w:eastAsia="en-US" w:bidi="ar-EG"/>
        </w:rPr>
        <w:tab/>
      </w:r>
      <w:r>
        <w:rPr>
          <w:rtl/>
          <w:lang w:eastAsia="en-US" w:bidi="ar-EG"/>
        </w:rPr>
        <w:t xml:space="preserve">تعتبر الصحافة من الآليات الهامة في مجال حقوق </w:t>
      </w:r>
      <w:r>
        <w:rPr>
          <w:rFonts w:hint="eastAsia"/>
          <w:rtl/>
          <w:lang w:eastAsia="en-US" w:bidi="ar-EG"/>
        </w:rPr>
        <w:t>الإنسان</w:t>
      </w:r>
      <w:r>
        <w:rPr>
          <w:rFonts w:hint="cs"/>
          <w:rtl/>
          <w:lang w:eastAsia="en-US" w:bidi="ar-EG"/>
        </w:rPr>
        <w:t>،</w:t>
      </w:r>
      <w:r>
        <w:rPr>
          <w:rtl/>
          <w:lang w:eastAsia="en-US" w:bidi="ar-EG"/>
        </w:rPr>
        <w:t xml:space="preserve"> حيث نصت المادة 207 من الدستور على </w:t>
      </w:r>
      <w:r>
        <w:rPr>
          <w:rFonts w:hint="cs"/>
          <w:rtl/>
          <w:lang w:eastAsia="en-US" w:bidi="ar-EG"/>
        </w:rPr>
        <w:t>إ</w:t>
      </w:r>
      <w:r>
        <w:rPr>
          <w:rtl/>
          <w:lang w:eastAsia="en-US" w:bidi="ar-EG"/>
        </w:rPr>
        <w:t xml:space="preserve">نها سلطة حرة تمارس رسالتها في </w:t>
      </w:r>
      <w:r>
        <w:rPr>
          <w:rFonts w:hint="eastAsia"/>
          <w:rtl/>
          <w:lang w:eastAsia="en-US" w:bidi="ar-EG"/>
        </w:rPr>
        <w:t>استقلال</w:t>
      </w:r>
      <w:r>
        <w:rPr>
          <w:rtl/>
          <w:lang w:eastAsia="en-US" w:bidi="ar-EG"/>
        </w:rPr>
        <w:t xml:space="preserve"> لخدمة المجتمع بمختلف وسائل ال</w:t>
      </w:r>
      <w:r>
        <w:rPr>
          <w:rFonts w:hint="eastAsia"/>
          <w:rtl/>
          <w:lang w:eastAsia="en-US" w:bidi="ar-EG"/>
        </w:rPr>
        <w:t>تعبير</w:t>
      </w:r>
      <w:r>
        <w:rPr>
          <w:rtl/>
          <w:lang w:eastAsia="en-US" w:bidi="ar-EG"/>
        </w:rPr>
        <w:t xml:space="preserve"> إسهاماً وتعبيراً عن الرأي العام في </w:t>
      </w:r>
      <w:r>
        <w:rPr>
          <w:rFonts w:hint="eastAsia"/>
          <w:rtl/>
          <w:lang w:eastAsia="en-US" w:bidi="ar-EG"/>
        </w:rPr>
        <w:t>إطار</w:t>
      </w:r>
      <w:r>
        <w:rPr>
          <w:rtl/>
          <w:lang w:eastAsia="en-US" w:bidi="ar-EG"/>
        </w:rPr>
        <w:t xml:space="preserve"> المقومات الأساسية </w:t>
      </w:r>
      <w:r>
        <w:rPr>
          <w:rFonts w:hint="eastAsia"/>
          <w:rtl/>
          <w:lang w:eastAsia="en-US" w:bidi="ar-EG"/>
        </w:rPr>
        <w:t>للمجتمع</w:t>
      </w:r>
      <w:r>
        <w:rPr>
          <w:rtl/>
          <w:lang w:eastAsia="en-US" w:bidi="ar-EG"/>
        </w:rPr>
        <w:t>، ومن أجل الحفاظ على ا</w:t>
      </w:r>
      <w:r>
        <w:rPr>
          <w:rtl/>
          <w:lang w:eastAsia="en-US" w:bidi="ar-EG"/>
        </w:rPr>
        <w:t xml:space="preserve">لحريات والحقوق </w:t>
      </w:r>
      <w:r>
        <w:rPr>
          <w:rFonts w:hint="eastAsia"/>
          <w:rtl/>
          <w:lang w:eastAsia="en-US" w:bidi="ar-EG"/>
        </w:rPr>
        <w:t>والواجبات</w:t>
      </w:r>
      <w:r>
        <w:rPr>
          <w:rtl/>
          <w:lang w:eastAsia="en-US" w:bidi="ar-EG"/>
        </w:rPr>
        <w:t xml:space="preserve"> العامة واحترام حرمة الحياة الخاصة للمواطنين طبقاً للدستور والقانون.</w:t>
      </w:r>
    </w:p>
    <w:p w:rsidR="00000000" w:rsidRDefault="007E0919">
      <w:pPr>
        <w:spacing w:before="0" w:line="380" w:lineRule="exact"/>
        <w:ind w:left="720" w:hanging="720"/>
        <w:jc w:val="both"/>
        <w:rPr>
          <w:rtl/>
          <w:lang w:eastAsia="en-US"/>
        </w:rPr>
      </w:pPr>
      <w:r>
        <w:rPr>
          <w:rtl/>
          <w:lang w:eastAsia="en-US" w:bidi="ar-EG"/>
        </w:rPr>
        <w:t>-</w:t>
      </w:r>
      <w:r>
        <w:rPr>
          <w:rFonts w:hint="cs"/>
          <w:rtl/>
          <w:lang w:eastAsia="en-US" w:bidi="ar-EG"/>
        </w:rPr>
        <w:tab/>
      </w:r>
      <w:r>
        <w:rPr>
          <w:rtl/>
          <w:lang w:eastAsia="en-US" w:bidi="ar-EG"/>
        </w:rPr>
        <w:t xml:space="preserve">وتعمل على ساحة العمل الصحفي العديد من الصحف </w:t>
      </w:r>
      <w:r>
        <w:rPr>
          <w:rFonts w:hint="eastAsia"/>
          <w:rtl/>
          <w:lang w:eastAsia="en-US" w:bidi="ar-EG"/>
        </w:rPr>
        <w:t>منها</w:t>
      </w:r>
      <w:r>
        <w:rPr>
          <w:rtl/>
          <w:lang w:eastAsia="en-US" w:bidi="ar-EG"/>
        </w:rPr>
        <w:t xml:space="preserve"> القومية والحزبية والصحف الأخرى التي يصدرها الأشخاص الاعتبارية العامة </w:t>
      </w:r>
      <w:r>
        <w:rPr>
          <w:rFonts w:hint="eastAsia"/>
          <w:rtl/>
          <w:lang w:eastAsia="en-US" w:bidi="ar-EG"/>
        </w:rPr>
        <w:t>والخاصة</w:t>
      </w:r>
      <w:r>
        <w:rPr>
          <w:rtl/>
          <w:lang w:eastAsia="en-US" w:bidi="ar-EG"/>
        </w:rPr>
        <w:t>.</w:t>
      </w:r>
    </w:p>
    <w:p w:rsidR="00000000" w:rsidRDefault="007E0919">
      <w:pPr>
        <w:spacing w:before="0" w:line="380" w:lineRule="exact"/>
        <w:ind w:left="720" w:hanging="720"/>
        <w:jc w:val="both"/>
        <w:rPr>
          <w:rFonts w:hint="cs"/>
          <w:rtl/>
          <w:lang w:eastAsia="en-US" w:bidi="ar-EG"/>
        </w:rPr>
      </w:pPr>
      <w:r>
        <w:rPr>
          <w:rtl/>
          <w:lang w:eastAsia="en-US" w:bidi="ar-EG"/>
        </w:rPr>
        <w:t>-</w:t>
      </w:r>
      <w:r>
        <w:rPr>
          <w:rFonts w:hint="cs"/>
          <w:rtl/>
          <w:lang w:eastAsia="en-US" w:bidi="ar-EG"/>
        </w:rPr>
        <w:tab/>
      </w:r>
      <w:r>
        <w:rPr>
          <w:rtl/>
          <w:lang w:eastAsia="en-US" w:bidi="ar-EG"/>
        </w:rPr>
        <w:t xml:space="preserve">وتعد </w:t>
      </w:r>
      <w:r>
        <w:rPr>
          <w:rFonts w:hint="eastAsia"/>
          <w:rtl/>
          <w:lang w:eastAsia="en-US" w:bidi="ar-EG"/>
        </w:rPr>
        <w:t>الصحافة</w:t>
      </w:r>
      <w:r>
        <w:rPr>
          <w:rtl/>
          <w:lang w:eastAsia="en-US" w:bidi="ar-EG"/>
        </w:rPr>
        <w:t xml:space="preserve"> بحكم انتشارها من ال</w:t>
      </w:r>
      <w:r>
        <w:rPr>
          <w:rtl/>
          <w:lang w:eastAsia="en-US" w:bidi="ar-EG"/>
        </w:rPr>
        <w:t xml:space="preserve">آليات الهامة في نشر ثقافة حقوق الإنسان والتوعية </w:t>
      </w:r>
      <w:r>
        <w:rPr>
          <w:rFonts w:hint="eastAsia"/>
          <w:rtl/>
          <w:lang w:eastAsia="en-US" w:bidi="ar-EG"/>
        </w:rPr>
        <w:t>بالمواثيق</w:t>
      </w:r>
      <w:r>
        <w:rPr>
          <w:rtl/>
          <w:lang w:eastAsia="en-US" w:bidi="ar-EG"/>
        </w:rPr>
        <w:t xml:space="preserve"> الدولية ومراقبة ورصد كافة </w:t>
      </w:r>
      <w:r>
        <w:rPr>
          <w:rFonts w:hint="cs"/>
          <w:rtl/>
          <w:lang w:eastAsia="en-US" w:bidi="ar-EG"/>
        </w:rPr>
        <w:t>الانتهاكات و</w:t>
      </w:r>
      <w:r>
        <w:rPr>
          <w:rtl/>
          <w:lang w:eastAsia="en-US" w:bidi="ar-EG"/>
        </w:rPr>
        <w:t>الأحداث الهامة دولياً وإقليمياً ووطنياً.</w:t>
      </w:r>
    </w:p>
    <w:p w:rsidR="00000000" w:rsidRDefault="007E0919">
      <w:pPr>
        <w:spacing w:before="0" w:line="380" w:lineRule="exact"/>
        <w:jc w:val="both"/>
        <w:rPr>
          <w:spacing w:val="0"/>
          <w:rtl/>
          <w:lang w:eastAsia="en-US" w:bidi="ar-EG"/>
        </w:rPr>
      </w:pPr>
      <w:r>
        <w:rPr>
          <w:rFonts w:hint="cs"/>
          <w:spacing w:val="0"/>
          <w:rtl/>
          <w:lang w:eastAsia="en-US"/>
        </w:rPr>
        <w:t>39-</w:t>
      </w:r>
      <w:r>
        <w:rPr>
          <w:rFonts w:hint="cs"/>
          <w:spacing w:val="0"/>
          <w:rtl/>
          <w:lang w:eastAsia="en-US"/>
        </w:rPr>
        <w:tab/>
      </w:r>
      <w:r>
        <w:rPr>
          <w:rFonts w:hint="eastAsia"/>
          <w:spacing w:val="0"/>
          <w:rtl/>
          <w:lang w:eastAsia="en-US" w:bidi="ar-EG"/>
        </w:rPr>
        <w:t>و</w:t>
      </w:r>
      <w:r>
        <w:rPr>
          <w:rFonts w:hint="cs"/>
          <w:spacing w:val="0"/>
          <w:rtl/>
          <w:lang w:eastAsia="en-US" w:bidi="ar-EG"/>
        </w:rPr>
        <w:t>ي</w:t>
      </w:r>
      <w:r>
        <w:rPr>
          <w:rFonts w:hint="eastAsia"/>
          <w:spacing w:val="0"/>
          <w:rtl/>
          <w:lang w:eastAsia="en-US" w:bidi="ar-EG"/>
        </w:rPr>
        <w:t>عكس</w:t>
      </w:r>
      <w:r>
        <w:rPr>
          <w:spacing w:val="0"/>
          <w:rtl/>
          <w:lang w:eastAsia="en-US" w:bidi="ar-EG"/>
        </w:rPr>
        <w:t xml:space="preserve"> تنام</w:t>
      </w:r>
      <w:r>
        <w:rPr>
          <w:rFonts w:hint="cs"/>
          <w:spacing w:val="0"/>
          <w:rtl/>
          <w:lang w:eastAsia="en-US" w:bidi="ar-EG"/>
        </w:rPr>
        <w:t>ي</w:t>
      </w:r>
      <w:r>
        <w:rPr>
          <w:spacing w:val="0"/>
          <w:rtl/>
          <w:lang w:eastAsia="en-US" w:bidi="ar-EG"/>
        </w:rPr>
        <w:t xml:space="preserve"> إنشاء الآليات الوطنية والحكومية </w:t>
      </w:r>
      <w:r>
        <w:rPr>
          <w:rFonts w:hint="eastAsia"/>
          <w:spacing w:val="0"/>
          <w:rtl/>
          <w:lang w:eastAsia="en-US" w:bidi="ar-EG"/>
        </w:rPr>
        <w:t>المتخصصة</w:t>
      </w:r>
      <w:r>
        <w:rPr>
          <w:spacing w:val="0"/>
          <w:rtl/>
          <w:lang w:eastAsia="en-US" w:bidi="ar-EG"/>
        </w:rPr>
        <w:t xml:space="preserve"> في مجالات حقوق الإنسان وحرياته حرص الدولة على تنفيذ التزاماتها</w:t>
      </w:r>
      <w:r>
        <w:rPr>
          <w:spacing w:val="0"/>
          <w:rtl/>
          <w:lang w:eastAsia="en-US" w:bidi="ar-EG"/>
        </w:rPr>
        <w:t xml:space="preserve"> الدولية </w:t>
      </w:r>
      <w:r>
        <w:rPr>
          <w:rFonts w:hint="eastAsia"/>
          <w:spacing w:val="0"/>
          <w:rtl/>
          <w:lang w:eastAsia="en-US" w:bidi="ar-EG"/>
        </w:rPr>
        <w:t>الناشئة</w:t>
      </w:r>
      <w:r>
        <w:rPr>
          <w:spacing w:val="0"/>
          <w:rtl/>
          <w:lang w:eastAsia="en-US" w:bidi="ar-EG"/>
        </w:rPr>
        <w:t xml:space="preserve"> عن الاتفاقيات الدولية المنضمة إليها وترسيخ مجالات عملها بإنشاء الآليات </w:t>
      </w:r>
      <w:r>
        <w:rPr>
          <w:rFonts w:hint="eastAsia"/>
          <w:spacing w:val="0"/>
          <w:rtl/>
          <w:lang w:eastAsia="en-US" w:bidi="ar-EG"/>
        </w:rPr>
        <w:t>الهادفة</w:t>
      </w:r>
      <w:r>
        <w:rPr>
          <w:spacing w:val="0"/>
          <w:rtl/>
          <w:lang w:eastAsia="en-US" w:bidi="ar-EG"/>
        </w:rPr>
        <w:t xml:space="preserve"> لرصد وتعزيز العمل في هذه المجالات وإعداد الخطط الطموحة لنشر ثقافة حقوق </w:t>
      </w:r>
      <w:r>
        <w:rPr>
          <w:rFonts w:hint="eastAsia"/>
          <w:spacing w:val="0"/>
          <w:rtl/>
          <w:lang w:eastAsia="en-US" w:bidi="ar-EG"/>
        </w:rPr>
        <w:t>الإنسان</w:t>
      </w:r>
      <w:r>
        <w:rPr>
          <w:spacing w:val="0"/>
          <w:rtl/>
          <w:lang w:eastAsia="en-US" w:bidi="ar-EG"/>
        </w:rPr>
        <w:t xml:space="preserve"> وإدخال مضامينهـا في منظومـة الحيـاة اليوميـة للمواطنين كمنهاج عمل </w:t>
      </w:r>
      <w:r>
        <w:rPr>
          <w:rFonts w:hint="eastAsia"/>
          <w:spacing w:val="0"/>
          <w:rtl/>
          <w:lang w:eastAsia="en-US" w:bidi="ar-EG"/>
        </w:rPr>
        <w:t>وأس</w:t>
      </w:r>
      <w:r>
        <w:rPr>
          <w:rFonts w:hint="cs"/>
          <w:spacing w:val="0"/>
          <w:rtl/>
          <w:lang w:eastAsia="en-US" w:bidi="ar-EG"/>
        </w:rPr>
        <w:t>ـ</w:t>
      </w:r>
      <w:r>
        <w:rPr>
          <w:rFonts w:hint="eastAsia"/>
          <w:spacing w:val="0"/>
          <w:rtl/>
          <w:lang w:eastAsia="en-US" w:bidi="ar-EG"/>
        </w:rPr>
        <w:t>لوب</w:t>
      </w:r>
      <w:r>
        <w:rPr>
          <w:spacing w:val="0"/>
          <w:rtl/>
          <w:lang w:eastAsia="en-US" w:bidi="ar-EG"/>
        </w:rPr>
        <w:t xml:space="preserve"> حياة ور</w:t>
      </w:r>
      <w:r>
        <w:rPr>
          <w:spacing w:val="0"/>
          <w:rtl/>
          <w:lang w:eastAsia="en-US" w:bidi="ar-EG"/>
        </w:rPr>
        <w:t>ؤية مستقبلية لصالح البشرية جمعاء.</w:t>
      </w:r>
    </w:p>
    <w:p w:rsidR="00000000" w:rsidRDefault="007E0919">
      <w:pPr>
        <w:spacing w:before="0" w:line="380" w:lineRule="exact"/>
        <w:jc w:val="both"/>
        <w:rPr>
          <w:rFonts w:hint="cs"/>
          <w:rtl/>
          <w:lang w:eastAsia="en-US" w:bidi="ar-EG"/>
        </w:rPr>
      </w:pPr>
      <w:r>
        <w:rPr>
          <w:rFonts w:hint="cs"/>
          <w:rtl/>
          <w:lang w:eastAsia="en-US" w:bidi="ar-EG"/>
        </w:rPr>
        <w:t>40-</w:t>
      </w:r>
      <w:r>
        <w:rPr>
          <w:rFonts w:hint="cs"/>
          <w:rtl/>
          <w:lang w:eastAsia="en-US" w:bidi="ar-EG"/>
        </w:rPr>
        <w:tab/>
        <w:t>كما تمثل هذه المنظومة المتكاملة شبكة رصد وطنية على صعيد العمل الحكومي والأهلي والنيابي والقضائي والصحفي ويتيح ممارسة هذه الآليات لاختصاصها مراجعة مستمرة لأوضاع حقوق الإنسان. كما يعكس التزام الدولة بالاستفادة من معطياته</w:t>
      </w:r>
      <w:r>
        <w:rPr>
          <w:rFonts w:hint="cs"/>
          <w:rtl/>
          <w:lang w:eastAsia="en-US" w:bidi="ar-EG"/>
        </w:rPr>
        <w:t>ا وتوصياتها توافر الإرادة السياسية على تعزيز وتنمية كافة الجهـود الوطنـية الرامية لإشـاعة احتـرام حقوق الإنسان لتحقيق الغايات النبيلة التي يسعى إليها المجتمع الإنساني.</w:t>
      </w:r>
    </w:p>
    <w:p w:rsidR="00000000" w:rsidRDefault="007E0919">
      <w:pPr>
        <w:spacing w:before="0" w:line="380" w:lineRule="exact"/>
        <w:ind w:left="2636" w:right="1701" w:hanging="720"/>
        <w:jc w:val="both"/>
        <w:rPr>
          <w:b/>
          <w:bCs/>
          <w:sz w:val="38"/>
          <w:szCs w:val="36"/>
          <w:rtl/>
        </w:rPr>
      </w:pPr>
      <w:r>
        <w:rPr>
          <w:rFonts w:hint="cs"/>
          <w:b/>
          <w:bCs/>
          <w:sz w:val="38"/>
          <w:szCs w:val="36"/>
          <w:rtl/>
        </w:rPr>
        <w:t>رابعاً -</w:t>
      </w:r>
      <w:r>
        <w:rPr>
          <w:rFonts w:hint="cs"/>
          <w:b/>
          <w:bCs/>
          <w:sz w:val="38"/>
          <w:szCs w:val="36"/>
          <w:rtl/>
        </w:rPr>
        <w:tab/>
      </w:r>
      <w:r>
        <w:rPr>
          <w:b/>
          <w:bCs/>
          <w:sz w:val="38"/>
          <w:szCs w:val="36"/>
          <w:rtl/>
        </w:rPr>
        <w:t>سبل الانتصاف الوطنية الضامنة</w:t>
      </w:r>
      <w:r>
        <w:rPr>
          <w:rFonts w:hint="cs"/>
          <w:b/>
          <w:bCs/>
          <w:sz w:val="38"/>
          <w:szCs w:val="36"/>
          <w:rtl/>
        </w:rPr>
        <w:t xml:space="preserve"> </w:t>
      </w:r>
      <w:r>
        <w:rPr>
          <w:rFonts w:hint="eastAsia"/>
          <w:b/>
          <w:bCs/>
          <w:sz w:val="38"/>
          <w:szCs w:val="36"/>
          <w:rtl/>
        </w:rPr>
        <w:t>للإنفاذ</w:t>
      </w:r>
      <w:r>
        <w:rPr>
          <w:rFonts w:hint="cs"/>
          <w:b/>
          <w:bCs/>
          <w:sz w:val="38"/>
          <w:szCs w:val="36"/>
          <w:rtl/>
        </w:rPr>
        <w:t xml:space="preserve"> الفعال</w:t>
      </w:r>
      <w:r>
        <w:rPr>
          <w:b/>
          <w:bCs/>
          <w:sz w:val="38"/>
          <w:szCs w:val="36"/>
          <w:rtl/>
        </w:rPr>
        <w:br/>
      </w:r>
      <w:r>
        <w:rPr>
          <w:rFonts w:hint="cs"/>
          <w:b/>
          <w:bCs/>
          <w:sz w:val="38"/>
          <w:szCs w:val="36"/>
          <w:rtl/>
        </w:rPr>
        <w:tab/>
      </w:r>
      <w:r>
        <w:rPr>
          <w:b/>
          <w:bCs/>
          <w:sz w:val="38"/>
          <w:szCs w:val="36"/>
          <w:rtl/>
        </w:rPr>
        <w:t xml:space="preserve">لمبادئ حقوق الإنسان في مصر </w:t>
      </w:r>
    </w:p>
    <w:p w:rsidR="00000000" w:rsidRDefault="007E0919">
      <w:pPr>
        <w:spacing w:before="0" w:line="380" w:lineRule="exact"/>
        <w:jc w:val="both"/>
        <w:rPr>
          <w:rFonts w:hint="cs"/>
          <w:rtl/>
          <w:lang w:eastAsia="en-US" w:bidi="ar-EG"/>
        </w:rPr>
      </w:pPr>
      <w:r>
        <w:rPr>
          <w:rFonts w:hint="cs"/>
          <w:rtl/>
        </w:rPr>
        <w:t>41-</w:t>
      </w:r>
      <w:r>
        <w:rPr>
          <w:rFonts w:hint="cs"/>
          <w:rtl/>
        </w:rPr>
        <w:tab/>
      </w:r>
      <w:r>
        <w:rPr>
          <w:rFonts w:hint="eastAsia"/>
          <w:rtl/>
          <w:lang w:eastAsia="en-US" w:bidi="ar-EG"/>
        </w:rPr>
        <w:t>إن</w:t>
      </w:r>
      <w:r>
        <w:rPr>
          <w:rtl/>
          <w:lang w:eastAsia="en-US" w:bidi="ar-EG"/>
        </w:rPr>
        <w:t xml:space="preserve"> </w:t>
      </w:r>
      <w:r>
        <w:rPr>
          <w:rFonts w:hint="eastAsia"/>
          <w:rtl/>
          <w:lang w:eastAsia="en-US" w:bidi="ar-EG"/>
        </w:rPr>
        <w:t>النظام</w:t>
      </w:r>
      <w:r>
        <w:rPr>
          <w:rtl/>
          <w:lang w:eastAsia="en-US" w:bidi="ar-EG"/>
        </w:rPr>
        <w:t xml:space="preserve"> القانوني في مصر يقوم على سيادة القانون واستقلال القضاء</w:t>
      </w:r>
      <w:r>
        <w:rPr>
          <w:rFonts w:hint="cs"/>
          <w:rtl/>
          <w:lang w:eastAsia="en-US" w:bidi="ar-EG"/>
        </w:rPr>
        <w:t>.</w:t>
      </w:r>
      <w:r>
        <w:rPr>
          <w:rtl/>
          <w:lang w:eastAsia="en-US" w:bidi="ar-EG"/>
        </w:rPr>
        <w:t xml:space="preserve"> وقد تضمن الدستور المصري الدائم النص على </w:t>
      </w:r>
      <w:r>
        <w:rPr>
          <w:rFonts w:hint="eastAsia"/>
          <w:rtl/>
          <w:lang w:eastAsia="en-US" w:bidi="ar-EG"/>
        </w:rPr>
        <w:t>السلطة</w:t>
      </w:r>
      <w:r>
        <w:rPr>
          <w:rtl/>
          <w:lang w:eastAsia="en-US" w:bidi="ar-EG"/>
        </w:rPr>
        <w:t xml:space="preserve"> القضائية، وبيان وجهات القضاء، كما نص على إنشاء المحكمة الدستورية </w:t>
      </w:r>
      <w:r>
        <w:rPr>
          <w:rFonts w:hint="eastAsia"/>
          <w:rtl/>
          <w:lang w:eastAsia="en-US" w:bidi="ar-EG"/>
        </w:rPr>
        <w:t>العليا</w:t>
      </w:r>
      <w:r>
        <w:rPr>
          <w:rtl/>
          <w:lang w:eastAsia="en-US" w:bidi="ar-EG"/>
        </w:rPr>
        <w:t xml:space="preserve"> للرقابة على دستورية القوانين</w:t>
      </w:r>
      <w:r>
        <w:rPr>
          <w:rFonts w:hint="cs"/>
          <w:rtl/>
          <w:lang w:eastAsia="en-US" w:bidi="ar-EG"/>
        </w:rPr>
        <w:t>.</w:t>
      </w:r>
      <w:r>
        <w:rPr>
          <w:rtl/>
          <w:lang w:eastAsia="en-US" w:bidi="ar-EG"/>
        </w:rPr>
        <w:t xml:space="preserve"> وسنشير إلى النظام القضائي المصري وفقاً </w:t>
      </w:r>
      <w:r>
        <w:rPr>
          <w:rFonts w:hint="eastAsia"/>
          <w:rtl/>
          <w:lang w:eastAsia="en-US" w:bidi="ar-EG"/>
        </w:rPr>
        <w:t>للدس</w:t>
      </w:r>
      <w:r>
        <w:rPr>
          <w:rFonts w:hint="eastAsia"/>
          <w:rtl/>
          <w:lang w:eastAsia="en-US" w:bidi="ar-EG"/>
        </w:rPr>
        <w:t>تور</w:t>
      </w:r>
      <w:r>
        <w:rPr>
          <w:rtl/>
          <w:lang w:eastAsia="en-US" w:bidi="ar-EG"/>
        </w:rPr>
        <w:t xml:space="preserve"> على التفصيل الآتي</w:t>
      </w:r>
      <w:r>
        <w:rPr>
          <w:rFonts w:hint="cs"/>
          <w:rtl/>
          <w:lang w:eastAsia="en-US" w:bidi="ar-EG"/>
        </w:rPr>
        <w:t>.</w:t>
      </w:r>
    </w:p>
    <w:p w:rsidR="00000000" w:rsidRDefault="007E0919">
      <w:pPr>
        <w:spacing w:before="0" w:line="380" w:lineRule="exact"/>
        <w:jc w:val="both"/>
        <w:rPr>
          <w:rFonts w:hint="cs"/>
          <w:b/>
          <w:bCs/>
          <w:rtl/>
        </w:rPr>
      </w:pPr>
      <w:r>
        <w:rPr>
          <w:rFonts w:hint="eastAsia"/>
          <w:b/>
          <w:bCs/>
          <w:rtl/>
        </w:rPr>
        <w:t>المحكمة</w:t>
      </w:r>
      <w:r>
        <w:rPr>
          <w:b/>
          <w:bCs/>
          <w:rtl/>
        </w:rPr>
        <w:t xml:space="preserve"> الدستورية العليا</w:t>
      </w:r>
    </w:p>
    <w:p w:rsidR="00000000" w:rsidRDefault="007E0919">
      <w:pPr>
        <w:spacing w:before="0" w:line="380" w:lineRule="exact"/>
        <w:jc w:val="both"/>
        <w:rPr>
          <w:rtl/>
          <w:lang w:bidi="ar-EG"/>
        </w:rPr>
      </w:pPr>
      <w:r>
        <w:rPr>
          <w:rFonts w:hint="cs"/>
          <w:rtl/>
          <w:lang w:bidi="ar-EG"/>
        </w:rPr>
        <w:t>42-</w:t>
      </w:r>
      <w:r>
        <w:rPr>
          <w:rtl/>
          <w:lang w:bidi="ar-EG"/>
        </w:rPr>
        <w:tab/>
      </w:r>
      <w:r>
        <w:rPr>
          <w:rFonts w:hint="eastAsia"/>
          <w:rtl/>
          <w:lang w:bidi="ar-EG"/>
        </w:rPr>
        <w:t>نصت</w:t>
      </w:r>
      <w:r>
        <w:rPr>
          <w:rtl/>
          <w:lang w:bidi="ar-EG"/>
        </w:rPr>
        <w:t xml:space="preserve"> المواد 174</w:t>
      </w:r>
      <w:r>
        <w:rPr>
          <w:rFonts w:hint="cs"/>
          <w:rtl/>
          <w:lang w:bidi="ar-EG"/>
        </w:rPr>
        <w:t xml:space="preserve"> إلى </w:t>
      </w:r>
      <w:r>
        <w:rPr>
          <w:rtl/>
          <w:lang w:bidi="ar-EG"/>
        </w:rPr>
        <w:t xml:space="preserve">178 من الدستور على إنشاء المحكمة الدستورية العليا، وهي هيئة قضائية مستقلة </w:t>
      </w:r>
      <w:r>
        <w:rPr>
          <w:rFonts w:hint="eastAsia"/>
          <w:rtl/>
          <w:lang w:bidi="ar-EG"/>
        </w:rPr>
        <w:t>وتتو</w:t>
      </w:r>
      <w:r>
        <w:rPr>
          <w:rFonts w:hint="cs"/>
          <w:rtl/>
          <w:lang w:bidi="ar-EG"/>
        </w:rPr>
        <w:t>لى</w:t>
      </w:r>
      <w:r>
        <w:rPr>
          <w:rtl/>
          <w:lang w:bidi="ar-EG"/>
        </w:rPr>
        <w:t xml:space="preserve"> دون غيرها الرقابة القضائيـة على دستورية القوانين واللوائح، </w:t>
      </w:r>
      <w:r>
        <w:rPr>
          <w:rFonts w:hint="eastAsia"/>
          <w:rtl/>
          <w:lang w:bidi="ar-EG"/>
        </w:rPr>
        <w:t>وتتو</w:t>
      </w:r>
      <w:r>
        <w:rPr>
          <w:rFonts w:hint="cs"/>
          <w:rtl/>
          <w:lang w:bidi="ar-EG"/>
        </w:rPr>
        <w:t>لى</w:t>
      </w:r>
      <w:r>
        <w:rPr>
          <w:rtl/>
          <w:lang w:bidi="ar-EG"/>
        </w:rPr>
        <w:t xml:space="preserve"> تفسير </w:t>
      </w:r>
      <w:r>
        <w:rPr>
          <w:rFonts w:hint="eastAsia"/>
          <w:rtl/>
          <w:lang w:bidi="ar-EG"/>
        </w:rPr>
        <w:t>النصوص</w:t>
      </w:r>
      <w:r>
        <w:rPr>
          <w:rtl/>
          <w:lang w:bidi="ar-EG"/>
        </w:rPr>
        <w:t xml:space="preserve"> التشريعية</w:t>
      </w:r>
      <w:r>
        <w:rPr>
          <w:rFonts w:hint="cs"/>
          <w:rtl/>
          <w:lang w:bidi="ar-EG"/>
        </w:rPr>
        <w:t>.</w:t>
      </w:r>
      <w:r>
        <w:rPr>
          <w:rtl/>
          <w:lang w:bidi="ar-EG"/>
        </w:rPr>
        <w:t xml:space="preserve"> ويتمتع أعضاء ا</w:t>
      </w:r>
      <w:r>
        <w:rPr>
          <w:rtl/>
          <w:lang w:bidi="ar-EG"/>
        </w:rPr>
        <w:t xml:space="preserve">لمحكمة الدستورية العليا بالحصانة القضائية فهم </w:t>
      </w:r>
      <w:r>
        <w:rPr>
          <w:rFonts w:hint="eastAsia"/>
          <w:rtl/>
          <w:lang w:bidi="ar-EG"/>
        </w:rPr>
        <w:t>غير</w:t>
      </w:r>
      <w:r>
        <w:rPr>
          <w:rtl/>
          <w:lang w:bidi="ar-EG"/>
        </w:rPr>
        <w:t xml:space="preserve"> قابلين للعزل، </w:t>
      </w:r>
      <w:r>
        <w:rPr>
          <w:rFonts w:hint="eastAsia"/>
          <w:rtl/>
          <w:lang w:bidi="ar-EG"/>
        </w:rPr>
        <w:t>وتتو</w:t>
      </w:r>
      <w:r>
        <w:rPr>
          <w:rFonts w:hint="cs"/>
          <w:rtl/>
          <w:lang w:bidi="ar-EG"/>
        </w:rPr>
        <w:t>لى</w:t>
      </w:r>
      <w:r>
        <w:rPr>
          <w:rtl/>
          <w:lang w:bidi="ar-EG"/>
        </w:rPr>
        <w:t xml:space="preserve"> المحكمة مساءلة أعضائها</w:t>
      </w:r>
      <w:r>
        <w:rPr>
          <w:rFonts w:hint="cs"/>
          <w:rtl/>
          <w:lang w:bidi="ar-EG"/>
        </w:rPr>
        <w:t>.</w:t>
      </w:r>
      <w:r>
        <w:rPr>
          <w:rtl/>
          <w:lang w:bidi="ar-EG"/>
        </w:rPr>
        <w:t xml:space="preserve"> وت</w:t>
      </w:r>
      <w:r>
        <w:rPr>
          <w:rFonts w:hint="cs"/>
          <w:rtl/>
          <w:lang w:bidi="ar-EG"/>
        </w:rPr>
        <w:t>ُ</w:t>
      </w:r>
      <w:r>
        <w:rPr>
          <w:rtl/>
          <w:lang w:bidi="ar-EG"/>
        </w:rPr>
        <w:t xml:space="preserve">نشر في الجريدة الرسمية </w:t>
      </w:r>
      <w:r>
        <w:rPr>
          <w:rFonts w:hint="eastAsia"/>
          <w:rtl/>
          <w:lang w:bidi="ar-EG"/>
        </w:rPr>
        <w:t>الأحـكام</w:t>
      </w:r>
      <w:r>
        <w:rPr>
          <w:rtl/>
          <w:lang w:bidi="ar-EG"/>
        </w:rPr>
        <w:t xml:space="preserve"> الصادرة منها في الدعاو</w:t>
      </w:r>
      <w:r>
        <w:rPr>
          <w:rFonts w:hint="cs"/>
          <w:rtl/>
          <w:lang w:bidi="ar-EG"/>
        </w:rPr>
        <w:t>ى</w:t>
      </w:r>
      <w:r>
        <w:rPr>
          <w:rtl/>
          <w:lang w:bidi="ar-EG"/>
        </w:rPr>
        <w:t xml:space="preserve"> الدستورية والقرارات التفسيرية، وتعتبر أحكامها </w:t>
      </w:r>
      <w:r>
        <w:rPr>
          <w:rFonts w:hint="eastAsia"/>
          <w:rtl/>
          <w:lang w:bidi="ar-EG"/>
        </w:rPr>
        <w:t>نهائية</w:t>
      </w:r>
      <w:r>
        <w:rPr>
          <w:rtl/>
          <w:lang w:bidi="ar-EG"/>
        </w:rPr>
        <w:t xml:space="preserve"> ملزمة لجميع السلطات في الدولة.</w:t>
      </w:r>
    </w:p>
    <w:p w:rsidR="00000000" w:rsidRDefault="007E0919">
      <w:pPr>
        <w:spacing w:before="0" w:line="380" w:lineRule="exact"/>
        <w:jc w:val="both"/>
        <w:rPr>
          <w:rtl/>
          <w:lang w:bidi="ar-EG"/>
        </w:rPr>
      </w:pPr>
      <w:r>
        <w:rPr>
          <w:rFonts w:hint="cs"/>
          <w:rtl/>
          <w:lang w:bidi="ar-EG"/>
        </w:rPr>
        <w:t>43-</w:t>
      </w:r>
      <w:r>
        <w:rPr>
          <w:rFonts w:hint="cs"/>
          <w:rtl/>
          <w:lang w:bidi="ar-EG"/>
        </w:rPr>
        <w:tab/>
      </w:r>
      <w:r>
        <w:rPr>
          <w:rFonts w:hint="eastAsia"/>
          <w:rtl/>
          <w:lang w:bidi="ar-EG"/>
        </w:rPr>
        <w:t>وقد</w:t>
      </w:r>
      <w:r>
        <w:rPr>
          <w:rtl/>
          <w:lang w:bidi="ar-EG"/>
        </w:rPr>
        <w:t xml:space="preserve"> صدر عن الم</w:t>
      </w:r>
      <w:r>
        <w:rPr>
          <w:rtl/>
          <w:lang w:bidi="ar-EG"/>
        </w:rPr>
        <w:t xml:space="preserve">حكمة الدستورية العليا في معرض ممارستها </w:t>
      </w:r>
      <w:r>
        <w:rPr>
          <w:rFonts w:hint="eastAsia"/>
          <w:rtl/>
          <w:lang w:bidi="ar-EG"/>
        </w:rPr>
        <w:t>لاختصاصاتها</w:t>
      </w:r>
      <w:r>
        <w:rPr>
          <w:rtl/>
          <w:lang w:bidi="ar-EG"/>
        </w:rPr>
        <w:t xml:space="preserve"> المتعلقة بالفصل في دستورية القوانين العديد من الأحكام الدستورية </w:t>
      </w:r>
      <w:r>
        <w:rPr>
          <w:rFonts w:hint="eastAsia"/>
          <w:rtl/>
          <w:lang w:bidi="ar-EG"/>
        </w:rPr>
        <w:t>التي</w:t>
      </w:r>
      <w:r>
        <w:rPr>
          <w:rtl/>
          <w:lang w:bidi="ar-EG"/>
        </w:rPr>
        <w:t xml:space="preserve"> انتهت إلى عدم دستورية </w:t>
      </w:r>
      <w:r>
        <w:rPr>
          <w:rFonts w:hint="cs"/>
          <w:rtl/>
          <w:lang w:bidi="ar-EG"/>
        </w:rPr>
        <w:t xml:space="preserve">بعض </w:t>
      </w:r>
      <w:r>
        <w:rPr>
          <w:rtl/>
          <w:lang w:bidi="ar-EG"/>
        </w:rPr>
        <w:t xml:space="preserve">النصوص التشريعية التي جاءت مخالفة لأحكام الدستور </w:t>
      </w:r>
      <w:r>
        <w:rPr>
          <w:rFonts w:hint="eastAsia"/>
          <w:rtl/>
          <w:lang w:bidi="ar-EG"/>
        </w:rPr>
        <w:t>والتي</w:t>
      </w:r>
      <w:r>
        <w:rPr>
          <w:rtl/>
          <w:lang w:bidi="ar-EG"/>
        </w:rPr>
        <w:t xml:space="preserve"> سوف نشير إليها لاحقاً في الجزء الثاني ربطاً بما تتعلق ب</w:t>
      </w:r>
      <w:r>
        <w:rPr>
          <w:rtl/>
          <w:lang w:bidi="ar-EG"/>
        </w:rPr>
        <w:t>ه من حقوق وحريات.</w:t>
      </w:r>
    </w:p>
    <w:p w:rsidR="00000000" w:rsidRDefault="007E0919">
      <w:pPr>
        <w:spacing w:before="0" w:line="380" w:lineRule="exact"/>
        <w:jc w:val="both"/>
        <w:rPr>
          <w:rtl/>
        </w:rPr>
      </w:pPr>
      <w:r>
        <w:rPr>
          <w:rFonts w:hint="cs"/>
          <w:rtl/>
        </w:rPr>
        <w:t>44-</w:t>
      </w:r>
      <w:r>
        <w:rPr>
          <w:rFonts w:hint="cs"/>
          <w:rtl/>
        </w:rPr>
        <w:tab/>
      </w:r>
      <w:r>
        <w:rPr>
          <w:rFonts w:hint="eastAsia"/>
          <w:rtl/>
        </w:rPr>
        <w:t>وتشير</w:t>
      </w:r>
      <w:r>
        <w:rPr>
          <w:rtl/>
        </w:rPr>
        <w:t xml:space="preserve"> </w:t>
      </w:r>
      <w:r>
        <w:rPr>
          <w:rFonts w:hint="eastAsia"/>
          <w:rtl/>
        </w:rPr>
        <w:t>هذه</w:t>
      </w:r>
      <w:r>
        <w:rPr>
          <w:rtl/>
        </w:rPr>
        <w:t xml:space="preserve"> الأحكام الدستورية والملزمة لكافة السلطات بالدولة نفاذا</w:t>
      </w:r>
      <w:r>
        <w:rPr>
          <w:rFonts w:hint="cs"/>
          <w:rtl/>
        </w:rPr>
        <w:t>ً</w:t>
      </w:r>
      <w:r>
        <w:rPr>
          <w:rtl/>
        </w:rPr>
        <w:t xml:space="preserve"> للدستور إلى قيام </w:t>
      </w:r>
      <w:r>
        <w:rPr>
          <w:rFonts w:hint="eastAsia"/>
          <w:rtl/>
        </w:rPr>
        <w:t>المحكمة</w:t>
      </w:r>
      <w:r>
        <w:rPr>
          <w:rtl/>
        </w:rPr>
        <w:t xml:space="preserve"> الدستورية العليا</w:t>
      </w:r>
      <w:r>
        <w:rPr>
          <w:rFonts w:hint="cs"/>
          <w:rtl/>
        </w:rPr>
        <w:t>،</w:t>
      </w:r>
      <w:r>
        <w:rPr>
          <w:rtl/>
        </w:rPr>
        <w:t xml:space="preserve"> وهي إحد</w:t>
      </w:r>
      <w:r>
        <w:rPr>
          <w:rFonts w:hint="cs"/>
          <w:rtl/>
        </w:rPr>
        <w:t>ى</w:t>
      </w:r>
      <w:r>
        <w:rPr>
          <w:rtl/>
        </w:rPr>
        <w:t xml:space="preserve"> وسائل الانتصاف الوطنية، بمهامها بالفصل في </w:t>
      </w:r>
      <w:proofErr w:type="spellStart"/>
      <w:r>
        <w:rPr>
          <w:rFonts w:hint="eastAsia"/>
          <w:rtl/>
        </w:rPr>
        <w:t>الأنزعة</w:t>
      </w:r>
      <w:proofErr w:type="spellEnd"/>
      <w:r>
        <w:rPr>
          <w:rtl/>
        </w:rPr>
        <w:t xml:space="preserve"> الدستورية التي تحال إليها من الأفراد أو </w:t>
      </w:r>
      <w:r>
        <w:rPr>
          <w:spacing w:val="2"/>
          <w:rtl/>
        </w:rPr>
        <w:t>الجهات القضائية</w:t>
      </w:r>
      <w:r>
        <w:rPr>
          <w:rFonts w:hint="cs"/>
          <w:spacing w:val="2"/>
          <w:rtl/>
        </w:rPr>
        <w:t>،</w:t>
      </w:r>
      <w:r>
        <w:rPr>
          <w:spacing w:val="2"/>
          <w:rtl/>
        </w:rPr>
        <w:t xml:space="preserve"> وهو ما يع</w:t>
      </w:r>
      <w:r>
        <w:rPr>
          <w:spacing w:val="2"/>
          <w:rtl/>
        </w:rPr>
        <w:t xml:space="preserve">كس </w:t>
      </w:r>
      <w:r>
        <w:rPr>
          <w:rFonts w:hint="eastAsia"/>
          <w:spacing w:val="2"/>
          <w:rtl/>
        </w:rPr>
        <w:t>الحرص</w:t>
      </w:r>
      <w:r>
        <w:rPr>
          <w:spacing w:val="2"/>
          <w:rtl/>
        </w:rPr>
        <w:t xml:space="preserve"> على الاستمرار في التزام الدولة بمبدأ سـيادة القانون واستقلال القضاء بما </w:t>
      </w:r>
      <w:r>
        <w:rPr>
          <w:rFonts w:hint="eastAsia"/>
          <w:spacing w:val="2"/>
          <w:rtl/>
        </w:rPr>
        <w:t>يؤدي</w:t>
      </w:r>
      <w:r>
        <w:rPr>
          <w:spacing w:val="2"/>
          <w:rtl/>
        </w:rPr>
        <w:t xml:space="preserve"> إلى توحيد الأداء القضائي فيما يتم الفصل فيه دستوريا</w:t>
      </w:r>
      <w:r>
        <w:rPr>
          <w:rFonts w:hint="cs"/>
          <w:spacing w:val="2"/>
          <w:rtl/>
        </w:rPr>
        <w:t>ً</w:t>
      </w:r>
      <w:r>
        <w:rPr>
          <w:spacing w:val="2"/>
          <w:rtl/>
        </w:rPr>
        <w:t xml:space="preserve">، ويعكس كذلك التزام </w:t>
      </w:r>
      <w:r>
        <w:rPr>
          <w:rFonts w:hint="eastAsia"/>
          <w:spacing w:val="2"/>
          <w:rtl/>
        </w:rPr>
        <w:t>المشرع</w:t>
      </w:r>
      <w:r>
        <w:rPr>
          <w:spacing w:val="2"/>
          <w:rtl/>
        </w:rPr>
        <w:t xml:space="preserve"> المصري بما انتهي إليه القضاء الدستوري بشأن النصـوص التشريعيـة </w:t>
      </w:r>
      <w:r>
        <w:rPr>
          <w:rFonts w:hint="eastAsia"/>
          <w:spacing w:val="2"/>
          <w:rtl/>
        </w:rPr>
        <w:t>المشوبة</w:t>
      </w:r>
      <w:r>
        <w:rPr>
          <w:spacing w:val="2"/>
          <w:rtl/>
        </w:rPr>
        <w:t xml:space="preserve"> بمخالفـة الدستور ومبا</w:t>
      </w:r>
      <w:r>
        <w:rPr>
          <w:spacing w:val="2"/>
          <w:rtl/>
        </w:rPr>
        <w:t>درته بإدخال</w:t>
      </w:r>
      <w:r>
        <w:rPr>
          <w:rtl/>
        </w:rPr>
        <w:t xml:space="preserve"> التعديلات التشريعية اللازمة نفاذاً </w:t>
      </w:r>
      <w:r>
        <w:rPr>
          <w:rFonts w:hint="eastAsia"/>
          <w:rtl/>
        </w:rPr>
        <w:t>لها</w:t>
      </w:r>
      <w:r>
        <w:rPr>
          <w:rtl/>
        </w:rPr>
        <w:t>.</w:t>
      </w:r>
    </w:p>
    <w:p w:rsidR="00000000" w:rsidRDefault="007E0919">
      <w:pPr>
        <w:spacing w:before="0" w:line="380" w:lineRule="exact"/>
        <w:jc w:val="both"/>
        <w:rPr>
          <w:rFonts w:hint="cs"/>
          <w:rtl/>
        </w:rPr>
      </w:pPr>
    </w:p>
    <w:p w:rsidR="00000000" w:rsidRDefault="007E0919">
      <w:pPr>
        <w:spacing w:before="0" w:line="380" w:lineRule="exact"/>
        <w:jc w:val="both"/>
        <w:rPr>
          <w:rFonts w:hint="cs"/>
          <w:rtl/>
        </w:rPr>
      </w:pPr>
      <w:r>
        <w:rPr>
          <w:rFonts w:hint="eastAsia"/>
          <w:b/>
          <w:bCs/>
          <w:rtl/>
        </w:rPr>
        <w:t>السلطة</w:t>
      </w:r>
      <w:r>
        <w:rPr>
          <w:b/>
          <w:bCs/>
          <w:rtl/>
        </w:rPr>
        <w:t xml:space="preserve"> القضائية</w:t>
      </w:r>
    </w:p>
    <w:p w:rsidR="00000000" w:rsidRDefault="007E0919">
      <w:pPr>
        <w:spacing w:before="0" w:line="380" w:lineRule="exact"/>
        <w:jc w:val="both"/>
        <w:rPr>
          <w:rFonts w:hint="cs"/>
          <w:rtl/>
        </w:rPr>
      </w:pPr>
      <w:r>
        <w:rPr>
          <w:rFonts w:hint="cs"/>
          <w:rtl/>
        </w:rPr>
        <w:t>45-</w:t>
      </w:r>
      <w:r>
        <w:rPr>
          <w:rFonts w:hint="cs"/>
          <w:rtl/>
        </w:rPr>
        <w:tab/>
      </w:r>
      <w:r>
        <w:rPr>
          <w:rFonts w:hint="eastAsia"/>
          <w:rtl/>
        </w:rPr>
        <w:t>تناول</w:t>
      </w:r>
      <w:r>
        <w:rPr>
          <w:rtl/>
        </w:rPr>
        <w:t xml:space="preserve"> الدسـتور السلطة القضائية في الفصـل </w:t>
      </w:r>
      <w:r>
        <w:rPr>
          <w:rFonts w:hint="eastAsia"/>
          <w:rtl/>
        </w:rPr>
        <w:t>الرابع</w:t>
      </w:r>
      <w:r>
        <w:rPr>
          <w:rtl/>
        </w:rPr>
        <w:t xml:space="preserve"> من الباب الخامس في المواد 165</w:t>
      </w:r>
      <w:r>
        <w:rPr>
          <w:rFonts w:hint="cs"/>
          <w:rtl/>
        </w:rPr>
        <w:t xml:space="preserve"> إلى </w:t>
      </w:r>
      <w:r>
        <w:rPr>
          <w:rtl/>
        </w:rPr>
        <w:t>173</w:t>
      </w:r>
      <w:r>
        <w:rPr>
          <w:rFonts w:hint="cs"/>
          <w:rtl/>
        </w:rPr>
        <w:t>.</w:t>
      </w:r>
      <w:r>
        <w:rPr>
          <w:rtl/>
        </w:rPr>
        <w:t xml:space="preserve"> وقد نص في تلك المواد على </w:t>
      </w:r>
      <w:r>
        <w:rPr>
          <w:rFonts w:hint="eastAsia"/>
          <w:rtl/>
        </w:rPr>
        <w:t>استقلالية</w:t>
      </w:r>
      <w:r>
        <w:rPr>
          <w:rtl/>
        </w:rPr>
        <w:t xml:space="preserve"> السلطة القضائية وأن القضاة مستقلون ولا سلطان عليهم لغير القان</w:t>
      </w:r>
      <w:r>
        <w:rPr>
          <w:rtl/>
        </w:rPr>
        <w:t xml:space="preserve">ون ولا يجوز </w:t>
      </w:r>
      <w:r>
        <w:rPr>
          <w:rFonts w:hint="eastAsia"/>
          <w:rtl/>
        </w:rPr>
        <w:t>التدخل</w:t>
      </w:r>
      <w:r>
        <w:rPr>
          <w:rtl/>
        </w:rPr>
        <w:t xml:space="preserve"> في أعمالهم و</w:t>
      </w:r>
      <w:r>
        <w:rPr>
          <w:rFonts w:hint="cs"/>
          <w:rtl/>
        </w:rPr>
        <w:t xml:space="preserve">هم </w:t>
      </w:r>
      <w:r>
        <w:rPr>
          <w:rtl/>
        </w:rPr>
        <w:t>غير قابلين للعزل</w:t>
      </w:r>
      <w:r>
        <w:rPr>
          <w:rFonts w:hint="cs"/>
          <w:rtl/>
        </w:rPr>
        <w:t>.</w:t>
      </w:r>
      <w:r>
        <w:rPr>
          <w:rtl/>
        </w:rPr>
        <w:t xml:space="preserve"> وينظم قانون السلطة القضائية الصادر </w:t>
      </w:r>
      <w:r>
        <w:rPr>
          <w:rFonts w:hint="eastAsia"/>
          <w:rtl/>
          <w:lang w:bidi="ar-EG"/>
        </w:rPr>
        <w:t>بالقانون</w:t>
      </w:r>
      <w:r>
        <w:rPr>
          <w:rtl/>
          <w:lang w:bidi="ar-EG"/>
        </w:rPr>
        <w:t xml:space="preserve"> رقم 46 لسنة 1972</w:t>
      </w:r>
      <w:r>
        <w:rPr>
          <w:rtl/>
        </w:rPr>
        <w:t xml:space="preserve"> كافة الأحكام المتصلة بتعيين القضاء وبتنظيم شؤونهم </w:t>
      </w:r>
      <w:r>
        <w:rPr>
          <w:rFonts w:hint="eastAsia"/>
          <w:rtl/>
        </w:rPr>
        <w:t>الوظيفية</w:t>
      </w:r>
      <w:r>
        <w:rPr>
          <w:rFonts w:hint="cs"/>
          <w:rtl/>
        </w:rPr>
        <w:t>.</w:t>
      </w:r>
    </w:p>
    <w:p w:rsidR="00000000" w:rsidRDefault="007E0919">
      <w:pPr>
        <w:spacing w:before="0" w:line="380" w:lineRule="exact"/>
        <w:jc w:val="both"/>
        <w:rPr>
          <w:rtl/>
        </w:rPr>
      </w:pPr>
      <w:r>
        <w:rPr>
          <w:rFonts w:hint="cs"/>
          <w:rtl/>
        </w:rPr>
        <w:t>46-</w:t>
      </w:r>
      <w:r>
        <w:rPr>
          <w:rFonts w:hint="cs"/>
          <w:rtl/>
        </w:rPr>
        <w:tab/>
        <w:t>و</w:t>
      </w:r>
      <w:r>
        <w:rPr>
          <w:rFonts w:hint="eastAsia"/>
          <w:rtl/>
        </w:rPr>
        <w:t>نصت</w:t>
      </w:r>
      <w:r>
        <w:rPr>
          <w:rtl/>
        </w:rPr>
        <w:t xml:space="preserve"> المادة 172 من الدستور على أن مجلس الدولة </w:t>
      </w:r>
      <w:r>
        <w:rPr>
          <w:rFonts w:hint="eastAsia"/>
          <w:rtl/>
        </w:rPr>
        <w:t>هيئة</w:t>
      </w:r>
      <w:r>
        <w:rPr>
          <w:rtl/>
        </w:rPr>
        <w:t xml:space="preserve"> قضائية مستقلة تختص بالفصل في</w:t>
      </w:r>
      <w:r>
        <w:rPr>
          <w:rtl/>
        </w:rPr>
        <w:t xml:space="preserve"> المنازعات الإدارية والدعاو</w:t>
      </w:r>
      <w:r>
        <w:rPr>
          <w:rFonts w:hint="cs"/>
          <w:rtl/>
        </w:rPr>
        <w:t>ى</w:t>
      </w:r>
      <w:r>
        <w:rPr>
          <w:rtl/>
        </w:rPr>
        <w:t xml:space="preserve"> التأديبية.</w:t>
      </w:r>
    </w:p>
    <w:p w:rsidR="00000000" w:rsidRDefault="007E0919">
      <w:pPr>
        <w:spacing w:before="0" w:line="380" w:lineRule="exact"/>
        <w:jc w:val="both"/>
        <w:rPr>
          <w:rtl/>
        </w:rPr>
      </w:pPr>
      <w:r>
        <w:rPr>
          <w:rFonts w:hint="cs"/>
          <w:rtl/>
        </w:rPr>
        <w:t>47-</w:t>
      </w:r>
      <w:r>
        <w:rPr>
          <w:rFonts w:hint="cs"/>
          <w:rtl/>
        </w:rPr>
        <w:tab/>
      </w:r>
      <w:r>
        <w:rPr>
          <w:rFonts w:hint="eastAsia"/>
          <w:rtl/>
        </w:rPr>
        <w:t>واستناداً</w:t>
      </w:r>
      <w:r>
        <w:rPr>
          <w:rtl/>
        </w:rPr>
        <w:t xml:space="preserve"> لما تقدم فإن السلطة القضائية في مصر تنقسم إلى المحاكم المدنية والجنائية بكافة درجاتها والقضاء الإداري ومجلس الدولة، </w:t>
      </w:r>
      <w:r>
        <w:rPr>
          <w:rFonts w:hint="eastAsia"/>
          <w:rtl/>
        </w:rPr>
        <w:t>وسنشير</w:t>
      </w:r>
      <w:r>
        <w:rPr>
          <w:rtl/>
        </w:rPr>
        <w:t xml:space="preserve"> </w:t>
      </w:r>
      <w:r>
        <w:rPr>
          <w:rFonts w:hint="cs"/>
          <w:rtl/>
        </w:rPr>
        <w:t xml:space="preserve">إلى </w:t>
      </w:r>
      <w:r>
        <w:rPr>
          <w:rtl/>
        </w:rPr>
        <w:t>كل منهما على استقلال.</w:t>
      </w:r>
    </w:p>
    <w:p w:rsidR="00000000" w:rsidRDefault="007E0919">
      <w:pPr>
        <w:spacing w:before="0" w:line="380" w:lineRule="exact"/>
        <w:jc w:val="both"/>
        <w:rPr>
          <w:rFonts w:hint="cs"/>
          <w:u w:val="single"/>
          <w:rtl/>
        </w:rPr>
      </w:pPr>
      <w:r>
        <w:rPr>
          <w:rFonts w:eastAsia="Arial Unicode MS" w:hint="eastAsia"/>
          <w:b/>
          <w:bCs/>
          <w:rtl/>
          <w:lang w:bidi="ar-EG"/>
        </w:rPr>
        <w:t>القضاء</w:t>
      </w:r>
      <w:r>
        <w:rPr>
          <w:rFonts w:eastAsia="Arial Unicode MS" w:hint="cs"/>
          <w:b/>
          <w:bCs/>
          <w:rtl/>
          <w:lang w:bidi="ar-EG"/>
        </w:rPr>
        <w:t xml:space="preserve"> المدني والجنائي</w:t>
      </w:r>
    </w:p>
    <w:p w:rsidR="00000000" w:rsidRDefault="007E0919">
      <w:pPr>
        <w:spacing w:before="0" w:line="380" w:lineRule="exact"/>
        <w:jc w:val="both"/>
        <w:rPr>
          <w:rFonts w:hint="cs"/>
          <w:rtl/>
        </w:rPr>
      </w:pPr>
      <w:r>
        <w:rPr>
          <w:rFonts w:hint="cs"/>
          <w:rtl/>
        </w:rPr>
        <w:t>48-</w:t>
      </w:r>
      <w:r>
        <w:rPr>
          <w:rFonts w:hint="cs"/>
          <w:rtl/>
        </w:rPr>
        <w:tab/>
      </w:r>
      <w:r>
        <w:rPr>
          <w:rFonts w:hint="eastAsia"/>
          <w:rtl/>
        </w:rPr>
        <w:t>تقوم</w:t>
      </w:r>
      <w:r>
        <w:rPr>
          <w:rtl/>
        </w:rPr>
        <w:t xml:space="preserve"> المحاكم بفرعيها المدن</w:t>
      </w:r>
      <w:r>
        <w:rPr>
          <w:rtl/>
        </w:rPr>
        <w:t xml:space="preserve">ي والجنائي بالفصل في </w:t>
      </w:r>
      <w:r>
        <w:rPr>
          <w:rFonts w:hint="eastAsia"/>
          <w:rtl/>
        </w:rPr>
        <w:t>كافة</w:t>
      </w:r>
      <w:r>
        <w:rPr>
          <w:rtl/>
        </w:rPr>
        <w:t xml:space="preserve"> المنازعات المدنية على اختلاف أنواعها، والجنائية المتعلقة بالجرائم المقررة </w:t>
      </w:r>
      <w:r>
        <w:rPr>
          <w:rFonts w:hint="eastAsia"/>
          <w:rtl/>
        </w:rPr>
        <w:t>قانوناً</w:t>
      </w:r>
      <w:r>
        <w:rPr>
          <w:rtl/>
        </w:rPr>
        <w:t xml:space="preserve"> وذلك طبقاً للقانون وفي إطار المنازعات المطروحة أمامها </w:t>
      </w:r>
      <w:r>
        <w:rPr>
          <w:rFonts w:hint="cs"/>
          <w:rtl/>
        </w:rPr>
        <w:t>وعلى هدى</w:t>
      </w:r>
      <w:r>
        <w:rPr>
          <w:rtl/>
        </w:rPr>
        <w:t xml:space="preserve"> من </w:t>
      </w:r>
      <w:r>
        <w:rPr>
          <w:rFonts w:hint="eastAsia"/>
          <w:rtl/>
        </w:rPr>
        <w:t>المبادئ</w:t>
      </w:r>
      <w:r>
        <w:rPr>
          <w:rtl/>
        </w:rPr>
        <w:t xml:space="preserve"> الدستورية القائمة ووفقاً للنظم والإجراءات المقررة في قانون المرافعات </w:t>
      </w:r>
      <w:r>
        <w:rPr>
          <w:rFonts w:hint="eastAsia"/>
          <w:rtl/>
        </w:rPr>
        <w:t>المدن</w:t>
      </w:r>
      <w:r>
        <w:rPr>
          <w:rFonts w:hint="eastAsia"/>
          <w:rtl/>
        </w:rPr>
        <w:t>ية</w:t>
      </w:r>
      <w:r>
        <w:rPr>
          <w:rtl/>
        </w:rPr>
        <w:t xml:space="preserve"> المعمول به أمام المحاكم المدنية أو قانون الإجراءات الجنائية المعمول به </w:t>
      </w:r>
      <w:r>
        <w:rPr>
          <w:rFonts w:hint="eastAsia"/>
          <w:rtl/>
        </w:rPr>
        <w:t>أمام</w:t>
      </w:r>
      <w:r>
        <w:rPr>
          <w:rtl/>
        </w:rPr>
        <w:t xml:space="preserve"> المحاكم الجنائية</w:t>
      </w:r>
      <w:r>
        <w:rPr>
          <w:rFonts w:hint="cs"/>
          <w:rtl/>
        </w:rPr>
        <w:t>.</w:t>
      </w:r>
      <w:r>
        <w:rPr>
          <w:rtl/>
        </w:rPr>
        <w:t xml:space="preserve"> وقد نظم كل من القانونين درجات المحاكم وأنواعها ونطاق اختصاصها </w:t>
      </w:r>
      <w:r>
        <w:rPr>
          <w:rFonts w:hint="eastAsia"/>
          <w:rtl/>
        </w:rPr>
        <w:t>ودرجات</w:t>
      </w:r>
      <w:r>
        <w:rPr>
          <w:rtl/>
        </w:rPr>
        <w:t xml:space="preserve"> الطعن في الأحكام الصادرة وسبل اللجوء للقضاء وإجراءات نظر الدعاو</w:t>
      </w:r>
      <w:r>
        <w:rPr>
          <w:rFonts w:hint="cs"/>
          <w:rtl/>
        </w:rPr>
        <w:t>ى</w:t>
      </w:r>
      <w:r>
        <w:rPr>
          <w:rtl/>
        </w:rPr>
        <w:t xml:space="preserve"> </w:t>
      </w:r>
      <w:r>
        <w:rPr>
          <w:rFonts w:hint="eastAsia"/>
          <w:rtl/>
        </w:rPr>
        <w:t>والضمانات</w:t>
      </w:r>
      <w:r>
        <w:rPr>
          <w:rtl/>
        </w:rPr>
        <w:t xml:space="preserve"> المقررة للخصوم </w:t>
      </w:r>
      <w:r>
        <w:rPr>
          <w:rtl/>
        </w:rPr>
        <w:t>والدفاع</w:t>
      </w:r>
      <w:r>
        <w:rPr>
          <w:rFonts w:hint="cs"/>
          <w:rtl/>
        </w:rPr>
        <w:t>.</w:t>
      </w:r>
      <w:r>
        <w:rPr>
          <w:rtl/>
        </w:rPr>
        <w:t xml:space="preserve"> </w:t>
      </w:r>
      <w:r>
        <w:rPr>
          <w:rFonts w:hint="eastAsia"/>
          <w:rtl/>
        </w:rPr>
        <w:t>وأجاز</w:t>
      </w:r>
      <w:r>
        <w:rPr>
          <w:rtl/>
        </w:rPr>
        <w:t xml:space="preserve"> القانون للمضرور من الجريمة الادعاء مدنياً بالتعويض أمام </w:t>
      </w:r>
      <w:r>
        <w:rPr>
          <w:rFonts w:hint="eastAsia"/>
          <w:rtl/>
        </w:rPr>
        <w:t>القضاء</w:t>
      </w:r>
      <w:r>
        <w:rPr>
          <w:rtl/>
        </w:rPr>
        <w:t xml:space="preserve"> الجنائي عند نظره للدعاو</w:t>
      </w:r>
      <w:r>
        <w:rPr>
          <w:rFonts w:hint="cs"/>
          <w:rtl/>
        </w:rPr>
        <w:t>ى</w:t>
      </w:r>
      <w:r>
        <w:rPr>
          <w:rtl/>
        </w:rPr>
        <w:t xml:space="preserve"> المتعلقة بالجرائم المنصوص عليها قانوناً ومن بينها </w:t>
      </w:r>
      <w:r>
        <w:rPr>
          <w:rFonts w:hint="eastAsia"/>
          <w:rtl/>
        </w:rPr>
        <w:t>بطبيعة</w:t>
      </w:r>
      <w:r>
        <w:rPr>
          <w:rtl/>
        </w:rPr>
        <w:t xml:space="preserve"> الحال الجرائم الخاصة بالانتهاكات الحاصلة على الحقوق والحريات العامـة </w:t>
      </w:r>
      <w:r>
        <w:rPr>
          <w:rFonts w:hint="eastAsia"/>
          <w:rtl/>
        </w:rPr>
        <w:t>للأفراد</w:t>
      </w:r>
      <w:r>
        <w:rPr>
          <w:rFonts w:hint="cs"/>
          <w:rtl/>
        </w:rPr>
        <w:t>.</w:t>
      </w:r>
      <w:r>
        <w:rPr>
          <w:rtl/>
        </w:rPr>
        <w:t xml:space="preserve"> ويقوم البنيان القض</w:t>
      </w:r>
      <w:r>
        <w:rPr>
          <w:rtl/>
        </w:rPr>
        <w:t xml:space="preserve">ائي المصري على التقاضي على درجتين وتنقسم المحاكم في </w:t>
      </w:r>
      <w:r>
        <w:rPr>
          <w:rFonts w:hint="eastAsia"/>
          <w:rtl/>
        </w:rPr>
        <w:t>مصر</w:t>
      </w:r>
      <w:r>
        <w:rPr>
          <w:rtl/>
        </w:rPr>
        <w:t xml:space="preserve"> إلى محاكم ابتدائية ومحاكم استئنافية ومحكمة النقض</w:t>
      </w:r>
      <w:r>
        <w:rPr>
          <w:rFonts w:hint="cs"/>
          <w:rtl/>
        </w:rPr>
        <w:t>.</w:t>
      </w:r>
    </w:p>
    <w:p w:rsidR="00000000" w:rsidRDefault="007E0919">
      <w:pPr>
        <w:spacing w:before="0" w:line="380" w:lineRule="exact"/>
        <w:jc w:val="both"/>
        <w:rPr>
          <w:rtl/>
        </w:rPr>
      </w:pPr>
      <w:r>
        <w:rPr>
          <w:rFonts w:hint="cs"/>
          <w:rtl/>
        </w:rPr>
        <w:t>49-</w:t>
      </w:r>
      <w:r>
        <w:rPr>
          <w:rFonts w:hint="cs"/>
          <w:rtl/>
        </w:rPr>
        <w:tab/>
      </w:r>
      <w:r>
        <w:rPr>
          <w:rFonts w:hint="eastAsia"/>
          <w:rtl/>
        </w:rPr>
        <w:t>وقد</w:t>
      </w:r>
      <w:r>
        <w:rPr>
          <w:rtl/>
        </w:rPr>
        <w:t xml:space="preserve"> </w:t>
      </w:r>
      <w:r>
        <w:rPr>
          <w:rFonts w:hint="eastAsia"/>
          <w:rtl/>
        </w:rPr>
        <w:t>حدد</w:t>
      </w:r>
      <w:r>
        <w:rPr>
          <w:rtl/>
        </w:rPr>
        <w:t xml:space="preserve"> القان</w:t>
      </w:r>
      <w:r>
        <w:rPr>
          <w:rFonts w:hint="cs"/>
          <w:rtl/>
        </w:rPr>
        <w:t>ـ</w:t>
      </w:r>
      <w:r>
        <w:rPr>
          <w:rtl/>
        </w:rPr>
        <w:t xml:space="preserve">ون اختصاص المحاكم على مختلف درجاتها وأنواعها وفقاً لمعيارين أساسيين </w:t>
      </w:r>
      <w:r>
        <w:rPr>
          <w:rFonts w:hint="eastAsia"/>
          <w:rtl/>
        </w:rPr>
        <w:t>هما</w:t>
      </w:r>
      <w:r>
        <w:rPr>
          <w:rtl/>
        </w:rPr>
        <w:t xml:space="preserve"> قيمة الدعو</w:t>
      </w:r>
      <w:r>
        <w:rPr>
          <w:rFonts w:hint="cs"/>
          <w:rtl/>
        </w:rPr>
        <w:t>ى</w:t>
      </w:r>
      <w:r>
        <w:rPr>
          <w:rtl/>
        </w:rPr>
        <w:t>، ونوع الدعو</w:t>
      </w:r>
      <w:r>
        <w:rPr>
          <w:rFonts w:hint="cs"/>
          <w:rtl/>
        </w:rPr>
        <w:t>ى.</w:t>
      </w:r>
      <w:r>
        <w:rPr>
          <w:rtl/>
        </w:rPr>
        <w:t xml:space="preserve"> وتنتشر المحاكم في مصر على مستوي ال</w:t>
      </w:r>
      <w:r>
        <w:rPr>
          <w:rtl/>
        </w:rPr>
        <w:t xml:space="preserve">مراكز </w:t>
      </w:r>
      <w:r>
        <w:rPr>
          <w:rFonts w:hint="eastAsia"/>
          <w:rtl/>
        </w:rPr>
        <w:t>والأقسام</w:t>
      </w:r>
      <w:r>
        <w:rPr>
          <w:rtl/>
        </w:rPr>
        <w:t xml:space="preserve"> لتقريب جهات التقاضي للمتقاضين، وتعقد في دوائر مدنية وجنائية</w:t>
      </w:r>
      <w:r>
        <w:rPr>
          <w:rFonts w:hint="cs"/>
          <w:rtl/>
        </w:rPr>
        <w:t>.</w:t>
      </w:r>
      <w:r>
        <w:rPr>
          <w:rtl/>
        </w:rPr>
        <w:t xml:space="preserve"> كما </w:t>
      </w:r>
      <w:r>
        <w:rPr>
          <w:rFonts w:hint="eastAsia"/>
          <w:rtl/>
        </w:rPr>
        <w:t>توجد</w:t>
      </w:r>
      <w:r>
        <w:rPr>
          <w:rtl/>
        </w:rPr>
        <w:t xml:space="preserve"> المحاكم الابتدائية بعواصم المحافظات وتتعدد في بعض المحافظات ذات الكثافة </w:t>
      </w:r>
      <w:r>
        <w:rPr>
          <w:rFonts w:hint="eastAsia"/>
          <w:rtl/>
        </w:rPr>
        <w:t>السكانية</w:t>
      </w:r>
      <w:r>
        <w:rPr>
          <w:rtl/>
        </w:rPr>
        <w:t xml:space="preserve"> العالية وتشكل المحكمة من دوائر ثلاثية من رجال القضاء. </w:t>
      </w:r>
    </w:p>
    <w:p w:rsidR="00000000" w:rsidRDefault="007E0919">
      <w:pPr>
        <w:spacing w:before="0" w:line="380" w:lineRule="exact"/>
        <w:jc w:val="both"/>
        <w:rPr>
          <w:rtl/>
        </w:rPr>
      </w:pPr>
      <w:r>
        <w:rPr>
          <w:rFonts w:hint="cs"/>
          <w:rtl/>
        </w:rPr>
        <w:t>50-</w:t>
      </w:r>
      <w:r>
        <w:rPr>
          <w:rFonts w:hint="cs"/>
          <w:rtl/>
        </w:rPr>
        <w:tab/>
      </w:r>
      <w:r>
        <w:rPr>
          <w:rFonts w:hint="eastAsia"/>
          <w:rtl/>
        </w:rPr>
        <w:t>و</w:t>
      </w:r>
      <w:r>
        <w:rPr>
          <w:rFonts w:hint="cs"/>
          <w:rtl/>
        </w:rPr>
        <w:t>ت</w:t>
      </w:r>
      <w:r>
        <w:rPr>
          <w:rFonts w:hint="eastAsia"/>
          <w:rtl/>
        </w:rPr>
        <w:t>وجد</w:t>
      </w:r>
      <w:r>
        <w:rPr>
          <w:rtl/>
        </w:rPr>
        <w:t xml:space="preserve"> في مصر ثمانية محاكم استئن</w:t>
      </w:r>
      <w:r>
        <w:rPr>
          <w:rtl/>
        </w:rPr>
        <w:t>اف تغطي إقليميا</w:t>
      </w:r>
      <w:r>
        <w:rPr>
          <w:rFonts w:hint="cs"/>
          <w:rtl/>
        </w:rPr>
        <w:t>ً</w:t>
      </w:r>
      <w:r>
        <w:rPr>
          <w:rtl/>
        </w:rPr>
        <w:t xml:space="preserve"> كافة محافظات مصر وتشكل من دوائر </w:t>
      </w:r>
      <w:r>
        <w:rPr>
          <w:rFonts w:hint="eastAsia"/>
          <w:rtl/>
        </w:rPr>
        <w:t>ثلاثية</w:t>
      </w:r>
      <w:r>
        <w:rPr>
          <w:rtl/>
        </w:rPr>
        <w:t xml:space="preserve"> من </w:t>
      </w:r>
      <w:r>
        <w:rPr>
          <w:rFonts w:hint="eastAsia"/>
          <w:rtl/>
        </w:rPr>
        <w:t>الرؤساء</w:t>
      </w:r>
      <w:r>
        <w:rPr>
          <w:rtl/>
        </w:rPr>
        <w:t xml:space="preserve"> والنواب والمستشارين بمحاكم </w:t>
      </w:r>
      <w:r>
        <w:rPr>
          <w:rFonts w:hint="eastAsia"/>
          <w:rtl/>
        </w:rPr>
        <w:t>الاستئناف</w:t>
      </w:r>
      <w:r>
        <w:rPr>
          <w:rtl/>
        </w:rPr>
        <w:t>، وتنعقد في دوائر مدنية وجنائية.</w:t>
      </w:r>
    </w:p>
    <w:p w:rsidR="00000000" w:rsidRDefault="007E0919">
      <w:pPr>
        <w:spacing w:before="0" w:line="380" w:lineRule="exact"/>
        <w:jc w:val="both"/>
        <w:rPr>
          <w:rFonts w:hint="cs"/>
          <w:rtl/>
        </w:rPr>
      </w:pPr>
      <w:r>
        <w:rPr>
          <w:rFonts w:hint="cs"/>
          <w:rtl/>
        </w:rPr>
        <w:t>51-</w:t>
      </w:r>
      <w:r>
        <w:rPr>
          <w:rFonts w:hint="cs"/>
          <w:rtl/>
        </w:rPr>
        <w:tab/>
      </w:r>
      <w:r>
        <w:rPr>
          <w:rFonts w:hint="eastAsia"/>
          <w:rtl/>
        </w:rPr>
        <w:t>ومحكمة</w:t>
      </w:r>
      <w:r>
        <w:rPr>
          <w:rtl/>
        </w:rPr>
        <w:t xml:space="preserve"> </w:t>
      </w:r>
      <w:r>
        <w:rPr>
          <w:rFonts w:hint="eastAsia"/>
          <w:rtl/>
        </w:rPr>
        <w:t>النقض</w:t>
      </w:r>
      <w:r>
        <w:rPr>
          <w:rtl/>
        </w:rPr>
        <w:t xml:space="preserve"> هي محكمة واحدة مقرها القاهرة وتشكل من دوائر خماسية من النواب والمستشارين </w:t>
      </w:r>
      <w:r>
        <w:rPr>
          <w:rFonts w:hint="eastAsia"/>
          <w:rtl/>
        </w:rPr>
        <w:t>بالمحكمة</w:t>
      </w:r>
      <w:r>
        <w:rPr>
          <w:rFonts w:hint="cs"/>
          <w:rtl/>
        </w:rPr>
        <w:t>.</w:t>
      </w:r>
      <w:r>
        <w:rPr>
          <w:rtl/>
        </w:rPr>
        <w:t xml:space="preserve"> ويطعن أمامها على الأ</w:t>
      </w:r>
      <w:r>
        <w:rPr>
          <w:rtl/>
        </w:rPr>
        <w:t xml:space="preserve">حكام الصادرة من محاكم الاستئناف أو المحاكم </w:t>
      </w:r>
      <w:r>
        <w:rPr>
          <w:rFonts w:hint="eastAsia"/>
          <w:rtl/>
        </w:rPr>
        <w:t>الابتدائية</w:t>
      </w:r>
      <w:r>
        <w:rPr>
          <w:rtl/>
        </w:rPr>
        <w:t xml:space="preserve"> بالنسبة للدعاو</w:t>
      </w:r>
      <w:r>
        <w:rPr>
          <w:rFonts w:hint="cs"/>
          <w:rtl/>
        </w:rPr>
        <w:t>ى</w:t>
      </w:r>
      <w:r>
        <w:rPr>
          <w:rtl/>
        </w:rPr>
        <w:t xml:space="preserve"> التي نظرتها كهيئة استئنافية</w:t>
      </w:r>
      <w:r>
        <w:rPr>
          <w:rFonts w:hint="cs"/>
          <w:rtl/>
        </w:rPr>
        <w:t>.</w:t>
      </w:r>
      <w:r>
        <w:rPr>
          <w:rtl/>
        </w:rPr>
        <w:t xml:space="preserve"> ويكون الطعن بالنقض </w:t>
      </w:r>
      <w:r>
        <w:rPr>
          <w:rFonts w:hint="eastAsia"/>
          <w:rtl/>
        </w:rPr>
        <w:t>لأسباب</w:t>
      </w:r>
      <w:r>
        <w:rPr>
          <w:rtl/>
        </w:rPr>
        <w:t xml:space="preserve"> قانونية حددها القانون</w:t>
      </w:r>
      <w:r>
        <w:rPr>
          <w:rFonts w:hint="cs"/>
          <w:rtl/>
        </w:rPr>
        <w:t>.</w:t>
      </w:r>
    </w:p>
    <w:p w:rsidR="00000000" w:rsidRDefault="007E0919">
      <w:pPr>
        <w:spacing w:before="0" w:line="380" w:lineRule="exact"/>
        <w:jc w:val="both"/>
        <w:rPr>
          <w:rFonts w:hint="cs"/>
          <w:b/>
          <w:bCs/>
          <w:rtl/>
        </w:rPr>
      </w:pPr>
      <w:r>
        <w:rPr>
          <w:rFonts w:eastAsia="Arial Unicode MS" w:hint="eastAsia"/>
          <w:b/>
          <w:bCs/>
          <w:rtl/>
          <w:lang w:bidi="ar-EG"/>
        </w:rPr>
        <w:t>النيابة</w:t>
      </w:r>
      <w:r>
        <w:rPr>
          <w:rFonts w:eastAsia="Arial Unicode MS"/>
          <w:b/>
          <w:bCs/>
          <w:rtl/>
          <w:lang w:bidi="ar-EG"/>
        </w:rPr>
        <w:t xml:space="preserve"> العامة</w:t>
      </w:r>
    </w:p>
    <w:p w:rsidR="00000000" w:rsidRDefault="007E0919">
      <w:pPr>
        <w:spacing w:before="0" w:line="380" w:lineRule="exact"/>
        <w:jc w:val="both"/>
        <w:rPr>
          <w:rFonts w:hint="cs"/>
          <w:rtl/>
        </w:rPr>
      </w:pPr>
      <w:r>
        <w:rPr>
          <w:rFonts w:hint="cs"/>
          <w:rtl/>
        </w:rPr>
        <w:t>52-</w:t>
      </w:r>
      <w:r>
        <w:rPr>
          <w:rFonts w:hint="cs"/>
          <w:rtl/>
        </w:rPr>
        <w:tab/>
      </w:r>
      <w:r>
        <w:rPr>
          <w:rFonts w:hint="eastAsia"/>
          <w:rtl/>
        </w:rPr>
        <w:t>هي</w:t>
      </w:r>
      <w:r>
        <w:rPr>
          <w:rtl/>
        </w:rPr>
        <w:t xml:space="preserve"> </w:t>
      </w:r>
      <w:r>
        <w:rPr>
          <w:rFonts w:hint="eastAsia"/>
          <w:rtl/>
        </w:rPr>
        <w:t>فرع</w:t>
      </w:r>
      <w:r>
        <w:rPr>
          <w:rtl/>
        </w:rPr>
        <w:t xml:space="preserve"> أصيل من السلطة القضائية وتشكل من النائب العام</w:t>
      </w:r>
      <w:r>
        <w:rPr>
          <w:rFonts w:hint="cs"/>
          <w:rtl/>
        </w:rPr>
        <w:t>،</w:t>
      </w:r>
      <w:r>
        <w:rPr>
          <w:rtl/>
        </w:rPr>
        <w:t xml:space="preserve"> يعاونه نـواب مساعدون ومحامون </w:t>
      </w:r>
      <w:proofErr w:type="spellStart"/>
      <w:r>
        <w:rPr>
          <w:rFonts w:hint="eastAsia"/>
          <w:rtl/>
        </w:rPr>
        <w:t>عـامون</w:t>
      </w:r>
      <w:proofErr w:type="spellEnd"/>
      <w:r>
        <w:rPr>
          <w:rtl/>
        </w:rPr>
        <w:t xml:space="preserve"> أول ومحام</w:t>
      </w:r>
      <w:r>
        <w:rPr>
          <w:rFonts w:hint="cs"/>
          <w:rtl/>
        </w:rPr>
        <w:t>و</w:t>
      </w:r>
      <w:r>
        <w:rPr>
          <w:rtl/>
        </w:rPr>
        <w:t xml:space="preserve">ن </w:t>
      </w:r>
      <w:proofErr w:type="spellStart"/>
      <w:r>
        <w:rPr>
          <w:rtl/>
        </w:rPr>
        <w:t>عام</w:t>
      </w:r>
      <w:r>
        <w:rPr>
          <w:rFonts w:hint="cs"/>
          <w:rtl/>
        </w:rPr>
        <w:t>و</w:t>
      </w:r>
      <w:r>
        <w:rPr>
          <w:rtl/>
        </w:rPr>
        <w:t>ن</w:t>
      </w:r>
      <w:proofErr w:type="spellEnd"/>
      <w:r>
        <w:rPr>
          <w:rtl/>
        </w:rPr>
        <w:t xml:space="preserve"> ورؤساء نيابة ووكلاء ومساعدون ومعاونون (يتم تع</w:t>
      </w:r>
      <w:r>
        <w:rPr>
          <w:rFonts w:hint="cs"/>
          <w:rtl/>
        </w:rPr>
        <w:t>ي</w:t>
      </w:r>
      <w:r>
        <w:rPr>
          <w:rtl/>
        </w:rPr>
        <w:t xml:space="preserve">ين </w:t>
      </w:r>
      <w:r>
        <w:rPr>
          <w:rFonts w:hint="cs"/>
          <w:rtl/>
        </w:rPr>
        <w:t>أ</w:t>
      </w:r>
      <w:r>
        <w:rPr>
          <w:rtl/>
        </w:rPr>
        <w:t xml:space="preserve">عضاء </w:t>
      </w:r>
      <w:r>
        <w:rPr>
          <w:rFonts w:hint="eastAsia"/>
          <w:rtl/>
        </w:rPr>
        <w:t>النيابة</w:t>
      </w:r>
      <w:r>
        <w:rPr>
          <w:rtl/>
        </w:rPr>
        <w:t xml:space="preserve"> العامة بالتبادل مع رجال القضاء في الدرجات المقابلة لدرجاتهم بدءا</w:t>
      </w:r>
      <w:r>
        <w:rPr>
          <w:rFonts w:hint="cs"/>
          <w:rtl/>
        </w:rPr>
        <w:t>ً</w:t>
      </w:r>
      <w:r>
        <w:rPr>
          <w:rtl/>
        </w:rPr>
        <w:t xml:space="preserve"> من </w:t>
      </w:r>
      <w:r>
        <w:rPr>
          <w:rFonts w:hint="eastAsia"/>
          <w:rtl/>
        </w:rPr>
        <w:t>وكيل</w:t>
      </w:r>
      <w:r>
        <w:rPr>
          <w:rtl/>
        </w:rPr>
        <w:t xml:space="preserve"> النيابة من الفئة الممتازة والتي تعادل درجة قاضي)</w:t>
      </w:r>
      <w:r>
        <w:rPr>
          <w:rFonts w:hint="cs"/>
          <w:rtl/>
        </w:rPr>
        <w:t>.</w:t>
      </w:r>
      <w:r>
        <w:rPr>
          <w:rtl/>
        </w:rPr>
        <w:t xml:space="preserve"> وتشكل النيابة العامة من </w:t>
      </w:r>
      <w:r>
        <w:rPr>
          <w:rFonts w:hint="eastAsia"/>
          <w:rtl/>
        </w:rPr>
        <w:t>نيابات</w:t>
      </w:r>
      <w:r>
        <w:rPr>
          <w:rtl/>
        </w:rPr>
        <w:t xml:space="preserve"> متخصصة ونيابات على </w:t>
      </w:r>
      <w:r>
        <w:rPr>
          <w:rtl/>
        </w:rPr>
        <w:t xml:space="preserve">مستوي دوائر محاكم الاستئناف والدوائر بالمحاكم </w:t>
      </w:r>
      <w:r>
        <w:rPr>
          <w:rFonts w:hint="eastAsia"/>
          <w:rtl/>
        </w:rPr>
        <w:t>الابتدائية</w:t>
      </w:r>
      <w:r>
        <w:rPr>
          <w:rtl/>
        </w:rPr>
        <w:t xml:space="preserve"> ودوائر المحاكم الجزئية</w:t>
      </w:r>
      <w:r>
        <w:rPr>
          <w:rFonts w:hint="cs"/>
          <w:rtl/>
        </w:rPr>
        <w:t>.</w:t>
      </w:r>
      <w:r>
        <w:rPr>
          <w:rtl/>
        </w:rPr>
        <w:t xml:space="preserve"> وأعضاء النيابة العامة من درجة مساعد وما </w:t>
      </w:r>
      <w:r>
        <w:rPr>
          <w:rFonts w:hint="eastAsia"/>
          <w:rtl/>
        </w:rPr>
        <w:t>يعلوها</w:t>
      </w:r>
      <w:r>
        <w:rPr>
          <w:rtl/>
        </w:rPr>
        <w:t xml:space="preserve"> غير قابلين للعزل ويتمتعون بالحصانة القضائية</w:t>
      </w:r>
      <w:r>
        <w:rPr>
          <w:rFonts w:hint="cs"/>
          <w:rtl/>
        </w:rPr>
        <w:t>.</w:t>
      </w:r>
      <w:r>
        <w:rPr>
          <w:rtl/>
        </w:rPr>
        <w:t xml:space="preserve"> وتمثل النيابة العامة سلطتي </w:t>
      </w:r>
      <w:r>
        <w:rPr>
          <w:rFonts w:hint="eastAsia"/>
          <w:rtl/>
        </w:rPr>
        <w:t>التحقيق</w:t>
      </w:r>
      <w:r>
        <w:rPr>
          <w:rtl/>
        </w:rPr>
        <w:t xml:space="preserve"> والادعاء فلها القيام بإجراءات التحقيق الابتدائي </w:t>
      </w:r>
      <w:r>
        <w:rPr>
          <w:rtl/>
        </w:rPr>
        <w:t>للدعو</w:t>
      </w:r>
      <w:r>
        <w:rPr>
          <w:rFonts w:hint="cs"/>
          <w:rtl/>
        </w:rPr>
        <w:t>ى</w:t>
      </w:r>
      <w:r>
        <w:rPr>
          <w:rtl/>
        </w:rPr>
        <w:t xml:space="preserve"> العمومية ولها </w:t>
      </w:r>
      <w:r>
        <w:rPr>
          <w:rFonts w:hint="eastAsia"/>
          <w:rtl/>
        </w:rPr>
        <w:t>حفظ</w:t>
      </w:r>
      <w:r>
        <w:rPr>
          <w:rtl/>
        </w:rPr>
        <w:t xml:space="preserve"> القضايا للأسباب القانونية ولها حق إحالة ما تراه إلى المحاكم الجنائية </w:t>
      </w:r>
      <w:r>
        <w:rPr>
          <w:rFonts w:hint="eastAsia"/>
          <w:rtl/>
        </w:rPr>
        <w:t>المختصة</w:t>
      </w:r>
      <w:r>
        <w:rPr>
          <w:rFonts w:hint="cs"/>
          <w:rtl/>
        </w:rPr>
        <w:t>.</w:t>
      </w:r>
      <w:r>
        <w:rPr>
          <w:rtl/>
        </w:rPr>
        <w:t xml:space="preserve"> (يشار إلى أن منح أعضاء النيابة العامة الحصانة القضائية جاء بالتعديل </w:t>
      </w:r>
      <w:r>
        <w:rPr>
          <w:rFonts w:hint="eastAsia"/>
          <w:rtl/>
        </w:rPr>
        <w:t>الحاصل</w:t>
      </w:r>
      <w:r>
        <w:rPr>
          <w:rtl/>
        </w:rPr>
        <w:t xml:space="preserve"> </w:t>
      </w:r>
      <w:r>
        <w:rPr>
          <w:rtl/>
          <w:lang w:bidi="ar-EG"/>
        </w:rPr>
        <w:t>لقانون السلطة القضائية في عام 1984</w:t>
      </w:r>
      <w:r>
        <w:rPr>
          <w:rtl/>
        </w:rPr>
        <w:t xml:space="preserve"> وعقب صدور القرارات الدولية المعنية </w:t>
      </w:r>
      <w:r>
        <w:rPr>
          <w:rFonts w:hint="eastAsia"/>
          <w:rtl/>
        </w:rPr>
        <w:t>بالفصل</w:t>
      </w:r>
      <w:r>
        <w:rPr>
          <w:rtl/>
        </w:rPr>
        <w:t xml:space="preserve"> ب</w:t>
      </w:r>
      <w:r>
        <w:rPr>
          <w:rtl/>
        </w:rPr>
        <w:t>ين سلطة التحقيق والادعاء و</w:t>
      </w:r>
      <w:r>
        <w:rPr>
          <w:rFonts w:hint="cs"/>
          <w:rtl/>
        </w:rPr>
        <w:t>ا</w:t>
      </w:r>
      <w:r>
        <w:rPr>
          <w:rtl/>
        </w:rPr>
        <w:t>ستقلال أعضاء النيابة العامة</w:t>
      </w:r>
      <w:r>
        <w:rPr>
          <w:rFonts w:hint="cs"/>
          <w:rtl/>
        </w:rPr>
        <w:t>).</w:t>
      </w:r>
    </w:p>
    <w:p w:rsidR="00000000" w:rsidRDefault="007E0919">
      <w:pPr>
        <w:spacing w:before="0" w:line="380" w:lineRule="exact"/>
        <w:jc w:val="both"/>
        <w:rPr>
          <w:rFonts w:hint="cs"/>
          <w:spacing w:val="4"/>
          <w:rtl/>
        </w:rPr>
      </w:pPr>
      <w:r>
        <w:rPr>
          <w:rFonts w:hint="cs"/>
          <w:spacing w:val="4"/>
          <w:rtl/>
        </w:rPr>
        <w:t>53-</w:t>
      </w:r>
      <w:r>
        <w:rPr>
          <w:rFonts w:hint="cs"/>
          <w:spacing w:val="4"/>
          <w:rtl/>
        </w:rPr>
        <w:tab/>
      </w:r>
      <w:r>
        <w:rPr>
          <w:rFonts w:hint="eastAsia"/>
          <w:spacing w:val="4"/>
          <w:rtl/>
        </w:rPr>
        <w:t>وتملك</w:t>
      </w:r>
      <w:r>
        <w:rPr>
          <w:spacing w:val="4"/>
          <w:rtl/>
        </w:rPr>
        <w:t xml:space="preserve"> </w:t>
      </w:r>
      <w:r>
        <w:rPr>
          <w:rFonts w:hint="eastAsia"/>
          <w:spacing w:val="4"/>
          <w:rtl/>
        </w:rPr>
        <w:t>النيابة</w:t>
      </w:r>
      <w:r>
        <w:rPr>
          <w:spacing w:val="4"/>
          <w:rtl/>
        </w:rPr>
        <w:t xml:space="preserve"> العامة سلطة التحقيق فيما تتلقاه من شكاو</w:t>
      </w:r>
      <w:r>
        <w:rPr>
          <w:rFonts w:hint="cs"/>
          <w:spacing w:val="4"/>
          <w:rtl/>
        </w:rPr>
        <w:t>ى</w:t>
      </w:r>
      <w:r>
        <w:rPr>
          <w:spacing w:val="4"/>
          <w:rtl/>
        </w:rPr>
        <w:t xml:space="preserve"> تعرض عليها من الشرطة أو تقدم </w:t>
      </w:r>
      <w:r>
        <w:rPr>
          <w:rFonts w:hint="eastAsia"/>
          <w:spacing w:val="4"/>
          <w:rtl/>
        </w:rPr>
        <w:t>إليها</w:t>
      </w:r>
      <w:r>
        <w:rPr>
          <w:spacing w:val="4"/>
          <w:rtl/>
        </w:rPr>
        <w:t xml:space="preserve"> مباشرة</w:t>
      </w:r>
      <w:r>
        <w:rPr>
          <w:rFonts w:hint="cs"/>
          <w:spacing w:val="4"/>
          <w:rtl/>
        </w:rPr>
        <w:t>.</w:t>
      </w:r>
      <w:r>
        <w:rPr>
          <w:spacing w:val="4"/>
          <w:rtl/>
        </w:rPr>
        <w:t xml:space="preserve"> ولها إصدار أوامر القبض أو الضبط والتفتيش والحبس لمدة أربعة أيام </w:t>
      </w:r>
      <w:r>
        <w:rPr>
          <w:rFonts w:hint="eastAsia"/>
          <w:spacing w:val="4"/>
          <w:rtl/>
        </w:rPr>
        <w:t>ويكون</w:t>
      </w:r>
      <w:r>
        <w:rPr>
          <w:spacing w:val="4"/>
          <w:rtl/>
        </w:rPr>
        <w:t xml:space="preserve"> تمديد الحبس بموجب قرار من ا</w:t>
      </w:r>
      <w:r>
        <w:rPr>
          <w:spacing w:val="4"/>
          <w:rtl/>
        </w:rPr>
        <w:t>لقاضي الجزئي المختص</w:t>
      </w:r>
      <w:r>
        <w:rPr>
          <w:rFonts w:hint="cs"/>
          <w:spacing w:val="4"/>
          <w:rtl/>
        </w:rPr>
        <w:t>.</w:t>
      </w:r>
    </w:p>
    <w:p w:rsidR="00000000" w:rsidRDefault="007E0919">
      <w:pPr>
        <w:spacing w:before="0" w:line="380" w:lineRule="exact"/>
        <w:jc w:val="both"/>
        <w:rPr>
          <w:rFonts w:hint="cs"/>
          <w:rtl/>
        </w:rPr>
      </w:pPr>
      <w:r>
        <w:rPr>
          <w:rFonts w:hint="cs"/>
          <w:rtl/>
        </w:rPr>
        <w:t>54-</w:t>
      </w:r>
      <w:r>
        <w:rPr>
          <w:rFonts w:hint="cs"/>
          <w:rtl/>
        </w:rPr>
        <w:tab/>
      </w:r>
      <w:r>
        <w:rPr>
          <w:rFonts w:hint="eastAsia"/>
          <w:rtl/>
        </w:rPr>
        <w:t>وتقوم</w:t>
      </w:r>
      <w:r>
        <w:rPr>
          <w:rtl/>
        </w:rPr>
        <w:t xml:space="preserve"> </w:t>
      </w:r>
      <w:r>
        <w:rPr>
          <w:rFonts w:hint="eastAsia"/>
          <w:rtl/>
        </w:rPr>
        <w:t>النيابة</w:t>
      </w:r>
      <w:r>
        <w:rPr>
          <w:rtl/>
        </w:rPr>
        <w:t xml:space="preserve"> العامة بالحضور في بعض القضايا المدنية مثل دعاو</w:t>
      </w:r>
      <w:r>
        <w:rPr>
          <w:rFonts w:hint="cs"/>
          <w:rtl/>
        </w:rPr>
        <w:t>ى</w:t>
      </w:r>
      <w:r>
        <w:rPr>
          <w:rtl/>
        </w:rPr>
        <w:t xml:space="preserve"> الأحوال الشخصية </w:t>
      </w:r>
      <w:r>
        <w:rPr>
          <w:rFonts w:hint="eastAsia"/>
          <w:rtl/>
        </w:rPr>
        <w:t>والإفلاس</w:t>
      </w:r>
      <w:r>
        <w:rPr>
          <w:rtl/>
        </w:rPr>
        <w:t>. كما تتو</w:t>
      </w:r>
      <w:r>
        <w:rPr>
          <w:rFonts w:hint="cs"/>
          <w:rtl/>
        </w:rPr>
        <w:t>لى</w:t>
      </w:r>
      <w:r>
        <w:rPr>
          <w:rtl/>
        </w:rPr>
        <w:t xml:space="preserve"> الإشراف والتفتيش الدوري والمفاجئ على السجون وغيرها من </w:t>
      </w:r>
      <w:r>
        <w:rPr>
          <w:rFonts w:hint="eastAsia"/>
          <w:rtl/>
        </w:rPr>
        <w:t>أماكن</w:t>
      </w:r>
      <w:r>
        <w:rPr>
          <w:rtl/>
        </w:rPr>
        <w:t xml:space="preserve"> الاحتجاز المقررة قانونا</w:t>
      </w:r>
      <w:r>
        <w:rPr>
          <w:rFonts w:hint="cs"/>
          <w:rtl/>
        </w:rPr>
        <w:t>ً.</w:t>
      </w:r>
    </w:p>
    <w:p w:rsidR="00000000" w:rsidRDefault="007E0919">
      <w:pPr>
        <w:spacing w:before="0" w:line="380" w:lineRule="exact"/>
        <w:jc w:val="both"/>
        <w:rPr>
          <w:rFonts w:hint="cs"/>
          <w:spacing w:val="0"/>
          <w:rtl/>
        </w:rPr>
      </w:pPr>
      <w:r>
        <w:rPr>
          <w:rFonts w:hint="cs"/>
          <w:spacing w:val="0"/>
          <w:rtl/>
        </w:rPr>
        <w:t>55-</w:t>
      </w:r>
      <w:r>
        <w:rPr>
          <w:rFonts w:hint="cs"/>
          <w:spacing w:val="0"/>
          <w:rtl/>
        </w:rPr>
        <w:tab/>
      </w:r>
      <w:r>
        <w:rPr>
          <w:rFonts w:hint="eastAsia"/>
          <w:spacing w:val="0"/>
          <w:rtl/>
        </w:rPr>
        <w:t>ويشار</w:t>
      </w:r>
      <w:r>
        <w:rPr>
          <w:spacing w:val="0"/>
          <w:rtl/>
        </w:rPr>
        <w:t xml:space="preserve"> إلى أنه بتاريخ</w:t>
      </w:r>
      <w:r>
        <w:rPr>
          <w:rFonts w:hint="cs"/>
          <w:spacing w:val="0"/>
          <w:rtl/>
        </w:rPr>
        <w:t xml:space="preserve"> 27</w:t>
      </w:r>
      <w:r>
        <w:rPr>
          <w:spacing w:val="0"/>
          <w:rtl/>
        </w:rPr>
        <w:t xml:space="preserve"> </w:t>
      </w:r>
      <w:r>
        <w:rPr>
          <w:rFonts w:hint="cs"/>
          <w:spacing w:val="0"/>
          <w:rtl/>
        </w:rPr>
        <w:t xml:space="preserve">تموز/يوليه </w:t>
      </w:r>
      <w:r>
        <w:rPr>
          <w:spacing w:val="0"/>
          <w:rtl/>
        </w:rPr>
        <w:t>2005</w:t>
      </w:r>
      <w:r>
        <w:rPr>
          <w:rFonts w:hint="cs"/>
          <w:spacing w:val="0"/>
          <w:rtl/>
        </w:rPr>
        <w:t>،</w:t>
      </w:r>
      <w:r>
        <w:rPr>
          <w:spacing w:val="0"/>
          <w:rtl/>
        </w:rPr>
        <w:t xml:space="preserve"> صد</w:t>
      </w:r>
      <w:r>
        <w:rPr>
          <w:spacing w:val="0"/>
          <w:rtl/>
        </w:rPr>
        <w:t xml:space="preserve">ر </w:t>
      </w:r>
      <w:r>
        <w:rPr>
          <w:spacing w:val="0"/>
          <w:rtl/>
          <w:lang w:bidi="ar-EG"/>
        </w:rPr>
        <w:t xml:space="preserve">قرار النائب العام </w:t>
      </w:r>
      <w:r>
        <w:rPr>
          <w:rFonts w:hint="cs"/>
          <w:spacing w:val="0"/>
          <w:rtl/>
          <w:lang w:bidi="ar-EG"/>
        </w:rPr>
        <w:t>(</w:t>
      </w:r>
      <w:r>
        <w:rPr>
          <w:spacing w:val="0"/>
          <w:rtl/>
          <w:lang w:bidi="ar-EG"/>
        </w:rPr>
        <w:t>رقم 1221 لسنة 2005</w:t>
      </w:r>
      <w:r>
        <w:rPr>
          <w:rFonts w:hint="cs"/>
          <w:spacing w:val="0"/>
          <w:rtl/>
          <w:lang w:bidi="ar-EG"/>
        </w:rPr>
        <w:t>)</w:t>
      </w:r>
      <w:r>
        <w:rPr>
          <w:spacing w:val="0"/>
          <w:rtl/>
        </w:rPr>
        <w:t xml:space="preserve"> بإنشاء قسم </w:t>
      </w:r>
      <w:r>
        <w:rPr>
          <w:rFonts w:hint="eastAsia"/>
          <w:spacing w:val="0"/>
          <w:rtl/>
        </w:rPr>
        <w:t>خاص</w:t>
      </w:r>
      <w:r>
        <w:rPr>
          <w:spacing w:val="0"/>
          <w:rtl/>
        </w:rPr>
        <w:t xml:space="preserve"> بحماية حقوق الإنسان للتحقيق والمتابعة والتعرف على أية انتهاكات أو بلاغات </w:t>
      </w:r>
      <w:r>
        <w:rPr>
          <w:rFonts w:hint="eastAsia"/>
          <w:spacing w:val="0"/>
          <w:rtl/>
        </w:rPr>
        <w:t>متعلقة</w:t>
      </w:r>
      <w:r>
        <w:rPr>
          <w:spacing w:val="0"/>
          <w:rtl/>
        </w:rPr>
        <w:t xml:space="preserve"> بحقوق الإنسان.</w:t>
      </w:r>
    </w:p>
    <w:p w:rsidR="00000000" w:rsidRDefault="007E0919">
      <w:pPr>
        <w:spacing w:before="0" w:line="380" w:lineRule="exact"/>
        <w:jc w:val="both"/>
        <w:rPr>
          <w:rFonts w:eastAsia="Arial Unicode MS" w:hint="cs"/>
          <w:b/>
          <w:bCs/>
          <w:rtl/>
          <w:lang w:bidi="ar-EG"/>
        </w:rPr>
      </w:pPr>
      <w:r>
        <w:rPr>
          <w:rFonts w:eastAsia="Arial Unicode MS" w:hint="eastAsia"/>
          <w:b/>
          <w:bCs/>
          <w:rtl/>
          <w:lang w:bidi="ar-EG"/>
        </w:rPr>
        <w:t>القضاء</w:t>
      </w:r>
      <w:r>
        <w:rPr>
          <w:rFonts w:eastAsia="Arial Unicode MS"/>
          <w:b/>
          <w:bCs/>
          <w:rtl/>
          <w:lang w:bidi="ar-EG"/>
        </w:rPr>
        <w:t xml:space="preserve"> الإداري ومجلس الدولة</w:t>
      </w:r>
    </w:p>
    <w:p w:rsidR="00000000" w:rsidRDefault="007E0919">
      <w:pPr>
        <w:spacing w:before="0" w:line="380" w:lineRule="exact"/>
        <w:jc w:val="both"/>
        <w:rPr>
          <w:rFonts w:hint="cs"/>
          <w:rtl/>
        </w:rPr>
      </w:pPr>
      <w:r>
        <w:rPr>
          <w:rFonts w:hint="cs"/>
          <w:rtl/>
          <w:lang w:bidi="ar-EG"/>
        </w:rPr>
        <w:t>56-</w:t>
      </w:r>
      <w:r>
        <w:rPr>
          <w:rFonts w:hint="cs"/>
          <w:rtl/>
        </w:rPr>
        <w:tab/>
      </w:r>
      <w:r>
        <w:rPr>
          <w:rFonts w:hint="eastAsia"/>
          <w:rtl/>
        </w:rPr>
        <w:t>في</w:t>
      </w:r>
      <w:r>
        <w:rPr>
          <w:rtl/>
        </w:rPr>
        <w:t xml:space="preserve"> إطار ممارسة السلطة التنفيذية لاختصاصاتها </w:t>
      </w:r>
      <w:r>
        <w:rPr>
          <w:rFonts w:hint="eastAsia"/>
          <w:rtl/>
        </w:rPr>
        <w:t>وصلاحياتها</w:t>
      </w:r>
      <w:r>
        <w:rPr>
          <w:rtl/>
        </w:rPr>
        <w:t xml:space="preserve"> وما يصدر عنها نتيج</w:t>
      </w:r>
      <w:r>
        <w:rPr>
          <w:rtl/>
        </w:rPr>
        <w:t xml:space="preserve">ة لذلك من قرارات أو لوائح تتصل بمصالح الأفراد أو </w:t>
      </w:r>
      <w:r>
        <w:rPr>
          <w:rFonts w:hint="eastAsia"/>
          <w:rtl/>
        </w:rPr>
        <w:t>الجماعات</w:t>
      </w:r>
      <w:r>
        <w:rPr>
          <w:rtl/>
        </w:rPr>
        <w:t xml:space="preserve"> وسواء كانت تتعلق بما تقدمه من خدمات أو تلتزم بالقيام به من إجراءات </w:t>
      </w:r>
      <w:r>
        <w:rPr>
          <w:rFonts w:hint="eastAsia"/>
          <w:rtl/>
        </w:rPr>
        <w:t>حيال</w:t>
      </w:r>
      <w:r>
        <w:rPr>
          <w:rtl/>
        </w:rPr>
        <w:t xml:space="preserve"> المواطنين فإنه يتعين على السلطة التنفيذية الالتزام بطبيعة الحال بكل </w:t>
      </w:r>
      <w:r>
        <w:rPr>
          <w:rFonts w:hint="eastAsia"/>
          <w:rtl/>
        </w:rPr>
        <w:t>المبادئ</w:t>
      </w:r>
      <w:r>
        <w:rPr>
          <w:rtl/>
        </w:rPr>
        <w:t xml:space="preserve"> الدستورية والقواعد القانونية السارية في البلاد مست</w:t>
      </w:r>
      <w:r>
        <w:rPr>
          <w:rtl/>
        </w:rPr>
        <w:t>هدفة</w:t>
      </w:r>
      <w:r>
        <w:rPr>
          <w:rFonts w:hint="cs"/>
          <w:rtl/>
        </w:rPr>
        <w:t>ً</w:t>
      </w:r>
      <w:r>
        <w:rPr>
          <w:rtl/>
        </w:rPr>
        <w:t xml:space="preserve"> فيما يصدر عنها في حدود سلطتها التنفيذية لصالح العام والمعايير الموضوعية المجردة </w:t>
      </w:r>
      <w:r>
        <w:rPr>
          <w:rFonts w:hint="eastAsia"/>
          <w:rtl/>
        </w:rPr>
        <w:t>وإنهاء</w:t>
      </w:r>
      <w:r>
        <w:rPr>
          <w:rtl/>
        </w:rPr>
        <w:t xml:space="preserve"> </w:t>
      </w:r>
      <w:r>
        <w:rPr>
          <w:rFonts w:hint="eastAsia"/>
          <w:rtl/>
        </w:rPr>
        <w:t>مصالح</w:t>
      </w:r>
      <w:r>
        <w:rPr>
          <w:rtl/>
        </w:rPr>
        <w:t xml:space="preserve"> المواطنين طبقاً لتلك المعايير ووفقاً للأصول القانونية المرعية.</w:t>
      </w:r>
    </w:p>
    <w:p w:rsidR="00000000" w:rsidRDefault="007E0919">
      <w:pPr>
        <w:spacing w:before="0" w:line="380" w:lineRule="exact"/>
        <w:jc w:val="both"/>
        <w:rPr>
          <w:rFonts w:hint="cs"/>
          <w:spacing w:val="0"/>
          <w:rtl/>
        </w:rPr>
      </w:pPr>
      <w:r>
        <w:rPr>
          <w:rFonts w:hint="cs"/>
          <w:rtl/>
        </w:rPr>
        <w:t>57-</w:t>
      </w:r>
      <w:r>
        <w:rPr>
          <w:rFonts w:hint="cs"/>
          <w:rtl/>
        </w:rPr>
        <w:tab/>
      </w:r>
      <w:r>
        <w:rPr>
          <w:rFonts w:hint="eastAsia"/>
          <w:rtl/>
        </w:rPr>
        <w:t>ويشكل</w:t>
      </w:r>
      <w:r>
        <w:rPr>
          <w:rtl/>
        </w:rPr>
        <w:t xml:space="preserve"> مجلس الدولة والقضاء الإداري </w:t>
      </w:r>
      <w:r>
        <w:rPr>
          <w:rFonts w:hint="eastAsia"/>
          <w:rtl/>
        </w:rPr>
        <w:t>وسيلة</w:t>
      </w:r>
      <w:r>
        <w:rPr>
          <w:rtl/>
        </w:rPr>
        <w:t xml:space="preserve"> </w:t>
      </w:r>
      <w:r>
        <w:rPr>
          <w:rFonts w:hint="eastAsia"/>
          <w:rtl/>
        </w:rPr>
        <w:t>الانتصاف</w:t>
      </w:r>
      <w:r>
        <w:rPr>
          <w:rtl/>
        </w:rPr>
        <w:t xml:space="preserve"> القضائية الميسر</w:t>
      </w:r>
      <w:r>
        <w:rPr>
          <w:rFonts w:hint="cs"/>
          <w:rtl/>
        </w:rPr>
        <w:t>،</w:t>
      </w:r>
      <w:r>
        <w:rPr>
          <w:rtl/>
        </w:rPr>
        <w:t xml:space="preserve"> للكافة اللجوء إليها طعنا</w:t>
      </w:r>
      <w:r>
        <w:rPr>
          <w:rtl/>
        </w:rPr>
        <w:t xml:space="preserve">ً على كل ما يصدر عن السلطة </w:t>
      </w:r>
      <w:r>
        <w:rPr>
          <w:rFonts w:hint="eastAsia"/>
          <w:rtl/>
        </w:rPr>
        <w:t>التنفيذية</w:t>
      </w:r>
      <w:r>
        <w:rPr>
          <w:rtl/>
        </w:rPr>
        <w:t xml:space="preserve"> من قرارات سواء كانت صادرة بشكل إيجابي أو سلبي أو بالامتناع عن إصدار </w:t>
      </w:r>
      <w:r>
        <w:rPr>
          <w:rFonts w:hint="eastAsia"/>
          <w:spacing w:val="0"/>
          <w:rtl/>
        </w:rPr>
        <w:t>القرار</w:t>
      </w:r>
      <w:r>
        <w:rPr>
          <w:spacing w:val="0"/>
          <w:rtl/>
        </w:rPr>
        <w:t xml:space="preserve"> أو القيام بالإجراء المطلوب</w:t>
      </w:r>
      <w:r>
        <w:rPr>
          <w:rFonts w:hint="cs"/>
          <w:spacing w:val="0"/>
          <w:rtl/>
        </w:rPr>
        <w:t>.</w:t>
      </w:r>
      <w:r>
        <w:rPr>
          <w:spacing w:val="0"/>
          <w:rtl/>
        </w:rPr>
        <w:t xml:space="preserve"> ويستطيع من يلجأ للقضاء الإداري طلب إلغاء </w:t>
      </w:r>
      <w:r>
        <w:rPr>
          <w:rFonts w:hint="eastAsia"/>
          <w:spacing w:val="0"/>
          <w:rtl/>
        </w:rPr>
        <w:t>القرارات</w:t>
      </w:r>
      <w:r>
        <w:rPr>
          <w:spacing w:val="0"/>
          <w:rtl/>
        </w:rPr>
        <w:t xml:space="preserve"> المخالفة للقانون أو الاختصاص </w:t>
      </w:r>
      <w:r>
        <w:rPr>
          <w:rFonts w:hint="eastAsia"/>
          <w:spacing w:val="0"/>
          <w:rtl/>
        </w:rPr>
        <w:t>أو</w:t>
      </w:r>
      <w:r>
        <w:rPr>
          <w:spacing w:val="0"/>
          <w:rtl/>
        </w:rPr>
        <w:t xml:space="preserve"> الشكل أو </w:t>
      </w:r>
      <w:r>
        <w:rPr>
          <w:rFonts w:hint="eastAsia"/>
          <w:spacing w:val="0"/>
          <w:rtl/>
        </w:rPr>
        <w:t>المعيبة</w:t>
      </w:r>
      <w:r>
        <w:rPr>
          <w:spacing w:val="0"/>
          <w:rtl/>
        </w:rPr>
        <w:t xml:space="preserve"> لخطأ في التطبيق أ</w:t>
      </w:r>
      <w:r>
        <w:rPr>
          <w:spacing w:val="0"/>
          <w:rtl/>
        </w:rPr>
        <w:t xml:space="preserve">و التفسير أو </w:t>
      </w:r>
      <w:r>
        <w:rPr>
          <w:rFonts w:hint="cs"/>
          <w:spacing w:val="0"/>
          <w:rtl/>
        </w:rPr>
        <w:t>لإ</w:t>
      </w:r>
      <w:r>
        <w:rPr>
          <w:spacing w:val="0"/>
          <w:rtl/>
        </w:rPr>
        <w:t>ساء</w:t>
      </w:r>
      <w:r>
        <w:rPr>
          <w:rFonts w:hint="cs"/>
          <w:spacing w:val="0"/>
          <w:rtl/>
        </w:rPr>
        <w:t>ة</w:t>
      </w:r>
      <w:r>
        <w:rPr>
          <w:spacing w:val="0"/>
          <w:rtl/>
        </w:rPr>
        <w:t xml:space="preserve"> استعمال السلطة وكذلك طلب التعويض </w:t>
      </w:r>
      <w:r>
        <w:rPr>
          <w:rFonts w:hint="eastAsia"/>
          <w:spacing w:val="0"/>
          <w:rtl/>
        </w:rPr>
        <w:t>عنها</w:t>
      </w:r>
      <w:r>
        <w:rPr>
          <w:spacing w:val="0"/>
          <w:rtl/>
        </w:rPr>
        <w:t>.</w:t>
      </w:r>
    </w:p>
    <w:p w:rsidR="00000000" w:rsidRDefault="007E0919">
      <w:pPr>
        <w:spacing w:before="0" w:line="380" w:lineRule="exact"/>
        <w:jc w:val="both"/>
        <w:rPr>
          <w:rFonts w:hint="cs"/>
          <w:spacing w:val="0"/>
          <w:rtl/>
        </w:rPr>
      </w:pPr>
      <w:r>
        <w:rPr>
          <w:rFonts w:hint="cs"/>
          <w:spacing w:val="0"/>
          <w:rtl/>
        </w:rPr>
        <w:t>58-</w:t>
      </w:r>
      <w:r>
        <w:rPr>
          <w:rFonts w:hint="cs"/>
          <w:spacing w:val="0"/>
          <w:rtl/>
        </w:rPr>
        <w:tab/>
      </w:r>
      <w:r>
        <w:rPr>
          <w:rFonts w:hint="eastAsia"/>
          <w:spacing w:val="0"/>
          <w:rtl/>
        </w:rPr>
        <w:t>ومجلس</w:t>
      </w:r>
      <w:r>
        <w:rPr>
          <w:spacing w:val="0"/>
          <w:rtl/>
        </w:rPr>
        <w:t xml:space="preserve"> الدولة، هيئة قضائية مستقلة (المادة 172 </w:t>
      </w:r>
      <w:r>
        <w:rPr>
          <w:rFonts w:hint="eastAsia"/>
          <w:spacing w:val="0"/>
          <w:rtl/>
        </w:rPr>
        <w:t>من</w:t>
      </w:r>
      <w:r>
        <w:rPr>
          <w:spacing w:val="0"/>
          <w:rtl/>
        </w:rPr>
        <w:t xml:space="preserve"> الدستور)</w:t>
      </w:r>
      <w:r>
        <w:rPr>
          <w:rFonts w:hint="cs"/>
          <w:spacing w:val="0"/>
          <w:rtl/>
        </w:rPr>
        <w:t>.</w:t>
      </w:r>
      <w:r>
        <w:rPr>
          <w:spacing w:val="0"/>
          <w:rtl/>
        </w:rPr>
        <w:t xml:space="preserve"> وقد حدد </w:t>
      </w:r>
      <w:r>
        <w:rPr>
          <w:spacing w:val="0"/>
          <w:rtl/>
          <w:lang w:bidi="ar-EG"/>
        </w:rPr>
        <w:t xml:space="preserve">القانون رقم 47 لسنة 1972 </w:t>
      </w:r>
      <w:r>
        <w:rPr>
          <w:spacing w:val="0"/>
          <w:rtl/>
        </w:rPr>
        <w:t xml:space="preserve">بشأن مجلس الدولة اختصاص محاكم </w:t>
      </w:r>
      <w:r>
        <w:rPr>
          <w:rFonts w:hint="eastAsia"/>
          <w:spacing w:val="0"/>
          <w:rtl/>
        </w:rPr>
        <w:t>مجلس</w:t>
      </w:r>
      <w:r>
        <w:rPr>
          <w:spacing w:val="0"/>
          <w:rtl/>
        </w:rPr>
        <w:t xml:space="preserve"> الدولة بالفصل في الطعون على القـرارات النهائية وطلبات إلغاء القرارا</w:t>
      </w:r>
      <w:r>
        <w:rPr>
          <w:spacing w:val="0"/>
          <w:rtl/>
        </w:rPr>
        <w:t xml:space="preserve">ت الإدارية </w:t>
      </w:r>
      <w:r>
        <w:rPr>
          <w:rFonts w:hint="eastAsia"/>
          <w:spacing w:val="0"/>
          <w:rtl/>
        </w:rPr>
        <w:t>والتعويض</w:t>
      </w:r>
      <w:r>
        <w:rPr>
          <w:spacing w:val="0"/>
          <w:rtl/>
        </w:rPr>
        <w:t xml:space="preserve"> عنها - </w:t>
      </w:r>
      <w:r>
        <w:rPr>
          <w:rFonts w:hint="eastAsia"/>
          <w:spacing w:val="0"/>
          <w:rtl/>
        </w:rPr>
        <w:t>للأسباب</w:t>
      </w:r>
      <w:r>
        <w:rPr>
          <w:spacing w:val="0"/>
          <w:rtl/>
        </w:rPr>
        <w:t xml:space="preserve"> سالفة الذكر</w:t>
      </w:r>
      <w:r>
        <w:rPr>
          <w:rFonts w:hint="cs"/>
          <w:spacing w:val="0"/>
          <w:rtl/>
        </w:rPr>
        <w:t>.</w:t>
      </w:r>
      <w:r>
        <w:rPr>
          <w:spacing w:val="0"/>
          <w:rtl/>
        </w:rPr>
        <w:t xml:space="preserve"> ويعتبـر الامتناع عن اتخاذ القرار في حكم </w:t>
      </w:r>
      <w:r>
        <w:rPr>
          <w:rFonts w:hint="eastAsia"/>
          <w:spacing w:val="0"/>
          <w:rtl/>
        </w:rPr>
        <w:t>القرار</w:t>
      </w:r>
      <w:r>
        <w:rPr>
          <w:spacing w:val="0"/>
          <w:rtl/>
        </w:rPr>
        <w:t xml:space="preserve"> الإداري </w:t>
      </w:r>
      <w:r>
        <w:rPr>
          <w:rFonts w:hint="cs"/>
          <w:spacing w:val="0"/>
          <w:rtl/>
        </w:rPr>
        <w:t xml:space="preserve">كما تفصل هذه المحاكم في </w:t>
      </w:r>
      <w:r>
        <w:rPr>
          <w:spacing w:val="0"/>
          <w:rtl/>
        </w:rPr>
        <w:t>الطعون على القرارات التأديبية</w:t>
      </w:r>
      <w:r>
        <w:rPr>
          <w:rFonts w:hint="cs"/>
          <w:spacing w:val="0"/>
          <w:rtl/>
        </w:rPr>
        <w:t>.</w:t>
      </w:r>
      <w:r>
        <w:rPr>
          <w:spacing w:val="0"/>
          <w:rtl/>
        </w:rPr>
        <w:t xml:space="preserve"> كما نظم القانون سبل </w:t>
      </w:r>
      <w:r>
        <w:rPr>
          <w:rFonts w:hint="eastAsia"/>
          <w:spacing w:val="0"/>
          <w:rtl/>
        </w:rPr>
        <w:t>وإجراءات</w:t>
      </w:r>
      <w:r>
        <w:rPr>
          <w:spacing w:val="0"/>
          <w:rtl/>
        </w:rPr>
        <w:t xml:space="preserve"> ودرجات الطعن على الأحكام</w:t>
      </w:r>
      <w:r>
        <w:rPr>
          <w:rFonts w:hint="cs"/>
          <w:spacing w:val="0"/>
          <w:rtl/>
        </w:rPr>
        <w:t>،</w:t>
      </w:r>
      <w:r>
        <w:rPr>
          <w:spacing w:val="0"/>
          <w:rtl/>
        </w:rPr>
        <w:t xml:space="preserve"> واعتبر القانون الأحكام الصادرة بالإلغاء حجة</w:t>
      </w:r>
      <w:r>
        <w:rPr>
          <w:spacing w:val="0"/>
          <w:rtl/>
        </w:rPr>
        <w:t xml:space="preserve"> على الكافة ويعتبر الامتناع عن تنفيذها جريمة مؤثمة طبقاً لقانون العقوبات المصري (المادة 123).</w:t>
      </w:r>
    </w:p>
    <w:p w:rsidR="00000000" w:rsidRDefault="007E0919">
      <w:pPr>
        <w:spacing w:before="0" w:line="380" w:lineRule="exact"/>
        <w:jc w:val="both"/>
        <w:rPr>
          <w:rFonts w:hint="cs"/>
          <w:rtl/>
        </w:rPr>
      </w:pPr>
      <w:r>
        <w:rPr>
          <w:rFonts w:hint="cs"/>
          <w:rtl/>
        </w:rPr>
        <w:t>59-</w:t>
      </w:r>
      <w:r>
        <w:rPr>
          <w:rFonts w:hint="cs"/>
          <w:rtl/>
        </w:rPr>
        <w:tab/>
      </w:r>
      <w:r>
        <w:rPr>
          <w:rFonts w:hint="eastAsia"/>
          <w:rtl/>
        </w:rPr>
        <w:t>ويش</w:t>
      </w:r>
      <w:r>
        <w:rPr>
          <w:rFonts w:hint="cs"/>
          <w:rtl/>
        </w:rPr>
        <w:t>ـ</w:t>
      </w:r>
      <w:r>
        <w:rPr>
          <w:rFonts w:hint="eastAsia"/>
          <w:rtl/>
        </w:rPr>
        <w:t>ك</w:t>
      </w:r>
      <w:r>
        <w:rPr>
          <w:rFonts w:hint="cs"/>
          <w:rtl/>
        </w:rPr>
        <w:t>َّ</w:t>
      </w:r>
      <w:r>
        <w:rPr>
          <w:rFonts w:hint="eastAsia"/>
          <w:rtl/>
        </w:rPr>
        <w:t>ل</w:t>
      </w:r>
      <w:r>
        <w:rPr>
          <w:rtl/>
        </w:rPr>
        <w:t xml:space="preserve"> مجل</w:t>
      </w:r>
      <w:r>
        <w:rPr>
          <w:rFonts w:hint="cs"/>
          <w:rtl/>
        </w:rPr>
        <w:t>ـ</w:t>
      </w:r>
      <w:r>
        <w:rPr>
          <w:rtl/>
        </w:rPr>
        <w:t>س الدولة بموج</w:t>
      </w:r>
      <w:r>
        <w:rPr>
          <w:rFonts w:hint="cs"/>
          <w:rtl/>
        </w:rPr>
        <w:t>ـ</w:t>
      </w:r>
      <w:r>
        <w:rPr>
          <w:rtl/>
        </w:rPr>
        <w:t xml:space="preserve">ب </w:t>
      </w:r>
      <w:r>
        <w:rPr>
          <w:rtl/>
          <w:lang w:bidi="ar-EG"/>
        </w:rPr>
        <w:t>القان</w:t>
      </w:r>
      <w:r>
        <w:rPr>
          <w:rFonts w:hint="cs"/>
          <w:rtl/>
          <w:lang w:bidi="ar-EG"/>
        </w:rPr>
        <w:t>ـ</w:t>
      </w:r>
      <w:r>
        <w:rPr>
          <w:rtl/>
          <w:lang w:bidi="ar-EG"/>
        </w:rPr>
        <w:t>ون رقم 47 لسنة 1972</w:t>
      </w:r>
      <w:r>
        <w:rPr>
          <w:rtl/>
        </w:rPr>
        <w:t xml:space="preserve"> بشأن مجلس الدولة من ثلاثة </w:t>
      </w:r>
      <w:r>
        <w:rPr>
          <w:rFonts w:hint="eastAsia"/>
          <w:rtl/>
        </w:rPr>
        <w:t>أقسام</w:t>
      </w:r>
      <w:r>
        <w:rPr>
          <w:rtl/>
        </w:rPr>
        <w:t xml:space="preserve"> هي</w:t>
      </w:r>
      <w:r>
        <w:rPr>
          <w:rFonts w:hint="cs"/>
          <w:rtl/>
        </w:rPr>
        <w:t>:</w:t>
      </w:r>
      <w:r>
        <w:rPr>
          <w:rtl/>
        </w:rPr>
        <w:t xml:space="preserve"> القضائي والفت</w:t>
      </w:r>
      <w:r>
        <w:rPr>
          <w:rFonts w:hint="cs"/>
          <w:rtl/>
        </w:rPr>
        <w:t>وى</w:t>
      </w:r>
      <w:r>
        <w:rPr>
          <w:rtl/>
        </w:rPr>
        <w:t xml:space="preserve"> والتشريع</w:t>
      </w:r>
      <w:r>
        <w:rPr>
          <w:rFonts w:hint="cs"/>
          <w:rtl/>
        </w:rPr>
        <w:t xml:space="preserve">. </w:t>
      </w:r>
      <w:r>
        <w:rPr>
          <w:rtl/>
        </w:rPr>
        <w:t xml:space="preserve">ويتكون القسم القضائي من المحكمة الإدارية </w:t>
      </w:r>
      <w:r>
        <w:rPr>
          <w:rFonts w:hint="eastAsia"/>
          <w:rtl/>
        </w:rPr>
        <w:t>العليا</w:t>
      </w:r>
      <w:r>
        <w:rPr>
          <w:rtl/>
        </w:rPr>
        <w:t xml:space="preserve"> ومحكمة القضاء الإداري والمحاكم الإدارية والتأديبية وهيئة مفوضي الدولة</w:t>
      </w:r>
      <w:r>
        <w:rPr>
          <w:rFonts w:hint="cs"/>
          <w:rtl/>
        </w:rPr>
        <w:t>.</w:t>
      </w:r>
    </w:p>
    <w:p w:rsidR="00000000" w:rsidRDefault="007E0919">
      <w:pPr>
        <w:spacing w:before="0" w:line="380" w:lineRule="exact"/>
        <w:jc w:val="both"/>
        <w:rPr>
          <w:rFonts w:hint="cs"/>
          <w:rtl/>
        </w:rPr>
      </w:pPr>
      <w:r>
        <w:rPr>
          <w:rFonts w:hint="cs"/>
          <w:rtl/>
        </w:rPr>
        <w:tab/>
        <w:t>(أ)</w:t>
      </w:r>
      <w:r>
        <w:rPr>
          <w:rFonts w:hint="cs"/>
          <w:rtl/>
        </w:rPr>
        <w:tab/>
        <w:t>القسم القضائي</w:t>
      </w:r>
    </w:p>
    <w:p w:rsidR="00000000" w:rsidRDefault="007E0919">
      <w:pPr>
        <w:spacing w:before="0" w:line="380" w:lineRule="exact"/>
        <w:ind w:left="1440" w:hanging="720"/>
        <w:jc w:val="both"/>
        <w:rPr>
          <w:rFonts w:hint="cs"/>
          <w:rtl/>
        </w:rPr>
      </w:pPr>
      <w:r>
        <w:rPr>
          <w:rtl/>
        </w:rPr>
        <w:t>-</w:t>
      </w:r>
      <w:r>
        <w:rPr>
          <w:rFonts w:hint="cs"/>
          <w:rtl/>
        </w:rPr>
        <w:tab/>
      </w:r>
      <w:r>
        <w:rPr>
          <w:rFonts w:hint="eastAsia"/>
          <w:rtl/>
        </w:rPr>
        <w:t>تشكل</w:t>
      </w:r>
      <w:r>
        <w:rPr>
          <w:rtl/>
        </w:rPr>
        <w:t xml:space="preserve"> المحاكم الإدارية والتأديبية من دوائر ثلاثية برئاسة مستشار مساعد وعضوية </w:t>
      </w:r>
      <w:r>
        <w:rPr>
          <w:rFonts w:hint="eastAsia"/>
          <w:rtl/>
        </w:rPr>
        <w:t>اثنين</w:t>
      </w:r>
      <w:r>
        <w:rPr>
          <w:rtl/>
        </w:rPr>
        <w:t xml:space="preserve"> من النواب على مستوي المحافظات</w:t>
      </w:r>
      <w:r>
        <w:rPr>
          <w:rFonts w:hint="cs"/>
          <w:rtl/>
        </w:rPr>
        <w:t>.</w:t>
      </w:r>
      <w:r>
        <w:rPr>
          <w:rtl/>
        </w:rPr>
        <w:t xml:space="preserve"> وتعتبر محاكم أول درجة </w:t>
      </w:r>
      <w:r>
        <w:rPr>
          <w:rFonts w:hint="eastAsia"/>
          <w:rtl/>
        </w:rPr>
        <w:t>إذ</w:t>
      </w:r>
      <w:r>
        <w:rPr>
          <w:rtl/>
        </w:rPr>
        <w:t xml:space="preserve"> </w:t>
      </w:r>
      <w:r>
        <w:rPr>
          <w:rFonts w:hint="eastAsia"/>
          <w:rtl/>
        </w:rPr>
        <w:t>تستأنف</w:t>
      </w:r>
      <w:r>
        <w:rPr>
          <w:rtl/>
        </w:rPr>
        <w:t xml:space="preserve"> أحكامها أمام</w:t>
      </w:r>
      <w:r>
        <w:rPr>
          <w:rtl/>
        </w:rPr>
        <w:t xml:space="preserve"> محكمة القضاء الإداري سواء من الخصوم أو هيئة مفوضي الدولة</w:t>
      </w:r>
      <w:r>
        <w:rPr>
          <w:rFonts w:hint="cs"/>
          <w:rtl/>
        </w:rPr>
        <w:t>.</w:t>
      </w:r>
    </w:p>
    <w:p w:rsidR="00000000" w:rsidRDefault="007E0919">
      <w:pPr>
        <w:spacing w:before="0" w:line="380" w:lineRule="exact"/>
        <w:ind w:left="1440" w:hanging="720"/>
        <w:jc w:val="both"/>
        <w:rPr>
          <w:rFonts w:hint="cs"/>
          <w:rtl/>
        </w:rPr>
      </w:pPr>
      <w:r>
        <w:rPr>
          <w:rFonts w:hint="cs"/>
          <w:rtl/>
        </w:rPr>
        <w:t>-</w:t>
      </w:r>
      <w:r>
        <w:rPr>
          <w:rFonts w:hint="cs"/>
          <w:rtl/>
        </w:rPr>
        <w:tab/>
      </w:r>
      <w:r>
        <w:rPr>
          <w:rFonts w:hint="eastAsia"/>
          <w:rtl/>
        </w:rPr>
        <w:t>وتشكل</w:t>
      </w:r>
      <w:r>
        <w:rPr>
          <w:rtl/>
        </w:rPr>
        <w:t xml:space="preserve"> محكمة القضاء الإداري من دوائر ثلاثية من المستشارين وتختص بالفصل في </w:t>
      </w:r>
      <w:r>
        <w:rPr>
          <w:rFonts w:hint="eastAsia"/>
          <w:rtl/>
        </w:rPr>
        <w:t>المنازعات</w:t>
      </w:r>
      <w:r>
        <w:rPr>
          <w:rtl/>
        </w:rPr>
        <w:t xml:space="preserve"> الإدارية والطعون على القرارات الإدارية وطلبات التعويض كما تختص بنظر </w:t>
      </w:r>
      <w:r>
        <w:rPr>
          <w:rFonts w:hint="eastAsia"/>
          <w:rtl/>
        </w:rPr>
        <w:t>الاستئنافات</w:t>
      </w:r>
      <w:r>
        <w:rPr>
          <w:rtl/>
        </w:rPr>
        <w:t xml:space="preserve"> المقامة عن أحكام المحاكم الإداري</w:t>
      </w:r>
      <w:r>
        <w:rPr>
          <w:rtl/>
        </w:rPr>
        <w:t xml:space="preserve">ة والتأديبية (المادة </w:t>
      </w:r>
      <w:r>
        <w:rPr>
          <w:rFonts w:hint="cs"/>
          <w:rtl/>
        </w:rPr>
        <w:t>10</w:t>
      </w:r>
      <w:r>
        <w:rPr>
          <w:rtl/>
        </w:rPr>
        <w:t>)</w:t>
      </w:r>
      <w:r>
        <w:rPr>
          <w:rFonts w:hint="cs"/>
          <w:rtl/>
        </w:rPr>
        <w:t>.</w:t>
      </w:r>
    </w:p>
    <w:p w:rsidR="00000000" w:rsidRDefault="007E0919">
      <w:pPr>
        <w:spacing w:before="0" w:line="380" w:lineRule="exact"/>
        <w:ind w:left="1440" w:hanging="720"/>
        <w:jc w:val="both"/>
        <w:rPr>
          <w:rFonts w:hint="cs"/>
          <w:rtl/>
        </w:rPr>
      </w:pPr>
      <w:r>
        <w:rPr>
          <w:rFonts w:hint="cs"/>
          <w:rtl/>
        </w:rPr>
        <w:t>-</w:t>
      </w:r>
      <w:r>
        <w:rPr>
          <w:rFonts w:hint="cs"/>
          <w:rtl/>
        </w:rPr>
        <w:tab/>
      </w:r>
      <w:r>
        <w:rPr>
          <w:rFonts w:hint="eastAsia"/>
          <w:rtl/>
        </w:rPr>
        <w:t>وتشكل</w:t>
      </w:r>
      <w:r>
        <w:rPr>
          <w:rtl/>
        </w:rPr>
        <w:t xml:space="preserve"> المحكمة الإدارية العليا من دوائر </w:t>
      </w:r>
      <w:r>
        <w:rPr>
          <w:rFonts w:hint="eastAsia"/>
          <w:rtl/>
        </w:rPr>
        <w:t>خماسية</w:t>
      </w:r>
      <w:r>
        <w:rPr>
          <w:rtl/>
        </w:rPr>
        <w:t xml:space="preserve"> وتختص بالنظر في الطعون المقامة </w:t>
      </w:r>
      <w:r>
        <w:rPr>
          <w:rFonts w:hint="cs"/>
          <w:rtl/>
        </w:rPr>
        <w:t>في</w:t>
      </w:r>
      <w:r>
        <w:rPr>
          <w:rtl/>
        </w:rPr>
        <w:t xml:space="preserve"> الأحكام الصادرة من محكمة القضاء </w:t>
      </w:r>
      <w:r>
        <w:rPr>
          <w:rFonts w:hint="eastAsia"/>
          <w:rtl/>
        </w:rPr>
        <w:t>الإداري</w:t>
      </w:r>
      <w:r>
        <w:rPr>
          <w:rtl/>
        </w:rPr>
        <w:t xml:space="preserve"> أو المحاكم التأديبية للأسباب القانونية التي حددها</w:t>
      </w:r>
      <w:r>
        <w:rPr>
          <w:rFonts w:hint="cs"/>
          <w:rtl/>
        </w:rPr>
        <w:t xml:space="preserve"> </w:t>
      </w:r>
      <w:r>
        <w:rPr>
          <w:rtl/>
        </w:rPr>
        <w:t>القانون</w:t>
      </w:r>
      <w:r>
        <w:rPr>
          <w:rFonts w:hint="cs"/>
          <w:rtl/>
        </w:rPr>
        <w:t>.</w:t>
      </w:r>
    </w:p>
    <w:p w:rsidR="00000000" w:rsidRDefault="007E0919">
      <w:pPr>
        <w:spacing w:before="0" w:line="380" w:lineRule="exact"/>
        <w:ind w:left="1440" w:hanging="720"/>
        <w:jc w:val="both"/>
        <w:rPr>
          <w:rFonts w:hint="cs"/>
          <w:rtl/>
        </w:rPr>
      </w:pPr>
      <w:r>
        <w:rPr>
          <w:rFonts w:hint="cs"/>
          <w:rtl/>
        </w:rPr>
        <w:t>-</w:t>
      </w:r>
      <w:r>
        <w:rPr>
          <w:rFonts w:hint="cs"/>
          <w:rtl/>
        </w:rPr>
        <w:tab/>
      </w:r>
      <w:r>
        <w:rPr>
          <w:rFonts w:hint="eastAsia"/>
          <w:rtl/>
        </w:rPr>
        <w:t>وتشكل</w:t>
      </w:r>
      <w:r>
        <w:rPr>
          <w:rtl/>
        </w:rPr>
        <w:t xml:space="preserve"> هيئة مفوضي الدول</w:t>
      </w:r>
      <w:r>
        <w:rPr>
          <w:rFonts w:hint="cs"/>
          <w:rtl/>
        </w:rPr>
        <w:t>ـ</w:t>
      </w:r>
      <w:r>
        <w:rPr>
          <w:rtl/>
        </w:rPr>
        <w:t>ة على كاف</w:t>
      </w:r>
      <w:r>
        <w:rPr>
          <w:rFonts w:hint="cs"/>
          <w:rtl/>
        </w:rPr>
        <w:t>ـ</w:t>
      </w:r>
      <w:r>
        <w:rPr>
          <w:rtl/>
        </w:rPr>
        <w:t xml:space="preserve">ة درجات </w:t>
      </w:r>
      <w:r>
        <w:rPr>
          <w:rFonts w:hint="eastAsia"/>
          <w:rtl/>
        </w:rPr>
        <w:t>التقاض</w:t>
      </w:r>
      <w:r>
        <w:rPr>
          <w:rFonts w:hint="eastAsia"/>
          <w:rtl/>
        </w:rPr>
        <w:t>ي</w:t>
      </w:r>
      <w:r>
        <w:rPr>
          <w:rtl/>
        </w:rPr>
        <w:t xml:space="preserve"> بمجلس الدولة</w:t>
      </w:r>
      <w:r>
        <w:rPr>
          <w:rFonts w:hint="cs"/>
          <w:rtl/>
        </w:rPr>
        <w:t>.</w:t>
      </w:r>
      <w:r>
        <w:rPr>
          <w:rtl/>
        </w:rPr>
        <w:t xml:space="preserve"> و</w:t>
      </w:r>
      <w:r>
        <w:rPr>
          <w:rFonts w:hint="cs"/>
          <w:rtl/>
        </w:rPr>
        <w:t xml:space="preserve">هي </w:t>
      </w:r>
      <w:r>
        <w:rPr>
          <w:rtl/>
        </w:rPr>
        <w:t>تختص بإعداد الرأي وفحص الدعاو</w:t>
      </w:r>
      <w:r>
        <w:rPr>
          <w:rFonts w:hint="cs"/>
          <w:rtl/>
        </w:rPr>
        <w:t>ى</w:t>
      </w:r>
      <w:r>
        <w:rPr>
          <w:rtl/>
        </w:rPr>
        <w:t xml:space="preserve"> الإدارية</w:t>
      </w:r>
      <w:r>
        <w:rPr>
          <w:rFonts w:hint="cs"/>
          <w:rtl/>
        </w:rPr>
        <w:t>.</w:t>
      </w:r>
    </w:p>
    <w:p w:rsidR="00000000" w:rsidRDefault="007E0919">
      <w:pPr>
        <w:spacing w:before="0" w:line="380" w:lineRule="exact"/>
        <w:jc w:val="both"/>
        <w:rPr>
          <w:rFonts w:hint="cs"/>
          <w:rtl/>
        </w:rPr>
      </w:pPr>
      <w:r>
        <w:rPr>
          <w:rFonts w:hint="cs"/>
          <w:rtl/>
        </w:rPr>
        <w:tab/>
        <w:t>(ب)</w:t>
      </w:r>
      <w:r>
        <w:rPr>
          <w:rFonts w:hint="cs"/>
          <w:rtl/>
        </w:rPr>
        <w:tab/>
        <w:t>قسم الفتوى</w:t>
      </w:r>
    </w:p>
    <w:p w:rsidR="00000000" w:rsidRDefault="007E0919">
      <w:pPr>
        <w:spacing w:before="0" w:line="380" w:lineRule="exact"/>
        <w:ind w:left="1440" w:hanging="720"/>
        <w:jc w:val="both"/>
        <w:rPr>
          <w:rFonts w:hint="cs"/>
          <w:rtl/>
        </w:rPr>
      </w:pPr>
      <w:r>
        <w:rPr>
          <w:rFonts w:hint="cs"/>
          <w:rtl/>
        </w:rPr>
        <w:t>-</w:t>
      </w:r>
      <w:r>
        <w:rPr>
          <w:rFonts w:hint="cs"/>
          <w:rtl/>
        </w:rPr>
        <w:tab/>
      </w:r>
      <w:r>
        <w:rPr>
          <w:rFonts w:hint="eastAsia"/>
          <w:rtl/>
        </w:rPr>
        <w:t>يختص</w:t>
      </w:r>
      <w:r>
        <w:rPr>
          <w:rtl/>
        </w:rPr>
        <w:t xml:space="preserve"> بإبداء الرأي في </w:t>
      </w:r>
      <w:r>
        <w:rPr>
          <w:rFonts w:hint="eastAsia"/>
          <w:rtl/>
        </w:rPr>
        <w:t>المسائل</w:t>
      </w:r>
      <w:r>
        <w:rPr>
          <w:rtl/>
        </w:rPr>
        <w:t xml:space="preserve"> </w:t>
      </w:r>
      <w:r>
        <w:rPr>
          <w:rFonts w:hint="eastAsia"/>
          <w:rtl/>
        </w:rPr>
        <w:t>التي</w:t>
      </w:r>
      <w:r>
        <w:rPr>
          <w:rtl/>
        </w:rPr>
        <w:t xml:space="preserve"> يطلب فيها من الإدارات المختصة بالوزارات إبداء الرأي أو فحص </w:t>
      </w:r>
      <w:proofErr w:type="spellStart"/>
      <w:r>
        <w:rPr>
          <w:rtl/>
        </w:rPr>
        <w:t>التظلمات</w:t>
      </w:r>
      <w:proofErr w:type="spellEnd"/>
      <w:r>
        <w:rPr>
          <w:rtl/>
        </w:rPr>
        <w:t xml:space="preserve"> (المادة 58)</w:t>
      </w:r>
      <w:r>
        <w:rPr>
          <w:rFonts w:hint="cs"/>
          <w:rtl/>
        </w:rPr>
        <w:t>.</w:t>
      </w:r>
    </w:p>
    <w:p w:rsidR="00000000" w:rsidRDefault="007E0919">
      <w:pPr>
        <w:spacing w:before="0" w:line="380" w:lineRule="exact"/>
        <w:jc w:val="both"/>
        <w:rPr>
          <w:rFonts w:hint="cs"/>
          <w:rtl/>
        </w:rPr>
      </w:pPr>
      <w:r>
        <w:rPr>
          <w:rFonts w:hint="cs"/>
          <w:rtl/>
        </w:rPr>
        <w:tab/>
        <w:t>(ج)</w:t>
      </w:r>
      <w:r>
        <w:rPr>
          <w:rFonts w:hint="cs"/>
          <w:rtl/>
        </w:rPr>
        <w:tab/>
        <w:t>قسم التشريع</w:t>
      </w:r>
    </w:p>
    <w:p w:rsidR="00000000" w:rsidRDefault="007E0919">
      <w:pPr>
        <w:spacing w:before="0" w:line="380" w:lineRule="exact"/>
        <w:ind w:left="1440" w:hanging="720"/>
        <w:jc w:val="both"/>
        <w:rPr>
          <w:rFonts w:hint="cs"/>
          <w:rtl/>
        </w:rPr>
      </w:pPr>
      <w:r>
        <w:rPr>
          <w:rFonts w:hint="cs"/>
          <w:rtl/>
        </w:rPr>
        <w:t>-</w:t>
      </w:r>
      <w:r>
        <w:rPr>
          <w:rFonts w:hint="cs"/>
          <w:rtl/>
        </w:rPr>
        <w:tab/>
      </w:r>
      <w:r>
        <w:rPr>
          <w:rFonts w:hint="eastAsia"/>
          <w:rtl/>
        </w:rPr>
        <w:t>يختص</w:t>
      </w:r>
      <w:r>
        <w:rPr>
          <w:rtl/>
        </w:rPr>
        <w:t xml:space="preserve"> بمراجعة القوانين والقرارات الجمهورية </w:t>
      </w:r>
      <w:r>
        <w:rPr>
          <w:rFonts w:hint="eastAsia"/>
          <w:rtl/>
        </w:rPr>
        <w:t>ذ</w:t>
      </w:r>
      <w:r>
        <w:rPr>
          <w:rFonts w:hint="eastAsia"/>
          <w:rtl/>
        </w:rPr>
        <w:t>ات</w:t>
      </w:r>
      <w:r>
        <w:rPr>
          <w:rtl/>
        </w:rPr>
        <w:t xml:space="preserve"> الصفة التشريعية ويجتمع بهيئة جمعية عمومية للنظر في المسائل الدولية </w:t>
      </w:r>
      <w:r>
        <w:rPr>
          <w:rFonts w:hint="eastAsia"/>
          <w:rtl/>
        </w:rPr>
        <w:t>والمنازعات</w:t>
      </w:r>
      <w:r>
        <w:rPr>
          <w:rtl/>
        </w:rPr>
        <w:t xml:space="preserve"> بين الجهات الحكومية (المادة 66)</w:t>
      </w:r>
      <w:r>
        <w:rPr>
          <w:rFonts w:hint="cs"/>
          <w:rtl/>
        </w:rPr>
        <w:t>.</w:t>
      </w:r>
    </w:p>
    <w:p w:rsidR="00000000" w:rsidRDefault="007E0919">
      <w:pPr>
        <w:spacing w:before="0" w:line="380" w:lineRule="exact"/>
        <w:jc w:val="both"/>
        <w:rPr>
          <w:rFonts w:hint="cs"/>
          <w:rtl/>
        </w:rPr>
      </w:pPr>
      <w:r>
        <w:rPr>
          <w:rFonts w:hint="cs"/>
          <w:rtl/>
        </w:rPr>
        <w:t>60-</w:t>
      </w:r>
      <w:r>
        <w:rPr>
          <w:rtl/>
        </w:rPr>
        <w:tab/>
      </w:r>
      <w:r>
        <w:rPr>
          <w:rFonts w:hint="eastAsia"/>
          <w:rtl/>
        </w:rPr>
        <w:t>ويمثل</w:t>
      </w:r>
      <w:r>
        <w:rPr>
          <w:rtl/>
        </w:rPr>
        <w:t xml:space="preserve"> هذا البنيان التنظيمي للقضاء </w:t>
      </w:r>
      <w:r>
        <w:rPr>
          <w:rFonts w:hint="eastAsia"/>
          <w:rtl/>
        </w:rPr>
        <w:t>بكافة</w:t>
      </w:r>
      <w:r>
        <w:rPr>
          <w:rtl/>
        </w:rPr>
        <w:t xml:space="preserve"> أنواعه الدستوري والمدني والجنائي والإداري وسائل الانتصاف الوطنية التي </w:t>
      </w:r>
      <w:r>
        <w:rPr>
          <w:rFonts w:hint="eastAsia"/>
          <w:rtl/>
        </w:rPr>
        <w:t>تقوم</w:t>
      </w:r>
      <w:r>
        <w:rPr>
          <w:rtl/>
        </w:rPr>
        <w:t xml:space="preserve"> بدورها في حماية الحقوق </w:t>
      </w:r>
      <w:r>
        <w:rPr>
          <w:rtl/>
        </w:rPr>
        <w:t>والحريات والمعاقبة ع</w:t>
      </w:r>
      <w:r>
        <w:rPr>
          <w:rFonts w:hint="cs"/>
          <w:rtl/>
        </w:rPr>
        <w:t>لى</w:t>
      </w:r>
      <w:r>
        <w:rPr>
          <w:rtl/>
        </w:rPr>
        <w:t xml:space="preserve"> أية انتهاكات لحقوق الإنسان </w:t>
      </w:r>
      <w:r>
        <w:rPr>
          <w:rFonts w:hint="eastAsia"/>
          <w:rtl/>
        </w:rPr>
        <w:t>تشكل</w:t>
      </w:r>
      <w:r>
        <w:rPr>
          <w:rtl/>
        </w:rPr>
        <w:t xml:space="preserve"> جرائم جنائية وتعويض المجني عليهم فيها عن الأضرار </w:t>
      </w:r>
      <w:r>
        <w:rPr>
          <w:rFonts w:hint="cs"/>
          <w:rtl/>
        </w:rPr>
        <w:t>التي</w:t>
      </w:r>
      <w:r>
        <w:rPr>
          <w:rtl/>
        </w:rPr>
        <w:t xml:space="preserve"> </w:t>
      </w:r>
      <w:proofErr w:type="spellStart"/>
      <w:r>
        <w:rPr>
          <w:rtl/>
        </w:rPr>
        <w:t>لحقتهم</w:t>
      </w:r>
      <w:proofErr w:type="spellEnd"/>
      <w:r>
        <w:rPr>
          <w:rFonts w:hint="cs"/>
          <w:rtl/>
        </w:rPr>
        <w:t>.</w:t>
      </w:r>
      <w:r>
        <w:rPr>
          <w:rtl/>
        </w:rPr>
        <w:t xml:space="preserve"> كما يشكل </w:t>
      </w:r>
      <w:r>
        <w:rPr>
          <w:rFonts w:hint="eastAsia"/>
          <w:rtl/>
        </w:rPr>
        <w:t>القضاء</w:t>
      </w:r>
      <w:r>
        <w:rPr>
          <w:rtl/>
        </w:rPr>
        <w:t xml:space="preserve"> الإداري جهة الانتصاف المختصة</w:t>
      </w:r>
      <w:r>
        <w:rPr>
          <w:rFonts w:hint="cs"/>
          <w:rtl/>
        </w:rPr>
        <w:t xml:space="preserve"> للأداء الحكومي المتصل بالحقوق والحريات ويختص ب</w:t>
      </w:r>
      <w:r>
        <w:rPr>
          <w:rtl/>
        </w:rPr>
        <w:t xml:space="preserve">إلغاء القرارات الإدارية التي قد تصـدر </w:t>
      </w:r>
      <w:r>
        <w:rPr>
          <w:rFonts w:hint="eastAsia"/>
          <w:rtl/>
        </w:rPr>
        <w:t>بالمخالفـة</w:t>
      </w:r>
      <w:r>
        <w:rPr>
          <w:rtl/>
        </w:rPr>
        <w:t xml:space="preserve"> لأحكام الدستور أو القانـون أو تشكل تعسفاً في استعمال الحق</w:t>
      </w:r>
      <w:r>
        <w:rPr>
          <w:rFonts w:hint="cs"/>
          <w:rtl/>
        </w:rPr>
        <w:t>،</w:t>
      </w:r>
      <w:r>
        <w:rPr>
          <w:rtl/>
        </w:rPr>
        <w:t xml:space="preserve"> </w:t>
      </w:r>
      <w:r>
        <w:rPr>
          <w:rFonts w:hint="cs"/>
          <w:rtl/>
        </w:rPr>
        <w:t>و</w:t>
      </w:r>
      <w:r>
        <w:rPr>
          <w:rtl/>
        </w:rPr>
        <w:t xml:space="preserve">هذا مع </w:t>
      </w:r>
      <w:r>
        <w:rPr>
          <w:rFonts w:hint="eastAsia"/>
          <w:rtl/>
        </w:rPr>
        <w:t>تعويض</w:t>
      </w:r>
      <w:r>
        <w:rPr>
          <w:rtl/>
        </w:rPr>
        <w:t xml:space="preserve"> المتضررين من تلك القرارات.</w:t>
      </w:r>
    </w:p>
    <w:p w:rsidR="00000000" w:rsidRDefault="007E0919">
      <w:pPr>
        <w:spacing w:before="0" w:line="380" w:lineRule="exact"/>
        <w:jc w:val="both"/>
        <w:rPr>
          <w:rFonts w:hint="cs"/>
          <w:rtl/>
        </w:rPr>
      </w:pPr>
      <w:r>
        <w:rPr>
          <w:rFonts w:hint="cs"/>
          <w:rtl/>
        </w:rPr>
        <w:t>61-</w:t>
      </w:r>
      <w:r>
        <w:rPr>
          <w:rFonts w:hint="cs"/>
          <w:rtl/>
        </w:rPr>
        <w:tab/>
        <w:t>وتوفّر كافة القوانين المتعلقة بشؤون الهيئات القضائية وهي:</w:t>
      </w:r>
    </w:p>
    <w:p w:rsidR="00000000" w:rsidRDefault="007E0919">
      <w:pPr>
        <w:spacing w:before="0" w:line="380" w:lineRule="exact"/>
        <w:jc w:val="both"/>
        <w:rPr>
          <w:rFonts w:hint="cs"/>
          <w:rtl/>
        </w:rPr>
      </w:pPr>
      <w:r>
        <w:rPr>
          <w:rFonts w:hint="cs"/>
          <w:rtl/>
        </w:rPr>
        <w:tab/>
        <w:t>-</w:t>
      </w:r>
      <w:r>
        <w:rPr>
          <w:rFonts w:hint="cs"/>
          <w:rtl/>
        </w:rPr>
        <w:tab/>
        <w:t>القانون رقم 48 لسنة 1979 بإنشاء المحكمة الدستورية؛</w:t>
      </w:r>
    </w:p>
    <w:p w:rsidR="00000000" w:rsidRDefault="007E0919">
      <w:pPr>
        <w:spacing w:before="0" w:line="380" w:lineRule="exact"/>
        <w:jc w:val="both"/>
        <w:rPr>
          <w:rFonts w:hint="cs"/>
          <w:rtl/>
        </w:rPr>
      </w:pPr>
      <w:r>
        <w:rPr>
          <w:rFonts w:hint="cs"/>
          <w:rtl/>
        </w:rPr>
        <w:tab/>
        <w:t>-</w:t>
      </w:r>
      <w:r>
        <w:rPr>
          <w:rFonts w:hint="cs"/>
          <w:rtl/>
        </w:rPr>
        <w:tab/>
        <w:t>والقانون رقم 46 لسنة 1972 بشأن السلط</w:t>
      </w:r>
      <w:r>
        <w:rPr>
          <w:rFonts w:hint="cs"/>
          <w:rtl/>
        </w:rPr>
        <w:t>ة القضائية؛</w:t>
      </w:r>
    </w:p>
    <w:p w:rsidR="00000000" w:rsidRDefault="007E0919">
      <w:pPr>
        <w:spacing w:before="0" w:line="380" w:lineRule="exact"/>
        <w:jc w:val="both"/>
        <w:rPr>
          <w:rFonts w:hint="cs"/>
          <w:rtl/>
        </w:rPr>
      </w:pPr>
      <w:r>
        <w:rPr>
          <w:rFonts w:hint="cs"/>
          <w:rtl/>
        </w:rPr>
        <w:tab/>
        <w:t>-</w:t>
      </w:r>
      <w:r>
        <w:rPr>
          <w:rFonts w:hint="cs"/>
          <w:rtl/>
        </w:rPr>
        <w:tab/>
        <w:t>والقانون رقم 47 لسنة 1972 بشأن مجلس الدولة.</w:t>
      </w:r>
    </w:p>
    <w:p w:rsidR="00000000" w:rsidRDefault="007E0919">
      <w:pPr>
        <w:spacing w:before="0" w:line="380" w:lineRule="exact"/>
        <w:jc w:val="both"/>
        <w:rPr>
          <w:rFonts w:hint="cs"/>
          <w:rtl/>
        </w:rPr>
      </w:pPr>
      <w:r>
        <w:rPr>
          <w:rFonts w:hint="cs"/>
          <w:rtl/>
        </w:rPr>
        <w:tab/>
        <w:t>كافة الضمانات والمعايير الدولية التي تكفل باستقلال وحصانة رجال القضاء وكذلك المعايير الدولية الضامنة لأداء العدالة بالحيدة والنزاهة.</w:t>
      </w:r>
    </w:p>
    <w:p w:rsidR="00000000" w:rsidRDefault="007E0919">
      <w:pPr>
        <w:spacing w:before="0" w:line="380" w:lineRule="exact"/>
        <w:jc w:val="center"/>
        <w:rPr>
          <w:rFonts w:hint="cs"/>
          <w:b/>
          <w:bCs/>
          <w:sz w:val="38"/>
          <w:szCs w:val="36"/>
          <w:rtl/>
        </w:rPr>
      </w:pPr>
      <w:r>
        <w:rPr>
          <w:rFonts w:hint="eastAsia"/>
          <w:b/>
          <w:bCs/>
          <w:sz w:val="38"/>
          <w:szCs w:val="36"/>
          <w:rtl/>
        </w:rPr>
        <w:t>الجزء</w:t>
      </w:r>
      <w:r>
        <w:rPr>
          <w:b/>
          <w:bCs/>
          <w:sz w:val="38"/>
          <w:szCs w:val="36"/>
          <w:rtl/>
        </w:rPr>
        <w:t xml:space="preserve"> </w:t>
      </w:r>
      <w:r>
        <w:rPr>
          <w:rFonts w:hint="eastAsia"/>
          <w:b/>
          <w:bCs/>
          <w:sz w:val="38"/>
          <w:szCs w:val="36"/>
          <w:rtl/>
        </w:rPr>
        <w:t>الثاني</w:t>
      </w:r>
    </w:p>
    <w:p w:rsidR="00000000" w:rsidRDefault="007E0919">
      <w:pPr>
        <w:spacing w:before="0" w:line="380" w:lineRule="exact"/>
        <w:jc w:val="center"/>
        <w:rPr>
          <w:rFonts w:hint="cs"/>
          <w:b/>
          <w:bCs/>
          <w:rtl/>
        </w:rPr>
      </w:pPr>
      <w:r>
        <w:rPr>
          <w:rFonts w:hint="eastAsia"/>
          <w:b/>
          <w:bCs/>
          <w:rtl/>
        </w:rPr>
        <w:t>التناول</w:t>
      </w:r>
      <w:r>
        <w:rPr>
          <w:b/>
          <w:bCs/>
          <w:rtl/>
        </w:rPr>
        <w:t xml:space="preserve"> الموضوعي للحقوق الواردة با</w:t>
      </w:r>
      <w:r>
        <w:rPr>
          <w:rFonts w:hint="cs"/>
          <w:b/>
          <w:bCs/>
          <w:rtl/>
        </w:rPr>
        <w:t>لاتفاقية الدولية</w:t>
      </w:r>
      <w:r>
        <w:rPr>
          <w:rFonts w:hint="cs"/>
          <w:b/>
          <w:bCs/>
          <w:rtl/>
        </w:rPr>
        <w:t xml:space="preserve"> لحماية حقوق</w:t>
      </w:r>
      <w:r>
        <w:rPr>
          <w:b/>
          <w:bCs/>
          <w:rtl/>
        </w:rPr>
        <w:br/>
      </w:r>
      <w:r>
        <w:rPr>
          <w:rFonts w:hint="cs"/>
          <w:b/>
          <w:bCs/>
          <w:rtl/>
        </w:rPr>
        <w:t>جميع العمال المهاجرين وأفراد أسرهم</w:t>
      </w:r>
    </w:p>
    <w:p w:rsidR="00000000" w:rsidRDefault="007E0919">
      <w:pPr>
        <w:spacing w:before="0" w:line="380" w:lineRule="exact"/>
        <w:jc w:val="both"/>
        <w:rPr>
          <w:rFonts w:hint="cs"/>
          <w:b/>
          <w:bCs/>
          <w:rtl/>
        </w:rPr>
      </w:pPr>
      <w:r>
        <w:rPr>
          <w:b/>
          <w:bCs/>
          <w:rtl/>
        </w:rPr>
        <w:t xml:space="preserve">المادة </w:t>
      </w:r>
      <w:r>
        <w:rPr>
          <w:rFonts w:hint="cs"/>
          <w:b/>
          <w:bCs/>
          <w:rtl/>
        </w:rPr>
        <w:t>7</w:t>
      </w:r>
      <w:r>
        <w:rPr>
          <w:b/>
          <w:bCs/>
          <w:rtl/>
        </w:rPr>
        <w:t xml:space="preserve"> من ا</w:t>
      </w:r>
      <w:r>
        <w:rPr>
          <w:rFonts w:hint="cs"/>
          <w:b/>
          <w:bCs/>
          <w:rtl/>
        </w:rPr>
        <w:t>لاتفاقية</w:t>
      </w:r>
    </w:p>
    <w:p w:rsidR="00000000" w:rsidRDefault="007E0919">
      <w:pPr>
        <w:spacing w:before="0" w:line="380" w:lineRule="exact"/>
        <w:jc w:val="both"/>
        <w:rPr>
          <w:rFonts w:hint="cs"/>
          <w:b/>
          <w:bCs/>
          <w:rtl/>
        </w:rPr>
      </w:pPr>
      <w:r>
        <w:rPr>
          <w:rFonts w:hint="cs"/>
          <w:b/>
          <w:bCs/>
          <w:rtl/>
        </w:rPr>
        <w:t xml:space="preserve">عدم التمييز في الحقوق </w:t>
      </w:r>
    </w:p>
    <w:p w:rsidR="00000000" w:rsidRDefault="007E0919">
      <w:pPr>
        <w:spacing w:before="0" w:line="380" w:lineRule="exact"/>
        <w:jc w:val="both"/>
        <w:rPr>
          <w:rFonts w:hint="cs"/>
          <w:b/>
          <w:bCs/>
          <w:rtl/>
        </w:rPr>
      </w:pPr>
      <w:r>
        <w:rPr>
          <w:rFonts w:hint="cs"/>
          <w:b/>
          <w:bCs/>
          <w:rtl/>
        </w:rPr>
        <w:tab/>
        <w:t>تتعهد الدول الأطراف، وفقاً للصكوك الدولية المتعلقة بحقوق الإنسان، باحترام الحقوق المنصوص عليها في هذه الاتفاقية وتأمينها لجميع العمال المهاجرين وأفراد أسرهم الموج</w:t>
      </w:r>
      <w:r>
        <w:rPr>
          <w:rFonts w:hint="cs"/>
          <w:b/>
          <w:bCs/>
          <w:rtl/>
        </w:rPr>
        <w:t xml:space="preserve">ودين في إقليمها أو </w:t>
      </w:r>
      <w:r>
        <w:rPr>
          <w:rFonts w:hint="cs"/>
          <w:b/>
          <w:bCs/>
          <w:rtl/>
          <w:lang w:bidi="ar-EG"/>
        </w:rPr>
        <w:t>ا</w:t>
      </w:r>
      <w:r>
        <w:rPr>
          <w:rFonts w:hint="cs"/>
          <w:b/>
          <w:bCs/>
          <w:rtl/>
        </w:rPr>
        <w:t>لخاضعين لولايتها دون تمييز من أي نوع، مثل التمييز بسبب الجنس، أو العنصر، أو اللون، أو اللغة، أو الدين أو المعتقد، أو الرأي السياسي أو غيره، أو الأصل القومي أو العرقي أو الاجتماعي، أو الجنسية، أو العمر، أو الوضع الاقتصادي, أو الملكية، أو</w:t>
      </w:r>
      <w:r>
        <w:rPr>
          <w:rFonts w:hint="cs"/>
          <w:b/>
          <w:bCs/>
          <w:rtl/>
        </w:rPr>
        <w:t xml:space="preserve"> الحالة الزوجية، أو المولد، أو أي حالة أخرى.</w:t>
      </w:r>
    </w:p>
    <w:p w:rsidR="00000000" w:rsidRDefault="007E0919">
      <w:pPr>
        <w:spacing w:before="0" w:line="380" w:lineRule="exact"/>
        <w:jc w:val="both"/>
        <w:rPr>
          <w:rFonts w:hint="cs"/>
          <w:rtl/>
        </w:rPr>
      </w:pPr>
      <w:r>
        <w:rPr>
          <w:rFonts w:hint="cs"/>
          <w:rtl/>
        </w:rPr>
        <w:t>62</w:t>
      </w:r>
      <w:r>
        <w:rPr>
          <w:rtl/>
        </w:rPr>
        <w:t>-</w:t>
      </w:r>
      <w:r>
        <w:rPr>
          <w:rFonts w:hint="cs"/>
          <w:rtl/>
        </w:rPr>
        <w:tab/>
        <w:t xml:space="preserve">يعتبر الحق في المساواة أمام القانون من الحقوق التي نص عليها الدستور المصري في المادة 40 التي تنص على أن </w:t>
      </w:r>
      <w:r>
        <w:rPr>
          <w:rFonts w:ascii="Tahoma" w:hAnsi="Tahoma" w:hint="cs"/>
          <w:rtl/>
        </w:rPr>
        <w:t>"المواطنون لدى القانون سواء وهم متساوون في الحقوق والواجبات العامة، لا تمييز بينهم في ذلك بسبب الجنس أو</w:t>
      </w:r>
      <w:r>
        <w:rPr>
          <w:rFonts w:ascii="Tahoma" w:hAnsi="Tahoma" w:hint="cs"/>
          <w:rtl/>
        </w:rPr>
        <w:t xml:space="preserve"> الأصل أو اللغة أو الدين أو العقيدة" </w:t>
      </w:r>
      <w:r>
        <w:rPr>
          <w:rFonts w:hint="cs"/>
          <w:rtl/>
        </w:rPr>
        <w:t>والتزاماً بالدستور المصري والمواثيق الدولية لحقوق الإنسان.</w:t>
      </w:r>
    </w:p>
    <w:p w:rsidR="00000000" w:rsidRDefault="007E0919">
      <w:pPr>
        <w:spacing w:before="0" w:line="380" w:lineRule="exact"/>
        <w:jc w:val="both"/>
        <w:rPr>
          <w:rFonts w:hint="cs"/>
          <w:rtl/>
        </w:rPr>
      </w:pPr>
      <w:r>
        <w:rPr>
          <w:rFonts w:hint="cs"/>
          <w:rtl/>
        </w:rPr>
        <w:t>63</w:t>
      </w:r>
      <w:r>
        <w:rPr>
          <w:rtl/>
        </w:rPr>
        <w:t>-</w:t>
      </w:r>
      <w:r>
        <w:rPr>
          <w:rFonts w:hint="cs"/>
          <w:rtl/>
        </w:rPr>
        <w:tab/>
        <w:t>ويتمتع بهذا الحق جميع من يخضع لأحكام القوانين المصرية التي لم تتضمن تفرقة أو تمييزاً من أي نوع. ويشار إلى أن مصر عضو بالاتفاقيات الدولية الآتية:</w:t>
      </w:r>
    </w:p>
    <w:p w:rsidR="00000000" w:rsidRDefault="007E0919">
      <w:pPr>
        <w:spacing w:before="0" w:line="380" w:lineRule="exact"/>
        <w:jc w:val="both"/>
        <w:rPr>
          <w:rFonts w:ascii="Tahoma" w:hAnsi="Tahoma" w:hint="cs"/>
          <w:rtl/>
        </w:rPr>
      </w:pPr>
      <w:r>
        <w:rPr>
          <w:rFonts w:ascii="Tahoma" w:hAnsi="Tahoma" w:hint="cs"/>
          <w:rtl/>
        </w:rPr>
        <w:tab/>
        <w:t>-</w:t>
      </w:r>
      <w:r>
        <w:rPr>
          <w:rFonts w:ascii="Tahoma" w:hAnsi="Tahoma" w:hint="cs"/>
          <w:rtl/>
        </w:rPr>
        <w:tab/>
        <w:t>العهد ال</w:t>
      </w:r>
      <w:r>
        <w:rPr>
          <w:rFonts w:ascii="Tahoma" w:hAnsi="Tahoma" w:hint="cs"/>
          <w:rtl/>
        </w:rPr>
        <w:t>دولي الخاص بالحقوق المدنية والسياسية؛</w:t>
      </w:r>
    </w:p>
    <w:p w:rsidR="00000000" w:rsidRDefault="007E0919">
      <w:pPr>
        <w:spacing w:before="0" w:line="380" w:lineRule="exact"/>
        <w:jc w:val="both"/>
        <w:rPr>
          <w:rFonts w:ascii="Tahoma" w:hAnsi="Tahoma" w:hint="cs"/>
        </w:rPr>
      </w:pPr>
      <w:r>
        <w:rPr>
          <w:rFonts w:ascii="Tahoma" w:hAnsi="Tahoma" w:hint="cs"/>
          <w:rtl/>
        </w:rPr>
        <w:tab/>
        <w:t>-</w:t>
      </w:r>
      <w:r>
        <w:rPr>
          <w:rFonts w:ascii="Tahoma" w:hAnsi="Tahoma" w:hint="cs"/>
          <w:rtl/>
        </w:rPr>
        <w:tab/>
        <w:t>الاتفاقية الدولية للقضاء على جميع أشكال التمييز العنصري؛</w:t>
      </w:r>
    </w:p>
    <w:p w:rsidR="00000000" w:rsidRDefault="007E0919">
      <w:pPr>
        <w:spacing w:before="0" w:line="380" w:lineRule="exact"/>
        <w:jc w:val="both"/>
        <w:rPr>
          <w:rFonts w:ascii="Tahoma" w:hAnsi="Tahoma" w:hint="cs"/>
        </w:rPr>
      </w:pPr>
      <w:r>
        <w:rPr>
          <w:rFonts w:ascii="Tahoma" w:hAnsi="Tahoma" w:hint="cs"/>
          <w:rtl/>
        </w:rPr>
        <w:tab/>
        <w:t>-</w:t>
      </w:r>
      <w:r>
        <w:rPr>
          <w:rFonts w:ascii="Tahoma" w:hAnsi="Tahoma" w:hint="cs"/>
          <w:rtl/>
        </w:rPr>
        <w:tab/>
        <w:t>الاتفاقية الدولية لقمع جريمة الفصل العنصري والمعاقبة عليها؛</w:t>
      </w:r>
    </w:p>
    <w:p w:rsidR="00000000" w:rsidRDefault="007E0919">
      <w:pPr>
        <w:spacing w:before="0" w:line="380" w:lineRule="exact"/>
        <w:jc w:val="both"/>
        <w:rPr>
          <w:rFonts w:ascii="Tahoma" w:hAnsi="Tahoma" w:hint="cs"/>
        </w:rPr>
      </w:pPr>
      <w:r>
        <w:rPr>
          <w:rFonts w:ascii="Tahoma" w:hAnsi="Tahoma" w:hint="cs"/>
          <w:rtl/>
        </w:rPr>
        <w:tab/>
        <w:t>-</w:t>
      </w:r>
      <w:r>
        <w:rPr>
          <w:rFonts w:ascii="Tahoma" w:hAnsi="Tahoma" w:hint="cs"/>
          <w:rtl/>
        </w:rPr>
        <w:tab/>
        <w:t>اتفاقية مكافحة التمييز في مجال التعليم؛</w:t>
      </w:r>
    </w:p>
    <w:p w:rsidR="00000000" w:rsidRDefault="007E0919">
      <w:pPr>
        <w:spacing w:before="0" w:line="380" w:lineRule="exact"/>
        <w:ind w:left="1440" w:hanging="720"/>
        <w:jc w:val="both"/>
        <w:rPr>
          <w:rFonts w:ascii="Tahoma" w:hAnsi="Tahoma" w:hint="cs"/>
          <w:rtl/>
        </w:rPr>
      </w:pPr>
      <w:r>
        <w:rPr>
          <w:rFonts w:ascii="Tahoma" w:hAnsi="Tahoma" w:hint="cs"/>
          <w:rtl/>
        </w:rPr>
        <w:t>-</w:t>
      </w:r>
      <w:r>
        <w:rPr>
          <w:rFonts w:ascii="Tahoma" w:hAnsi="Tahoma" w:hint="cs"/>
          <w:rtl/>
        </w:rPr>
        <w:tab/>
        <w:t>اتفاقية منظمة العمل الدولية رقـم 100 الخاصة بتساوي</w:t>
      </w:r>
      <w:r>
        <w:rPr>
          <w:rFonts w:ascii="Tahoma" w:hAnsi="Tahoma" w:hint="cs"/>
          <w:rtl/>
        </w:rPr>
        <w:t xml:space="preserve"> أجور العمال والعاملات عن العمل المتساوي في القيمة؛</w:t>
      </w:r>
    </w:p>
    <w:p w:rsidR="00000000" w:rsidRDefault="007E0919">
      <w:pPr>
        <w:spacing w:before="0" w:line="380" w:lineRule="exact"/>
        <w:jc w:val="both"/>
        <w:rPr>
          <w:rFonts w:ascii="Tahoma" w:hAnsi="Tahoma" w:hint="cs"/>
          <w:rtl/>
        </w:rPr>
      </w:pPr>
      <w:r>
        <w:rPr>
          <w:rFonts w:ascii="Tahoma" w:hAnsi="Tahoma" w:hint="cs"/>
          <w:rtl/>
        </w:rPr>
        <w:tab/>
        <w:t>-</w:t>
      </w:r>
      <w:r>
        <w:rPr>
          <w:rFonts w:ascii="Tahoma" w:hAnsi="Tahoma" w:hint="cs"/>
          <w:rtl/>
        </w:rPr>
        <w:tab/>
        <w:t>اتفاقية منظمة العمل الدولية رقم 111 الخاصة بمكافحة التمييز في مجال الاستخدام والمهنة؛</w:t>
      </w:r>
    </w:p>
    <w:p w:rsidR="00000000" w:rsidRDefault="007E0919">
      <w:pPr>
        <w:spacing w:before="0" w:line="380" w:lineRule="exact"/>
        <w:jc w:val="both"/>
        <w:rPr>
          <w:rFonts w:ascii="Tahoma" w:hAnsi="Tahoma" w:hint="cs"/>
        </w:rPr>
      </w:pPr>
      <w:r>
        <w:rPr>
          <w:rFonts w:ascii="Tahoma" w:hAnsi="Tahoma" w:hint="cs"/>
          <w:rtl/>
        </w:rPr>
        <w:tab/>
        <w:t>-</w:t>
      </w:r>
      <w:r>
        <w:rPr>
          <w:rFonts w:ascii="Tahoma" w:hAnsi="Tahoma" w:hint="cs"/>
          <w:rtl/>
        </w:rPr>
        <w:tab/>
        <w:t>الميثاق الأفريقي لحقوق الإنسان والشعوب؛</w:t>
      </w:r>
    </w:p>
    <w:p w:rsidR="00000000" w:rsidRDefault="007E0919">
      <w:pPr>
        <w:spacing w:before="0" w:line="380" w:lineRule="exact"/>
        <w:jc w:val="both"/>
        <w:rPr>
          <w:rFonts w:ascii="Tahoma" w:hAnsi="Tahoma" w:hint="cs"/>
        </w:rPr>
      </w:pPr>
      <w:r>
        <w:rPr>
          <w:rFonts w:ascii="Tahoma" w:hAnsi="Tahoma" w:hint="cs"/>
          <w:rtl/>
        </w:rPr>
        <w:tab/>
        <w:t>-</w:t>
      </w:r>
      <w:r>
        <w:rPr>
          <w:rFonts w:ascii="Tahoma" w:hAnsi="Tahoma" w:hint="cs"/>
          <w:rtl/>
        </w:rPr>
        <w:tab/>
        <w:t>الميثاق الأفريقي لحقوق الطفل ورفاهيته.</w:t>
      </w:r>
    </w:p>
    <w:p w:rsidR="00000000" w:rsidRDefault="007E0919">
      <w:pPr>
        <w:spacing w:before="0" w:line="380" w:lineRule="exact"/>
        <w:jc w:val="both"/>
        <w:rPr>
          <w:rFonts w:hint="cs"/>
          <w:rtl/>
        </w:rPr>
      </w:pPr>
      <w:r>
        <w:rPr>
          <w:rFonts w:hint="cs"/>
          <w:rtl/>
        </w:rPr>
        <w:tab/>
        <w:t>وجميع هذه المواثيق تحظر التفر</w:t>
      </w:r>
      <w:r>
        <w:rPr>
          <w:rFonts w:hint="cs"/>
          <w:rtl/>
        </w:rPr>
        <w:t>قة والتمييز وتُعَد بعد انضمام مصر إليها قوانين مصرية معمولاً بها أمام جميع السلطات بالدولة على نحو ما سلفت الإشارة إليه (انظر الفقرة 2 من الجزء الأول أعلاه).</w:t>
      </w:r>
    </w:p>
    <w:p w:rsidR="00000000" w:rsidRDefault="007E0919">
      <w:pPr>
        <w:spacing w:before="0" w:line="380" w:lineRule="exact"/>
        <w:jc w:val="both"/>
        <w:rPr>
          <w:rFonts w:ascii="Tahoma" w:hAnsi="Tahoma"/>
          <w:spacing w:val="2"/>
        </w:rPr>
      </w:pPr>
      <w:r>
        <w:rPr>
          <w:rFonts w:hint="cs"/>
          <w:rtl/>
        </w:rPr>
        <w:t>64</w:t>
      </w:r>
      <w:r>
        <w:rPr>
          <w:rtl/>
        </w:rPr>
        <w:t>-</w:t>
      </w:r>
      <w:r>
        <w:rPr>
          <w:rFonts w:hint="cs"/>
          <w:rtl/>
        </w:rPr>
        <w:tab/>
        <w:t>وقد صدر عن المحكمة الدستورية الحكم في الدعوى رقم 8 لسنة قضائية دستورية حول الحق في التقاضي وتو</w:t>
      </w:r>
      <w:r>
        <w:rPr>
          <w:rFonts w:hint="cs"/>
          <w:rtl/>
        </w:rPr>
        <w:t xml:space="preserve">فيره للكافة حيث نص على </w:t>
      </w:r>
      <w:r>
        <w:rPr>
          <w:rFonts w:ascii="Tahoma" w:hAnsi="Tahoma" w:hint="cs"/>
          <w:rtl/>
        </w:rPr>
        <w:t>"</w:t>
      </w:r>
      <w:r>
        <w:rPr>
          <w:rFonts w:ascii="Tahoma" w:hAnsi="Tahoma" w:hint="eastAsia"/>
          <w:rtl/>
        </w:rPr>
        <w:t>وحيث</w:t>
      </w:r>
      <w:r>
        <w:rPr>
          <w:rFonts w:ascii="Tahoma" w:hAnsi="Tahoma"/>
          <w:rtl/>
        </w:rPr>
        <w:t xml:space="preserve"> </w:t>
      </w:r>
      <w:r>
        <w:rPr>
          <w:rFonts w:ascii="Tahoma" w:hAnsi="Tahoma" w:hint="eastAsia"/>
          <w:rtl/>
        </w:rPr>
        <w:t>أنه</w:t>
      </w:r>
      <w:r>
        <w:rPr>
          <w:rFonts w:ascii="Tahoma" w:hAnsi="Tahoma"/>
          <w:rtl/>
        </w:rPr>
        <w:t xml:space="preserve"> </w:t>
      </w:r>
      <w:r>
        <w:rPr>
          <w:rFonts w:ascii="Tahoma" w:hAnsi="Tahoma" w:hint="cs"/>
          <w:rtl/>
        </w:rPr>
        <w:t>متى</w:t>
      </w:r>
      <w:r>
        <w:rPr>
          <w:rFonts w:ascii="Tahoma" w:hAnsi="Tahoma"/>
          <w:rtl/>
        </w:rPr>
        <w:t xml:space="preserve"> كان ذلك، وكان الالتزام الملقي على عاتق الدولة وفقا</w:t>
      </w:r>
      <w:r>
        <w:rPr>
          <w:rFonts w:ascii="Tahoma" w:hAnsi="Tahoma" w:hint="cs"/>
          <w:rtl/>
        </w:rPr>
        <w:t>ً</w:t>
      </w:r>
      <w:r>
        <w:rPr>
          <w:rFonts w:ascii="Tahoma" w:hAnsi="Tahoma"/>
          <w:rtl/>
        </w:rPr>
        <w:t xml:space="preserve"> لنص المادة الثامنة </w:t>
      </w:r>
      <w:r>
        <w:rPr>
          <w:rFonts w:ascii="Tahoma" w:hAnsi="Tahoma" w:hint="eastAsia"/>
          <w:rtl/>
        </w:rPr>
        <w:t>والستين</w:t>
      </w:r>
      <w:r>
        <w:rPr>
          <w:rFonts w:ascii="Tahoma" w:hAnsi="Tahoma"/>
          <w:rtl/>
        </w:rPr>
        <w:t xml:space="preserve"> من الدستور يقتضيها أن توفر لكل فرد - وطنيا</w:t>
      </w:r>
      <w:r>
        <w:rPr>
          <w:rFonts w:ascii="Tahoma" w:hAnsi="Tahoma" w:hint="cs"/>
          <w:rtl/>
        </w:rPr>
        <w:t>ً</w:t>
      </w:r>
      <w:r>
        <w:rPr>
          <w:rFonts w:ascii="Tahoma" w:hAnsi="Tahoma"/>
          <w:rtl/>
        </w:rPr>
        <w:t xml:space="preserve"> كان أم أجنبيا</w:t>
      </w:r>
      <w:r>
        <w:rPr>
          <w:rFonts w:ascii="Tahoma" w:hAnsi="Tahoma" w:hint="cs"/>
          <w:rtl/>
        </w:rPr>
        <w:t>ً</w:t>
      </w:r>
      <w:r>
        <w:rPr>
          <w:rFonts w:ascii="Tahoma" w:hAnsi="Tahoma"/>
          <w:rtl/>
        </w:rPr>
        <w:t xml:space="preserve"> - نفاذا</w:t>
      </w:r>
      <w:r>
        <w:rPr>
          <w:rFonts w:ascii="Tahoma" w:hAnsi="Tahoma" w:hint="cs"/>
          <w:rtl/>
        </w:rPr>
        <w:t>ً</w:t>
      </w:r>
      <w:r>
        <w:rPr>
          <w:rFonts w:ascii="Tahoma" w:hAnsi="Tahoma"/>
          <w:rtl/>
        </w:rPr>
        <w:t xml:space="preserve"> ميسرا</w:t>
      </w:r>
      <w:r>
        <w:rPr>
          <w:rFonts w:ascii="Tahoma" w:hAnsi="Tahoma" w:hint="cs"/>
          <w:rtl/>
        </w:rPr>
        <w:t>ً</w:t>
      </w:r>
      <w:r>
        <w:rPr>
          <w:rFonts w:ascii="Tahoma" w:hAnsi="Tahoma"/>
          <w:rtl/>
        </w:rPr>
        <w:t xml:space="preserve"> إلى محاكمها بالإضافة إلى الحماية الواجبة للحقوق المقررة بتشريعاته</w:t>
      </w:r>
      <w:r>
        <w:rPr>
          <w:rFonts w:ascii="Tahoma" w:hAnsi="Tahoma"/>
          <w:rtl/>
        </w:rPr>
        <w:t xml:space="preserve">ا، وبمراعاة </w:t>
      </w:r>
      <w:r>
        <w:rPr>
          <w:rFonts w:ascii="Tahoma" w:hAnsi="Tahoma" w:hint="eastAsia"/>
          <w:rtl/>
        </w:rPr>
        <w:t>الضمانات</w:t>
      </w:r>
      <w:r>
        <w:rPr>
          <w:rFonts w:ascii="Tahoma" w:hAnsi="Tahoma"/>
          <w:rtl/>
        </w:rPr>
        <w:t xml:space="preserve"> الأساسية اللازمة لإدارة العدالة إدارة فعالة وفقا</w:t>
      </w:r>
      <w:r>
        <w:rPr>
          <w:rFonts w:ascii="Tahoma" w:hAnsi="Tahoma" w:hint="cs"/>
          <w:rtl/>
        </w:rPr>
        <w:t>ً</w:t>
      </w:r>
      <w:r>
        <w:rPr>
          <w:rFonts w:ascii="Tahoma" w:hAnsi="Tahoma"/>
          <w:rtl/>
        </w:rPr>
        <w:t xml:space="preserve"> لمستوياتها في الدول </w:t>
      </w:r>
      <w:r>
        <w:rPr>
          <w:rFonts w:ascii="Tahoma" w:hAnsi="Tahoma" w:hint="eastAsia"/>
          <w:rtl/>
        </w:rPr>
        <w:t>المتحضرة</w:t>
      </w:r>
      <w:r>
        <w:rPr>
          <w:rFonts w:ascii="Tahoma" w:hAnsi="Tahoma"/>
          <w:rtl/>
        </w:rPr>
        <w:t xml:space="preserve">، وكانت الحقوق التي تستمد وجودها من النصوص القانونية يلازمها بالضرورة - </w:t>
      </w:r>
      <w:r>
        <w:rPr>
          <w:rFonts w:ascii="Tahoma" w:hAnsi="Tahoma" w:hint="eastAsia"/>
          <w:rtl/>
        </w:rPr>
        <w:t>ومن</w:t>
      </w:r>
      <w:r>
        <w:rPr>
          <w:rFonts w:ascii="Tahoma" w:hAnsi="Tahoma"/>
          <w:rtl/>
        </w:rPr>
        <w:t xml:space="preserve"> أجل اقتضائها - طلب الحماية التي يكفلها الدستور أو المشرع لها باعتبار أن </w:t>
      </w:r>
      <w:r>
        <w:rPr>
          <w:rFonts w:ascii="Tahoma" w:hAnsi="Tahoma" w:hint="eastAsia"/>
          <w:rtl/>
        </w:rPr>
        <w:t>مجرد</w:t>
      </w:r>
      <w:r>
        <w:rPr>
          <w:rFonts w:ascii="Tahoma" w:hAnsi="Tahoma"/>
          <w:rtl/>
        </w:rPr>
        <w:t xml:space="preserve"> النف</w:t>
      </w:r>
      <w:r>
        <w:rPr>
          <w:rFonts w:ascii="Tahoma" w:hAnsi="Tahoma"/>
          <w:rtl/>
        </w:rPr>
        <w:t>اذ إلى القضاء في ذاته لا يعتبر كافيا</w:t>
      </w:r>
      <w:r>
        <w:rPr>
          <w:rFonts w:ascii="Tahoma" w:hAnsi="Tahoma" w:hint="cs"/>
          <w:rtl/>
        </w:rPr>
        <w:t>ً</w:t>
      </w:r>
      <w:r>
        <w:rPr>
          <w:rFonts w:ascii="Tahoma" w:hAnsi="Tahoma"/>
          <w:rtl/>
        </w:rPr>
        <w:t xml:space="preserve"> لضمانها، وإنما يتعين أن يقترن </w:t>
      </w:r>
      <w:r>
        <w:rPr>
          <w:rFonts w:ascii="Tahoma" w:hAnsi="Tahoma" w:hint="eastAsia"/>
          <w:rtl/>
        </w:rPr>
        <w:t>هذا</w:t>
      </w:r>
      <w:r>
        <w:rPr>
          <w:rFonts w:ascii="Tahoma" w:hAnsi="Tahoma"/>
          <w:rtl/>
        </w:rPr>
        <w:t xml:space="preserve"> النفاذ دوما</w:t>
      </w:r>
      <w:r>
        <w:rPr>
          <w:rFonts w:ascii="Tahoma" w:hAnsi="Tahoma" w:hint="cs"/>
          <w:rtl/>
        </w:rPr>
        <w:t>ً</w:t>
      </w:r>
      <w:r>
        <w:rPr>
          <w:rFonts w:ascii="Tahoma" w:hAnsi="Tahoma"/>
          <w:rtl/>
        </w:rPr>
        <w:t xml:space="preserve"> بإزالة العوائق التي تحول دون تسوية الأوضاع الناشئة عن العدوان </w:t>
      </w:r>
      <w:r>
        <w:rPr>
          <w:rFonts w:ascii="Tahoma" w:hAnsi="Tahoma" w:hint="eastAsia"/>
          <w:rtl/>
        </w:rPr>
        <w:t>عليها</w:t>
      </w:r>
      <w:r>
        <w:rPr>
          <w:rFonts w:ascii="Tahoma" w:hAnsi="Tahoma" w:hint="cs"/>
          <w:rtl/>
        </w:rPr>
        <w:t>،</w:t>
      </w:r>
      <w:r>
        <w:rPr>
          <w:rFonts w:ascii="Tahoma" w:hAnsi="Tahoma"/>
          <w:rtl/>
        </w:rPr>
        <w:t xml:space="preserve"> وبوجه خاص ما يتخذ منها صورة الأشكال الإجرائية المعقدة</w:t>
      </w:r>
      <w:r>
        <w:rPr>
          <w:rFonts w:ascii="Tahoma" w:hAnsi="Tahoma" w:hint="cs"/>
          <w:rtl/>
        </w:rPr>
        <w:t>،</w:t>
      </w:r>
      <w:r>
        <w:rPr>
          <w:rFonts w:ascii="Tahoma" w:hAnsi="Tahoma"/>
          <w:rtl/>
        </w:rPr>
        <w:t xml:space="preserve"> كي توفر الدولة </w:t>
      </w:r>
      <w:r>
        <w:rPr>
          <w:rFonts w:ascii="Tahoma" w:hAnsi="Tahoma" w:hint="eastAsia"/>
          <w:rtl/>
        </w:rPr>
        <w:t>للخصومة</w:t>
      </w:r>
      <w:r>
        <w:rPr>
          <w:rFonts w:ascii="Tahoma" w:hAnsi="Tahoma"/>
          <w:rtl/>
        </w:rPr>
        <w:t xml:space="preserve"> في نهاية </w:t>
      </w:r>
      <w:proofErr w:type="spellStart"/>
      <w:r>
        <w:rPr>
          <w:rFonts w:ascii="Tahoma" w:hAnsi="Tahoma"/>
          <w:rtl/>
        </w:rPr>
        <w:t>مطافها</w:t>
      </w:r>
      <w:proofErr w:type="spellEnd"/>
      <w:r>
        <w:rPr>
          <w:rFonts w:ascii="Tahoma" w:hAnsi="Tahoma"/>
          <w:rtl/>
        </w:rPr>
        <w:t xml:space="preserve"> حلا</w:t>
      </w:r>
      <w:r>
        <w:rPr>
          <w:rFonts w:ascii="Tahoma" w:hAnsi="Tahoma" w:hint="cs"/>
          <w:rtl/>
        </w:rPr>
        <w:t>ً</w:t>
      </w:r>
      <w:r>
        <w:rPr>
          <w:rFonts w:ascii="Tahoma" w:hAnsi="Tahoma"/>
          <w:rtl/>
        </w:rPr>
        <w:t xml:space="preserve"> منص</w:t>
      </w:r>
      <w:r>
        <w:rPr>
          <w:rFonts w:ascii="Tahoma" w:hAnsi="Tahoma"/>
          <w:rtl/>
        </w:rPr>
        <w:t>فا</w:t>
      </w:r>
      <w:r>
        <w:rPr>
          <w:rFonts w:ascii="Tahoma" w:hAnsi="Tahoma" w:hint="cs"/>
          <w:rtl/>
        </w:rPr>
        <w:t>ً</w:t>
      </w:r>
      <w:r>
        <w:rPr>
          <w:rFonts w:ascii="Tahoma" w:hAnsi="Tahoma"/>
          <w:rtl/>
        </w:rPr>
        <w:t xml:space="preserve"> يقوم على حيدة المحكمة واستقلالها ويضمن عدم </w:t>
      </w:r>
      <w:r>
        <w:rPr>
          <w:rFonts w:ascii="Tahoma" w:hAnsi="Tahoma" w:hint="eastAsia"/>
          <w:rtl/>
        </w:rPr>
        <w:t>استخدام</w:t>
      </w:r>
      <w:r>
        <w:rPr>
          <w:rFonts w:ascii="Tahoma" w:hAnsi="Tahoma"/>
          <w:rtl/>
        </w:rPr>
        <w:t xml:space="preserve"> التنظيم القضائي كأداة للتمييز ضد فئة بذاتها أو للتحامل عليها</w:t>
      </w:r>
      <w:r>
        <w:rPr>
          <w:rFonts w:ascii="Tahoma" w:hAnsi="Tahoma" w:hint="cs"/>
          <w:rtl/>
        </w:rPr>
        <w:t>.</w:t>
      </w:r>
      <w:r>
        <w:rPr>
          <w:rFonts w:ascii="Tahoma" w:hAnsi="Tahoma"/>
          <w:rtl/>
        </w:rPr>
        <w:t xml:space="preserve"> وكانت </w:t>
      </w:r>
      <w:r>
        <w:rPr>
          <w:rFonts w:ascii="Tahoma" w:hAnsi="Tahoma" w:hint="eastAsia"/>
          <w:rtl/>
        </w:rPr>
        <w:t>هذه</w:t>
      </w:r>
      <w:r>
        <w:rPr>
          <w:rFonts w:ascii="Tahoma" w:hAnsi="Tahoma"/>
          <w:rtl/>
        </w:rPr>
        <w:t xml:space="preserve"> التسوية هي التي يعمد الخصم إلى الحصول عليها بوصفها الترضية القضائية التي </w:t>
      </w:r>
      <w:r>
        <w:rPr>
          <w:rFonts w:ascii="Tahoma" w:hAnsi="Tahoma" w:hint="eastAsia"/>
          <w:rtl/>
        </w:rPr>
        <w:t>يطلبها</w:t>
      </w:r>
      <w:r>
        <w:rPr>
          <w:rFonts w:ascii="Tahoma" w:hAnsi="Tahoma"/>
          <w:rtl/>
        </w:rPr>
        <w:t xml:space="preserve"> لمواجهة الإخلال بالحقوق التي يدعيها</w:t>
      </w:r>
      <w:r>
        <w:rPr>
          <w:rFonts w:ascii="Tahoma" w:hAnsi="Tahoma" w:hint="cs"/>
          <w:rtl/>
        </w:rPr>
        <w:t>.</w:t>
      </w:r>
      <w:r>
        <w:rPr>
          <w:rFonts w:ascii="Tahoma" w:hAnsi="Tahoma"/>
          <w:rtl/>
        </w:rPr>
        <w:t xml:space="preserve"> فإن هذه التر</w:t>
      </w:r>
      <w:r>
        <w:rPr>
          <w:rFonts w:ascii="Tahoma" w:hAnsi="Tahoma"/>
          <w:rtl/>
        </w:rPr>
        <w:t xml:space="preserve">ضية - وبافتراض </w:t>
      </w:r>
      <w:r>
        <w:rPr>
          <w:rFonts w:ascii="Tahoma" w:hAnsi="Tahoma" w:hint="eastAsia"/>
          <w:rtl/>
        </w:rPr>
        <w:t>مشروعيتها</w:t>
      </w:r>
      <w:r>
        <w:rPr>
          <w:rFonts w:ascii="Tahoma" w:hAnsi="Tahoma"/>
          <w:rtl/>
        </w:rPr>
        <w:t xml:space="preserve"> واتساقها مع أحكام الدستور - تندمج في الحق في التقاضي وتعتبر من </w:t>
      </w:r>
      <w:r>
        <w:rPr>
          <w:rFonts w:ascii="Tahoma" w:hAnsi="Tahoma" w:hint="eastAsia"/>
          <w:rtl/>
        </w:rPr>
        <w:t>متمماته</w:t>
      </w:r>
      <w:r>
        <w:rPr>
          <w:rFonts w:ascii="Tahoma" w:hAnsi="Tahoma"/>
          <w:rtl/>
        </w:rPr>
        <w:t xml:space="preserve"> لارتباطها بالغاية النهائية المقصودة منه برابطة وثيقة</w:t>
      </w:r>
      <w:r>
        <w:rPr>
          <w:rFonts w:ascii="Tahoma" w:hAnsi="Tahoma" w:hint="cs"/>
          <w:rtl/>
        </w:rPr>
        <w:t>.</w:t>
      </w:r>
      <w:r>
        <w:rPr>
          <w:rFonts w:ascii="Tahoma" w:hAnsi="Tahoma"/>
          <w:rtl/>
        </w:rPr>
        <w:t xml:space="preserve"> وآية ذلك أن </w:t>
      </w:r>
      <w:r>
        <w:rPr>
          <w:rFonts w:ascii="Tahoma" w:hAnsi="Tahoma" w:hint="eastAsia"/>
          <w:rtl/>
        </w:rPr>
        <w:t>الخصومة</w:t>
      </w:r>
      <w:r>
        <w:rPr>
          <w:rFonts w:ascii="Tahoma" w:hAnsi="Tahoma"/>
          <w:rtl/>
        </w:rPr>
        <w:t xml:space="preserve"> القضائية لا تقام للدفاع عن مصلحة نظرية لا تتمخض عنها فائدة عملية. ولكن </w:t>
      </w:r>
      <w:r>
        <w:rPr>
          <w:rFonts w:ascii="Tahoma" w:hAnsi="Tahoma" w:hint="eastAsia"/>
          <w:rtl/>
        </w:rPr>
        <w:t>غايتها</w:t>
      </w:r>
      <w:r>
        <w:rPr>
          <w:rFonts w:ascii="Tahoma" w:hAnsi="Tahoma"/>
          <w:rtl/>
        </w:rPr>
        <w:t xml:space="preserve"> طلب منفع</w:t>
      </w:r>
      <w:r>
        <w:rPr>
          <w:rFonts w:ascii="Tahoma" w:hAnsi="Tahoma"/>
          <w:rtl/>
        </w:rPr>
        <w:t xml:space="preserve">ة يقرها القانون وتتحدد على ضوئها حقيقة المسألة المتنازع عليها </w:t>
      </w:r>
      <w:r>
        <w:rPr>
          <w:rFonts w:ascii="Tahoma" w:hAnsi="Tahoma" w:hint="eastAsia"/>
          <w:rtl/>
        </w:rPr>
        <w:t>بين</w:t>
      </w:r>
      <w:r>
        <w:rPr>
          <w:rFonts w:ascii="Tahoma" w:hAnsi="Tahoma"/>
          <w:rtl/>
        </w:rPr>
        <w:t xml:space="preserve"> </w:t>
      </w:r>
      <w:r>
        <w:rPr>
          <w:rFonts w:ascii="Tahoma" w:hAnsi="Tahoma"/>
          <w:spacing w:val="2"/>
          <w:rtl/>
        </w:rPr>
        <w:t xml:space="preserve">أطرافها وحكم القانون بشأنها. وذلك هو ما أكدته هذه المحكمة بما جري عليه </w:t>
      </w:r>
      <w:r>
        <w:rPr>
          <w:rFonts w:ascii="Tahoma" w:hAnsi="Tahoma" w:hint="eastAsia"/>
          <w:spacing w:val="2"/>
          <w:rtl/>
        </w:rPr>
        <w:t>قضاؤها</w:t>
      </w:r>
      <w:r>
        <w:rPr>
          <w:rFonts w:ascii="Tahoma" w:hAnsi="Tahoma"/>
          <w:spacing w:val="2"/>
          <w:rtl/>
        </w:rPr>
        <w:t xml:space="preserve"> من أن الدستور أفصح بنص المادة الثامنة والستين منه عن ضمان حق التقاضي </w:t>
      </w:r>
      <w:r>
        <w:rPr>
          <w:rFonts w:ascii="Tahoma" w:hAnsi="Tahoma" w:hint="eastAsia"/>
          <w:spacing w:val="2"/>
          <w:rtl/>
        </w:rPr>
        <w:t>كمبدأ</w:t>
      </w:r>
      <w:r>
        <w:rPr>
          <w:rFonts w:ascii="Tahoma" w:hAnsi="Tahoma"/>
          <w:spacing w:val="2"/>
          <w:rtl/>
        </w:rPr>
        <w:t xml:space="preserve"> دستوري أصيل مرددا</w:t>
      </w:r>
      <w:r>
        <w:rPr>
          <w:rFonts w:ascii="Tahoma" w:hAnsi="Tahoma" w:hint="cs"/>
          <w:spacing w:val="2"/>
          <w:rtl/>
        </w:rPr>
        <w:t>ً</w:t>
      </w:r>
      <w:r>
        <w:rPr>
          <w:rFonts w:ascii="Tahoma" w:hAnsi="Tahoma"/>
          <w:spacing w:val="2"/>
          <w:rtl/>
        </w:rPr>
        <w:t xml:space="preserve"> بذلك ما قررته الدس</w:t>
      </w:r>
      <w:r>
        <w:rPr>
          <w:rFonts w:ascii="Tahoma" w:hAnsi="Tahoma"/>
          <w:spacing w:val="2"/>
          <w:rtl/>
        </w:rPr>
        <w:t>اتير السابقة ضمنا</w:t>
      </w:r>
      <w:r>
        <w:rPr>
          <w:rFonts w:ascii="Tahoma" w:hAnsi="Tahoma" w:hint="cs"/>
          <w:spacing w:val="2"/>
          <w:rtl/>
        </w:rPr>
        <w:t>ً</w:t>
      </w:r>
      <w:r>
        <w:rPr>
          <w:rFonts w:ascii="Tahoma" w:hAnsi="Tahoma"/>
          <w:spacing w:val="2"/>
          <w:rtl/>
        </w:rPr>
        <w:t xml:space="preserve"> من كفالة الحق لكل </w:t>
      </w:r>
      <w:r>
        <w:rPr>
          <w:rFonts w:ascii="Tahoma" w:hAnsi="Tahoma" w:hint="eastAsia"/>
          <w:spacing w:val="2"/>
          <w:rtl/>
        </w:rPr>
        <w:t>فرد</w:t>
      </w:r>
      <w:r>
        <w:rPr>
          <w:rFonts w:ascii="Tahoma" w:hAnsi="Tahoma"/>
          <w:spacing w:val="2"/>
          <w:rtl/>
        </w:rPr>
        <w:t xml:space="preserve"> - وطنيا</w:t>
      </w:r>
      <w:r>
        <w:rPr>
          <w:rFonts w:ascii="Tahoma" w:hAnsi="Tahoma" w:hint="cs"/>
          <w:spacing w:val="2"/>
          <w:rtl/>
        </w:rPr>
        <w:t>ً</w:t>
      </w:r>
      <w:r>
        <w:rPr>
          <w:rFonts w:ascii="Tahoma" w:hAnsi="Tahoma"/>
          <w:spacing w:val="2"/>
          <w:rtl/>
        </w:rPr>
        <w:t xml:space="preserve"> كان أم أجنبيا</w:t>
      </w:r>
      <w:r>
        <w:rPr>
          <w:rFonts w:ascii="Tahoma" w:hAnsi="Tahoma" w:hint="cs"/>
          <w:spacing w:val="2"/>
          <w:rtl/>
        </w:rPr>
        <w:t>ً</w:t>
      </w:r>
      <w:r>
        <w:rPr>
          <w:rFonts w:ascii="Tahoma" w:hAnsi="Tahoma"/>
          <w:spacing w:val="2"/>
          <w:rtl/>
        </w:rPr>
        <w:t xml:space="preserve"> - باعتباره الوس</w:t>
      </w:r>
      <w:r>
        <w:rPr>
          <w:rFonts w:ascii="Tahoma" w:hAnsi="Tahoma" w:hint="cs"/>
          <w:spacing w:val="2"/>
          <w:rtl/>
        </w:rPr>
        <w:t>ـ</w:t>
      </w:r>
      <w:r>
        <w:rPr>
          <w:rFonts w:ascii="Tahoma" w:hAnsi="Tahoma"/>
          <w:spacing w:val="2"/>
          <w:rtl/>
        </w:rPr>
        <w:t xml:space="preserve">يلة التي تكفل حماية الحقوق التي </w:t>
      </w:r>
      <w:r>
        <w:rPr>
          <w:rFonts w:ascii="Tahoma" w:hAnsi="Tahoma" w:hint="eastAsia"/>
          <w:spacing w:val="2"/>
          <w:rtl/>
        </w:rPr>
        <w:t>يتمتع</w:t>
      </w:r>
      <w:r>
        <w:rPr>
          <w:rFonts w:ascii="Tahoma" w:hAnsi="Tahoma"/>
          <w:spacing w:val="2"/>
          <w:rtl/>
        </w:rPr>
        <w:t xml:space="preserve"> </w:t>
      </w:r>
      <w:r>
        <w:rPr>
          <w:rFonts w:ascii="Tahoma" w:hAnsi="Tahoma" w:hint="eastAsia"/>
          <w:spacing w:val="2"/>
          <w:rtl/>
        </w:rPr>
        <w:t>بها</w:t>
      </w:r>
      <w:r>
        <w:rPr>
          <w:rFonts w:ascii="Tahoma" w:hAnsi="Tahoma"/>
          <w:spacing w:val="2"/>
          <w:rtl/>
        </w:rPr>
        <w:t xml:space="preserve"> قانونا</w:t>
      </w:r>
      <w:r>
        <w:rPr>
          <w:rFonts w:ascii="Tahoma" w:hAnsi="Tahoma" w:hint="cs"/>
          <w:spacing w:val="2"/>
          <w:rtl/>
        </w:rPr>
        <w:t>ً</w:t>
      </w:r>
      <w:r>
        <w:rPr>
          <w:rFonts w:ascii="Tahoma" w:hAnsi="Tahoma"/>
          <w:spacing w:val="2"/>
          <w:rtl/>
        </w:rPr>
        <w:t xml:space="preserve"> ورد العدوان عليها</w:t>
      </w:r>
      <w:r>
        <w:rPr>
          <w:rFonts w:ascii="Tahoma" w:hAnsi="Tahoma" w:hint="cs"/>
          <w:spacing w:val="2"/>
          <w:rtl/>
        </w:rPr>
        <w:t>"</w:t>
      </w:r>
      <w:r>
        <w:rPr>
          <w:rFonts w:ascii="Tahoma" w:hAnsi="Tahoma"/>
          <w:spacing w:val="2"/>
          <w:rtl/>
        </w:rPr>
        <w:t>.</w:t>
      </w:r>
    </w:p>
    <w:p w:rsidR="00000000" w:rsidRDefault="007E0919">
      <w:pPr>
        <w:spacing w:before="0" w:line="380" w:lineRule="exact"/>
        <w:jc w:val="both"/>
        <w:rPr>
          <w:rFonts w:hint="cs"/>
          <w:rtl/>
        </w:rPr>
      </w:pPr>
      <w:r>
        <w:rPr>
          <w:rFonts w:hint="cs"/>
          <w:rtl/>
        </w:rPr>
        <w:t>65-</w:t>
      </w:r>
      <w:r>
        <w:rPr>
          <w:rFonts w:hint="cs"/>
          <w:rtl/>
        </w:rPr>
        <w:tab/>
        <w:t xml:space="preserve">ويتبين من الحكم السالف الإشارة إلى أن القانون يوفر الحماية للحقوق المقررة قانوناً للمواطنين والأجانب </w:t>
      </w:r>
      <w:r>
        <w:rPr>
          <w:rFonts w:hint="cs"/>
          <w:rtl/>
        </w:rPr>
        <w:t>على حد سواء، وهو الأمر الذي يتوافر معه تمتع الأجانب بصفة عامة - وبصرف النظر عن مركزهم القانوني من حيث التواجد داخل البلاد - بكافة أوجه الحماية التي يفرضها القانون سواء كان مجنياً عليه أو معرضاً لإجراءات جنائية عن أفعال ارتكبها بالمخالفة لأحكام القوانين الو</w:t>
      </w:r>
      <w:r>
        <w:rPr>
          <w:rFonts w:hint="cs"/>
          <w:rtl/>
        </w:rPr>
        <w:t>طنية.</w:t>
      </w:r>
    </w:p>
    <w:p w:rsidR="00000000" w:rsidRDefault="007E0919">
      <w:pPr>
        <w:spacing w:before="0" w:line="380" w:lineRule="exact"/>
        <w:jc w:val="both"/>
        <w:rPr>
          <w:rFonts w:hint="cs"/>
          <w:b/>
          <w:bCs/>
          <w:rtl/>
        </w:rPr>
      </w:pPr>
      <w:r>
        <w:rPr>
          <w:b/>
          <w:bCs/>
          <w:rtl/>
        </w:rPr>
        <w:t xml:space="preserve">المادة </w:t>
      </w:r>
      <w:r>
        <w:rPr>
          <w:rFonts w:hint="cs"/>
          <w:b/>
          <w:bCs/>
          <w:rtl/>
        </w:rPr>
        <w:t>8</w:t>
      </w:r>
      <w:r>
        <w:rPr>
          <w:b/>
          <w:bCs/>
          <w:rtl/>
        </w:rPr>
        <w:t xml:space="preserve"> من ا</w:t>
      </w:r>
      <w:r>
        <w:rPr>
          <w:rFonts w:hint="cs"/>
          <w:b/>
          <w:bCs/>
          <w:rtl/>
        </w:rPr>
        <w:t>لاتفاقية</w:t>
      </w:r>
    </w:p>
    <w:p w:rsidR="00000000" w:rsidRDefault="007E0919">
      <w:pPr>
        <w:spacing w:before="0" w:line="380" w:lineRule="exact"/>
        <w:jc w:val="both"/>
        <w:rPr>
          <w:rFonts w:hint="cs"/>
          <w:b/>
          <w:bCs/>
          <w:rtl/>
        </w:rPr>
      </w:pPr>
      <w:r>
        <w:rPr>
          <w:rFonts w:hint="cs"/>
          <w:b/>
          <w:bCs/>
          <w:rtl/>
        </w:rPr>
        <w:t>حقوق الإنسان لجميع العمال المهاجرين وأفراد أسرهم</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يتمتع العمال المهاجرون وأفراد أسرهم بالحرية في مغادرة أي دولة بما في ذلك دولة منشئهم. ولا يخضع هذا الحـق لأية قيود باستثناء القيود التي ينص عليها القانون وتقتضيها حماية الأمن ا</w:t>
      </w:r>
      <w:r>
        <w:rPr>
          <w:rFonts w:hint="cs"/>
          <w:b/>
          <w:bCs/>
          <w:rtl/>
        </w:rPr>
        <w:t>لوطني، أو النظام العام، أو الصحة العامة، أو الآداب العامة أو حقوق الغير وحرياتهم، والتي تكون متمشية مع الحقوق الأخرى المعترف بها في هذا الجزء من الاتفاقية.</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للعمـال المهاجرين وأفراد أسرهم الحق في أي وقت في دخول دولة منشئهم والبقاء فيها.</w:t>
      </w:r>
    </w:p>
    <w:p w:rsidR="00000000" w:rsidRDefault="007E0919">
      <w:pPr>
        <w:spacing w:before="0" w:line="380" w:lineRule="exact"/>
        <w:jc w:val="both"/>
        <w:rPr>
          <w:rtl/>
        </w:rPr>
      </w:pPr>
      <w:r>
        <w:rPr>
          <w:rFonts w:hint="cs"/>
          <w:rtl/>
        </w:rPr>
        <w:t>66</w:t>
      </w:r>
      <w:r>
        <w:rPr>
          <w:rtl/>
        </w:rPr>
        <w:t>-</w:t>
      </w:r>
      <w:r>
        <w:rPr>
          <w:rFonts w:hint="cs"/>
          <w:rtl/>
        </w:rPr>
        <w:tab/>
      </w:r>
      <w:r>
        <w:rPr>
          <w:rtl/>
        </w:rPr>
        <w:t>نظم</w:t>
      </w:r>
      <w:r>
        <w:rPr>
          <w:rFonts w:hint="cs"/>
          <w:rtl/>
        </w:rPr>
        <w:t>ـ</w:t>
      </w:r>
      <w:r>
        <w:rPr>
          <w:rtl/>
        </w:rPr>
        <w:t xml:space="preserve">ت المواد </w:t>
      </w:r>
      <w:r>
        <w:rPr>
          <w:rtl/>
        </w:rPr>
        <w:t>50</w:t>
      </w:r>
      <w:r>
        <w:rPr>
          <w:rFonts w:hint="cs"/>
          <w:rtl/>
        </w:rPr>
        <w:t xml:space="preserve"> إلى 53</w:t>
      </w:r>
      <w:r>
        <w:rPr>
          <w:rtl/>
        </w:rPr>
        <w:t xml:space="preserve"> من الدستور المصري ما يتصل بهذه الحريات على النحو التالي:</w:t>
      </w:r>
    </w:p>
    <w:p w:rsidR="00000000" w:rsidRDefault="007E0919">
      <w:pPr>
        <w:spacing w:before="0" w:line="380" w:lineRule="exact"/>
        <w:ind w:left="720"/>
        <w:jc w:val="both"/>
        <w:rPr>
          <w:rFonts w:ascii="Tahoma" w:hAnsi="Tahoma"/>
          <w:rtl/>
        </w:rPr>
      </w:pPr>
      <w:r>
        <w:rPr>
          <w:rtl/>
        </w:rPr>
        <w:t>المادة 50</w:t>
      </w:r>
      <w:r>
        <w:rPr>
          <w:rFonts w:hint="cs"/>
          <w:rtl/>
        </w:rPr>
        <w:t>:</w:t>
      </w:r>
      <w:r>
        <w:rPr>
          <w:rtl/>
        </w:rPr>
        <w:t xml:space="preserve"> </w:t>
      </w:r>
      <w:r>
        <w:rPr>
          <w:rFonts w:hint="cs"/>
          <w:rtl/>
        </w:rPr>
        <w:t>"</w:t>
      </w:r>
      <w:r>
        <w:rPr>
          <w:rFonts w:ascii="Tahoma" w:hAnsi="Tahoma"/>
          <w:rtl/>
        </w:rPr>
        <w:t>لا يجوز أن تحظر على أي مواطن الإقامة في جهة معينة ولا أن يلزم بالإقامة في مكان معين إلا في الأحوال المبينة في القانون</w:t>
      </w:r>
      <w:r>
        <w:rPr>
          <w:rFonts w:ascii="Tahoma" w:hAnsi="Tahoma" w:hint="cs"/>
          <w:rtl/>
        </w:rPr>
        <w:t>".</w:t>
      </w:r>
    </w:p>
    <w:p w:rsidR="00000000" w:rsidRDefault="007E0919">
      <w:pPr>
        <w:spacing w:before="0" w:line="380" w:lineRule="exact"/>
        <w:ind w:left="720"/>
        <w:jc w:val="both"/>
        <w:rPr>
          <w:rtl/>
        </w:rPr>
      </w:pPr>
      <w:r>
        <w:rPr>
          <w:rtl/>
        </w:rPr>
        <w:t>المادة 51</w:t>
      </w:r>
      <w:r>
        <w:rPr>
          <w:rFonts w:hint="cs"/>
          <w:rtl/>
        </w:rPr>
        <w:t>: "</w:t>
      </w:r>
      <w:r>
        <w:rPr>
          <w:rFonts w:ascii="Tahoma" w:hAnsi="Tahoma"/>
          <w:rtl/>
        </w:rPr>
        <w:t xml:space="preserve">لا يجوز </w:t>
      </w:r>
      <w:r>
        <w:rPr>
          <w:rFonts w:ascii="Tahoma" w:hAnsi="Tahoma" w:hint="cs"/>
          <w:rtl/>
        </w:rPr>
        <w:t>إ</w:t>
      </w:r>
      <w:r>
        <w:rPr>
          <w:rFonts w:ascii="Tahoma" w:hAnsi="Tahoma"/>
          <w:rtl/>
        </w:rPr>
        <w:t>بعاد أي مواطن عن البلاد أو منع</w:t>
      </w:r>
      <w:r>
        <w:rPr>
          <w:rFonts w:ascii="Tahoma" w:hAnsi="Tahoma" w:hint="cs"/>
          <w:rtl/>
        </w:rPr>
        <w:t>ه</w:t>
      </w:r>
      <w:r>
        <w:rPr>
          <w:rFonts w:ascii="Tahoma" w:hAnsi="Tahoma"/>
          <w:rtl/>
        </w:rPr>
        <w:t xml:space="preserve"> من ا</w:t>
      </w:r>
      <w:r>
        <w:rPr>
          <w:rFonts w:ascii="Tahoma" w:hAnsi="Tahoma"/>
          <w:rtl/>
        </w:rPr>
        <w:t>لعودة إليها</w:t>
      </w:r>
      <w:r>
        <w:rPr>
          <w:rFonts w:hint="cs"/>
          <w:rtl/>
        </w:rPr>
        <w:t>".</w:t>
      </w:r>
    </w:p>
    <w:p w:rsidR="00000000" w:rsidRDefault="007E0919">
      <w:pPr>
        <w:spacing w:before="0" w:line="380" w:lineRule="exact"/>
        <w:ind w:left="720"/>
        <w:jc w:val="both"/>
        <w:rPr>
          <w:rFonts w:ascii="Tahoma" w:hAnsi="Tahoma"/>
          <w:rtl/>
        </w:rPr>
      </w:pPr>
      <w:r>
        <w:rPr>
          <w:rtl/>
        </w:rPr>
        <w:t>المادة 52</w:t>
      </w:r>
      <w:r>
        <w:rPr>
          <w:rFonts w:hint="cs"/>
          <w:rtl/>
        </w:rPr>
        <w:t xml:space="preserve">: </w:t>
      </w:r>
      <w:r>
        <w:rPr>
          <w:rFonts w:ascii="Tahoma" w:hAnsi="Tahoma" w:hint="cs"/>
          <w:rtl/>
        </w:rPr>
        <w:t xml:space="preserve">"للمواطنين </w:t>
      </w:r>
      <w:r>
        <w:rPr>
          <w:rFonts w:ascii="Tahoma" w:hAnsi="Tahoma"/>
          <w:rtl/>
        </w:rPr>
        <w:t xml:space="preserve">حق الهجرة الدائمة أو المؤقتة إلى </w:t>
      </w:r>
      <w:r>
        <w:rPr>
          <w:rFonts w:ascii="Tahoma" w:hAnsi="Tahoma" w:hint="cs"/>
          <w:rtl/>
        </w:rPr>
        <w:t>الخارج، وينظم القانون هذه الحق و</w:t>
      </w:r>
      <w:r>
        <w:rPr>
          <w:rFonts w:ascii="Tahoma" w:hAnsi="Tahoma"/>
          <w:rtl/>
        </w:rPr>
        <w:t xml:space="preserve">إجراءات وشروط الهجرة </w:t>
      </w:r>
      <w:r>
        <w:rPr>
          <w:rFonts w:ascii="Tahoma" w:hAnsi="Tahoma" w:hint="cs"/>
          <w:rtl/>
        </w:rPr>
        <w:t>ومغادرة البلاد".</w:t>
      </w:r>
    </w:p>
    <w:p w:rsidR="00000000" w:rsidRDefault="007E0919">
      <w:pPr>
        <w:spacing w:before="0" w:line="380" w:lineRule="exact"/>
        <w:ind w:left="720"/>
        <w:jc w:val="both"/>
        <w:rPr>
          <w:rFonts w:hint="cs"/>
          <w:u w:val="single"/>
        </w:rPr>
      </w:pPr>
      <w:r>
        <w:rPr>
          <w:rtl/>
        </w:rPr>
        <w:t>المادة 53</w:t>
      </w:r>
      <w:r>
        <w:rPr>
          <w:rFonts w:hint="cs"/>
          <w:rtl/>
        </w:rPr>
        <w:t>:</w:t>
      </w:r>
      <w:r>
        <w:rPr>
          <w:rtl/>
        </w:rPr>
        <w:t xml:space="preserve"> </w:t>
      </w:r>
      <w:r>
        <w:rPr>
          <w:rFonts w:hint="cs"/>
          <w:rtl/>
        </w:rPr>
        <w:t>"</w:t>
      </w:r>
      <w:r>
        <w:rPr>
          <w:rFonts w:ascii="Tahoma" w:hAnsi="Tahoma"/>
          <w:rtl/>
        </w:rPr>
        <w:t xml:space="preserve">تمنح الدولة حق </w:t>
      </w:r>
      <w:r>
        <w:rPr>
          <w:rFonts w:ascii="Tahoma" w:hAnsi="Tahoma" w:hint="cs"/>
          <w:rtl/>
        </w:rPr>
        <w:t xml:space="preserve">الالتجاء </w:t>
      </w:r>
      <w:r>
        <w:rPr>
          <w:rFonts w:ascii="Tahoma" w:hAnsi="Tahoma"/>
          <w:rtl/>
        </w:rPr>
        <w:t xml:space="preserve">السياسي لكل أجنبي اضطهد بسبب الدفاع عن مصالح الشعوب أو حقوق الإنسان أو السلام أو </w:t>
      </w:r>
      <w:r>
        <w:rPr>
          <w:rFonts w:ascii="Tahoma" w:hAnsi="Tahoma"/>
          <w:rtl/>
        </w:rPr>
        <w:t>العدالة</w:t>
      </w:r>
      <w:r>
        <w:rPr>
          <w:rFonts w:ascii="Tahoma" w:hAnsi="Tahoma" w:hint="cs"/>
          <w:rtl/>
        </w:rPr>
        <w:t>.</w:t>
      </w:r>
      <w:r>
        <w:rPr>
          <w:rFonts w:ascii="Tahoma" w:hAnsi="Tahoma"/>
          <w:rtl/>
        </w:rPr>
        <w:t xml:space="preserve"> وتسليم اللاجئين السياسيين محظور</w:t>
      </w:r>
      <w:r>
        <w:rPr>
          <w:rFonts w:ascii="Tahoma" w:hAnsi="Tahoma" w:hint="cs"/>
          <w:rtl/>
        </w:rPr>
        <w:t>".</w:t>
      </w:r>
    </w:p>
    <w:p w:rsidR="00000000" w:rsidRDefault="007E0919">
      <w:pPr>
        <w:spacing w:before="0" w:line="380" w:lineRule="exact"/>
        <w:jc w:val="both"/>
        <w:rPr>
          <w:rFonts w:hint="cs"/>
          <w:rtl/>
        </w:rPr>
      </w:pPr>
      <w:r>
        <w:rPr>
          <w:rFonts w:hint="cs"/>
          <w:rtl/>
        </w:rPr>
        <w:t>67</w:t>
      </w:r>
      <w:r>
        <w:rPr>
          <w:rtl/>
        </w:rPr>
        <w:t>-</w:t>
      </w:r>
      <w:r>
        <w:rPr>
          <w:rFonts w:hint="cs"/>
          <w:rtl/>
        </w:rPr>
        <w:tab/>
      </w:r>
      <w:r>
        <w:rPr>
          <w:rtl/>
        </w:rPr>
        <w:t>وقد نظم المشرع هذه الحريات بالقوانين الآتية</w:t>
      </w:r>
      <w:r>
        <w:rPr>
          <w:rFonts w:hint="cs"/>
          <w:rtl/>
        </w:rPr>
        <w:t>:</w:t>
      </w:r>
    </w:p>
    <w:p w:rsidR="00000000" w:rsidRDefault="007E0919">
      <w:pPr>
        <w:spacing w:before="0" w:line="380" w:lineRule="exact"/>
        <w:jc w:val="both"/>
        <w:rPr>
          <w:rFonts w:hint="cs"/>
          <w:rtl/>
        </w:rPr>
      </w:pPr>
      <w:r>
        <w:rPr>
          <w:rFonts w:hint="cs"/>
          <w:rtl/>
        </w:rPr>
        <w:t>68-</w:t>
      </w:r>
      <w:r>
        <w:rPr>
          <w:rFonts w:hint="cs"/>
          <w:rtl/>
        </w:rPr>
        <w:tab/>
      </w:r>
      <w:r>
        <w:rPr>
          <w:rtl/>
        </w:rPr>
        <w:t>القانون 97 لسنة 1959 بشأن جوازات السفر والذي يجيز لكل مصري الحصول على جواز سفر يسمح</w:t>
      </w:r>
      <w:r>
        <w:rPr>
          <w:rFonts w:hint="cs"/>
          <w:rtl/>
        </w:rPr>
        <w:t xml:space="preserve"> لـه </w:t>
      </w:r>
      <w:r>
        <w:rPr>
          <w:rtl/>
        </w:rPr>
        <w:t>بالسفر للخارج أو العودة للبلاد وأن المنع من السفر لا يكون إلا للجهات الق</w:t>
      </w:r>
      <w:r>
        <w:rPr>
          <w:rtl/>
        </w:rPr>
        <w:t>ضائية والأمن العام</w:t>
      </w:r>
      <w:r>
        <w:rPr>
          <w:rFonts w:hint="cs"/>
          <w:rtl/>
        </w:rPr>
        <w:t>.</w:t>
      </w:r>
      <w:r>
        <w:rPr>
          <w:rtl/>
        </w:rPr>
        <w:t xml:space="preserve"> وأجاز القانون التظلم من</w:t>
      </w:r>
      <w:r>
        <w:rPr>
          <w:rFonts w:hint="cs"/>
          <w:rtl/>
        </w:rPr>
        <w:t xml:space="preserve"> </w:t>
      </w:r>
      <w:r>
        <w:rPr>
          <w:rtl/>
        </w:rPr>
        <w:t>ا</w:t>
      </w:r>
      <w:r>
        <w:rPr>
          <w:rFonts w:hint="cs"/>
          <w:rtl/>
        </w:rPr>
        <w:t>لقرارات الصادرة في هذا الشأن.</w:t>
      </w:r>
    </w:p>
    <w:p w:rsidR="00000000" w:rsidRDefault="007E0919">
      <w:pPr>
        <w:spacing w:before="0" w:line="380" w:lineRule="exact"/>
        <w:jc w:val="both"/>
        <w:rPr>
          <w:rFonts w:hint="cs"/>
          <w:spacing w:val="0"/>
          <w:rtl/>
        </w:rPr>
      </w:pPr>
      <w:r>
        <w:rPr>
          <w:rFonts w:hint="cs"/>
          <w:rtl/>
        </w:rPr>
        <w:t>69-</w:t>
      </w:r>
      <w:r>
        <w:rPr>
          <w:rFonts w:hint="cs"/>
          <w:rtl/>
        </w:rPr>
        <w:tab/>
      </w:r>
      <w:r>
        <w:rPr>
          <w:rtl/>
        </w:rPr>
        <w:t>القانون 89 لسنة 1960 بشأن دخول وإقامة الأجانب</w:t>
      </w:r>
      <w:r>
        <w:rPr>
          <w:rFonts w:hint="cs"/>
          <w:rtl/>
        </w:rPr>
        <w:t>،</w:t>
      </w:r>
      <w:r>
        <w:rPr>
          <w:rtl/>
        </w:rPr>
        <w:t xml:space="preserve"> </w:t>
      </w:r>
      <w:r>
        <w:rPr>
          <w:rFonts w:hint="cs"/>
          <w:rtl/>
        </w:rPr>
        <w:t xml:space="preserve">الذي </w:t>
      </w:r>
      <w:r>
        <w:rPr>
          <w:rtl/>
        </w:rPr>
        <w:t>نظم إجراءات منح التراخيص الخاصة بالإقامة وأحوالها وإجراءات تجديدها</w:t>
      </w:r>
      <w:r>
        <w:rPr>
          <w:rFonts w:hint="cs"/>
          <w:rtl/>
        </w:rPr>
        <w:t>.</w:t>
      </w:r>
      <w:r>
        <w:rPr>
          <w:rtl/>
        </w:rPr>
        <w:t xml:space="preserve"> كما ينص على عدم جواز </w:t>
      </w:r>
      <w:r>
        <w:rPr>
          <w:rFonts w:hint="cs"/>
          <w:rtl/>
        </w:rPr>
        <w:t>إ</w:t>
      </w:r>
      <w:r>
        <w:rPr>
          <w:rtl/>
        </w:rPr>
        <w:t>بعاد الأجنبي الممنوح</w:t>
      </w:r>
      <w:r>
        <w:rPr>
          <w:rFonts w:hint="cs"/>
          <w:rtl/>
        </w:rPr>
        <w:t xml:space="preserve"> لـه </w:t>
      </w:r>
      <w:r>
        <w:rPr>
          <w:rtl/>
        </w:rPr>
        <w:t>إقامة خاصة</w:t>
      </w:r>
      <w:r>
        <w:rPr>
          <w:rtl/>
        </w:rPr>
        <w:t xml:space="preserve"> إلا </w:t>
      </w:r>
      <w:r>
        <w:rPr>
          <w:spacing w:val="0"/>
          <w:rtl/>
        </w:rPr>
        <w:t>ب</w:t>
      </w:r>
      <w:r>
        <w:rPr>
          <w:rFonts w:hint="cs"/>
          <w:spacing w:val="0"/>
          <w:rtl/>
        </w:rPr>
        <w:t>ق</w:t>
      </w:r>
      <w:r>
        <w:rPr>
          <w:spacing w:val="0"/>
          <w:rtl/>
        </w:rPr>
        <w:t>رار من وز</w:t>
      </w:r>
      <w:r>
        <w:rPr>
          <w:rFonts w:hint="cs"/>
          <w:spacing w:val="0"/>
          <w:rtl/>
        </w:rPr>
        <w:t>ي</w:t>
      </w:r>
      <w:r>
        <w:rPr>
          <w:spacing w:val="0"/>
          <w:rtl/>
        </w:rPr>
        <w:t>ر الداخلية ولأسباب تهدد الأمن القومي للبلاد أو الصحة العامة أو الآداب العامة أو السكينة العامة ويكون ذلك بعد عرض الأمر على اللجنة المختصة بفحص حالات ا</w:t>
      </w:r>
      <w:r>
        <w:rPr>
          <w:rFonts w:hint="cs"/>
          <w:spacing w:val="0"/>
          <w:rtl/>
        </w:rPr>
        <w:t>لإ</w:t>
      </w:r>
      <w:r>
        <w:rPr>
          <w:spacing w:val="0"/>
          <w:rtl/>
        </w:rPr>
        <w:t>بعاد</w:t>
      </w:r>
      <w:r>
        <w:rPr>
          <w:rFonts w:hint="cs"/>
          <w:spacing w:val="0"/>
          <w:rtl/>
        </w:rPr>
        <w:t>.</w:t>
      </w:r>
      <w:r>
        <w:rPr>
          <w:spacing w:val="0"/>
          <w:rtl/>
        </w:rPr>
        <w:t xml:space="preserve"> </w:t>
      </w:r>
      <w:r>
        <w:rPr>
          <w:rFonts w:hint="cs"/>
          <w:spacing w:val="0"/>
          <w:rtl/>
        </w:rPr>
        <w:t>ويجوز التظلم من القرار الصادر في هذا الشأن.</w:t>
      </w:r>
    </w:p>
    <w:p w:rsidR="00000000" w:rsidRDefault="007E0919">
      <w:pPr>
        <w:spacing w:before="0" w:line="380" w:lineRule="exact"/>
        <w:jc w:val="both"/>
        <w:rPr>
          <w:rFonts w:hint="cs"/>
          <w:rtl/>
        </w:rPr>
      </w:pPr>
      <w:r>
        <w:rPr>
          <w:rFonts w:hint="cs"/>
          <w:rtl/>
        </w:rPr>
        <w:t>70-</w:t>
      </w:r>
      <w:r>
        <w:rPr>
          <w:rFonts w:hint="cs"/>
          <w:rtl/>
        </w:rPr>
        <w:tab/>
      </w:r>
      <w:r>
        <w:rPr>
          <w:rtl/>
        </w:rPr>
        <w:t xml:space="preserve">وقد نظم قانون </w:t>
      </w:r>
      <w:r>
        <w:rPr>
          <w:rFonts w:hint="cs"/>
          <w:rtl/>
        </w:rPr>
        <w:t xml:space="preserve">الهجرة </w:t>
      </w:r>
      <w:r>
        <w:rPr>
          <w:rtl/>
        </w:rPr>
        <w:t>رقم 111 لسنة</w:t>
      </w:r>
      <w:r>
        <w:rPr>
          <w:rtl/>
        </w:rPr>
        <w:t xml:space="preserve"> 1983 إجراءات الهجرة الفردية أو الجم</w:t>
      </w:r>
      <w:r>
        <w:rPr>
          <w:rFonts w:hint="cs"/>
          <w:rtl/>
        </w:rPr>
        <w:t>ا</w:t>
      </w:r>
      <w:r>
        <w:rPr>
          <w:rtl/>
        </w:rPr>
        <w:t>عية سواء الدائمة أو المؤقتة</w:t>
      </w:r>
      <w:r>
        <w:rPr>
          <w:rFonts w:hint="cs"/>
          <w:rtl/>
        </w:rPr>
        <w:t>.</w:t>
      </w:r>
      <w:r>
        <w:rPr>
          <w:rtl/>
        </w:rPr>
        <w:t xml:space="preserve"> </w:t>
      </w:r>
      <w:r>
        <w:rPr>
          <w:rFonts w:hint="cs"/>
          <w:rtl/>
        </w:rPr>
        <w:t>وتقوم الحكومة بجهود متواصلة لتنظيم عمليات الهجرة ووضع الحلول لكافة الإجراءات المتعلقة بها، ووضع السياسات المتعلقة برعاية شؤون المصريين المقيمين بالخارج بهدف تكوين رأي عام وطني واعي يساند الق</w:t>
      </w:r>
      <w:r>
        <w:rPr>
          <w:rFonts w:hint="cs"/>
          <w:rtl/>
        </w:rPr>
        <w:t>ضايا القومية والوطنية مع الاستفادة بخبراتهم وكفاءاتهم في شتي مجالات الإنتاج والتنمية وتدعيم الروابط القومية والسياسية والاجتماعية والاقتصادية بينهم وبين الوطن وبينهم وبين بعضهم البعض.</w:t>
      </w:r>
    </w:p>
    <w:p w:rsidR="00000000" w:rsidRDefault="007E0919">
      <w:pPr>
        <w:keepNext/>
        <w:spacing w:before="0" w:line="380" w:lineRule="exact"/>
        <w:jc w:val="both"/>
        <w:rPr>
          <w:rFonts w:hint="cs"/>
          <w:b/>
          <w:bCs/>
          <w:rtl/>
        </w:rPr>
      </w:pPr>
      <w:r>
        <w:rPr>
          <w:b/>
          <w:bCs/>
          <w:rtl/>
        </w:rPr>
        <w:t xml:space="preserve">المادة </w:t>
      </w:r>
      <w:r>
        <w:rPr>
          <w:rFonts w:hint="cs"/>
          <w:b/>
          <w:bCs/>
          <w:rtl/>
        </w:rPr>
        <w:t>9</w:t>
      </w:r>
      <w:r>
        <w:rPr>
          <w:b/>
          <w:bCs/>
          <w:rtl/>
        </w:rPr>
        <w:t xml:space="preserve"> من ا</w:t>
      </w:r>
      <w:r>
        <w:rPr>
          <w:rFonts w:hint="cs"/>
          <w:b/>
          <w:bCs/>
          <w:rtl/>
        </w:rPr>
        <w:t>لاتفاقية</w:t>
      </w:r>
    </w:p>
    <w:p w:rsidR="00000000" w:rsidRDefault="007E0919">
      <w:pPr>
        <w:keepNext/>
        <w:spacing w:before="0" w:line="380" w:lineRule="exact"/>
        <w:jc w:val="both"/>
        <w:rPr>
          <w:rFonts w:hint="cs"/>
          <w:b/>
          <w:bCs/>
          <w:u w:val="single"/>
          <w:rtl/>
        </w:rPr>
      </w:pPr>
      <w:r>
        <w:rPr>
          <w:rFonts w:hint="cs"/>
          <w:b/>
          <w:bCs/>
          <w:rtl/>
        </w:rPr>
        <w:tab/>
        <w:t>يحمي القانون حق الحياة للعمال المهاجرين وأفراد أس</w:t>
      </w:r>
      <w:r>
        <w:rPr>
          <w:rFonts w:hint="cs"/>
          <w:b/>
          <w:bCs/>
          <w:rtl/>
        </w:rPr>
        <w:t>رهم.</w:t>
      </w:r>
    </w:p>
    <w:p w:rsidR="00000000" w:rsidRDefault="007E0919">
      <w:pPr>
        <w:keepNext/>
        <w:spacing w:before="0" w:line="380" w:lineRule="exact"/>
        <w:jc w:val="both"/>
        <w:rPr>
          <w:rFonts w:hint="cs"/>
          <w:rtl/>
        </w:rPr>
      </w:pPr>
      <w:r>
        <w:rPr>
          <w:rFonts w:hint="cs"/>
          <w:rtl/>
        </w:rPr>
        <w:t>71</w:t>
      </w:r>
      <w:r>
        <w:rPr>
          <w:rtl/>
        </w:rPr>
        <w:t>-</w:t>
      </w:r>
      <w:r>
        <w:rPr>
          <w:rFonts w:hint="cs"/>
          <w:rtl/>
        </w:rPr>
        <w:tab/>
        <w:t>إ</w:t>
      </w:r>
      <w:r>
        <w:rPr>
          <w:rtl/>
        </w:rPr>
        <w:t>ن الحق في الحياة من أهم الحقوق اللصيقة بالإنسان</w:t>
      </w:r>
      <w:r>
        <w:rPr>
          <w:rFonts w:hint="cs"/>
          <w:rtl/>
        </w:rPr>
        <w:t>.</w:t>
      </w:r>
      <w:r>
        <w:rPr>
          <w:rtl/>
        </w:rPr>
        <w:t xml:space="preserve"> ويعتبر الاعتداء على الحق في الحياة من أشد الجرائم المقررة قانونا</w:t>
      </w:r>
      <w:r>
        <w:rPr>
          <w:rFonts w:hint="cs"/>
          <w:rtl/>
        </w:rPr>
        <w:t>ً</w:t>
      </w:r>
      <w:r>
        <w:rPr>
          <w:rtl/>
        </w:rPr>
        <w:t xml:space="preserve"> والتي يجوز من أجلها توقيع عقوبة الإعدام على مرتكبيها</w:t>
      </w:r>
      <w:r>
        <w:rPr>
          <w:rFonts w:hint="cs"/>
          <w:rtl/>
        </w:rPr>
        <w:t>.</w:t>
      </w:r>
      <w:r>
        <w:rPr>
          <w:rtl/>
        </w:rPr>
        <w:t xml:space="preserve"> </w:t>
      </w:r>
      <w:r>
        <w:rPr>
          <w:rFonts w:hint="cs"/>
          <w:rtl/>
        </w:rPr>
        <w:t>وتسري هذه الأحكام بصرف النظر عن جنسية المتهم أو المجني عليه أو حتى وضعهم القا</w:t>
      </w:r>
      <w:r>
        <w:rPr>
          <w:rFonts w:hint="cs"/>
          <w:rtl/>
        </w:rPr>
        <w:t>نوني بالنسبة للدخول إلى البلاد.</w:t>
      </w:r>
    </w:p>
    <w:p w:rsidR="00000000" w:rsidRDefault="007E0919">
      <w:pPr>
        <w:spacing w:before="0" w:line="380" w:lineRule="exact"/>
        <w:jc w:val="both"/>
        <w:rPr>
          <w:rFonts w:hint="cs"/>
          <w:rtl/>
        </w:rPr>
      </w:pPr>
      <w:r>
        <w:rPr>
          <w:rFonts w:hint="cs"/>
          <w:rtl/>
        </w:rPr>
        <w:t>72-</w:t>
      </w:r>
      <w:r>
        <w:rPr>
          <w:rFonts w:hint="cs"/>
          <w:rtl/>
        </w:rPr>
        <w:tab/>
      </w:r>
      <w:r>
        <w:rPr>
          <w:rtl/>
        </w:rPr>
        <w:t>و</w:t>
      </w:r>
      <w:r>
        <w:rPr>
          <w:rFonts w:hint="cs"/>
          <w:rtl/>
        </w:rPr>
        <w:t>إ</w:t>
      </w:r>
      <w:r>
        <w:rPr>
          <w:rtl/>
        </w:rPr>
        <w:t>ن الحرمان من الحق في الحياة طبقا</w:t>
      </w:r>
      <w:r>
        <w:rPr>
          <w:rFonts w:hint="cs"/>
          <w:rtl/>
        </w:rPr>
        <w:t>ً</w:t>
      </w:r>
      <w:r>
        <w:rPr>
          <w:rtl/>
        </w:rPr>
        <w:t xml:space="preserve"> للدستور والقانون لا يكون إلا بمقتض</w:t>
      </w:r>
      <w:r>
        <w:rPr>
          <w:rFonts w:hint="cs"/>
          <w:rtl/>
        </w:rPr>
        <w:t>ى</w:t>
      </w:r>
      <w:r>
        <w:rPr>
          <w:rtl/>
        </w:rPr>
        <w:t xml:space="preserve"> حكم قضائي نهائي عن جريمة عقوبتها الإعدام وقت ارتكابها</w:t>
      </w:r>
      <w:r>
        <w:rPr>
          <w:rFonts w:hint="cs"/>
          <w:rtl/>
        </w:rPr>
        <w:t>.</w:t>
      </w:r>
    </w:p>
    <w:p w:rsidR="00000000" w:rsidRDefault="007E0919">
      <w:pPr>
        <w:spacing w:before="0" w:line="380" w:lineRule="exact"/>
        <w:jc w:val="both"/>
        <w:rPr>
          <w:rFonts w:hint="cs"/>
          <w:rtl/>
        </w:rPr>
      </w:pPr>
      <w:r>
        <w:rPr>
          <w:rFonts w:hint="cs"/>
          <w:rtl/>
        </w:rPr>
        <w:t>73-</w:t>
      </w:r>
      <w:r>
        <w:rPr>
          <w:rFonts w:hint="cs"/>
          <w:rtl/>
        </w:rPr>
        <w:tab/>
      </w:r>
      <w:r>
        <w:rPr>
          <w:rtl/>
        </w:rPr>
        <w:t>والإعدام</w:t>
      </w:r>
      <w:r>
        <w:rPr>
          <w:rFonts w:hint="cs"/>
          <w:rtl/>
        </w:rPr>
        <w:t>،</w:t>
      </w:r>
      <w:r>
        <w:rPr>
          <w:rtl/>
        </w:rPr>
        <w:t xml:space="preserve"> وفقا</w:t>
      </w:r>
      <w:r>
        <w:rPr>
          <w:rFonts w:hint="cs"/>
          <w:rtl/>
        </w:rPr>
        <w:t>ً</w:t>
      </w:r>
      <w:r>
        <w:rPr>
          <w:rtl/>
        </w:rPr>
        <w:t xml:space="preserve"> </w:t>
      </w:r>
      <w:r>
        <w:rPr>
          <w:rFonts w:hint="cs"/>
          <w:rtl/>
        </w:rPr>
        <w:t>لأ</w:t>
      </w:r>
      <w:r>
        <w:rPr>
          <w:rtl/>
        </w:rPr>
        <w:t>حكام القانون المصري</w:t>
      </w:r>
      <w:r>
        <w:rPr>
          <w:rFonts w:hint="cs"/>
          <w:rtl/>
        </w:rPr>
        <w:t>،</w:t>
      </w:r>
      <w:r>
        <w:rPr>
          <w:rtl/>
        </w:rPr>
        <w:t xml:space="preserve"> </w:t>
      </w:r>
      <w:r>
        <w:rPr>
          <w:rFonts w:hint="cs"/>
          <w:rtl/>
        </w:rPr>
        <w:t xml:space="preserve">عقوبة مقررة </w:t>
      </w:r>
      <w:r>
        <w:rPr>
          <w:rtl/>
        </w:rPr>
        <w:t xml:space="preserve">لأشد الجرائم خطورة وجسامة وهي عقوبة </w:t>
      </w:r>
      <w:proofErr w:type="spellStart"/>
      <w:r>
        <w:rPr>
          <w:rtl/>
        </w:rPr>
        <w:t>جو</w:t>
      </w:r>
      <w:r>
        <w:rPr>
          <w:rtl/>
        </w:rPr>
        <w:t>ازي</w:t>
      </w:r>
      <w:r>
        <w:rPr>
          <w:rFonts w:hint="cs"/>
          <w:rtl/>
        </w:rPr>
        <w:t>ة</w:t>
      </w:r>
      <w:proofErr w:type="spellEnd"/>
      <w:r>
        <w:rPr>
          <w:rtl/>
        </w:rPr>
        <w:t xml:space="preserve"> للمحكمة وغير </w:t>
      </w:r>
      <w:proofErr w:type="spellStart"/>
      <w:r>
        <w:rPr>
          <w:rtl/>
        </w:rPr>
        <w:t>وجوبي</w:t>
      </w:r>
      <w:r>
        <w:rPr>
          <w:rFonts w:hint="cs"/>
          <w:rtl/>
        </w:rPr>
        <w:t>ة</w:t>
      </w:r>
      <w:proofErr w:type="spellEnd"/>
      <w:r>
        <w:rPr>
          <w:rFonts w:hint="cs"/>
          <w:rtl/>
        </w:rPr>
        <w:t>،</w:t>
      </w:r>
      <w:r>
        <w:rPr>
          <w:rtl/>
        </w:rPr>
        <w:t xml:space="preserve"> ولا تطبق على من </w:t>
      </w:r>
      <w:r>
        <w:rPr>
          <w:rFonts w:hint="cs"/>
          <w:rtl/>
        </w:rPr>
        <w:t xml:space="preserve">تقل أعمارهم عن </w:t>
      </w:r>
      <w:r>
        <w:rPr>
          <w:rtl/>
        </w:rPr>
        <w:t xml:space="preserve">الثامنة عشر </w:t>
      </w:r>
      <w:r>
        <w:rPr>
          <w:rFonts w:hint="cs"/>
          <w:rtl/>
        </w:rPr>
        <w:t>عاماً.</w:t>
      </w:r>
    </w:p>
    <w:p w:rsidR="00000000" w:rsidRDefault="007E0919">
      <w:pPr>
        <w:spacing w:before="0" w:line="380" w:lineRule="exact"/>
        <w:jc w:val="both"/>
        <w:rPr>
          <w:rFonts w:hint="cs"/>
          <w:rtl/>
        </w:rPr>
      </w:pPr>
      <w:r>
        <w:rPr>
          <w:rFonts w:hint="cs"/>
          <w:rtl/>
        </w:rPr>
        <w:t>74</w:t>
      </w:r>
      <w:r>
        <w:rPr>
          <w:rtl/>
        </w:rPr>
        <w:t>-</w:t>
      </w:r>
      <w:r>
        <w:rPr>
          <w:rFonts w:hint="cs"/>
          <w:rtl/>
        </w:rPr>
        <w:tab/>
      </w:r>
      <w:r>
        <w:rPr>
          <w:rtl/>
        </w:rPr>
        <w:t>وقـد تضمن قانون الإجراءات المصري الضمانات الخاصة بتنفيذ وتوقيع هذه العقوبة ه</w:t>
      </w:r>
      <w:r>
        <w:rPr>
          <w:rFonts w:hint="cs"/>
          <w:rtl/>
        </w:rPr>
        <w:t>ي:</w:t>
      </w:r>
    </w:p>
    <w:p w:rsidR="00000000" w:rsidRDefault="007E0919">
      <w:pPr>
        <w:spacing w:before="0" w:line="380" w:lineRule="exact"/>
        <w:ind w:left="1440" w:hanging="720"/>
        <w:jc w:val="both"/>
        <w:rPr>
          <w:rtl/>
        </w:rPr>
      </w:pPr>
      <w:r>
        <w:rPr>
          <w:rFonts w:hint="cs"/>
          <w:rtl/>
        </w:rPr>
        <w:t>1-</w:t>
      </w:r>
      <w:r>
        <w:rPr>
          <w:rFonts w:hint="cs"/>
          <w:rtl/>
        </w:rPr>
        <w:tab/>
      </w:r>
      <w:r>
        <w:rPr>
          <w:rtl/>
        </w:rPr>
        <w:t xml:space="preserve">تنظر قضايا الجنايات والتي من بينها القضايا المعاقب عليها بالإعدام أمام </w:t>
      </w:r>
      <w:r>
        <w:rPr>
          <w:rFonts w:hint="cs"/>
          <w:rtl/>
        </w:rPr>
        <w:t>الدوائر الجنائية ب</w:t>
      </w:r>
      <w:r>
        <w:rPr>
          <w:rtl/>
        </w:rPr>
        <w:t>محاكم</w:t>
      </w:r>
      <w:r>
        <w:rPr>
          <w:rtl/>
        </w:rPr>
        <w:t xml:space="preserve"> ال</w:t>
      </w:r>
      <w:r>
        <w:rPr>
          <w:rFonts w:hint="cs"/>
          <w:rtl/>
        </w:rPr>
        <w:t>استئناف العالي و</w:t>
      </w:r>
      <w:r>
        <w:rPr>
          <w:rtl/>
        </w:rPr>
        <w:t xml:space="preserve">التي تشكل من </w:t>
      </w:r>
      <w:r>
        <w:rPr>
          <w:rFonts w:hint="cs"/>
          <w:rtl/>
        </w:rPr>
        <w:t xml:space="preserve">ثلاثة من </w:t>
      </w:r>
      <w:r>
        <w:rPr>
          <w:rtl/>
        </w:rPr>
        <w:t xml:space="preserve">مستشاري </w:t>
      </w:r>
      <w:r>
        <w:rPr>
          <w:rFonts w:hint="cs"/>
          <w:rtl/>
        </w:rPr>
        <w:t>ال</w:t>
      </w:r>
      <w:r>
        <w:rPr>
          <w:rtl/>
        </w:rPr>
        <w:t xml:space="preserve">محكمة </w:t>
      </w:r>
      <w:r>
        <w:rPr>
          <w:rFonts w:hint="cs"/>
          <w:rtl/>
        </w:rPr>
        <w:t>و</w:t>
      </w:r>
      <w:r>
        <w:rPr>
          <w:rtl/>
        </w:rPr>
        <w:t>برئاسة رئيس استئناف وهي من أعل</w:t>
      </w:r>
      <w:r>
        <w:rPr>
          <w:rFonts w:hint="cs"/>
          <w:rtl/>
        </w:rPr>
        <w:t>ى</w:t>
      </w:r>
      <w:r>
        <w:rPr>
          <w:rtl/>
        </w:rPr>
        <w:t xml:space="preserve"> </w:t>
      </w:r>
      <w:r>
        <w:rPr>
          <w:rFonts w:hint="cs"/>
          <w:rtl/>
        </w:rPr>
        <w:t>ال</w:t>
      </w:r>
      <w:r>
        <w:rPr>
          <w:rtl/>
        </w:rPr>
        <w:t>درجات ال</w:t>
      </w:r>
      <w:r>
        <w:rPr>
          <w:rFonts w:hint="cs"/>
          <w:rtl/>
        </w:rPr>
        <w:t>وظيفية لل</w:t>
      </w:r>
      <w:r>
        <w:rPr>
          <w:rtl/>
        </w:rPr>
        <w:t xml:space="preserve">كادر القضائي بمحاكم الاستئناف </w:t>
      </w:r>
      <w:r>
        <w:rPr>
          <w:rFonts w:ascii="Tahoma" w:hAnsi="Tahoma"/>
          <w:rtl/>
        </w:rPr>
        <w:t>(</w:t>
      </w:r>
      <w:r>
        <w:rPr>
          <w:rFonts w:ascii="Tahoma" w:hAnsi="Tahoma" w:hint="cs"/>
          <w:rtl/>
        </w:rPr>
        <w:t>ال</w:t>
      </w:r>
      <w:r>
        <w:rPr>
          <w:rFonts w:ascii="Tahoma" w:hAnsi="Tahoma"/>
          <w:rtl/>
        </w:rPr>
        <w:t>مادة 366</w:t>
      </w:r>
      <w:r>
        <w:rPr>
          <w:rFonts w:ascii="Tahoma" w:hAnsi="Tahoma" w:hint="cs"/>
          <w:rtl/>
        </w:rPr>
        <w:t>(أ)(</w:t>
      </w:r>
      <w:r>
        <w:rPr>
          <w:rFonts w:ascii="Tahoma" w:hAnsi="Tahoma"/>
          <w:rtl/>
        </w:rPr>
        <w:t>ح)</w:t>
      </w:r>
      <w:r>
        <w:rPr>
          <w:rFonts w:ascii="Tahoma" w:hAnsi="Tahoma" w:hint="cs"/>
          <w:rtl/>
        </w:rPr>
        <w:t>).</w:t>
      </w:r>
    </w:p>
    <w:p w:rsidR="00000000" w:rsidRDefault="007E0919">
      <w:pPr>
        <w:spacing w:before="0" w:line="380" w:lineRule="exact"/>
        <w:ind w:left="1440" w:hanging="720"/>
        <w:jc w:val="both"/>
        <w:rPr>
          <w:rFonts w:hint="cs"/>
          <w:rtl/>
        </w:rPr>
      </w:pPr>
      <w:r>
        <w:rPr>
          <w:rFonts w:hint="cs"/>
          <w:rtl/>
        </w:rPr>
        <w:t>2-</w:t>
      </w:r>
      <w:r>
        <w:rPr>
          <w:rFonts w:hint="cs"/>
          <w:rtl/>
        </w:rPr>
        <w:tab/>
      </w:r>
      <w:r>
        <w:rPr>
          <w:rtl/>
        </w:rPr>
        <w:t>لا يجوز أن يصدر حكم الإعدام إلا بإجماع الآراء وبعد أخذ رأي مفتي الجمهورية</w:t>
      </w:r>
      <w:r>
        <w:rPr>
          <w:rFonts w:hint="cs"/>
          <w:rtl/>
        </w:rPr>
        <w:t>.</w:t>
      </w:r>
      <w:r>
        <w:rPr>
          <w:rtl/>
        </w:rPr>
        <w:t xml:space="preserve"> ويجوز الطعن على الح</w:t>
      </w:r>
      <w:r>
        <w:rPr>
          <w:rtl/>
        </w:rPr>
        <w:t xml:space="preserve">كم بطريق النقض والتماس إعادة النظر </w:t>
      </w:r>
      <w:r>
        <w:rPr>
          <w:rFonts w:ascii="Tahoma" w:hAnsi="Tahoma"/>
          <w:rtl/>
        </w:rPr>
        <w:t>(المادة 381</w:t>
      </w:r>
      <w:r>
        <w:rPr>
          <w:rFonts w:ascii="Tahoma" w:hAnsi="Tahoma" w:hint="cs"/>
          <w:rtl/>
        </w:rPr>
        <w:t>(أ)(</w:t>
      </w:r>
      <w:r>
        <w:rPr>
          <w:rFonts w:ascii="Tahoma" w:hAnsi="Tahoma"/>
          <w:rtl/>
        </w:rPr>
        <w:t>ح)</w:t>
      </w:r>
      <w:r>
        <w:rPr>
          <w:rFonts w:ascii="Tahoma" w:hAnsi="Tahoma" w:hint="cs"/>
          <w:rtl/>
        </w:rPr>
        <w:t>).</w:t>
      </w:r>
    </w:p>
    <w:p w:rsidR="00000000" w:rsidRDefault="007E0919">
      <w:pPr>
        <w:spacing w:before="0" w:line="380" w:lineRule="exact"/>
        <w:ind w:left="1440" w:hanging="720"/>
        <w:jc w:val="both"/>
        <w:rPr>
          <w:rFonts w:ascii="Tahoma" w:hAnsi="Tahoma" w:hint="cs"/>
          <w:rtl/>
        </w:rPr>
      </w:pPr>
      <w:r>
        <w:rPr>
          <w:rFonts w:hint="cs"/>
          <w:rtl/>
        </w:rPr>
        <w:t>3-</w:t>
      </w:r>
      <w:r>
        <w:rPr>
          <w:rFonts w:hint="cs"/>
          <w:rtl/>
        </w:rPr>
        <w:tab/>
      </w:r>
      <w:r>
        <w:rPr>
          <w:rtl/>
        </w:rPr>
        <w:t xml:space="preserve">يجب على النيابة العامة عرض الحكم الصادر </w:t>
      </w:r>
      <w:proofErr w:type="spellStart"/>
      <w:r>
        <w:rPr>
          <w:rtl/>
        </w:rPr>
        <w:t>حضورياً</w:t>
      </w:r>
      <w:proofErr w:type="spellEnd"/>
      <w:r>
        <w:rPr>
          <w:rtl/>
        </w:rPr>
        <w:t xml:space="preserve"> بالإعدام على محكمة النقض للتحقق مـن صحة تطبيق القانون ح</w:t>
      </w:r>
      <w:r>
        <w:rPr>
          <w:rFonts w:hint="cs"/>
          <w:rtl/>
        </w:rPr>
        <w:t>تى</w:t>
      </w:r>
      <w:r>
        <w:rPr>
          <w:rtl/>
        </w:rPr>
        <w:t xml:space="preserve"> ولو لم يكن المحكوم عليه قـد طعن بالنقض </w:t>
      </w:r>
      <w:r>
        <w:rPr>
          <w:rFonts w:ascii="Tahoma" w:hAnsi="Tahoma"/>
          <w:rtl/>
        </w:rPr>
        <w:t>(المـادة 46 من القانـون 57 لسنة 1959 في شـأن حالات وإ</w:t>
      </w:r>
      <w:r>
        <w:rPr>
          <w:rFonts w:ascii="Tahoma" w:hAnsi="Tahoma"/>
          <w:rtl/>
        </w:rPr>
        <w:t>جراءات الطعن أمام محكمة النقض)</w:t>
      </w:r>
      <w:r>
        <w:rPr>
          <w:rFonts w:ascii="Tahoma" w:hAnsi="Tahoma" w:hint="cs"/>
          <w:rtl/>
        </w:rPr>
        <w:t>.</w:t>
      </w:r>
    </w:p>
    <w:p w:rsidR="00000000" w:rsidRDefault="007E0919">
      <w:pPr>
        <w:spacing w:before="0" w:line="380" w:lineRule="exact"/>
        <w:ind w:left="1440" w:hanging="720"/>
        <w:jc w:val="both"/>
        <w:rPr>
          <w:rFonts w:hint="cs"/>
          <w:rtl/>
        </w:rPr>
      </w:pPr>
      <w:r>
        <w:rPr>
          <w:rFonts w:hint="cs"/>
          <w:rtl/>
        </w:rPr>
        <w:t>4-</w:t>
      </w:r>
      <w:r>
        <w:rPr>
          <w:rFonts w:hint="cs"/>
          <w:rtl/>
        </w:rPr>
        <w:tab/>
      </w:r>
      <w:r>
        <w:rPr>
          <w:rtl/>
        </w:rPr>
        <w:t xml:space="preserve">يجب رفع أوراق الدعوى الصادر فيها حكم نهائي بالإعدام لرئيس الجمهورية عن طريق وزير العدل ليستعمل حقه في العفو أو تخفيف العقوبة </w:t>
      </w:r>
      <w:r>
        <w:rPr>
          <w:rFonts w:ascii="Tahoma" w:hAnsi="Tahoma"/>
          <w:rtl/>
        </w:rPr>
        <w:t xml:space="preserve">(المادة 470 </w:t>
      </w:r>
      <w:r>
        <w:rPr>
          <w:rFonts w:ascii="Tahoma" w:hAnsi="Tahoma" w:hint="cs"/>
          <w:rtl/>
        </w:rPr>
        <w:t>(أ)(</w:t>
      </w:r>
      <w:r>
        <w:rPr>
          <w:rFonts w:ascii="Tahoma" w:hAnsi="Tahoma"/>
          <w:rtl/>
        </w:rPr>
        <w:t>ح)</w:t>
      </w:r>
      <w:r>
        <w:rPr>
          <w:rFonts w:ascii="Tahoma" w:hAnsi="Tahoma" w:hint="cs"/>
          <w:rtl/>
        </w:rPr>
        <w:t>).</w:t>
      </w:r>
    </w:p>
    <w:p w:rsidR="00000000" w:rsidRDefault="007E0919">
      <w:pPr>
        <w:spacing w:before="0" w:line="380" w:lineRule="exact"/>
        <w:ind w:left="1440" w:hanging="720"/>
        <w:jc w:val="both"/>
        <w:rPr>
          <w:spacing w:val="0"/>
          <w:rtl/>
        </w:rPr>
      </w:pPr>
      <w:r>
        <w:rPr>
          <w:rFonts w:hint="cs"/>
          <w:spacing w:val="0"/>
          <w:rtl/>
        </w:rPr>
        <w:t>5-</w:t>
      </w:r>
      <w:r>
        <w:rPr>
          <w:rFonts w:hint="cs"/>
          <w:spacing w:val="0"/>
          <w:rtl/>
        </w:rPr>
        <w:tab/>
      </w:r>
      <w:r>
        <w:rPr>
          <w:spacing w:val="0"/>
          <w:rtl/>
        </w:rPr>
        <w:t xml:space="preserve">يوقف تنفيذ عقوبة الإعدام على المرأة الحامل إلى ما بعـد وضع حملها </w:t>
      </w:r>
      <w:r>
        <w:rPr>
          <w:rFonts w:ascii="Tahoma" w:hAnsi="Tahoma"/>
          <w:spacing w:val="0"/>
          <w:rtl/>
        </w:rPr>
        <w:t>(المادة</w:t>
      </w:r>
      <w:r>
        <w:rPr>
          <w:rFonts w:ascii="Tahoma" w:hAnsi="Tahoma"/>
          <w:spacing w:val="0"/>
          <w:rtl/>
        </w:rPr>
        <w:t xml:space="preserve"> 476</w:t>
      </w:r>
      <w:r>
        <w:rPr>
          <w:rFonts w:ascii="Tahoma" w:hAnsi="Tahoma" w:hint="cs"/>
          <w:spacing w:val="0"/>
          <w:rtl/>
        </w:rPr>
        <w:t>(أ)(</w:t>
      </w:r>
      <w:r>
        <w:rPr>
          <w:rFonts w:ascii="Tahoma" w:hAnsi="Tahoma"/>
          <w:spacing w:val="0"/>
          <w:rtl/>
        </w:rPr>
        <w:t>ح)</w:t>
      </w:r>
      <w:r>
        <w:rPr>
          <w:rFonts w:ascii="Tahoma" w:hAnsi="Tahoma" w:hint="cs"/>
          <w:spacing w:val="0"/>
          <w:rtl/>
        </w:rPr>
        <w:t>).</w:t>
      </w:r>
    </w:p>
    <w:p w:rsidR="00000000" w:rsidRDefault="007E0919">
      <w:pPr>
        <w:spacing w:before="0" w:line="380" w:lineRule="exact"/>
        <w:ind w:left="1440" w:hanging="720"/>
        <w:jc w:val="both"/>
        <w:rPr>
          <w:rFonts w:hint="cs"/>
        </w:rPr>
      </w:pPr>
      <w:r>
        <w:rPr>
          <w:rFonts w:hint="cs"/>
          <w:rtl/>
        </w:rPr>
        <w:t>6-</w:t>
      </w:r>
      <w:r>
        <w:rPr>
          <w:rFonts w:hint="cs"/>
          <w:rtl/>
        </w:rPr>
        <w:tab/>
      </w:r>
      <w:r>
        <w:rPr>
          <w:rtl/>
        </w:rPr>
        <w:t xml:space="preserve">لا تنطبق عقوبة الإعدام على من لا يتجاوز عمره ثمان عشرة سنة </w:t>
      </w:r>
      <w:r>
        <w:rPr>
          <w:rFonts w:ascii="Tahoma" w:hAnsi="Tahoma"/>
          <w:rtl/>
        </w:rPr>
        <w:t>(المادة 112 من قانون الطفل رقم 12 لسنة 199</w:t>
      </w:r>
      <w:r>
        <w:rPr>
          <w:rFonts w:ascii="Tahoma" w:hAnsi="Tahoma" w:hint="cs"/>
          <w:rtl/>
        </w:rPr>
        <w:t>6</w:t>
      </w:r>
      <w:r>
        <w:rPr>
          <w:rFonts w:ascii="Tahoma" w:hAnsi="Tahoma"/>
          <w:rtl/>
        </w:rPr>
        <w:t>)</w:t>
      </w:r>
      <w:r>
        <w:rPr>
          <w:rFonts w:ascii="Tahoma" w:hAnsi="Tahoma" w:hint="cs"/>
          <w:rtl/>
        </w:rPr>
        <w:t>.</w:t>
      </w:r>
    </w:p>
    <w:p w:rsidR="00000000" w:rsidRDefault="007E0919">
      <w:pPr>
        <w:spacing w:before="0" w:line="380" w:lineRule="exact"/>
        <w:ind w:left="720"/>
        <w:jc w:val="both"/>
        <w:rPr>
          <w:rFonts w:hint="cs"/>
          <w:rtl/>
        </w:rPr>
      </w:pPr>
      <w:r>
        <w:rPr>
          <w:rFonts w:hint="cs"/>
          <w:rtl/>
        </w:rPr>
        <w:t>7-</w:t>
      </w:r>
      <w:r>
        <w:rPr>
          <w:rFonts w:hint="cs"/>
          <w:rtl/>
        </w:rPr>
        <w:tab/>
        <w:t>ولا تنفذ عقوبة الإعدام في الأعياد الدينية للمتهم، ويتم بحضور رجال الدين حسب ديانة المتهم.</w:t>
      </w:r>
    </w:p>
    <w:p w:rsidR="00000000" w:rsidRDefault="007E0919">
      <w:pPr>
        <w:spacing w:before="0" w:line="380" w:lineRule="exact"/>
        <w:jc w:val="both"/>
        <w:rPr>
          <w:rFonts w:hint="cs"/>
          <w:rtl/>
        </w:rPr>
      </w:pPr>
      <w:r>
        <w:rPr>
          <w:rFonts w:hint="cs"/>
          <w:rtl/>
        </w:rPr>
        <w:tab/>
        <w:t>ويشار إلى عضوية مصر بالمواثيق الدولية وال</w:t>
      </w:r>
      <w:r>
        <w:rPr>
          <w:rFonts w:hint="cs"/>
          <w:rtl/>
        </w:rPr>
        <w:t>إقليمية لحقوق الإنسان والمعنية بحماية هذا الحق والمشار إليها (انظر الفرع ثانياً من الجزء الأول من هذا التقرير).</w:t>
      </w:r>
    </w:p>
    <w:p w:rsidR="00000000" w:rsidRDefault="007E0919">
      <w:pPr>
        <w:spacing w:before="0" w:line="380" w:lineRule="exact"/>
        <w:jc w:val="both"/>
        <w:rPr>
          <w:rFonts w:hint="cs"/>
          <w:b/>
          <w:bCs/>
          <w:rtl/>
        </w:rPr>
      </w:pPr>
      <w:r>
        <w:rPr>
          <w:b/>
          <w:bCs/>
          <w:rtl/>
        </w:rPr>
        <w:t xml:space="preserve">المادة </w:t>
      </w:r>
      <w:r>
        <w:rPr>
          <w:rFonts w:hint="cs"/>
          <w:b/>
          <w:bCs/>
          <w:rtl/>
        </w:rPr>
        <w:t>10</w:t>
      </w:r>
      <w:r>
        <w:rPr>
          <w:b/>
          <w:bCs/>
          <w:rtl/>
        </w:rPr>
        <w:t xml:space="preserve"> من ا</w:t>
      </w:r>
      <w:r>
        <w:rPr>
          <w:rFonts w:hint="cs"/>
          <w:b/>
          <w:bCs/>
          <w:rtl/>
        </w:rPr>
        <w:t>لاتفاقية</w:t>
      </w:r>
    </w:p>
    <w:p w:rsidR="00000000" w:rsidRDefault="007E0919">
      <w:pPr>
        <w:spacing w:before="0" w:line="380" w:lineRule="exact"/>
        <w:jc w:val="both"/>
        <w:rPr>
          <w:rFonts w:hint="cs"/>
          <w:b/>
          <w:bCs/>
          <w:spacing w:val="-2"/>
          <w:rtl/>
        </w:rPr>
      </w:pPr>
      <w:r>
        <w:rPr>
          <w:rFonts w:hint="cs"/>
          <w:b/>
          <w:bCs/>
          <w:spacing w:val="-2"/>
          <w:rtl/>
        </w:rPr>
        <w:tab/>
        <w:t>لا يُعَّرض العامل المهاجر أو أي فرد من أسرته للتعذيب أو المعاملة أو العقوبة القاسية أو اللاإنسانية أو المهينة.</w:t>
      </w:r>
    </w:p>
    <w:p w:rsidR="00000000" w:rsidRDefault="007E0919">
      <w:pPr>
        <w:spacing w:before="0" w:line="380" w:lineRule="exact"/>
        <w:jc w:val="both"/>
        <w:rPr>
          <w:rFonts w:hint="cs"/>
          <w:rtl/>
        </w:rPr>
      </w:pPr>
      <w:r>
        <w:rPr>
          <w:rFonts w:hint="cs"/>
          <w:rtl/>
        </w:rPr>
        <w:t>75</w:t>
      </w:r>
      <w:r>
        <w:rPr>
          <w:rtl/>
        </w:rPr>
        <w:t>-</w:t>
      </w:r>
      <w:r>
        <w:rPr>
          <w:rFonts w:hint="cs"/>
          <w:rtl/>
        </w:rPr>
        <w:tab/>
        <w:t>يعتبر</w:t>
      </w:r>
      <w:r>
        <w:rPr>
          <w:rFonts w:hint="cs"/>
          <w:rtl/>
        </w:rPr>
        <w:t xml:space="preserve"> التعذيب جريمة وفقاً لأحكام القانون المصري. وتطبق أحكام قانون العقوبات على الجناة دون النظر لجنسية المتهم أو المجني عليه. كما أن مصر منضمة إلى كل من اتفاقية مناهضة التعذيب لعام 1984، والعهد الدولي الخاص بالحقوق المدنية والسياسية وتعتبر أحكام كل منهما قواني</w:t>
      </w:r>
      <w:r>
        <w:rPr>
          <w:rFonts w:hint="cs"/>
          <w:rtl/>
        </w:rPr>
        <w:t xml:space="preserve">ن مصرية حسبما تقدم ذكره بالجزء الأول من </w:t>
      </w:r>
      <w:r>
        <w:rPr>
          <w:rtl/>
        </w:rPr>
        <w:br/>
      </w:r>
      <w:r>
        <w:rPr>
          <w:rFonts w:hint="cs"/>
          <w:rtl/>
        </w:rPr>
        <w:t>هذا التقرير.</w:t>
      </w:r>
    </w:p>
    <w:p w:rsidR="00000000" w:rsidRDefault="007E0919">
      <w:pPr>
        <w:spacing w:before="0" w:line="380" w:lineRule="exact"/>
        <w:jc w:val="both"/>
        <w:rPr>
          <w:rFonts w:hint="cs"/>
          <w:rtl/>
        </w:rPr>
      </w:pPr>
      <w:r>
        <w:rPr>
          <w:rFonts w:hint="cs"/>
          <w:rtl/>
        </w:rPr>
        <w:tab/>
        <w:t>وقد نص الدستور في كل من المادتين 42 و57 على ما يلي.</w:t>
      </w:r>
    </w:p>
    <w:p w:rsidR="00000000" w:rsidRDefault="007E0919">
      <w:pPr>
        <w:spacing w:before="0" w:line="380" w:lineRule="exact"/>
        <w:jc w:val="both"/>
        <w:rPr>
          <w:rFonts w:ascii="Tahoma" w:hAnsi="Tahoma" w:hint="cs"/>
          <w:rtl/>
        </w:rPr>
      </w:pPr>
      <w:r>
        <w:rPr>
          <w:rFonts w:hint="cs"/>
          <w:rtl/>
        </w:rPr>
        <w:t>76-</w:t>
      </w:r>
      <w:r>
        <w:rPr>
          <w:rFonts w:hint="cs"/>
          <w:rtl/>
        </w:rPr>
        <w:tab/>
        <w:t xml:space="preserve">نصت المادة 42 من الدستور على أن </w:t>
      </w:r>
      <w:r>
        <w:rPr>
          <w:rFonts w:ascii="Tahoma" w:hAnsi="Tahoma" w:hint="cs"/>
          <w:rtl/>
        </w:rPr>
        <w:t>"كل مواطـن يقبض عليه أو يحبس أو تقيد حريته بأي قيد تجب معاملته بما يحفظ عليه كرامة الإنسان، ولا يجوز إيذاؤه بدنيا</w:t>
      </w:r>
      <w:r>
        <w:rPr>
          <w:rFonts w:ascii="Tahoma" w:hAnsi="Tahoma" w:hint="cs"/>
          <w:rtl/>
        </w:rPr>
        <w:t>ً أو معنوياً، كما لا يجوز حجزه أو حبسه في غير الأماكن الخاضعة للقوانين الصادرة بتنظيم السجون. ويحدد القانون مدة الحبس الاحتياطي. وكل قـول يثبت أنه صدر من مواطن تحت وطأة شيء مما تقدم أو التهديد بشيء منه يهدر ولا يعول عليه".</w:t>
      </w:r>
    </w:p>
    <w:p w:rsidR="00000000" w:rsidRDefault="007E0919">
      <w:pPr>
        <w:spacing w:before="0" w:line="380" w:lineRule="exact"/>
        <w:jc w:val="both"/>
        <w:rPr>
          <w:rFonts w:hint="cs"/>
          <w:rtl/>
        </w:rPr>
      </w:pPr>
      <w:r>
        <w:rPr>
          <w:rFonts w:hint="cs"/>
          <w:rtl/>
        </w:rPr>
        <w:t>77-</w:t>
      </w:r>
      <w:r>
        <w:rPr>
          <w:rFonts w:hint="cs"/>
          <w:rtl/>
        </w:rPr>
        <w:tab/>
        <w:t xml:space="preserve">كما نصت المادة 57 من الدستور </w:t>
      </w:r>
      <w:r>
        <w:rPr>
          <w:rFonts w:hint="cs"/>
          <w:rtl/>
        </w:rPr>
        <w:t xml:space="preserve">على أن </w:t>
      </w:r>
      <w:r>
        <w:rPr>
          <w:rFonts w:ascii="Tahoma" w:hAnsi="Tahoma" w:hint="cs"/>
          <w:rtl/>
        </w:rPr>
        <w:t>"كل اعتداء على الحرية الشخصية أو حرمة الحياة الخاصة للمواطنين وغيرها من الحقوق والحريات العامة التي يكفلها الدستور والقانون جريمة لا تسقط الدعوى الجنائية ولا المدنية الناشئة عنها بالتقادم. وتكفل الدولة تعويضاً عادلاً لمن وقع عليه الاعتداء</w:t>
      </w:r>
      <w:r>
        <w:rPr>
          <w:rFonts w:hint="cs"/>
          <w:rtl/>
        </w:rPr>
        <w:t>".</w:t>
      </w:r>
    </w:p>
    <w:p w:rsidR="00000000" w:rsidRDefault="007E0919">
      <w:pPr>
        <w:spacing w:before="0" w:line="380" w:lineRule="exact"/>
        <w:jc w:val="both"/>
        <w:rPr>
          <w:rFonts w:hint="cs"/>
          <w:rtl/>
        </w:rPr>
      </w:pPr>
      <w:r>
        <w:rPr>
          <w:rFonts w:hint="cs"/>
          <w:rtl/>
        </w:rPr>
        <w:t>78-</w:t>
      </w:r>
      <w:r>
        <w:rPr>
          <w:rFonts w:hint="cs"/>
          <w:rtl/>
        </w:rPr>
        <w:tab/>
        <w:t xml:space="preserve">وقد </w:t>
      </w:r>
      <w:r>
        <w:rPr>
          <w:rFonts w:hint="cs"/>
          <w:rtl/>
        </w:rPr>
        <w:t>جرم قانون العقوبات (المواد 126، 129، 280-282) أفعال استعمال القسوة أو التعذيب والتهديد به، أياً كانت وسيلته وبصرف النظر عن حجم الآلام أو الأضرار الناشئة عن التعذيب سواء أكان التعذيب أم استعمال القسوة بدنياً أم معنوياً. كما جرم كذلك الموظف العام الآمر بالتع</w:t>
      </w:r>
      <w:r>
        <w:rPr>
          <w:rFonts w:hint="cs"/>
          <w:rtl/>
        </w:rPr>
        <w:t>ذيب، وعدم سريان الإعفاء من العقاب على من ينفذ هذا الأمر، وكذلك عدم سقوط الدعوى الجنائية أو المدنية الناشئة عنها بالتقادم وكفالة الدولة لتعويض المجني عليه عنها.</w:t>
      </w:r>
    </w:p>
    <w:p w:rsidR="00000000" w:rsidRDefault="007E0919">
      <w:pPr>
        <w:spacing w:before="0" w:line="380" w:lineRule="exact"/>
        <w:jc w:val="both"/>
        <w:rPr>
          <w:rFonts w:hint="cs"/>
          <w:rtl/>
        </w:rPr>
      </w:pPr>
      <w:r>
        <w:rPr>
          <w:rFonts w:hint="cs"/>
          <w:rtl/>
        </w:rPr>
        <w:t>79-</w:t>
      </w:r>
      <w:r>
        <w:rPr>
          <w:rFonts w:hint="cs"/>
          <w:rtl/>
        </w:rPr>
        <w:tab/>
        <w:t xml:space="preserve">فقد </w:t>
      </w:r>
      <w:r>
        <w:rPr>
          <w:rtl/>
        </w:rPr>
        <w:t xml:space="preserve">نصت المادة 126 عقوبات على </w:t>
      </w:r>
      <w:r>
        <w:rPr>
          <w:rFonts w:ascii="Tahoma" w:hAnsi="Tahoma" w:hint="cs"/>
          <w:rtl/>
        </w:rPr>
        <w:t>"</w:t>
      </w:r>
      <w:r>
        <w:rPr>
          <w:rFonts w:ascii="Tahoma" w:hAnsi="Tahoma"/>
          <w:rtl/>
        </w:rPr>
        <w:t>تأثيم فعل التعذيب أو الأمر به والحاصل من الموظف العام بغرض حم</w:t>
      </w:r>
      <w:r>
        <w:rPr>
          <w:rFonts w:ascii="Tahoma" w:hAnsi="Tahoma"/>
          <w:rtl/>
        </w:rPr>
        <w:t>ل متهم على الاعتراف</w:t>
      </w:r>
      <w:r>
        <w:rPr>
          <w:rFonts w:ascii="Tahoma" w:hAnsi="Tahoma" w:hint="cs"/>
          <w:rtl/>
        </w:rPr>
        <w:t>.</w:t>
      </w:r>
      <w:r>
        <w:rPr>
          <w:rFonts w:ascii="Tahoma" w:hAnsi="Tahoma"/>
          <w:rtl/>
        </w:rPr>
        <w:t xml:space="preserve"> وقرر المشرع عقوبة مشددة لذلك وهي الأشغال الشاقة المؤقتة أو السجن وعقوبة القتل العمد إذا مات المجني عليه</w:t>
      </w:r>
      <w:r>
        <w:rPr>
          <w:rFonts w:ascii="Tahoma" w:hAnsi="Tahoma" w:hint="cs"/>
          <w:rtl/>
        </w:rPr>
        <w:t>".</w:t>
      </w:r>
    </w:p>
    <w:p w:rsidR="00000000" w:rsidRDefault="007E0919">
      <w:pPr>
        <w:spacing w:before="0" w:line="380" w:lineRule="exact"/>
        <w:jc w:val="both"/>
        <w:rPr>
          <w:rFonts w:hint="cs"/>
          <w:rtl/>
        </w:rPr>
      </w:pPr>
      <w:r>
        <w:rPr>
          <w:rFonts w:hint="cs"/>
          <w:rtl/>
        </w:rPr>
        <w:t>80-</w:t>
      </w:r>
      <w:r>
        <w:rPr>
          <w:rFonts w:hint="cs"/>
          <w:rtl/>
        </w:rPr>
        <w:tab/>
        <w:t>و</w:t>
      </w:r>
      <w:r>
        <w:rPr>
          <w:rtl/>
        </w:rPr>
        <w:t xml:space="preserve">نصت المادة 129 عقوبات على </w:t>
      </w:r>
      <w:r>
        <w:rPr>
          <w:rFonts w:ascii="Tahoma" w:hAnsi="Tahoma" w:hint="cs"/>
          <w:rtl/>
        </w:rPr>
        <w:t>"</w:t>
      </w:r>
      <w:r>
        <w:rPr>
          <w:rFonts w:ascii="Tahoma" w:hAnsi="Tahoma"/>
          <w:rtl/>
        </w:rPr>
        <w:t>معاقبة كل مستخدم استعمل القسوة مع الناس اعتمادا</w:t>
      </w:r>
      <w:r>
        <w:rPr>
          <w:rFonts w:ascii="Tahoma" w:hAnsi="Tahoma" w:hint="cs"/>
          <w:rtl/>
        </w:rPr>
        <w:t>ً</w:t>
      </w:r>
      <w:r>
        <w:rPr>
          <w:rFonts w:ascii="Tahoma" w:hAnsi="Tahoma"/>
          <w:rtl/>
        </w:rPr>
        <w:t xml:space="preserve"> على وظيفته بحيث أنه أخل بشرفهم أو أحدث آلاما</w:t>
      </w:r>
      <w:r>
        <w:rPr>
          <w:rFonts w:ascii="Tahoma" w:hAnsi="Tahoma" w:hint="cs"/>
          <w:rtl/>
        </w:rPr>
        <w:t>ً</w:t>
      </w:r>
      <w:r>
        <w:rPr>
          <w:rFonts w:ascii="Tahoma" w:hAnsi="Tahoma"/>
          <w:rtl/>
        </w:rPr>
        <w:t xml:space="preserve"> بأ</w:t>
      </w:r>
      <w:r>
        <w:rPr>
          <w:rFonts w:ascii="Tahoma" w:hAnsi="Tahoma"/>
          <w:rtl/>
        </w:rPr>
        <w:t>بدانهم</w:t>
      </w:r>
      <w:r>
        <w:rPr>
          <w:rFonts w:ascii="Tahoma" w:hAnsi="Tahoma" w:hint="cs"/>
          <w:rtl/>
        </w:rPr>
        <w:t>"</w:t>
      </w:r>
      <w:r>
        <w:rPr>
          <w:rFonts w:ascii="Tahoma" w:hAnsi="Tahoma"/>
          <w:rtl/>
        </w:rPr>
        <w:t xml:space="preserve"> وجعل الحبس عقوبة لذلك</w:t>
      </w:r>
      <w:r>
        <w:rPr>
          <w:rFonts w:ascii="Tahoma" w:hAnsi="Tahoma" w:hint="cs"/>
          <w:rtl/>
        </w:rPr>
        <w:t>.</w:t>
      </w:r>
    </w:p>
    <w:p w:rsidR="00000000" w:rsidRDefault="007E0919">
      <w:pPr>
        <w:spacing w:before="0" w:line="380" w:lineRule="exact"/>
        <w:jc w:val="both"/>
        <w:rPr>
          <w:rFonts w:ascii="Tahoma" w:hAnsi="Tahoma" w:hint="cs"/>
          <w:spacing w:val="0"/>
          <w:rtl/>
        </w:rPr>
      </w:pPr>
      <w:r>
        <w:rPr>
          <w:rFonts w:hint="cs"/>
          <w:spacing w:val="0"/>
          <w:rtl/>
        </w:rPr>
        <w:t>81-</w:t>
      </w:r>
      <w:r>
        <w:rPr>
          <w:rFonts w:hint="cs"/>
          <w:spacing w:val="0"/>
          <w:rtl/>
        </w:rPr>
        <w:tab/>
        <w:t xml:space="preserve">كما </w:t>
      </w:r>
      <w:r>
        <w:rPr>
          <w:spacing w:val="0"/>
          <w:rtl/>
        </w:rPr>
        <w:t>نصت المواد 280</w:t>
      </w:r>
      <w:r>
        <w:rPr>
          <w:rFonts w:hint="cs"/>
          <w:spacing w:val="0"/>
          <w:rtl/>
        </w:rPr>
        <w:t>-</w:t>
      </w:r>
      <w:r>
        <w:rPr>
          <w:spacing w:val="0"/>
          <w:rtl/>
        </w:rPr>
        <w:t xml:space="preserve">282 عقوبات على </w:t>
      </w:r>
      <w:r>
        <w:rPr>
          <w:rFonts w:ascii="Tahoma" w:hAnsi="Tahoma" w:hint="cs"/>
          <w:spacing w:val="0"/>
          <w:rtl/>
        </w:rPr>
        <w:t>"</w:t>
      </w:r>
      <w:r>
        <w:rPr>
          <w:rFonts w:ascii="Tahoma" w:hAnsi="Tahoma"/>
          <w:spacing w:val="0"/>
          <w:rtl/>
        </w:rPr>
        <w:t>تأثيم أفعال الحبس أو الحجز بدون أوامر المختصين بذلك وعلي من يوفر المكان لهذا الحجز وتشديد العقوبة في حالة ما إذا كان هذا الحجز مصحوب</w:t>
      </w:r>
      <w:r>
        <w:rPr>
          <w:rFonts w:ascii="Tahoma" w:hAnsi="Tahoma" w:hint="cs"/>
          <w:spacing w:val="0"/>
          <w:rtl/>
        </w:rPr>
        <w:t>اً</w:t>
      </w:r>
      <w:r>
        <w:rPr>
          <w:rFonts w:ascii="Tahoma" w:hAnsi="Tahoma"/>
          <w:spacing w:val="0"/>
          <w:rtl/>
        </w:rPr>
        <w:t xml:space="preserve"> بالتهديد بالقتل أو التعذيب</w:t>
      </w:r>
      <w:r>
        <w:rPr>
          <w:rFonts w:ascii="Tahoma" w:hAnsi="Tahoma" w:hint="cs"/>
          <w:spacing w:val="0"/>
          <w:rtl/>
        </w:rPr>
        <w:t>".</w:t>
      </w:r>
    </w:p>
    <w:p w:rsidR="00000000" w:rsidRDefault="007E0919">
      <w:pPr>
        <w:spacing w:before="0" w:line="380" w:lineRule="exact"/>
        <w:jc w:val="both"/>
        <w:rPr>
          <w:rFonts w:hint="cs"/>
          <w:rtl/>
        </w:rPr>
      </w:pPr>
      <w:r>
        <w:rPr>
          <w:rFonts w:hint="cs"/>
          <w:rtl/>
        </w:rPr>
        <w:t>82-</w:t>
      </w:r>
      <w:r>
        <w:rPr>
          <w:rFonts w:hint="cs"/>
          <w:rtl/>
        </w:rPr>
        <w:tab/>
        <w:t>كما نص الدستور على</w:t>
      </w:r>
      <w:r>
        <w:rPr>
          <w:rFonts w:hint="cs"/>
          <w:rtl/>
        </w:rPr>
        <w:t xml:space="preserve"> عدم التعويل على أي قول يثبت أنه صدر من تحت وطأة التعذيب أو التهديد بشيء منه.</w:t>
      </w:r>
    </w:p>
    <w:p w:rsidR="00000000" w:rsidRDefault="007E0919">
      <w:pPr>
        <w:spacing w:before="0" w:line="380" w:lineRule="exact"/>
        <w:jc w:val="both"/>
        <w:rPr>
          <w:rFonts w:ascii="Tahoma" w:hAnsi="Tahoma"/>
          <w:rtl/>
        </w:rPr>
      </w:pPr>
      <w:r>
        <w:rPr>
          <w:rFonts w:hint="cs"/>
          <w:rtl/>
        </w:rPr>
        <w:t>83-</w:t>
      </w:r>
      <w:r>
        <w:rPr>
          <w:rFonts w:hint="cs"/>
          <w:rtl/>
        </w:rPr>
        <w:tab/>
        <w:t xml:space="preserve">وقد </w:t>
      </w:r>
      <w:r>
        <w:rPr>
          <w:rtl/>
        </w:rPr>
        <w:t xml:space="preserve">نصت المادة 40/2 </w:t>
      </w:r>
      <w:r>
        <w:rPr>
          <w:rFonts w:hint="cs"/>
          <w:rtl/>
        </w:rPr>
        <w:t xml:space="preserve">من قانون الإجراءات الجنائية على </w:t>
      </w:r>
      <w:r>
        <w:rPr>
          <w:rFonts w:ascii="Tahoma" w:hAnsi="Tahoma" w:hint="cs"/>
          <w:rtl/>
        </w:rPr>
        <w:t>"</w:t>
      </w:r>
      <w:r>
        <w:rPr>
          <w:rFonts w:ascii="Tahoma" w:hAnsi="Tahoma"/>
          <w:rtl/>
        </w:rPr>
        <w:t>معاملة من يقبض عليه أو يحبس بما يحفظ عليه كرامة الإنسان وعدم إيذائه بدنيا</w:t>
      </w:r>
      <w:r>
        <w:rPr>
          <w:rFonts w:ascii="Tahoma" w:hAnsi="Tahoma" w:hint="cs"/>
          <w:rtl/>
        </w:rPr>
        <w:t>ً</w:t>
      </w:r>
      <w:r>
        <w:rPr>
          <w:rFonts w:ascii="Tahoma" w:hAnsi="Tahoma"/>
          <w:rtl/>
        </w:rPr>
        <w:t xml:space="preserve"> أو معنويا</w:t>
      </w:r>
      <w:r>
        <w:rPr>
          <w:rFonts w:ascii="Tahoma" w:hAnsi="Tahoma" w:hint="cs"/>
          <w:rtl/>
        </w:rPr>
        <w:t xml:space="preserve">ً. وتضمن ذات الحكم قانون السجون (رقم </w:t>
      </w:r>
      <w:r>
        <w:rPr>
          <w:rFonts w:ascii="Tahoma" w:hAnsi="Tahoma" w:hint="cs"/>
          <w:rtl/>
        </w:rPr>
        <w:t>396 لسنة 1956)".</w:t>
      </w:r>
    </w:p>
    <w:p w:rsidR="00000000" w:rsidRDefault="007E0919">
      <w:pPr>
        <w:spacing w:before="0" w:line="380" w:lineRule="exact"/>
        <w:jc w:val="both"/>
        <w:rPr>
          <w:rFonts w:hint="cs"/>
          <w:rtl/>
        </w:rPr>
      </w:pPr>
      <w:r>
        <w:rPr>
          <w:rFonts w:hint="cs"/>
          <w:rtl/>
        </w:rPr>
        <w:tab/>
        <w:t xml:space="preserve">ويشار إلى أن عقوبة الأشغال الشاقة أُلغيت من القانون العقابي المصري بالقانون رقم 95 لسنة 2003. </w:t>
      </w:r>
    </w:p>
    <w:p w:rsidR="00000000" w:rsidRDefault="007E0919">
      <w:pPr>
        <w:spacing w:before="0" w:line="380" w:lineRule="exact"/>
        <w:jc w:val="both"/>
        <w:rPr>
          <w:rFonts w:hint="cs"/>
          <w:rtl/>
        </w:rPr>
      </w:pPr>
      <w:r>
        <w:rPr>
          <w:rFonts w:hint="cs"/>
          <w:rtl/>
        </w:rPr>
        <w:t>84-</w:t>
      </w:r>
      <w:r>
        <w:rPr>
          <w:rFonts w:hint="cs"/>
          <w:rtl/>
        </w:rPr>
        <w:tab/>
        <w:t>كما أُلغيت عقوبة الجلد من قانون السجون رقم 396 لسنة 1956 بالقانون رقم 152 لسنة 2002.</w:t>
      </w:r>
    </w:p>
    <w:p w:rsidR="00000000" w:rsidRDefault="007E0919">
      <w:pPr>
        <w:spacing w:before="0" w:line="380" w:lineRule="exact"/>
        <w:jc w:val="both"/>
        <w:rPr>
          <w:rFonts w:hint="cs"/>
          <w:b/>
          <w:bCs/>
          <w:rtl/>
        </w:rPr>
      </w:pPr>
      <w:r>
        <w:rPr>
          <w:b/>
          <w:bCs/>
          <w:rtl/>
        </w:rPr>
        <w:t xml:space="preserve">المادة </w:t>
      </w:r>
      <w:r>
        <w:rPr>
          <w:rFonts w:hint="cs"/>
          <w:b/>
          <w:bCs/>
          <w:rtl/>
        </w:rPr>
        <w:t>11</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لا يعرض العامل المهاجر أو أي</w:t>
      </w:r>
      <w:r>
        <w:rPr>
          <w:rFonts w:hint="cs"/>
          <w:b/>
          <w:bCs/>
          <w:rtl/>
        </w:rPr>
        <w:t xml:space="preserve"> فرد من أسرته للاسترقاق أو الاستعباد.</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لا يلزم العامل المهاجر أو أي فرد من أسرته بالعمل سخرة أو قسراً.</w:t>
      </w:r>
    </w:p>
    <w:p w:rsidR="00000000" w:rsidRDefault="007E0919">
      <w:pPr>
        <w:spacing w:before="0" w:line="380" w:lineRule="exact"/>
        <w:ind w:left="1440" w:hanging="720"/>
        <w:jc w:val="both"/>
        <w:rPr>
          <w:rFonts w:hint="cs"/>
          <w:b/>
          <w:bCs/>
          <w:rtl/>
        </w:rPr>
      </w:pPr>
      <w:r>
        <w:rPr>
          <w:rFonts w:hint="cs"/>
          <w:b/>
          <w:bCs/>
          <w:rtl/>
        </w:rPr>
        <w:t>3-</w:t>
      </w:r>
      <w:r>
        <w:rPr>
          <w:rFonts w:hint="cs"/>
          <w:b/>
          <w:bCs/>
          <w:rtl/>
        </w:rPr>
        <w:tab/>
        <w:t xml:space="preserve">لا يعتبر أن الفقرة 3 من هذه المادة تمنع، في الدول التي يجب فيها أن يفرض السجن مع الأشغال الشاقة كعقوبة على جريمة ما، أداء الأشغال الشاقة طبقاً لحكم </w:t>
      </w:r>
      <w:r>
        <w:rPr>
          <w:rFonts w:hint="cs"/>
          <w:b/>
          <w:bCs/>
          <w:rtl/>
        </w:rPr>
        <w:t>يقضي بهذه العقوبة صادر عن محكمة مختصة.</w:t>
      </w:r>
    </w:p>
    <w:p w:rsidR="00000000" w:rsidRDefault="007E0919">
      <w:pPr>
        <w:spacing w:before="0" w:line="380" w:lineRule="exact"/>
        <w:ind w:left="1440" w:hanging="720"/>
        <w:jc w:val="both"/>
        <w:rPr>
          <w:rFonts w:hint="cs"/>
          <w:b/>
          <w:bCs/>
          <w:rtl/>
        </w:rPr>
      </w:pPr>
      <w:r>
        <w:rPr>
          <w:rFonts w:hint="cs"/>
          <w:b/>
          <w:bCs/>
          <w:rtl/>
        </w:rPr>
        <w:t>4-</w:t>
      </w:r>
      <w:r>
        <w:rPr>
          <w:rFonts w:hint="cs"/>
          <w:b/>
          <w:bCs/>
          <w:rtl/>
        </w:rPr>
        <w:tab/>
        <w:t>لأغراض هذه المادة، لا يشمل مصطلح "العمل سخرة أو قسراً":</w:t>
      </w:r>
    </w:p>
    <w:p w:rsidR="00000000" w:rsidRDefault="007E0919">
      <w:pPr>
        <w:spacing w:before="0" w:line="380" w:lineRule="exact"/>
        <w:ind w:left="1440" w:hanging="720"/>
        <w:jc w:val="both"/>
        <w:rPr>
          <w:rFonts w:hint="cs"/>
          <w:b/>
          <w:bCs/>
          <w:spacing w:val="0"/>
          <w:rtl/>
        </w:rPr>
      </w:pPr>
      <w:r>
        <w:rPr>
          <w:rFonts w:hint="cs"/>
          <w:b/>
          <w:bCs/>
          <w:spacing w:val="0"/>
          <w:rtl/>
        </w:rPr>
        <w:tab/>
      </w:r>
      <w:r>
        <w:rPr>
          <w:rFonts w:hint="cs"/>
          <w:b/>
          <w:bCs/>
          <w:spacing w:val="0"/>
          <w:rtl/>
        </w:rPr>
        <w:tab/>
        <w:t>(أ)</w:t>
      </w:r>
      <w:r>
        <w:rPr>
          <w:rFonts w:hint="cs"/>
          <w:b/>
          <w:bCs/>
          <w:spacing w:val="0"/>
          <w:rtl/>
        </w:rPr>
        <w:tab/>
        <w:t>أي عمل أو أية خدمة غير مشار إليهما في الفقرة 3 من هذه المادة مما يطلب عادة من شخص محتجز نتيجة لأمر قانوني صادر من محكمة، أو بطلب من شخص في أثناء فترة ال</w:t>
      </w:r>
      <w:r>
        <w:rPr>
          <w:rFonts w:hint="cs"/>
          <w:b/>
          <w:bCs/>
          <w:spacing w:val="0"/>
          <w:rtl/>
        </w:rPr>
        <w:t>إفراج المشروط من هذا الاحتجاز؛</w:t>
      </w:r>
    </w:p>
    <w:p w:rsidR="00000000" w:rsidRDefault="007E0919">
      <w:pPr>
        <w:spacing w:before="0" w:line="380" w:lineRule="exact"/>
        <w:ind w:left="1440" w:hanging="720"/>
        <w:jc w:val="both"/>
        <w:rPr>
          <w:rFonts w:hint="cs"/>
          <w:b/>
          <w:bCs/>
          <w:spacing w:val="-2"/>
          <w:rtl/>
        </w:rPr>
      </w:pPr>
      <w:r>
        <w:rPr>
          <w:rFonts w:hint="cs"/>
          <w:b/>
          <w:bCs/>
          <w:spacing w:val="-2"/>
          <w:rtl/>
        </w:rPr>
        <w:tab/>
      </w:r>
      <w:r>
        <w:rPr>
          <w:rFonts w:hint="cs"/>
          <w:b/>
          <w:bCs/>
          <w:spacing w:val="-2"/>
          <w:rtl/>
        </w:rPr>
        <w:tab/>
        <w:t>(ب)</w:t>
      </w:r>
      <w:r>
        <w:rPr>
          <w:rFonts w:hint="cs"/>
          <w:b/>
          <w:bCs/>
          <w:spacing w:val="-2"/>
          <w:rtl/>
        </w:rPr>
        <w:tab/>
        <w:t>أية خدمة مستوجبة في حـالات الطوارئ أو الكوارث التي تهدد حياة المجتمع أو رفاهيته؛</w:t>
      </w:r>
    </w:p>
    <w:p w:rsidR="00000000" w:rsidRDefault="007E0919">
      <w:pPr>
        <w:spacing w:before="0" w:line="380" w:lineRule="exact"/>
        <w:ind w:left="1440" w:hanging="720"/>
        <w:jc w:val="both"/>
        <w:rPr>
          <w:rFonts w:hint="cs"/>
          <w:b/>
          <w:bCs/>
          <w:rtl/>
          <w:lang w:bidi="ar-EG"/>
        </w:rPr>
      </w:pPr>
      <w:r>
        <w:rPr>
          <w:rFonts w:hint="cs"/>
          <w:b/>
          <w:bCs/>
          <w:rtl/>
        </w:rPr>
        <w:tab/>
      </w:r>
      <w:r>
        <w:rPr>
          <w:rFonts w:hint="cs"/>
          <w:b/>
          <w:bCs/>
          <w:rtl/>
        </w:rPr>
        <w:tab/>
        <w:t>(ج)</w:t>
      </w:r>
      <w:r>
        <w:rPr>
          <w:rFonts w:hint="cs"/>
          <w:b/>
          <w:bCs/>
          <w:rtl/>
        </w:rPr>
        <w:tab/>
        <w:t>أي عمل أو أية خدمة تشكل جزءاً من الالتزامـات المدنية العاديـة مادامت مفروضـة أيضاً على رعايا الدولة المعنية.</w:t>
      </w:r>
    </w:p>
    <w:p w:rsidR="00000000" w:rsidRDefault="007E0919">
      <w:pPr>
        <w:spacing w:before="0" w:line="380" w:lineRule="exact"/>
        <w:jc w:val="both"/>
        <w:rPr>
          <w:rFonts w:ascii="Tahoma" w:hAnsi="Tahoma" w:hint="cs"/>
          <w:rtl/>
        </w:rPr>
      </w:pPr>
      <w:r>
        <w:rPr>
          <w:rFonts w:hint="cs"/>
          <w:rtl/>
        </w:rPr>
        <w:t>85</w:t>
      </w:r>
      <w:r>
        <w:rPr>
          <w:rtl/>
        </w:rPr>
        <w:t>-</w:t>
      </w:r>
      <w:r>
        <w:rPr>
          <w:rFonts w:hint="cs"/>
          <w:rtl/>
        </w:rPr>
        <w:tab/>
        <w:t>إن الرق مخالف للنظا</w:t>
      </w:r>
      <w:r>
        <w:rPr>
          <w:rFonts w:hint="cs"/>
          <w:rtl/>
        </w:rPr>
        <w:t xml:space="preserve">م العام في مصر. وغير جائز قانوناً استرقاق أحد أياً كانت جنسيته. كما أن السخرة جريمة عملاً بنص المادة 117 من قانون العقوبات التي تنص على </w:t>
      </w:r>
      <w:r>
        <w:rPr>
          <w:rFonts w:ascii="Tahoma" w:hAnsi="Tahoma" w:hint="cs"/>
          <w:rtl/>
        </w:rPr>
        <w:t>"كل موظف عام استخدم سخرة عمالاً في عمل لإحدى الجهات المبينة في المادة 119 أو احتجز بغير مبرر أجورهم كلها أو بعضـها يعاقب</w:t>
      </w:r>
      <w:r>
        <w:rPr>
          <w:rFonts w:ascii="Tahoma" w:hAnsi="Tahoma" w:hint="cs"/>
          <w:rtl/>
        </w:rPr>
        <w:t xml:space="preserve"> بالسـجن المشدد، وتكون العقوبة الحبس إذا لم يكن الجاني موظفاً عاماً". </w:t>
      </w:r>
      <w:r>
        <w:rPr>
          <w:rFonts w:hint="cs"/>
          <w:rtl/>
        </w:rPr>
        <w:t xml:space="preserve">وقد </w:t>
      </w:r>
      <w:r>
        <w:rPr>
          <w:rtl/>
        </w:rPr>
        <w:t xml:space="preserve">نصت المادة 13 من الدستور على </w:t>
      </w:r>
      <w:r>
        <w:rPr>
          <w:rFonts w:ascii="Tahoma" w:hAnsi="Tahoma" w:hint="cs"/>
          <w:rtl/>
        </w:rPr>
        <w:t>"</w:t>
      </w:r>
      <w:r>
        <w:rPr>
          <w:rFonts w:ascii="Tahoma" w:hAnsi="Tahoma"/>
          <w:rtl/>
        </w:rPr>
        <w:t xml:space="preserve">عدم جواز فرض أي عمل جبراً على المواطنين إلا </w:t>
      </w:r>
      <w:r>
        <w:rPr>
          <w:rFonts w:ascii="Tahoma" w:hAnsi="Tahoma" w:hint="cs"/>
          <w:rtl/>
        </w:rPr>
        <w:t>بمقتضى</w:t>
      </w:r>
      <w:r>
        <w:rPr>
          <w:rFonts w:ascii="Tahoma" w:hAnsi="Tahoma"/>
          <w:rtl/>
        </w:rPr>
        <w:t xml:space="preserve"> قانون لأداء خدمة عامة وبمقابل عادل</w:t>
      </w:r>
      <w:r>
        <w:rPr>
          <w:rFonts w:ascii="Tahoma" w:hAnsi="Tahoma" w:hint="cs"/>
          <w:rtl/>
        </w:rPr>
        <w:t xml:space="preserve">". </w:t>
      </w:r>
    </w:p>
    <w:p w:rsidR="00000000" w:rsidRDefault="007E0919">
      <w:pPr>
        <w:spacing w:before="0" w:line="380" w:lineRule="exact"/>
        <w:jc w:val="both"/>
        <w:rPr>
          <w:rFonts w:hint="cs"/>
          <w:rtl/>
        </w:rPr>
      </w:pPr>
      <w:r>
        <w:rPr>
          <w:rFonts w:hint="cs"/>
          <w:rtl/>
        </w:rPr>
        <w:t>86-</w:t>
      </w:r>
      <w:r>
        <w:rPr>
          <w:rFonts w:hint="cs"/>
          <w:rtl/>
        </w:rPr>
        <w:tab/>
      </w:r>
      <w:r>
        <w:rPr>
          <w:rtl/>
        </w:rPr>
        <w:t>وقد التزم المشرع المصري بهذه النصوص الدستورية ب</w:t>
      </w:r>
      <w:r>
        <w:rPr>
          <w:rFonts w:hint="cs"/>
          <w:rtl/>
        </w:rPr>
        <w:t>التعبير عنها</w:t>
      </w:r>
      <w:r>
        <w:rPr>
          <w:rFonts w:hint="cs"/>
          <w:rtl/>
        </w:rPr>
        <w:t xml:space="preserve"> في </w:t>
      </w:r>
      <w:r>
        <w:rPr>
          <w:rtl/>
        </w:rPr>
        <w:t>كل من القانون المدني وقانون العقوبات وقانون الإجراءات الجنائية وذلك على التفصيل ا</w:t>
      </w:r>
      <w:r>
        <w:rPr>
          <w:rFonts w:hint="cs"/>
          <w:rtl/>
        </w:rPr>
        <w:t>لآ</w:t>
      </w:r>
      <w:r>
        <w:rPr>
          <w:rtl/>
        </w:rPr>
        <w:t>تي</w:t>
      </w:r>
      <w:r>
        <w:rPr>
          <w:rFonts w:hint="cs"/>
          <w:rtl/>
        </w:rPr>
        <w:t>:</w:t>
      </w:r>
    </w:p>
    <w:p w:rsidR="00000000" w:rsidRDefault="007E0919">
      <w:pPr>
        <w:spacing w:before="0" w:line="380" w:lineRule="exact"/>
        <w:jc w:val="both"/>
        <w:rPr>
          <w:rFonts w:hint="cs"/>
          <w:rtl/>
        </w:rPr>
      </w:pPr>
      <w:r>
        <w:rPr>
          <w:rFonts w:hint="cs"/>
          <w:rtl/>
        </w:rPr>
        <w:tab/>
        <w:t>(أ)</w:t>
      </w:r>
      <w:r>
        <w:rPr>
          <w:rFonts w:hint="cs"/>
          <w:rtl/>
        </w:rPr>
        <w:tab/>
      </w:r>
      <w:r>
        <w:rPr>
          <w:rtl/>
        </w:rPr>
        <w:t xml:space="preserve">القانون المدني </w:t>
      </w:r>
      <w:r>
        <w:rPr>
          <w:rFonts w:hint="cs"/>
          <w:rtl/>
        </w:rPr>
        <w:t xml:space="preserve">(القانون </w:t>
      </w:r>
      <w:r>
        <w:rPr>
          <w:rtl/>
        </w:rPr>
        <w:t>رقم 131 لسنة 1948</w:t>
      </w:r>
      <w:r>
        <w:rPr>
          <w:rFonts w:hint="cs"/>
          <w:rtl/>
        </w:rPr>
        <w:t>)</w:t>
      </w:r>
    </w:p>
    <w:p w:rsidR="00000000" w:rsidRDefault="007E0919">
      <w:pPr>
        <w:spacing w:before="0" w:line="380" w:lineRule="exact"/>
        <w:ind w:left="1440" w:hanging="720"/>
        <w:jc w:val="both"/>
        <w:rPr>
          <w:rFonts w:ascii="Tahoma" w:hAnsi="Tahoma"/>
          <w:rtl/>
        </w:rPr>
      </w:pPr>
      <w:r>
        <w:rPr>
          <w:rFonts w:hint="cs"/>
          <w:rtl/>
        </w:rPr>
        <w:t>-</w:t>
      </w:r>
      <w:r>
        <w:rPr>
          <w:rFonts w:hint="cs"/>
          <w:rtl/>
        </w:rPr>
        <w:tab/>
      </w:r>
      <w:r>
        <w:rPr>
          <w:rtl/>
        </w:rPr>
        <w:t>تنص ال</w:t>
      </w:r>
      <w:r>
        <w:rPr>
          <w:rFonts w:hint="cs"/>
          <w:rtl/>
        </w:rPr>
        <w:t>م</w:t>
      </w:r>
      <w:r>
        <w:rPr>
          <w:rtl/>
        </w:rPr>
        <w:t xml:space="preserve">ادة 29 على أن </w:t>
      </w:r>
      <w:r>
        <w:rPr>
          <w:rFonts w:ascii="Tahoma" w:hAnsi="Tahoma" w:hint="cs"/>
          <w:rtl/>
        </w:rPr>
        <w:t>"</w:t>
      </w:r>
      <w:r>
        <w:rPr>
          <w:rFonts w:ascii="Tahoma" w:hAnsi="Tahoma"/>
          <w:rtl/>
        </w:rPr>
        <w:t>تبدأ شخصية الإنس</w:t>
      </w:r>
      <w:r>
        <w:rPr>
          <w:rFonts w:ascii="Tahoma" w:hAnsi="Tahoma" w:hint="cs"/>
          <w:rtl/>
        </w:rPr>
        <w:t>ـ</w:t>
      </w:r>
      <w:r>
        <w:rPr>
          <w:rFonts w:ascii="Tahoma" w:hAnsi="Tahoma"/>
          <w:rtl/>
        </w:rPr>
        <w:t>ان بتمام ولادت</w:t>
      </w:r>
      <w:r>
        <w:rPr>
          <w:rFonts w:ascii="Tahoma" w:hAnsi="Tahoma" w:hint="cs"/>
          <w:rtl/>
        </w:rPr>
        <w:t>ـ</w:t>
      </w:r>
      <w:r>
        <w:rPr>
          <w:rFonts w:ascii="Tahoma" w:hAnsi="Tahoma"/>
          <w:rtl/>
        </w:rPr>
        <w:t>ه حيا</w:t>
      </w:r>
      <w:r>
        <w:rPr>
          <w:rFonts w:ascii="Tahoma" w:hAnsi="Tahoma" w:hint="cs"/>
          <w:rtl/>
        </w:rPr>
        <w:t>ً</w:t>
      </w:r>
      <w:r>
        <w:rPr>
          <w:rFonts w:ascii="Tahoma" w:hAnsi="Tahoma"/>
          <w:rtl/>
        </w:rPr>
        <w:t xml:space="preserve"> وتنتهي بموته وتقرر حقوق معينة للحمل المستكن طبقا</w:t>
      </w:r>
      <w:r>
        <w:rPr>
          <w:rFonts w:ascii="Tahoma" w:hAnsi="Tahoma" w:hint="cs"/>
          <w:rtl/>
        </w:rPr>
        <w:t>ً</w:t>
      </w:r>
      <w:r>
        <w:rPr>
          <w:rFonts w:ascii="Tahoma" w:hAnsi="Tahoma"/>
          <w:rtl/>
        </w:rPr>
        <w:t xml:space="preserve"> للقا</w:t>
      </w:r>
      <w:r>
        <w:rPr>
          <w:rFonts w:ascii="Tahoma" w:hAnsi="Tahoma"/>
          <w:rtl/>
        </w:rPr>
        <w:t>نون</w:t>
      </w:r>
      <w:r>
        <w:rPr>
          <w:rFonts w:ascii="Tahoma" w:hAnsi="Tahoma" w:hint="cs"/>
          <w:rtl/>
        </w:rPr>
        <w:t>".</w:t>
      </w:r>
    </w:p>
    <w:p w:rsidR="00000000" w:rsidRDefault="007E0919">
      <w:pPr>
        <w:spacing w:before="0" w:line="380" w:lineRule="exact"/>
        <w:ind w:left="1440" w:hanging="720"/>
        <w:jc w:val="both"/>
        <w:rPr>
          <w:rFonts w:ascii="Tahoma" w:hAnsi="Tahoma" w:hint="cs"/>
          <w:rtl/>
        </w:rPr>
      </w:pPr>
      <w:r>
        <w:rPr>
          <w:rFonts w:hint="cs"/>
          <w:rtl/>
        </w:rPr>
        <w:t>-</w:t>
      </w:r>
      <w:r>
        <w:rPr>
          <w:rFonts w:hint="cs"/>
          <w:rtl/>
        </w:rPr>
        <w:tab/>
      </w:r>
      <w:r>
        <w:rPr>
          <w:rtl/>
        </w:rPr>
        <w:t xml:space="preserve">تنص المادة 38 على أن </w:t>
      </w:r>
      <w:r>
        <w:rPr>
          <w:rFonts w:ascii="Tahoma" w:hAnsi="Tahoma" w:hint="cs"/>
          <w:rtl/>
        </w:rPr>
        <w:t>"</w:t>
      </w:r>
      <w:r>
        <w:rPr>
          <w:rFonts w:ascii="Tahoma" w:hAnsi="Tahoma"/>
          <w:rtl/>
        </w:rPr>
        <w:t xml:space="preserve">يكون لكل شخص </w:t>
      </w:r>
      <w:r>
        <w:rPr>
          <w:rFonts w:ascii="Tahoma" w:hAnsi="Tahoma" w:hint="cs"/>
          <w:rtl/>
        </w:rPr>
        <w:t>ا</w:t>
      </w:r>
      <w:r>
        <w:rPr>
          <w:rFonts w:ascii="Tahoma" w:hAnsi="Tahoma"/>
          <w:rtl/>
        </w:rPr>
        <w:t>سم ولقب</w:t>
      </w:r>
      <w:r>
        <w:rPr>
          <w:rFonts w:ascii="Tahoma" w:hAnsi="Tahoma" w:hint="cs"/>
          <w:rtl/>
        </w:rPr>
        <w:t>".</w:t>
      </w:r>
    </w:p>
    <w:p w:rsidR="00000000" w:rsidRDefault="007E0919">
      <w:pPr>
        <w:spacing w:before="0" w:line="380" w:lineRule="exact"/>
        <w:ind w:left="1440" w:hanging="720"/>
        <w:jc w:val="both"/>
        <w:rPr>
          <w:rFonts w:hint="cs"/>
          <w:rtl/>
        </w:rPr>
      </w:pPr>
      <w:r>
        <w:rPr>
          <w:rFonts w:hint="cs"/>
          <w:rtl/>
        </w:rPr>
        <w:t>-</w:t>
      </w:r>
      <w:r>
        <w:rPr>
          <w:rFonts w:hint="cs"/>
          <w:rtl/>
        </w:rPr>
        <w:tab/>
      </w:r>
      <w:r>
        <w:rPr>
          <w:rtl/>
        </w:rPr>
        <w:t xml:space="preserve">تنص المادة 48 على </w:t>
      </w:r>
      <w:r>
        <w:rPr>
          <w:rFonts w:ascii="Tahoma" w:hAnsi="Tahoma" w:hint="cs"/>
          <w:rtl/>
        </w:rPr>
        <w:t>"</w:t>
      </w:r>
      <w:r>
        <w:rPr>
          <w:rFonts w:ascii="Tahoma" w:hAnsi="Tahoma"/>
          <w:rtl/>
        </w:rPr>
        <w:t xml:space="preserve">عدم جواز نزول الشخص عن أهليته أو </w:t>
      </w:r>
      <w:r>
        <w:rPr>
          <w:rFonts w:ascii="Tahoma" w:hAnsi="Tahoma" w:hint="cs"/>
          <w:rtl/>
        </w:rPr>
        <w:t>ال</w:t>
      </w:r>
      <w:r>
        <w:rPr>
          <w:rFonts w:ascii="Tahoma" w:hAnsi="Tahoma"/>
          <w:rtl/>
        </w:rPr>
        <w:t>تعديل في أحكامها</w:t>
      </w:r>
      <w:r>
        <w:rPr>
          <w:rFonts w:ascii="Tahoma" w:hAnsi="Tahoma" w:hint="cs"/>
          <w:rtl/>
        </w:rPr>
        <w:t>".</w:t>
      </w:r>
    </w:p>
    <w:p w:rsidR="00000000" w:rsidRDefault="007E0919">
      <w:pPr>
        <w:spacing w:before="0" w:line="380" w:lineRule="exact"/>
        <w:ind w:left="1440" w:hanging="720"/>
        <w:jc w:val="both"/>
        <w:rPr>
          <w:rFonts w:ascii="Tahoma" w:hAnsi="Tahoma" w:hint="cs"/>
          <w:rtl/>
        </w:rPr>
      </w:pPr>
      <w:r>
        <w:rPr>
          <w:rFonts w:hint="cs"/>
          <w:rtl/>
        </w:rPr>
        <w:t>-</w:t>
      </w:r>
      <w:r>
        <w:rPr>
          <w:rFonts w:hint="cs"/>
          <w:rtl/>
        </w:rPr>
        <w:tab/>
      </w:r>
      <w:r>
        <w:rPr>
          <w:rtl/>
        </w:rPr>
        <w:t xml:space="preserve">تنص المادة 49 على أنه </w:t>
      </w:r>
      <w:r>
        <w:rPr>
          <w:rFonts w:ascii="Tahoma" w:hAnsi="Tahoma" w:hint="cs"/>
          <w:rtl/>
        </w:rPr>
        <w:t>"</w:t>
      </w:r>
      <w:r>
        <w:rPr>
          <w:rFonts w:ascii="Tahoma" w:hAnsi="Tahoma"/>
          <w:rtl/>
        </w:rPr>
        <w:t>ليس لأحد النزول عن حريته الشخصية</w:t>
      </w:r>
      <w:r>
        <w:rPr>
          <w:rFonts w:ascii="Tahoma" w:hAnsi="Tahoma" w:hint="cs"/>
          <w:rtl/>
        </w:rPr>
        <w:t>".</w:t>
      </w:r>
    </w:p>
    <w:p w:rsidR="00000000" w:rsidRDefault="007E0919">
      <w:pPr>
        <w:spacing w:before="0" w:line="380" w:lineRule="exact"/>
        <w:ind w:left="1440" w:hanging="720"/>
        <w:jc w:val="both"/>
        <w:rPr>
          <w:rFonts w:ascii="Tahoma" w:hAnsi="Tahoma" w:hint="cs"/>
        </w:rPr>
      </w:pPr>
      <w:r>
        <w:rPr>
          <w:rFonts w:hint="cs"/>
          <w:rtl/>
        </w:rPr>
        <w:t>-</w:t>
      </w:r>
      <w:r>
        <w:rPr>
          <w:rFonts w:hint="cs"/>
          <w:rtl/>
        </w:rPr>
        <w:tab/>
      </w:r>
      <w:r>
        <w:rPr>
          <w:rtl/>
        </w:rPr>
        <w:t xml:space="preserve">تنص المادة 51 على </w:t>
      </w:r>
      <w:r>
        <w:rPr>
          <w:rFonts w:ascii="Tahoma" w:hAnsi="Tahoma" w:hint="cs"/>
          <w:rtl/>
        </w:rPr>
        <w:t>"</w:t>
      </w:r>
      <w:r>
        <w:rPr>
          <w:rFonts w:ascii="Tahoma" w:hAnsi="Tahoma"/>
          <w:rtl/>
        </w:rPr>
        <w:t xml:space="preserve">حماية قانونيـة للاسم بعدم استعمال </w:t>
      </w:r>
      <w:r>
        <w:rPr>
          <w:rFonts w:ascii="Tahoma" w:hAnsi="Tahoma" w:hint="cs"/>
          <w:rtl/>
        </w:rPr>
        <w:t>ا</w:t>
      </w:r>
      <w:r>
        <w:rPr>
          <w:rFonts w:ascii="Tahoma" w:hAnsi="Tahoma"/>
          <w:rtl/>
        </w:rPr>
        <w:t>سم الغير بل</w:t>
      </w:r>
      <w:r>
        <w:rPr>
          <w:rFonts w:ascii="Tahoma" w:hAnsi="Tahoma"/>
          <w:rtl/>
        </w:rPr>
        <w:t>ا مبرر أو انتحال الاسم دون حق</w:t>
      </w:r>
      <w:r>
        <w:rPr>
          <w:rFonts w:ascii="Tahoma" w:hAnsi="Tahoma" w:hint="cs"/>
          <w:rtl/>
        </w:rPr>
        <w:t>.</w:t>
      </w:r>
      <w:r>
        <w:rPr>
          <w:rFonts w:ascii="Tahoma" w:hAnsi="Tahoma"/>
          <w:rtl/>
        </w:rPr>
        <w:t xml:space="preserve"> ومن وقع عليه ضرر</w:t>
      </w:r>
      <w:r>
        <w:rPr>
          <w:rFonts w:ascii="Tahoma" w:hAnsi="Tahoma" w:hint="cs"/>
          <w:rtl/>
        </w:rPr>
        <w:t xml:space="preserve"> لـه </w:t>
      </w:r>
      <w:r>
        <w:rPr>
          <w:rFonts w:ascii="Tahoma" w:hAnsi="Tahoma"/>
          <w:rtl/>
        </w:rPr>
        <w:t>الحق في طلب وقف الاعتداء على الاسم مع التعويض</w:t>
      </w:r>
      <w:r>
        <w:rPr>
          <w:rFonts w:ascii="Tahoma" w:hAnsi="Tahoma" w:hint="cs"/>
          <w:rtl/>
        </w:rPr>
        <w:t>".</w:t>
      </w:r>
    </w:p>
    <w:p w:rsidR="00000000" w:rsidRDefault="007E0919">
      <w:pPr>
        <w:spacing w:before="0" w:line="380" w:lineRule="exact"/>
        <w:jc w:val="both"/>
        <w:rPr>
          <w:rFonts w:hint="cs"/>
          <w:rtl/>
        </w:rPr>
      </w:pPr>
      <w:r>
        <w:rPr>
          <w:rFonts w:hint="cs"/>
          <w:rtl/>
        </w:rPr>
        <w:tab/>
        <w:t>(ب)</w:t>
      </w:r>
      <w:r>
        <w:rPr>
          <w:rFonts w:hint="cs"/>
          <w:rtl/>
        </w:rPr>
        <w:tab/>
      </w:r>
      <w:r>
        <w:rPr>
          <w:rtl/>
        </w:rPr>
        <w:t xml:space="preserve">قانون العقوبات المصري </w:t>
      </w:r>
      <w:r>
        <w:rPr>
          <w:rFonts w:hint="cs"/>
          <w:rtl/>
        </w:rPr>
        <w:t>(</w:t>
      </w:r>
      <w:r>
        <w:rPr>
          <w:rtl/>
        </w:rPr>
        <w:t>رقم 58 لسنة 1937</w:t>
      </w:r>
      <w:r>
        <w:rPr>
          <w:rFonts w:hint="cs"/>
          <w:rtl/>
        </w:rPr>
        <w:t>)</w:t>
      </w:r>
    </w:p>
    <w:p w:rsidR="00000000" w:rsidRDefault="007E0919">
      <w:pPr>
        <w:spacing w:before="0" w:line="380" w:lineRule="exact"/>
        <w:ind w:left="1440" w:hanging="720"/>
        <w:jc w:val="both"/>
        <w:rPr>
          <w:rFonts w:hint="cs"/>
          <w:rtl/>
        </w:rPr>
      </w:pPr>
      <w:r>
        <w:rPr>
          <w:rFonts w:hint="cs"/>
          <w:rtl/>
        </w:rPr>
        <w:t>-</w:t>
      </w:r>
      <w:r>
        <w:rPr>
          <w:rFonts w:hint="cs"/>
          <w:rtl/>
        </w:rPr>
        <w:tab/>
      </w:r>
      <w:r>
        <w:rPr>
          <w:rtl/>
        </w:rPr>
        <w:t>تناول قانون العقوبات المصري تأثيم العـديد من الأفعال الماسـة بكرامة الإنسان أو شخصيته القانونية أو السخرة في</w:t>
      </w:r>
      <w:r>
        <w:rPr>
          <w:rtl/>
        </w:rPr>
        <w:t xml:space="preserve"> العمل أو </w:t>
      </w:r>
      <w:r>
        <w:rPr>
          <w:rFonts w:hint="cs"/>
          <w:rtl/>
        </w:rPr>
        <w:t>الا</w:t>
      </w:r>
      <w:r>
        <w:rPr>
          <w:rtl/>
        </w:rPr>
        <w:t>ستغلال أو التعذيب أو المعاملة غير الإنسانية وذلك على النحو التالي</w:t>
      </w:r>
      <w:r>
        <w:rPr>
          <w:rFonts w:hint="cs"/>
          <w:rtl/>
        </w:rPr>
        <w:t>.</w:t>
      </w:r>
    </w:p>
    <w:p w:rsidR="00000000" w:rsidRDefault="007E0919">
      <w:pPr>
        <w:spacing w:before="0" w:line="380" w:lineRule="exact"/>
        <w:ind w:left="1440" w:hanging="720"/>
        <w:jc w:val="both"/>
        <w:rPr>
          <w:rFonts w:hint="cs"/>
          <w:rtl/>
        </w:rPr>
      </w:pPr>
      <w:r>
        <w:rPr>
          <w:rFonts w:hint="cs"/>
          <w:rtl/>
        </w:rPr>
        <w:t>-</w:t>
      </w:r>
      <w:r>
        <w:rPr>
          <w:rFonts w:hint="cs"/>
          <w:rtl/>
        </w:rPr>
        <w:tab/>
      </w:r>
      <w:r>
        <w:rPr>
          <w:rtl/>
        </w:rPr>
        <w:t xml:space="preserve">نصت المادة رقم 117 عقوبات على </w:t>
      </w:r>
      <w:r>
        <w:rPr>
          <w:rFonts w:ascii="Tahoma" w:hAnsi="Tahoma" w:hint="cs"/>
          <w:rtl/>
        </w:rPr>
        <w:t>"</w:t>
      </w:r>
      <w:r>
        <w:rPr>
          <w:rFonts w:ascii="Tahoma" w:hAnsi="Tahoma"/>
          <w:rtl/>
        </w:rPr>
        <w:t>تأثيم فعل استخدام الموظف العام للعمال سخرة في عمل لإحد</w:t>
      </w:r>
      <w:r>
        <w:rPr>
          <w:rFonts w:ascii="Tahoma" w:hAnsi="Tahoma" w:hint="cs"/>
          <w:rtl/>
        </w:rPr>
        <w:t>ى</w:t>
      </w:r>
      <w:r>
        <w:rPr>
          <w:rFonts w:ascii="Tahoma" w:hAnsi="Tahoma"/>
          <w:rtl/>
        </w:rPr>
        <w:t xml:space="preserve"> الجهات أو الهيئات العامة أو المعتبرة كذلك أو احتجاز أجورهم بغير مبرر و</w:t>
      </w:r>
      <w:r>
        <w:rPr>
          <w:rFonts w:ascii="Tahoma" w:hAnsi="Tahoma" w:hint="cs"/>
          <w:rtl/>
        </w:rPr>
        <w:t>إ</w:t>
      </w:r>
      <w:r>
        <w:rPr>
          <w:rFonts w:ascii="Tahoma" w:hAnsi="Tahoma"/>
          <w:rtl/>
        </w:rPr>
        <w:t xml:space="preserve">تيان غير الموظف </w:t>
      </w:r>
      <w:r>
        <w:rPr>
          <w:rFonts w:ascii="Tahoma" w:hAnsi="Tahoma"/>
          <w:rtl/>
        </w:rPr>
        <w:t>العام لهذا الفعل</w:t>
      </w:r>
      <w:r>
        <w:rPr>
          <w:rFonts w:ascii="Tahoma" w:hAnsi="Tahoma" w:hint="cs"/>
          <w:rtl/>
        </w:rPr>
        <w:t>.</w:t>
      </w:r>
      <w:r>
        <w:rPr>
          <w:rFonts w:ascii="Tahoma" w:hAnsi="Tahoma"/>
          <w:rtl/>
        </w:rPr>
        <w:t xml:space="preserve"> وجعل القانون عقوبة مشددة للموظف العام هي الأشغال الشاقة المؤبدة أو المؤقتة مع العزل</w:t>
      </w:r>
      <w:r>
        <w:rPr>
          <w:rFonts w:ascii="Tahoma" w:hAnsi="Tahoma" w:hint="cs"/>
          <w:rtl/>
        </w:rPr>
        <w:t>".</w:t>
      </w:r>
    </w:p>
    <w:p w:rsidR="00000000" w:rsidRDefault="007E0919">
      <w:pPr>
        <w:spacing w:before="0" w:line="380" w:lineRule="exact"/>
        <w:ind w:left="1440" w:hanging="720"/>
        <w:jc w:val="both"/>
        <w:rPr>
          <w:rFonts w:ascii="Tahoma" w:hAnsi="Tahoma" w:hint="cs"/>
          <w:rtl/>
        </w:rPr>
      </w:pPr>
      <w:r>
        <w:rPr>
          <w:rFonts w:hint="cs"/>
          <w:rtl/>
        </w:rPr>
        <w:t>-</w:t>
      </w:r>
      <w:r>
        <w:rPr>
          <w:rFonts w:hint="cs"/>
          <w:rtl/>
        </w:rPr>
        <w:tab/>
      </w:r>
      <w:r>
        <w:rPr>
          <w:rtl/>
        </w:rPr>
        <w:t xml:space="preserve">نصت المادة 131 عقوبات على </w:t>
      </w:r>
      <w:r>
        <w:rPr>
          <w:rFonts w:ascii="Tahoma" w:hAnsi="Tahoma" w:hint="cs"/>
          <w:rtl/>
        </w:rPr>
        <w:t>"</w:t>
      </w:r>
      <w:r>
        <w:rPr>
          <w:rFonts w:ascii="Tahoma" w:hAnsi="Tahoma"/>
          <w:rtl/>
        </w:rPr>
        <w:t>تأثيم فعل إلزام الأشخاص بعمل في غير الحالات المجازة قانونا</w:t>
      </w:r>
      <w:r>
        <w:rPr>
          <w:rFonts w:ascii="Tahoma" w:hAnsi="Tahoma" w:hint="cs"/>
          <w:rtl/>
        </w:rPr>
        <w:t>ً</w:t>
      </w:r>
      <w:r>
        <w:rPr>
          <w:rFonts w:ascii="Tahoma" w:hAnsi="Tahoma"/>
          <w:rtl/>
        </w:rPr>
        <w:t xml:space="preserve"> أو استخدام الأشخاص في غير الأعمال التي جمعوا لها </w:t>
      </w:r>
      <w:r>
        <w:rPr>
          <w:rFonts w:ascii="Tahoma" w:hAnsi="Tahoma" w:hint="cs"/>
          <w:rtl/>
        </w:rPr>
        <w:t>بمقتضى</w:t>
      </w:r>
      <w:r>
        <w:rPr>
          <w:rFonts w:ascii="Tahoma" w:hAnsi="Tahoma"/>
          <w:rtl/>
        </w:rPr>
        <w:t xml:space="preserve"> القانون</w:t>
      </w:r>
      <w:r>
        <w:rPr>
          <w:rFonts w:ascii="Tahoma" w:hAnsi="Tahoma" w:hint="cs"/>
          <w:rtl/>
        </w:rPr>
        <w:t>.</w:t>
      </w:r>
      <w:r>
        <w:rPr>
          <w:rFonts w:ascii="Tahoma" w:hAnsi="Tahoma"/>
          <w:rtl/>
        </w:rPr>
        <w:t xml:space="preserve"> </w:t>
      </w:r>
      <w:r>
        <w:rPr>
          <w:rFonts w:ascii="Tahoma" w:hAnsi="Tahoma" w:hint="cs"/>
          <w:rtl/>
        </w:rPr>
        <w:t>و</w:t>
      </w:r>
      <w:r>
        <w:rPr>
          <w:rFonts w:ascii="Tahoma" w:hAnsi="Tahoma"/>
          <w:rtl/>
        </w:rPr>
        <w:t xml:space="preserve">إذا حدث </w:t>
      </w:r>
      <w:r>
        <w:rPr>
          <w:rFonts w:ascii="Tahoma" w:hAnsi="Tahoma" w:hint="cs"/>
          <w:rtl/>
        </w:rPr>
        <w:t xml:space="preserve">ذلك </w:t>
      </w:r>
      <w:r>
        <w:rPr>
          <w:rFonts w:ascii="Tahoma" w:hAnsi="Tahoma"/>
          <w:rtl/>
        </w:rPr>
        <w:t>من موظف ع</w:t>
      </w:r>
      <w:r>
        <w:rPr>
          <w:rFonts w:ascii="Tahoma" w:hAnsi="Tahoma" w:hint="cs"/>
          <w:rtl/>
        </w:rPr>
        <w:t>ـ</w:t>
      </w:r>
      <w:r>
        <w:rPr>
          <w:rFonts w:ascii="Tahoma" w:hAnsi="Tahoma"/>
          <w:rtl/>
        </w:rPr>
        <w:t>ام وض</w:t>
      </w:r>
      <w:r>
        <w:rPr>
          <w:rFonts w:ascii="Tahoma" w:hAnsi="Tahoma" w:hint="cs"/>
          <w:rtl/>
        </w:rPr>
        <w:t>ـ</w:t>
      </w:r>
      <w:r>
        <w:rPr>
          <w:rFonts w:ascii="Tahoma" w:hAnsi="Tahoma"/>
          <w:rtl/>
        </w:rPr>
        <w:t>ع المش</w:t>
      </w:r>
      <w:r>
        <w:rPr>
          <w:rFonts w:ascii="Tahoma" w:hAnsi="Tahoma" w:hint="cs"/>
          <w:rtl/>
        </w:rPr>
        <w:t>ـ</w:t>
      </w:r>
      <w:r>
        <w:rPr>
          <w:rFonts w:ascii="Tahoma" w:hAnsi="Tahoma"/>
          <w:rtl/>
        </w:rPr>
        <w:t>رع لذلك عقوبة الحب</w:t>
      </w:r>
      <w:r>
        <w:rPr>
          <w:rFonts w:ascii="Tahoma" w:hAnsi="Tahoma" w:hint="cs"/>
          <w:rtl/>
        </w:rPr>
        <w:t>ـ</w:t>
      </w:r>
      <w:r>
        <w:rPr>
          <w:rFonts w:ascii="Tahoma" w:hAnsi="Tahoma"/>
          <w:rtl/>
        </w:rPr>
        <w:t>س والع</w:t>
      </w:r>
      <w:r>
        <w:rPr>
          <w:rFonts w:ascii="Tahoma" w:hAnsi="Tahoma" w:hint="cs"/>
          <w:rtl/>
        </w:rPr>
        <w:t>ـ</w:t>
      </w:r>
      <w:r>
        <w:rPr>
          <w:rFonts w:ascii="Tahoma" w:hAnsi="Tahoma"/>
          <w:rtl/>
        </w:rPr>
        <w:t>زل ورد الأجور المستحقة</w:t>
      </w:r>
      <w:r>
        <w:rPr>
          <w:rFonts w:ascii="Tahoma" w:hAnsi="Tahoma" w:hint="cs"/>
          <w:rtl/>
        </w:rPr>
        <w:t>".</w:t>
      </w:r>
    </w:p>
    <w:p w:rsidR="00000000" w:rsidRDefault="007E0919">
      <w:pPr>
        <w:spacing w:before="0" w:line="380" w:lineRule="exact"/>
        <w:ind w:left="1440" w:hanging="720"/>
        <w:jc w:val="both"/>
        <w:rPr>
          <w:rFonts w:ascii="Tahoma" w:hAnsi="Tahoma" w:hint="cs"/>
          <w:rtl/>
        </w:rPr>
      </w:pPr>
      <w:r>
        <w:rPr>
          <w:rFonts w:hint="cs"/>
          <w:rtl/>
        </w:rPr>
        <w:t>-</w:t>
      </w:r>
      <w:r>
        <w:rPr>
          <w:rFonts w:hint="cs"/>
          <w:rtl/>
        </w:rPr>
        <w:tab/>
      </w:r>
      <w:r>
        <w:rPr>
          <w:rtl/>
        </w:rPr>
        <w:t xml:space="preserve">نصت المادة 375 على </w:t>
      </w:r>
      <w:r>
        <w:rPr>
          <w:rFonts w:ascii="Tahoma" w:hAnsi="Tahoma" w:hint="cs"/>
          <w:rtl/>
        </w:rPr>
        <w:t>"</w:t>
      </w:r>
      <w:r>
        <w:rPr>
          <w:rFonts w:ascii="Tahoma" w:hAnsi="Tahoma"/>
          <w:rtl/>
        </w:rPr>
        <w:t>تأثيم فعل استعمال القوة أو العنف أو الإرهاب أو التهديد أو تدابير غير مشروعة في الاعتداء أو الشروع في الاعتداء على حق من الحقوق الآتية:</w:t>
      </w:r>
    </w:p>
    <w:p w:rsidR="00000000" w:rsidRDefault="007E0919">
      <w:pPr>
        <w:spacing w:before="0" w:line="380" w:lineRule="exact"/>
        <w:jc w:val="both"/>
        <w:rPr>
          <w:rFonts w:ascii="Tahoma" w:hAnsi="Tahoma" w:hint="cs"/>
          <w:rtl/>
        </w:rPr>
      </w:pPr>
      <w:r>
        <w:rPr>
          <w:rFonts w:ascii="Tahoma" w:hAnsi="Tahoma" w:hint="cs"/>
          <w:rtl/>
        </w:rPr>
        <w:tab/>
      </w:r>
      <w:r>
        <w:rPr>
          <w:rFonts w:ascii="Tahoma" w:hAnsi="Tahoma" w:hint="cs"/>
          <w:rtl/>
        </w:rPr>
        <w:tab/>
      </w:r>
      <w:r>
        <w:rPr>
          <w:rFonts w:ascii="Tahoma" w:hAnsi="Tahoma" w:hint="cs"/>
          <w:rtl/>
        </w:rPr>
        <w:tab/>
        <w:t>(أ)</w:t>
      </w:r>
      <w:r>
        <w:rPr>
          <w:rFonts w:ascii="Tahoma" w:hAnsi="Tahoma" w:hint="cs"/>
          <w:rtl/>
        </w:rPr>
        <w:tab/>
      </w:r>
      <w:r>
        <w:rPr>
          <w:rFonts w:ascii="Tahoma" w:hAnsi="Tahoma"/>
          <w:rtl/>
        </w:rPr>
        <w:t xml:space="preserve">حق </w:t>
      </w:r>
      <w:r>
        <w:rPr>
          <w:rFonts w:ascii="Tahoma" w:hAnsi="Tahoma"/>
          <w:rtl/>
        </w:rPr>
        <w:t>الغير في العمل</w:t>
      </w:r>
      <w:r>
        <w:rPr>
          <w:rFonts w:ascii="Tahoma" w:hAnsi="Tahoma" w:hint="cs"/>
          <w:rtl/>
        </w:rPr>
        <w:t>؛</w:t>
      </w:r>
    </w:p>
    <w:p w:rsidR="00000000" w:rsidRDefault="007E0919">
      <w:pPr>
        <w:spacing w:before="0" w:line="380" w:lineRule="exact"/>
        <w:jc w:val="both"/>
        <w:rPr>
          <w:rFonts w:ascii="Tahoma" w:hAnsi="Tahoma" w:hint="cs"/>
          <w:rtl/>
        </w:rPr>
      </w:pPr>
      <w:r>
        <w:rPr>
          <w:rFonts w:ascii="Tahoma" w:hAnsi="Tahoma" w:hint="cs"/>
          <w:rtl/>
        </w:rPr>
        <w:tab/>
      </w:r>
      <w:r>
        <w:rPr>
          <w:rFonts w:ascii="Tahoma" w:hAnsi="Tahoma" w:hint="cs"/>
          <w:rtl/>
        </w:rPr>
        <w:tab/>
      </w:r>
      <w:r>
        <w:rPr>
          <w:rFonts w:ascii="Tahoma" w:hAnsi="Tahoma" w:hint="cs"/>
          <w:rtl/>
        </w:rPr>
        <w:tab/>
        <w:t>(ب)</w:t>
      </w:r>
      <w:r>
        <w:rPr>
          <w:rFonts w:ascii="Tahoma" w:hAnsi="Tahoma" w:hint="cs"/>
          <w:rtl/>
        </w:rPr>
        <w:tab/>
      </w:r>
      <w:r>
        <w:rPr>
          <w:rFonts w:ascii="Tahoma" w:hAnsi="Tahoma"/>
          <w:rtl/>
        </w:rPr>
        <w:t>حق الغير في أن يستخدم أو يمتنع عن استخدام أي شخص</w:t>
      </w:r>
      <w:r>
        <w:rPr>
          <w:rFonts w:ascii="Tahoma" w:hAnsi="Tahoma" w:hint="cs"/>
          <w:rtl/>
        </w:rPr>
        <w:t>؛</w:t>
      </w:r>
    </w:p>
    <w:p w:rsidR="00000000" w:rsidRDefault="007E0919">
      <w:pPr>
        <w:spacing w:before="0" w:line="380" w:lineRule="exact"/>
        <w:ind w:left="1445"/>
        <w:jc w:val="both"/>
        <w:rPr>
          <w:rFonts w:ascii="Tahoma" w:hAnsi="Tahoma" w:hint="cs"/>
          <w:rtl/>
        </w:rPr>
      </w:pPr>
      <w:r>
        <w:rPr>
          <w:rFonts w:ascii="Tahoma" w:hAnsi="Tahoma" w:hint="cs"/>
          <w:rtl/>
        </w:rPr>
        <w:tab/>
        <w:t>(ج)</w:t>
      </w:r>
      <w:r>
        <w:rPr>
          <w:rFonts w:ascii="Tahoma" w:hAnsi="Tahoma" w:hint="cs"/>
          <w:rtl/>
        </w:rPr>
        <w:tab/>
      </w:r>
      <w:r>
        <w:rPr>
          <w:rFonts w:ascii="Tahoma" w:hAnsi="Tahoma"/>
          <w:rtl/>
        </w:rPr>
        <w:t>حق الغير في أن يشترك أو لا يشترك في جمعية أو جمعيات</w:t>
      </w:r>
      <w:r>
        <w:rPr>
          <w:rFonts w:ascii="Tahoma" w:hAnsi="Tahoma" w:hint="cs"/>
          <w:rtl/>
        </w:rPr>
        <w:t>.</w:t>
      </w:r>
      <w:r>
        <w:rPr>
          <w:rFonts w:ascii="Tahoma" w:hAnsi="Tahoma"/>
          <w:rtl/>
        </w:rPr>
        <w:t xml:space="preserve"> و</w:t>
      </w:r>
      <w:r>
        <w:rPr>
          <w:rFonts w:ascii="Tahoma" w:hAnsi="Tahoma" w:hint="cs"/>
          <w:rtl/>
        </w:rPr>
        <w:t>يُ</w:t>
      </w:r>
      <w:r>
        <w:rPr>
          <w:rFonts w:ascii="Tahoma" w:hAnsi="Tahoma"/>
          <w:rtl/>
        </w:rPr>
        <w:t>طبق حكم المادة ولو</w:t>
      </w:r>
      <w:r>
        <w:rPr>
          <w:rFonts w:ascii="Tahoma" w:hAnsi="Tahoma" w:hint="cs"/>
          <w:rtl/>
        </w:rPr>
        <w:t xml:space="preserve"> </w:t>
      </w:r>
      <w:r>
        <w:rPr>
          <w:rFonts w:ascii="Tahoma" w:hAnsi="Tahoma"/>
          <w:rtl/>
        </w:rPr>
        <w:t>وجهت أفعال الإكراه إلى زوج المقصود أو أولاده</w:t>
      </w:r>
      <w:r>
        <w:rPr>
          <w:rFonts w:ascii="Tahoma" w:hAnsi="Tahoma" w:hint="cs"/>
          <w:rtl/>
        </w:rPr>
        <w:t>".</w:t>
      </w:r>
    </w:p>
    <w:p w:rsidR="00000000" w:rsidRDefault="007E0919">
      <w:pPr>
        <w:spacing w:before="0" w:line="380" w:lineRule="exact"/>
        <w:jc w:val="both"/>
        <w:rPr>
          <w:rFonts w:hint="cs"/>
          <w:rtl/>
        </w:rPr>
      </w:pPr>
      <w:r>
        <w:rPr>
          <w:rFonts w:ascii="Tahoma" w:hAnsi="Tahoma" w:hint="cs"/>
          <w:rtl/>
        </w:rPr>
        <w:t>87-</w:t>
      </w:r>
      <w:r>
        <w:rPr>
          <w:rFonts w:ascii="Tahoma" w:hAnsi="Tahoma" w:hint="cs"/>
          <w:rtl/>
        </w:rPr>
        <w:tab/>
        <w:t>والقصد من ذلك هو حماية حرية العمل والاشتراك في الجمع</w:t>
      </w:r>
      <w:r>
        <w:rPr>
          <w:rFonts w:ascii="Tahoma" w:hAnsi="Tahoma" w:hint="cs"/>
          <w:rtl/>
        </w:rPr>
        <w:t>يات.</w:t>
      </w:r>
    </w:p>
    <w:p w:rsidR="00000000" w:rsidRDefault="007E0919">
      <w:pPr>
        <w:spacing w:before="0" w:line="380" w:lineRule="exact"/>
        <w:ind w:left="1440" w:hanging="720"/>
        <w:jc w:val="both"/>
        <w:rPr>
          <w:rFonts w:hint="cs"/>
          <w:spacing w:val="0"/>
          <w:rtl/>
        </w:rPr>
      </w:pPr>
      <w:r>
        <w:rPr>
          <w:rFonts w:hint="cs"/>
          <w:spacing w:val="0"/>
          <w:rtl/>
        </w:rPr>
        <w:t>-</w:t>
      </w:r>
      <w:r>
        <w:rPr>
          <w:rFonts w:hint="cs"/>
          <w:spacing w:val="0"/>
          <w:rtl/>
        </w:rPr>
        <w:tab/>
      </w:r>
      <w:r>
        <w:rPr>
          <w:spacing w:val="0"/>
          <w:rtl/>
        </w:rPr>
        <w:t>كما نصت المادة 375 مكرر</w:t>
      </w:r>
      <w:r>
        <w:rPr>
          <w:rFonts w:hint="cs"/>
          <w:spacing w:val="0"/>
          <w:rtl/>
        </w:rPr>
        <w:t>اً</w:t>
      </w:r>
      <w:r>
        <w:rPr>
          <w:spacing w:val="0"/>
          <w:rtl/>
        </w:rPr>
        <w:t xml:space="preserve"> على </w:t>
      </w:r>
      <w:r>
        <w:rPr>
          <w:rFonts w:ascii="Tahoma" w:hAnsi="Tahoma" w:hint="cs"/>
          <w:spacing w:val="0"/>
          <w:rtl/>
        </w:rPr>
        <w:t xml:space="preserve">"مع عدم الإخلال بأية عقوبة أشد واردة في نص آخر، يُعاقب بالحبس مدة لا تقل عن سنة </w:t>
      </w:r>
      <w:r>
        <w:rPr>
          <w:rFonts w:ascii="Tahoma" w:hAnsi="Tahoma"/>
          <w:spacing w:val="0"/>
          <w:rtl/>
        </w:rPr>
        <w:t>كل من قام بنفسه أو بواسطة غيره باستعراض القوة أو التلويح بالعنف أو التهديد باستخدام القوة مع المجني عليه أو زوج</w:t>
      </w:r>
      <w:r>
        <w:rPr>
          <w:rFonts w:ascii="Tahoma" w:hAnsi="Tahoma" w:hint="cs"/>
          <w:spacing w:val="0"/>
          <w:rtl/>
        </w:rPr>
        <w:t>ه</w:t>
      </w:r>
      <w:r>
        <w:rPr>
          <w:rFonts w:ascii="Tahoma" w:hAnsi="Tahoma"/>
          <w:spacing w:val="0"/>
          <w:rtl/>
        </w:rPr>
        <w:t xml:space="preserve"> أو أولاده بغرض ترويعه م</w:t>
      </w:r>
      <w:r>
        <w:rPr>
          <w:rFonts w:ascii="Tahoma" w:hAnsi="Tahoma" w:hint="cs"/>
          <w:spacing w:val="0"/>
          <w:rtl/>
        </w:rPr>
        <w:t>تى</w:t>
      </w:r>
      <w:r>
        <w:rPr>
          <w:rFonts w:ascii="Tahoma" w:hAnsi="Tahoma"/>
          <w:spacing w:val="0"/>
          <w:rtl/>
        </w:rPr>
        <w:t xml:space="preserve"> </w:t>
      </w:r>
      <w:r>
        <w:rPr>
          <w:rFonts w:ascii="Tahoma" w:hAnsi="Tahoma"/>
          <w:spacing w:val="0"/>
          <w:rtl/>
        </w:rPr>
        <w:t>كان من شأن ذلك تكدير أمنه أو سكينته أو طمأنينته أو تعريض حياته أو سلامته للخطر أو إلحاق الضرر بشيء من ممتلكاته أو مصال</w:t>
      </w:r>
      <w:r>
        <w:rPr>
          <w:rFonts w:ascii="Tahoma" w:hAnsi="Tahoma" w:hint="cs"/>
          <w:spacing w:val="0"/>
          <w:rtl/>
        </w:rPr>
        <w:t>حه</w:t>
      </w:r>
      <w:r>
        <w:rPr>
          <w:rFonts w:ascii="Tahoma" w:hAnsi="Tahoma"/>
          <w:spacing w:val="0"/>
          <w:rtl/>
        </w:rPr>
        <w:t xml:space="preserve"> أو المساس بحريته الشخصية أو شرفه أو اعتباره أو بسلامة </w:t>
      </w:r>
      <w:r>
        <w:rPr>
          <w:rFonts w:ascii="Tahoma" w:hAnsi="Tahoma" w:hint="cs"/>
          <w:spacing w:val="0"/>
          <w:rtl/>
        </w:rPr>
        <w:t>إ</w:t>
      </w:r>
      <w:r>
        <w:rPr>
          <w:rFonts w:ascii="Tahoma" w:hAnsi="Tahoma"/>
          <w:spacing w:val="0"/>
          <w:rtl/>
        </w:rPr>
        <w:t>رادته</w:t>
      </w:r>
      <w:r>
        <w:rPr>
          <w:rFonts w:hint="cs"/>
          <w:spacing w:val="0"/>
          <w:rtl/>
        </w:rPr>
        <w:t>".</w:t>
      </w:r>
    </w:p>
    <w:p w:rsidR="00000000" w:rsidRDefault="007E0919">
      <w:pPr>
        <w:spacing w:before="0" w:line="380" w:lineRule="exact"/>
        <w:ind w:left="1440" w:hanging="720"/>
        <w:jc w:val="both"/>
        <w:rPr>
          <w:rFonts w:ascii="Tahoma" w:hAnsi="Tahoma" w:hint="cs"/>
          <w:spacing w:val="0"/>
          <w:rtl/>
        </w:rPr>
      </w:pPr>
      <w:r>
        <w:rPr>
          <w:rFonts w:ascii="Tahoma" w:hAnsi="Tahoma" w:hint="cs"/>
          <w:spacing w:val="0"/>
          <w:rtl/>
        </w:rPr>
        <w:t>-</w:t>
      </w:r>
      <w:r>
        <w:rPr>
          <w:rFonts w:ascii="Tahoma" w:hAnsi="Tahoma" w:hint="cs"/>
          <w:spacing w:val="0"/>
          <w:rtl/>
        </w:rPr>
        <w:tab/>
        <w:t>"</w:t>
      </w:r>
      <w:r>
        <w:rPr>
          <w:rFonts w:ascii="Tahoma" w:hAnsi="Tahoma"/>
          <w:spacing w:val="0"/>
          <w:rtl/>
        </w:rPr>
        <w:t>كما نص على أحوال تشديد العقوبة وهي كثرة الجناة أو استخدام السلاح أو ا</w:t>
      </w:r>
      <w:r>
        <w:rPr>
          <w:rFonts w:ascii="Tahoma" w:hAnsi="Tahoma"/>
          <w:spacing w:val="0"/>
          <w:rtl/>
        </w:rPr>
        <w:t xml:space="preserve">لأدوات أو إذا وقـع الفعل على </w:t>
      </w:r>
      <w:r>
        <w:rPr>
          <w:rFonts w:ascii="Tahoma" w:hAnsi="Tahoma" w:hint="cs"/>
          <w:spacing w:val="0"/>
          <w:rtl/>
        </w:rPr>
        <w:t>أنثى</w:t>
      </w:r>
      <w:r>
        <w:rPr>
          <w:rFonts w:ascii="Tahoma" w:hAnsi="Tahoma"/>
          <w:spacing w:val="0"/>
          <w:rtl/>
        </w:rPr>
        <w:t xml:space="preserve"> أو صغير لم يبلغ ثمانية عشر عاما</w:t>
      </w:r>
      <w:r>
        <w:rPr>
          <w:rFonts w:ascii="Tahoma" w:hAnsi="Tahoma" w:hint="cs"/>
          <w:spacing w:val="0"/>
          <w:rtl/>
        </w:rPr>
        <w:t>ً</w:t>
      </w:r>
      <w:r>
        <w:rPr>
          <w:rFonts w:ascii="Tahoma" w:hAnsi="Tahoma"/>
          <w:spacing w:val="0"/>
          <w:rtl/>
        </w:rPr>
        <w:t xml:space="preserve"> أو أحوال الترصد أو الاقتران بجريمة القتل</w:t>
      </w:r>
      <w:r>
        <w:rPr>
          <w:rFonts w:ascii="Tahoma" w:hAnsi="Tahoma" w:hint="cs"/>
          <w:spacing w:val="0"/>
          <w:rtl/>
        </w:rPr>
        <w:t>".</w:t>
      </w:r>
    </w:p>
    <w:p w:rsidR="00000000" w:rsidRDefault="007E0919">
      <w:pPr>
        <w:spacing w:before="0" w:line="380" w:lineRule="exact"/>
        <w:jc w:val="both"/>
        <w:rPr>
          <w:rFonts w:ascii="Tahoma" w:hAnsi="Tahoma" w:hint="cs"/>
          <w:rtl/>
        </w:rPr>
      </w:pPr>
      <w:r>
        <w:rPr>
          <w:rFonts w:ascii="Tahoma" w:hAnsi="Tahoma" w:hint="cs"/>
          <w:rtl/>
        </w:rPr>
        <w:t>88-</w:t>
      </w:r>
      <w:r>
        <w:rPr>
          <w:rFonts w:ascii="Tahoma" w:hAnsi="Tahoma" w:hint="cs"/>
          <w:rtl/>
        </w:rPr>
        <w:tab/>
        <w:t>وينظم قانون الخدمة العامة (القانون رقـم 76 لسنة 1973) الأحوال التي يجوز العمل فيها وكيفية تعويض الخاضعين لأحكامه.</w:t>
      </w:r>
    </w:p>
    <w:p w:rsidR="00000000" w:rsidRDefault="007E0919">
      <w:pPr>
        <w:spacing w:before="0" w:line="380" w:lineRule="exact"/>
        <w:jc w:val="both"/>
        <w:rPr>
          <w:rFonts w:ascii="Tahoma" w:hAnsi="Tahoma" w:hint="cs"/>
          <w:rtl/>
        </w:rPr>
      </w:pPr>
      <w:r>
        <w:rPr>
          <w:rFonts w:ascii="Tahoma" w:hAnsi="Tahoma" w:hint="cs"/>
          <w:rtl/>
        </w:rPr>
        <w:t>89-</w:t>
      </w:r>
      <w:r>
        <w:rPr>
          <w:rFonts w:ascii="Tahoma" w:hAnsi="Tahoma" w:hint="cs"/>
          <w:rtl/>
        </w:rPr>
        <w:tab/>
        <w:t>وتسري هذه النصوص القانون</w:t>
      </w:r>
      <w:r>
        <w:rPr>
          <w:rFonts w:ascii="Tahoma" w:hAnsi="Tahoma" w:hint="cs"/>
          <w:rtl/>
        </w:rPr>
        <w:t>ية على العامة. ويتمتع الأجانب بالحماية القانونية المقررة بقانون العقوبات وغيره من القوانين دون النظر لجنسية الجاني أو المجني عليه.</w:t>
      </w:r>
    </w:p>
    <w:p w:rsidR="00000000" w:rsidRDefault="007E0919">
      <w:pPr>
        <w:spacing w:before="0" w:line="380" w:lineRule="exact"/>
        <w:jc w:val="both"/>
        <w:rPr>
          <w:rFonts w:hint="cs"/>
          <w:b/>
          <w:bCs/>
          <w:rtl/>
        </w:rPr>
      </w:pPr>
      <w:r>
        <w:rPr>
          <w:b/>
          <w:bCs/>
          <w:rtl/>
        </w:rPr>
        <w:t xml:space="preserve">المادة </w:t>
      </w:r>
      <w:r>
        <w:rPr>
          <w:rFonts w:hint="cs"/>
          <w:b/>
          <w:bCs/>
          <w:rtl/>
        </w:rPr>
        <w:t>12</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spacing w:val="0"/>
          <w:rtl/>
        </w:rPr>
      </w:pPr>
      <w:r>
        <w:rPr>
          <w:rFonts w:hint="cs"/>
          <w:b/>
          <w:bCs/>
          <w:rtl/>
        </w:rPr>
        <w:t>1-</w:t>
      </w:r>
      <w:r>
        <w:rPr>
          <w:rFonts w:hint="cs"/>
          <w:b/>
          <w:bCs/>
          <w:rtl/>
        </w:rPr>
        <w:tab/>
      </w:r>
      <w:r>
        <w:rPr>
          <w:rFonts w:hint="cs"/>
          <w:b/>
          <w:bCs/>
          <w:spacing w:val="0"/>
          <w:rtl/>
        </w:rPr>
        <w:t>للعمال المهاجرين وأفراد أسرهم الحق في حرية الفكر والضمير والدين. ويشمل هذا الحق حرية أن يكون لهم دي</w:t>
      </w:r>
      <w:r>
        <w:rPr>
          <w:rFonts w:hint="cs"/>
          <w:b/>
          <w:bCs/>
          <w:spacing w:val="0"/>
          <w:rtl/>
        </w:rPr>
        <w:t>ن أو معتقد يختارونه أو أن يعتنقوا هذا الدين أو المعتقد وحرية إظهار دينهم أو معتقدهم، إما منفردين أو مع جماعة وعلناً أو خلوة، عبادة وإقامةً للشعائر، وممارسةً وتعليماً.</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لا يعرَّض العمال المهاجرون وأفراد أسرهم لإكراه ينتقص من حريتهم في أن يكون لهم دين أو م</w:t>
      </w:r>
      <w:r>
        <w:rPr>
          <w:rFonts w:hint="cs"/>
          <w:b/>
          <w:bCs/>
          <w:rtl/>
        </w:rPr>
        <w:t>عتقد يختارونه، أو أن يعتنقوا هذا الدين أو المعتقد.</w:t>
      </w:r>
    </w:p>
    <w:p w:rsidR="00000000" w:rsidRDefault="007E0919">
      <w:pPr>
        <w:spacing w:before="0" w:line="380" w:lineRule="exact"/>
        <w:ind w:left="1440" w:hanging="720"/>
        <w:jc w:val="both"/>
        <w:rPr>
          <w:rFonts w:hint="cs"/>
          <w:b/>
          <w:bCs/>
          <w:spacing w:val="0"/>
          <w:rtl/>
        </w:rPr>
      </w:pPr>
      <w:r>
        <w:rPr>
          <w:rFonts w:hint="cs"/>
          <w:b/>
          <w:bCs/>
          <w:rtl/>
        </w:rPr>
        <w:t>3-</w:t>
      </w:r>
      <w:r>
        <w:rPr>
          <w:rFonts w:hint="cs"/>
          <w:b/>
          <w:bCs/>
          <w:rtl/>
        </w:rPr>
        <w:tab/>
      </w:r>
      <w:r>
        <w:rPr>
          <w:rFonts w:hint="cs"/>
          <w:b/>
          <w:bCs/>
          <w:spacing w:val="0"/>
          <w:rtl/>
        </w:rPr>
        <w:t>لا تخضع حرية إظهار الفرد لدينه أو معتقده إلا للقيود التي يقررها القانون وتقتضيها حماية السلامة العامة أو النظام العام أو الصحة العامة أو الآداب العامة أو حقوق الغير وحرياتهم الأساسية.</w:t>
      </w:r>
    </w:p>
    <w:p w:rsidR="00000000" w:rsidRDefault="007E0919">
      <w:pPr>
        <w:spacing w:before="0" w:line="380" w:lineRule="exact"/>
        <w:ind w:left="1440" w:hanging="720"/>
        <w:jc w:val="both"/>
        <w:rPr>
          <w:rFonts w:hint="cs"/>
          <w:b/>
          <w:bCs/>
          <w:rtl/>
        </w:rPr>
      </w:pPr>
      <w:r>
        <w:rPr>
          <w:rFonts w:hint="cs"/>
          <w:b/>
          <w:bCs/>
          <w:rtl/>
        </w:rPr>
        <w:t>4-</w:t>
      </w:r>
      <w:r>
        <w:rPr>
          <w:rFonts w:hint="cs"/>
          <w:b/>
          <w:bCs/>
          <w:rtl/>
        </w:rPr>
        <w:tab/>
        <w:t>تتعهد الدول الأ</w:t>
      </w:r>
      <w:r>
        <w:rPr>
          <w:rFonts w:hint="cs"/>
          <w:b/>
          <w:bCs/>
          <w:rtl/>
        </w:rPr>
        <w:t>طراف في هذه الاتفاقية باحترام حرية الأبوين، اللذين يكون واحد منهما على الأقل من العمال المهاجرين، والأولياء القانونيين، إن وجدوا، في تأمين التعليم الديني والأخلاقي لأولادهم وفقاً لمعتقداتهم الخاصة.</w:t>
      </w:r>
    </w:p>
    <w:p w:rsidR="00000000" w:rsidRDefault="007E0919">
      <w:pPr>
        <w:spacing w:before="0" w:line="380" w:lineRule="exact"/>
        <w:jc w:val="both"/>
        <w:rPr>
          <w:rFonts w:hint="cs"/>
          <w:rtl/>
        </w:rPr>
      </w:pPr>
      <w:r>
        <w:rPr>
          <w:rFonts w:hint="cs"/>
          <w:rtl/>
        </w:rPr>
        <w:t>90</w:t>
      </w:r>
      <w:r>
        <w:rPr>
          <w:rtl/>
        </w:rPr>
        <w:t>-</w:t>
      </w:r>
      <w:r>
        <w:rPr>
          <w:rFonts w:hint="cs"/>
          <w:rtl/>
        </w:rPr>
        <w:tab/>
      </w:r>
      <w:r>
        <w:rPr>
          <w:rtl/>
        </w:rPr>
        <w:t xml:space="preserve">نص الدستور المصري في المادة 46 على أن </w:t>
      </w:r>
      <w:r>
        <w:rPr>
          <w:rFonts w:ascii="Tahoma" w:hAnsi="Tahoma" w:hint="cs"/>
          <w:rtl/>
        </w:rPr>
        <w:t>"</w:t>
      </w:r>
      <w:r>
        <w:rPr>
          <w:rFonts w:ascii="Tahoma" w:hAnsi="Tahoma"/>
          <w:rtl/>
        </w:rPr>
        <w:t>تكفل الدولة حري</w:t>
      </w:r>
      <w:r>
        <w:rPr>
          <w:rFonts w:ascii="Tahoma" w:hAnsi="Tahoma"/>
          <w:rtl/>
        </w:rPr>
        <w:t>ة العقي</w:t>
      </w:r>
      <w:r>
        <w:rPr>
          <w:rFonts w:ascii="Tahoma" w:hAnsi="Tahoma" w:hint="cs"/>
          <w:rtl/>
        </w:rPr>
        <w:t>د</w:t>
      </w:r>
      <w:r>
        <w:rPr>
          <w:rFonts w:ascii="Tahoma" w:hAnsi="Tahoma"/>
          <w:rtl/>
        </w:rPr>
        <w:t>ة وحرية ممارسة الشعائر الدينية</w:t>
      </w:r>
      <w:r>
        <w:rPr>
          <w:rFonts w:ascii="Tahoma" w:hAnsi="Tahoma" w:hint="cs"/>
          <w:rtl/>
        </w:rPr>
        <w:t>"</w:t>
      </w:r>
      <w:r>
        <w:rPr>
          <w:rFonts w:hint="cs"/>
          <w:rtl/>
        </w:rPr>
        <w:t>.</w:t>
      </w:r>
    </w:p>
    <w:p w:rsidR="00000000" w:rsidRDefault="007E0919">
      <w:pPr>
        <w:spacing w:before="0" w:line="380" w:lineRule="exact"/>
        <w:jc w:val="both"/>
        <w:rPr>
          <w:rFonts w:hint="cs"/>
          <w:rtl/>
        </w:rPr>
      </w:pPr>
      <w:r>
        <w:rPr>
          <w:rFonts w:hint="cs"/>
          <w:rtl/>
        </w:rPr>
        <w:t>91-</w:t>
      </w:r>
      <w:r>
        <w:rPr>
          <w:rFonts w:hint="cs"/>
          <w:rtl/>
        </w:rPr>
        <w:tab/>
      </w:r>
      <w:r>
        <w:rPr>
          <w:rtl/>
        </w:rPr>
        <w:t>وقد جاء قانون العقوبات المصري مؤثماً للأفعال التي تشكل انتهاك</w:t>
      </w:r>
      <w:r>
        <w:rPr>
          <w:rFonts w:hint="cs"/>
          <w:rtl/>
        </w:rPr>
        <w:t>اً</w:t>
      </w:r>
      <w:r>
        <w:rPr>
          <w:rtl/>
        </w:rPr>
        <w:t xml:space="preserve"> لهذه الحرية على النحو التالي</w:t>
      </w:r>
      <w:r>
        <w:rPr>
          <w:rFonts w:hint="cs"/>
          <w:rtl/>
        </w:rPr>
        <w:t>:</w:t>
      </w:r>
    </w:p>
    <w:p w:rsidR="00000000" w:rsidRDefault="007E0919">
      <w:pPr>
        <w:spacing w:before="0" w:line="380" w:lineRule="exact"/>
        <w:jc w:val="both"/>
        <w:rPr>
          <w:rFonts w:hint="cs"/>
          <w:rtl/>
        </w:rPr>
      </w:pPr>
      <w:r>
        <w:rPr>
          <w:rFonts w:hint="cs"/>
          <w:rtl/>
        </w:rPr>
        <w:tab/>
      </w:r>
      <w:r>
        <w:rPr>
          <w:rtl/>
        </w:rPr>
        <w:t>نصت المادة 160 على تأثيم الأفعال الآتية:</w:t>
      </w:r>
    </w:p>
    <w:p w:rsidR="00000000" w:rsidRDefault="007E0919">
      <w:pPr>
        <w:spacing w:before="0" w:line="380" w:lineRule="exact"/>
        <w:ind w:left="1440" w:hanging="720"/>
        <w:jc w:val="both"/>
        <w:rPr>
          <w:rFonts w:ascii="Tahoma" w:hAnsi="Tahoma" w:hint="cs"/>
          <w:rtl/>
        </w:rPr>
      </w:pPr>
      <w:r>
        <w:rPr>
          <w:rFonts w:ascii="Tahoma" w:hAnsi="Tahoma" w:hint="cs"/>
          <w:rtl/>
        </w:rPr>
        <w:t>-</w:t>
      </w:r>
      <w:r>
        <w:rPr>
          <w:rFonts w:ascii="Tahoma" w:hAnsi="Tahoma" w:hint="cs"/>
          <w:rtl/>
        </w:rPr>
        <w:tab/>
      </w:r>
      <w:r>
        <w:rPr>
          <w:rFonts w:ascii="Tahoma" w:hAnsi="Tahoma"/>
          <w:rtl/>
        </w:rPr>
        <w:t xml:space="preserve">التشويش على </w:t>
      </w:r>
      <w:r>
        <w:rPr>
          <w:rFonts w:ascii="Tahoma" w:hAnsi="Tahoma" w:hint="cs"/>
          <w:rtl/>
        </w:rPr>
        <w:t>إقامة</w:t>
      </w:r>
      <w:r>
        <w:rPr>
          <w:rFonts w:ascii="Tahoma" w:hAnsi="Tahoma"/>
          <w:rtl/>
        </w:rPr>
        <w:t xml:space="preserve"> شعائر ملة أو احتفال ديني خاص بها أو تعطيلها بالعنف أو ا</w:t>
      </w:r>
      <w:r>
        <w:rPr>
          <w:rFonts w:ascii="Tahoma" w:hAnsi="Tahoma"/>
          <w:rtl/>
        </w:rPr>
        <w:t>لتهديد</w:t>
      </w:r>
      <w:r>
        <w:rPr>
          <w:rFonts w:ascii="Tahoma" w:hAnsi="Tahoma" w:hint="cs"/>
          <w:rtl/>
        </w:rPr>
        <w:t>؛</w:t>
      </w:r>
    </w:p>
    <w:p w:rsidR="00000000" w:rsidRDefault="007E0919">
      <w:pPr>
        <w:spacing w:before="0" w:line="380" w:lineRule="exact"/>
        <w:ind w:left="1440" w:hanging="720"/>
        <w:jc w:val="both"/>
        <w:rPr>
          <w:rFonts w:ascii="Tahoma" w:hAnsi="Tahoma"/>
          <w:rtl/>
        </w:rPr>
      </w:pPr>
      <w:r>
        <w:rPr>
          <w:rFonts w:hint="cs"/>
          <w:rtl/>
        </w:rPr>
        <w:t>-</w:t>
      </w:r>
      <w:r>
        <w:rPr>
          <w:rFonts w:hint="cs"/>
          <w:rtl/>
        </w:rPr>
        <w:tab/>
      </w:r>
      <w:r>
        <w:rPr>
          <w:rFonts w:ascii="Tahoma" w:hAnsi="Tahoma"/>
          <w:rtl/>
        </w:rPr>
        <w:t>تخريب أو كسر أو إتلاف أو تدنيس مبان معدة لإقامة شعائر دين أو رموز أو أشياء أخرى لها حرمة عند أبناء ملة أو فريق من الناس</w:t>
      </w:r>
      <w:r>
        <w:rPr>
          <w:rFonts w:ascii="Tahoma" w:hAnsi="Tahoma" w:hint="cs"/>
          <w:rtl/>
        </w:rPr>
        <w:t>؛</w:t>
      </w:r>
    </w:p>
    <w:p w:rsidR="00000000" w:rsidRDefault="007E0919">
      <w:pPr>
        <w:spacing w:before="0" w:line="380" w:lineRule="exact"/>
        <w:ind w:left="1440" w:hanging="720"/>
        <w:jc w:val="both"/>
        <w:rPr>
          <w:rtl/>
        </w:rPr>
      </w:pPr>
      <w:r>
        <w:rPr>
          <w:rFonts w:hint="cs"/>
          <w:rtl/>
        </w:rPr>
        <w:t>-</w:t>
      </w:r>
      <w:r>
        <w:rPr>
          <w:rFonts w:hint="cs"/>
          <w:rtl/>
        </w:rPr>
        <w:tab/>
      </w:r>
      <w:r>
        <w:rPr>
          <w:rtl/>
        </w:rPr>
        <w:t>انتهاك حرمة القبور أو الجبانات أو دنسها</w:t>
      </w:r>
      <w:r>
        <w:rPr>
          <w:rFonts w:ascii="Tahoma" w:hAnsi="Tahoma" w:hint="cs"/>
          <w:rtl/>
        </w:rPr>
        <w:t>.</w:t>
      </w:r>
    </w:p>
    <w:p w:rsidR="00000000" w:rsidRDefault="007E0919">
      <w:pPr>
        <w:spacing w:before="0" w:line="380" w:lineRule="exact"/>
        <w:jc w:val="both"/>
        <w:rPr>
          <w:rFonts w:hint="cs"/>
          <w:rtl/>
        </w:rPr>
      </w:pPr>
      <w:r>
        <w:rPr>
          <w:rFonts w:hint="cs"/>
          <w:rtl/>
        </w:rPr>
        <w:tab/>
        <w:t>و</w:t>
      </w:r>
      <w:r>
        <w:rPr>
          <w:rtl/>
        </w:rPr>
        <w:t>نصت المادة 161 على تأثيم الأفعال الآتية:</w:t>
      </w:r>
    </w:p>
    <w:p w:rsidR="00000000" w:rsidRDefault="007E0919">
      <w:pPr>
        <w:spacing w:before="0" w:line="380" w:lineRule="exact"/>
        <w:ind w:left="1440" w:hanging="720"/>
        <w:jc w:val="both"/>
        <w:rPr>
          <w:rFonts w:ascii="Tahoma" w:hAnsi="Tahoma" w:hint="cs"/>
          <w:rtl/>
        </w:rPr>
      </w:pPr>
      <w:r>
        <w:rPr>
          <w:rFonts w:ascii="Tahoma" w:hAnsi="Tahoma" w:hint="cs"/>
          <w:rtl/>
        </w:rPr>
        <w:t>-</w:t>
      </w:r>
      <w:r>
        <w:rPr>
          <w:rFonts w:ascii="Tahoma" w:hAnsi="Tahoma" w:hint="cs"/>
          <w:rtl/>
        </w:rPr>
        <w:tab/>
      </w:r>
      <w:r>
        <w:rPr>
          <w:rFonts w:ascii="Tahoma" w:hAnsi="Tahoma"/>
          <w:rtl/>
        </w:rPr>
        <w:t xml:space="preserve">طبع أو نشر كتاب مقدس في نظر أهـل دين </w:t>
      </w:r>
      <w:r>
        <w:rPr>
          <w:rFonts w:ascii="Tahoma" w:hAnsi="Tahoma"/>
          <w:rtl/>
        </w:rPr>
        <w:t>من الأديـان التي تؤدي شعائرها علنا</w:t>
      </w:r>
      <w:r>
        <w:rPr>
          <w:rFonts w:ascii="Tahoma" w:hAnsi="Tahoma" w:hint="cs"/>
          <w:rtl/>
        </w:rPr>
        <w:t>ً</w:t>
      </w:r>
      <w:r>
        <w:rPr>
          <w:rFonts w:ascii="Tahoma" w:hAnsi="Tahoma"/>
          <w:rtl/>
        </w:rPr>
        <w:t xml:space="preserve"> إذا حرف عمداً نص هذا الكتاب تحريفاً يغير معناه</w:t>
      </w:r>
      <w:r>
        <w:rPr>
          <w:rFonts w:ascii="Tahoma" w:hAnsi="Tahoma" w:hint="cs"/>
          <w:rtl/>
        </w:rPr>
        <w:t>؛</w:t>
      </w:r>
    </w:p>
    <w:p w:rsidR="00000000" w:rsidRDefault="007E0919">
      <w:pPr>
        <w:spacing w:before="0" w:line="380" w:lineRule="exact"/>
        <w:ind w:left="1440" w:hanging="720"/>
        <w:jc w:val="both"/>
        <w:rPr>
          <w:rFonts w:ascii="Tahoma" w:hAnsi="Tahoma" w:hint="cs"/>
          <w:rtl/>
        </w:rPr>
      </w:pPr>
      <w:r>
        <w:rPr>
          <w:rFonts w:ascii="Tahoma" w:hAnsi="Tahoma" w:hint="cs"/>
          <w:rtl/>
        </w:rPr>
        <w:t>-</w:t>
      </w:r>
      <w:r>
        <w:rPr>
          <w:rFonts w:ascii="Tahoma" w:hAnsi="Tahoma" w:hint="cs"/>
          <w:rtl/>
        </w:rPr>
        <w:tab/>
      </w:r>
      <w:r>
        <w:rPr>
          <w:rFonts w:ascii="Tahoma" w:hAnsi="Tahoma"/>
          <w:spacing w:val="0"/>
          <w:rtl/>
        </w:rPr>
        <w:t>تقليد احتفال ديني في مكان عمومي أو مجتمـع عمومي بقصد السخرية به أو ليشاهده آخر</w:t>
      </w:r>
      <w:r>
        <w:rPr>
          <w:rFonts w:ascii="Tahoma" w:hAnsi="Tahoma" w:hint="cs"/>
          <w:spacing w:val="0"/>
          <w:rtl/>
        </w:rPr>
        <w:t>و</w:t>
      </w:r>
      <w:r>
        <w:rPr>
          <w:rFonts w:ascii="Tahoma" w:hAnsi="Tahoma"/>
          <w:spacing w:val="0"/>
          <w:rtl/>
        </w:rPr>
        <w:t>ن</w:t>
      </w:r>
      <w:r>
        <w:rPr>
          <w:rFonts w:ascii="Tahoma" w:hAnsi="Tahoma" w:hint="cs"/>
          <w:spacing w:val="0"/>
          <w:rtl/>
        </w:rPr>
        <w:t>.</w:t>
      </w:r>
    </w:p>
    <w:p w:rsidR="00000000" w:rsidRDefault="007E0919">
      <w:pPr>
        <w:spacing w:before="0" w:line="380" w:lineRule="exact"/>
        <w:jc w:val="both"/>
        <w:rPr>
          <w:rFonts w:hint="cs"/>
          <w:rtl/>
        </w:rPr>
      </w:pPr>
      <w:r>
        <w:rPr>
          <w:rFonts w:hint="cs"/>
          <w:rtl/>
        </w:rPr>
        <w:t>92-</w:t>
      </w:r>
      <w:r>
        <w:rPr>
          <w:rFonts w:hint="cs"/>
          <w:rtl/>
        </w:rPr>
        <w:tab/>
      </w:r>
      <w:r>
        <w:rPr>
          <w:rtl/>
        </w:rPr>
        <w:t>وقد نص القانون على المعاقبة على تلك الأفعال بالحبس والغرامة أو إحداهما و</w:t>
      </w:r>
      <w:r>
        <w:rPr>
          <w:rFonts w:hint="cs"/>
          <w:rtl/>
        </w:rPr>
        <w:t xml:space="preserve">على </w:t>
      </w:r>
      <w:r>
        <w:rPr>
          <w:rtl/>
        </w:rPr>
        <w:t>تشديد ال</w:t>
      </w:r>
      <w:r>
        <w:rPr>
          <w:rtl/>
        </w:rPr>
        <w:t>عقوبة إلى السجن إذا كانت ارتكبت تنفيذا</w:t>
      </w:r>
      <w:r>
        <w:rPr>
          <w:rFonts w:hint="cs"/>
          <w:rtl/>
        </w:rPr>
        <w:t>ً</w:t>
      </w:r>
      <w:r>
        <w:rPr>
          <w:rtl/>
        </w:rPr>
        <w:t xml:space="preserve"> لغرض إرهابي</w:t>
      </w:r>
      <w:r>
        <w:rPr>
          <w:rFonts w:hint="cs"/>
          <w:rtl/>
        </w:rPr>
        <w:t>.</w:t>
      </w:r>
    </w:p>
    <w:p w:rsidR="00000000" w:rsidRDefault="007E0919">
      <w:pPr>
        <w:spacing w:before="0" w:line="380" w:lineRule="exact"/>
        <w:jc w:val="both"/>
        <w:rPr>
          <w:rFonts w:hint="cs"/>
          <w:rtl/>
        </w:rPr>
      </w:pPr>
      <w:r>
        <w:rPr>
          <w:rFonts w:hint="cs"/>
          <w:rtl/>
        </w:rPr>
        <w:t>93-</w:t>
      </w:r>
      <w:r>
        <w:rPr>
          <w:rFonts w:hint="cs"/>
          <w:rtl/>
        </w:rPr>
        <w:tab/>
        <w:t xml:space="preserve">كما يتمتع كل من الوالدين في القانون المصري بحرية اختيار التعليم الديني والأخلاقي لأولادهم وفقاً للديانة التي يدينون بها. </w:t>
      </w:r>
    </w:p>
    <w:p w:rsidR="00000000" w:rsidRDefault="007E0919">
      <w:pPr>
        <w:spacing w:before="0" w:line="380" w:lineRule="exact"/>
        <w:jc w:val="both"/>
        <w:rPr>
          <w:rFonts w:hint="cs"/>
          <w:rtl/>
        </w:rPr>
      </w:pPr>
      <w:r>
        <w:rPr>
          <w:rFonts w:hint="cs"/>
          <w:rtl/>
        </w:rPr>
        <w:t>94-</w:t>
      </w:r>
      <w:r>
        <w:rPr>
          <w:rFonts w:hint="cs"/>
          <w:rtl/>
        </w:rPr>
        <w:tab/>
        <w:t>والتزاماً من مصر بحرية الأديان السماوية واحترام الآثار القانونية للعلاقات</w:t>
      </w:r>
      <w:r>
        <w:rPr>
          <w:rFonts w:hint="cs"/>
          <w:rtl/>
        </w:rPr>
        <w:t xml:space="preserve"> الأسرية للمنتمين إليها فإن مسائل الأحوال الشخصية في مصر ينطبق بشأنها أحكام الشرائع السماوية الثلاث.</w:t>
      </w:r>
    </w:p>
    <w:p w:rsidR="00000000" w:rsidRDefault="007E0919">
      <w:pPr>
        <w:spacing w:before="0" w:line="380" w:lineRule="exact"/>
        <w:jc w:val="both"/>
        <w:rPr>
          <w:rFonts w:hint="cs"/>
          <w:rtl/>
        </w:rPr>
      </w:pPr>
      <w:r>
        <w:rPr>
          <w:rFonts w:hint="cs"/>
          <w:rtl/>
        </w:rPr>
        <w:t>95-</w:t>
      </w:r>
      <w:r>
        <w:rPr>
          <w:rFonts w:hint="cs"/>
          <w:rtl/>
        </w:rPr>
        <w:tab/>
        <w:t>ولا تخضع هذه الحرية إلا للقيود المقررة قانوناً على نحو ما ورد بالفقرة الثالثة من هذه المادة وما أقرته المواثيق الدولية في هذا الشأن.</w:t>
      </w:r>
    </w:p>
    <w:p w:rsidR="00000000" w:rsidRDefault="007E0919">
      <w:pPr>
        <w:spacing w:before="0" w:line="380" w:lineRule="exact"/>
        <w:jc w:val="both"/>
        <w:rPr>
          <w:rFonts w:hint="cs"/>
          <w:b/>
          <w:bCs/>
          <w:rtl/>
        </w:rPr>
      </w:pPr>
      <w:r>
        <w:rPr>
          <w:b/>
          <w:bCs/>
          <w:rtl/>
        </w:rPr>
        <w:t xml:space="preserve">المادة </w:t>
      </w:r>
      <w:r>
        <w:rPr>
          <w:rFonts w:hint="cs"/>
          <w:b/>
          <w:bCs/>
          <w:rtl/>
        </w:rPr>
        <w:t>13</w:t>
      </w:r>
      <w:r>
        <w:rPr>
          <w:b/>
          <w:bCs/>
          <w:rtl/>
        </w:rPr>
        <w:t xml:space="preserve"> من ا</w:t>
      </w:r>
      <w:r>
        <w:rPr>
          <w:rFonts w:hint="cs"/>
          <w:b/>
          <w:bCs/>
          <w:rtl/>
        </w:rPr>
        <w:t>لاتف</w:t>
      </w:r>
      <w:r>
        <w:rPr>
          <w:rFonts w:hint="cs"/>
          <w:b/>
          <w:bCs/>
          <w:rtl/>
        </w:rPr>
        <w:t>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للعمال المهاجرين وأفراد أسرهم حق اعتناق الآراء دون أي تدخل.</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 xml:space="preserve">للعمال المهاجرين وأفراد أسرهم الحق في حرية التعبير، ويشمل هذا الحق حرية التماس جميع أنواع المعلومات والأفكار وتلقيها ونقلها، بصرف النظر عن الحدود، سواء بالقول أو الكتابة أو الطباعة، أو </w:t>
      </w:r>
      <w:r>
        <w:rPr>
          <w:rFonts w:hint="cs"/>
          <w:b/>
          <w:bCs/>
          <w:rtl/>
        </w:rPr>
        <w:t>في شكل فني أو بأية وسيلة أخرى يختارونها.</w:t>
      </w:r>
    </w:p>
    <w:p w:rsidR="00000000" w:rsidRDefault="007E0919">
      <w:pPr>
        <w:spacing w:before="0" w:line="380" w:lineRule="exact"/>
        <w:ind w:left="1440" w:hanging="720"/>
        <w:jc w:val="both"/>
        <w:rPr>
          <w:rFonts w:hint="cs"/>
          <w:b/>
          <w:bCs/>
          <w:spacing w:val="2"/>
          <w:rtl/>
        </w:rPr>
      </w:pPr>
      <w:r>
        <w:rPr>
          <w:rFonts w:hint="cs"/>
          <w:b/>
          <w:bCs/>
          <w:rtl/>
        </w:rPr>
        <w:t>3-</w:t>
      </w:r>
      <w:r>
        <w:rPr>
          <w:rFonts w:hint="cs"/>
          <w:b/>
          <w:bCs/>
          <w:rtl/>
        </w:rPr>
        <w:tab/>
      </w:r>
      <w:r>
        <w:rPr>
          <w:rFonts w:hint="cs"/>
          <w:b/>
          <w:bCs/>
          <w:spacing w:val="2"/>
          <w:rtl/>
        </w:rPr>
        <w:t>تستتبع ممارسة الحق المنصوص عليه في الفقرة 3 من هذه المادة واجبات ومسؤوليات خاص</w:t>
      </w:r>
      <w:r>
        <w:rPr>
          <w:rFonts w:hint="cs"/>
          <w:b/>
          <w:bCs/>
          <w:spacing w:val="2"/>
          <w:rtl/>
          <w:lang w:bidi="ar-EG"/>
        </w:rPr>
        <w:t>ـ</w:t>
      </w:r>
      <w:r>
        <w:rPr>
          <w:rFonts w:hint="cs"/>
          <w:b/>
          <w:bCs/>
          <w:spacing w:val="2"/>
          <w:rtl/>
        </w:rPr>
        <w:t>ة. ولذلك يجوز أن تخضع لبعض القيود، شريطة أن ينص عليها القانون وأن تكون لازمة:</w:t>
      </w:r>
    </w:p>
    <w:p w:rsidR="00000000" w:rsidRDefault="007E0919">
      <w:pPr>
        <w:spacing w:before="0" w:line="380" w:lineRule="exact"/>
        <w:ind w:left="1440" w:hanging="720"/>
        <w:jc w:val="both"/>
        <w:rPr>
          <w:rFonts w:hint="cs"/>
          <w:b/>
          <w:bCs/>
          <w:rtl/>
        </w:rPr>
      </w:pPr>
      <w:r>
        <w:rPr>
          <w:rFonts w:hint="cs"/>
          <w:b/>
          <w:bCs/>
          <w:rtl/>
        </w:rPr>
        <w:t>(أ)</w:t>
      </w:r>
      <w:r>
        <w:rPr>
          <w:rFonts w:hint="cs"/>
          <w:b/>
          <w:bCs/>
          <w:rtl/>
        </w:rPr>
        <w:tab/>
        <w:t>لاحترام حقوق الغير أو سمعتهم؛</w:t>
      </w:r>
    </w:p>
    <w:p w:rsidR="00000000" w:rsidRDefault="007E0919">
      <w:pPr>
        <w:spacing w:before="0" w:line="380" w:lineRule="exact"/>
        <w:ind w:left="1440" w:hanging="720"/>
        <w:jc w:val="both"/>
        <w:rPr>
          <w:rFonts w:hint="cs"/>
          <w:b/>
          <w:bCs/>
          <w:rtl/>
        </w:rPr>
      </w:pPr>
      <w:r>
        <w:rPr>
          <w:rFonts w:hint="cs"/>
          <w:b/>
          <w:bCs/>
          <w:rtl/>
        </w:rPr>
        <w:t>(ب)</w:t>
      </w:r>
      <w:r>
        <w:rPr>
          <w:rFonts w:hint="cs"/>
          <w:b/>
          <w:bCs/>
          <w:rtl/>
        </w:rPr>
        <w:tab/>
        <w:t>لحماية الأمن القو</w:t>
      </w:r>
      <w:r>
        <w:rPr>
          <w:rFonts w:hint="cs"/>
          <w:b/>
          <w:bCs/>
          <w:rtl/>
        </w:rPr>
        <w:t>مي للدول المعنية أو النظام العام، أو الصحة العامة أو الآداب العامة؛</w:t>
      </w:r>
    </w:p>
    <w:p w:rsidR="00000000" w:rsidRDefault="007E0919">
      <w:pPr>
        <w:spacing w:before="0" w:line="380" w:lineRule="exact"/>
        <w:ind w:left="1440" w:hanging="720"/>
        <w:jc w:val="both"/>
        <w:rPr>
          <w:rFonts w:hint="cs"/>
          <w:b/>
          <w:bCs/>
          <w:rtl/>
        </w:rPr>
      </w:pPr>
      <w:r>
        <w:rPr>
          <w:rFonts w:hint="cs"/>
          <w:b/>
          <w:bCs/>
          <w:rtl/>
        </w:rPr>
        <w:t>(ج)</w:t>
      </w:r>
      <w:r>
        <w:rPr>
          <w:rFonts w:hint="cs"/>
          <w:b/>
          <w:bCs/>
          <w:rtl/>
        </w:rPr>
        <w:tab/>
        <w:t>لغرض منع أية دعاية للحروب؛</w:t>
      </w:r>
    </w:p>
    <w:p w:rsidR="00000000" w:rsidRDefault="007E0919">
      <w:pPr>
        <w:spacing w:before="0" w:line="380" w:lineRule="exact"/>
        <w:ind w:left="732" w:hanging="12"/>
        <w:jc w:val="both"/>
        <w:rPr>
          <w:rFonts w:hint="cs"/>
          <w:b/>
          <w:bCs/>
          <w:spacing w:val="2"/>
          <w:rtl/>
        </w:rPr>
      </w:pPr>
      <w:r>
        <w:rPr>
          <w:rFonts w:hint="cs"/>
          <w:b/>
          <w:bCs/>
          <w:spacing w:val="2"/>
          <w:rtl/>
        </w:rPr>
        <w:t>(د)</w:t>
      </w:r>
      <w:r>
        <w:rPr>
          <w:rFonts w:hint="cs"/>
          <w:b/>
          <w:bCs/>
          <w:spacing w:val="2"/>
          <w:rtl/>
        </w:rPr>
        <w:tab/>
        <w:t>لغرض منع أية دعـوة إلى الكراهية القومية أو العنصرية أو الدينية تشكل تحريضاً على التمييز أو العداء أو العنف.</w:t>
      </w:r>
    </w:p>
    <w:p w:rsidR="00000000" w:rsidRDefault="007E0919">
      <w:pPr>
        <w:spacing w:before="0" w:line="380" w:lineRule="exact"/>
        <w:jc w:val="both"/>
        <w:rPr>
          <w:rFonts w:hint="cs"/>
          <w:rtl/>
        </w:rPr>
      </w:pPr>
      <w:r>
        <w:rPr>
          <w:rFonts w:hint="cs"/>
          <w:rtl/>
        </w:rPr>
        <w:t>96</w:t>
      </w:r>
      <w:r>
        <w:rPr>
          <w:rtl/>
        </w:rPr>
        <w:t>-</w:t>
      </w:r>
      <w:r>
        <w:rPr>
          <w:rFonts w:hint="cs"/>
          <w:rtl/>
        </w:rPr>
        <w:tab/>
      </w:r>
      <w:r>
        <w:rPr>
          <w:rtl/>
        </w:rPr>
        <w:t xml:space="preserve">نصت المادة 47 من الدستور على أن </w:t>
      </w:r>
      <w:r>
        <w:rPr>
          <w:rFonts w:ascii="Tahoma" w:hAnsi="Tahoma" w:hint="cs"/>
          <w:rtl/>
        </w:rPr>
        <w:t>"</w:t>
      </w:r>
      <w:r>
        <w:rPr>
          <w:rFonts w:ascii="Tahoma" w:hAnsi="Tahoma"/>
          <w:rtl/>
        </w:rPr>
        <w:t>حرية الر</w:t>
      </w:r>
      <w:r>
        <w:rPr>
          <w:rFonts w:ascii="Tahoma" w:hAnsi="Tahoma"/>
          <w:rtl/>
        </w:rPr>
        <w:t>أي مكفولة، ولكل إنسان التعبير عن رأيه ونشره بالقول أو الكتابة أو التصوير أو غير ذلك من وسائل التعبير في حدود القانون</w:t>
      </w:r>
      <w:r>
        <w:rPr>
          <w:rFonts w:ascii="Tahoma" w:hAnsi="Tahoma" w:hint="cs"/>
          <w:rtl/>
        </w:rPr>
        <w:t>.</w:t>
      </w:r>
      <w:r>
        <w:rPr>
          <w:rFonts w:ascii="Tahoma" w:hAnsi="Tahoma"/>
          <w:rtl/>
        </w:rPr>
        <w:t xml:space="preserve"> والنقد الذاتي والنقد البناء ضمان لسلامة البناء الوطني</w:t>
      </w:r>
      <w:r>
        <w:rPr>
          <w:rFonts w:ascii="Tahoma" w:hAnsi="Tahoma" w:hint="cs"/>
          <w:rtl/>
        </w:rPr>
        <w:t>"</w:t>
      </w:r>
      <w:r>
        <w:rPr>
          <w:rFonts w:hint="cs"/>
          <w:rtl/>
        </w:rPr>
        <w:t>.</w:t>
      </w:r>
    </w:p>
    <w:p w:rsidR="00000000" w:rsidRDefault="007E0919">
      <w:pPr>
        <w:spacing w:before="0" w:line="380" w:lineRule="exact"/>
        <w:jc w:val="both"/>
        <w:rPr>
          <w:rFonts w:hint="cs"/>
          <w:rtl/>
        </w:rPr>
      </w:pPr>
      <w:r>
        <w:rPr>
          <w:rFonts w:hint="cs"/>
          <w:rtl/>
        </w:rPr>
        <w:t>97-</w:t>
      </w:r>
      <w:r>
        <w:rPr>
          <w:rFonts w:hint="cs"/>
          <w:rtl/>
        </w:rPr>
        <w:tab/>
      </w:r>
      <w:r>
        <w:rPr>
          <w:rtl/>
        </w:rPr>
        <w:t xml:space="preserve">كما نصت المادة 48 على </w:t>
      </w:r>
      <w:r>
        <w:rPr>
          <w:rFonts w:hint="cs"/>
          <w:rtl/>
        </w:rPr>
        <w:t xml:space="preserve">أن </w:t>
      </w:r>
      <w:r>
        <w:rPr>
          <w:rFonts w:ascii="Tahoma" w:hAnsi="Tahoma" w:hint="cs"/>
          <w:rtl/>
        </w:rPr>
        <w:t>"</w:t>
      </w:r>
      <w:r>
        <w:rPr>
          <w:rFonts w:ascii="Tahoma" w:hAnsi="Tahoma"/>
          <w:rtl/>
        </w:rPr>
        <w:t>حرية صحافة والطباعة والنشر ووسائل الإعلام مكفولة</w:t>
      </w:r>
      <w:r>
        <w:rPr>
          <w:rFonts w:ascii="Tahoma" w:hAnsi="Tahoma" w:hint="cs"/>
          <w:rtl/>
        </w:rPr>
        <w:t>"</w:t>
      </w:r>
      <w:r>
        <w:rPr>
          <w:rFonts w:hint="cs"/>
          <w:rtl/>
        </w:rPr>
        <w:t>.</w:t>
      </w:r>
    </w:p>
    <w:p w:rsidR="00000000" w:rsidRDefault="007E0919">
      <w:pPr>
        <w:spacing w:before="0" w:line="380" w:lineRule="exact"/>
        <w:jc w:val="both"/>
        <w:rPr>
          <w:rFonts w:hint="cs"/>
          <w:rtl/>
        </w:rPr>
      </w:pPr>
      <w:r>
        <w:rPr>
          <w:rFonts w:hint="cs"/>
          <w:rtl/>
        </w:rPr>
        <w:t>9</w:t>
      </w:r>
      <w:r>
        <w:rPr>
          <w:rFonts w:hint="cs"/>
          <w:rtl/>
        </w:rPr>
        <w:t>8-</w:t>
      </w:r>
      <w:r>
        <w:rPr>
          <w:rFonts w:hint="cs"/>
          <w:rtl/>
        </w:rPr>
        <w:tab/>
      </w:r>
      <w:r>
        <w:rPr>
          <w:rtl/>
        </w:rPr>
        <w:t xml:space="preserve">كما نصت المادة 49 على أن </w:t>
      </w:r>
      <w:r>
        <w:rPr>
          <w:rFonts w:ascii="Tahoma" w:hAnsi="Tahoma"/>
          <w:rtl/>
        </w:rPr>
        <w:t>"تكفل الدولة حرية البحث العل</w:t>
      </w:r>
      <w:r>
        <w:rPr>
          <w:rFonts w:ascii="Tahoma" w:hAnsi="Tahoma" w:hint="cs"/>
          <w:rtl/>
        </w:rPr>
        <w:t>مي</w:t>
      </w:r>
      <w:r>
        <w:rPr>
          <w:rFonts w:ascii="Tahoma" w:hAnsi="Tahoma"/>
          <w:rtl/>
        </w:rPr>
        <w:t xml:space="preserve"> والإبداع الأدبي والفني والثقافي وتوفير الوسائل اللازمة لتحقيق وتشجيع ذلك</w:t>
      </w:r>
      <w:r>
        <w:rPr>
          <w:rFonts w:ascii="Tahoma" w:hAnsi="Tahoma" w:hint="cs"/>
          <w:rtl/>
        </w:rPr>
        <w:t>"</w:t>
      </w:r>
      <w:r>
        <w:rPr>
          <w:rFonts w:hint="cs"/>
          <w:rtl/>
        </w:rPr>
        <w:t>.</w:t>
      </w:r>
    </w:p>
    <w:p w:rsidR="00000000" w:rsidRDefault="007E0919">
      <w:pPr>
        <w:spacing w:before="0" w:line="380" w:lineRule="exact"/>
        <w:jc w:val="both"/>
        <w:rPr>
          <w:rFonts w:hint="cs"/>
        </w:rPr>
      </w:pPr>
      <w:r>
        <w:rPr>
          <w:rFonts w:hint="cs"/>
          <w:rtl/>
        </w:rPr>
        <w:t>99-</w:t>
      </w:r>
      <w:r>
        <w:rPr>
          <w:rFonts w:hint="cs"/>
          <w:rtl/>
        </w:rPr>
        <w:tab/>
      </w:r>
      <w:r>
        <w:rPr>
          <w:rtl/>
        </w:rPr>
        <w:t xml:space="preserve">كما نصت المادة 210 على </w:t>
      </w:r>
      <w:r>
        <w:rPr>
          <w:rFonts w:ascii="Tahoma" w:hAnsi="Tahoma"/>
          <w:rtl/>
        </w:rPr>
        <w:t>"حق الصحفيين في الحصول على الأنباء والمعلومات طبقا</w:t>
      </w:r>
      <w:r>
        <w:rPr>
          <w:rFonts w:ascii="Tahoma" w:hAnsi="Tahoma" w:hint="cs"/>
          <w:rtl/>
        </w:rPr>
        <w:t>ً</w:t>
      </w:r>
      <w:r>
        <w:rPr>
          <w:rFonts w:ascii="Tahoma" w:hAnsi="Tahoma"/>
          <w:rtl/>
        </w:rPr>
        <w:t xml:space="preserve"> للقانون ولا سلطان عليهم في عملهم لغير القان</w:t>
      </w:r>
      <w:r>
        <w:rPr>
          <w:rFonts w:ascii="Tahoma" w:hAnsi="Tahoma"/>
          <w:rtl/>
        </w:rPr>
        <w:t>ون</w:t>
      </w:r>
      <w:r>
        <w:rPr>
          <w:rFonts w:ascii="Tahoma" w:hAnsi="Tahoma" w:hint="cs"/>
          <w:rtl/>
        </w:rPr>
        <w:t>"</w:t>
      </w:r>
      <w:r>
        <w:rPr>
          <w:rFonts w:hint="cs"/>
          <w:rtl/>
        </w:rPr>
        <w:t>.</w:t>
      </w:r>
    </w:p>
    <w:p w:rsidR="00000000" w:rsidRDefault="007E0919">
      <w:pPr>
        <w:spacing w:before="0" w:line="380" w:lineRule="exact"/>
        <w:jc w:val="both"/>
        <w:rPr>
          <w:rFonts w:hint="cs"/>
          <w:rtl/>
        </w:rPr>
      </w:pPr>
      <w:r>
        <w:rPr>
          <w:rFonts w:hint="cs"/>
          <w:rtl/>
        </w:rPr>
        <w:tab/>
      </w:r>
      <w:r>
        <w:rPr>
          <w:rtl/>
        </w:rPr>
        <w:t xml:space="preserve">وقد نظم المشرع ما يتصل بهذه الحريات بالقوانين </w:t>
      </w:r>
      <w:r>
        <w:rPr>
          <w:rFonts w:hint="cs"/>
          <w:rtl/>
        </w:rPr>
        <w:t>الآتية:</w:t>
      </w:r>
    </w:p>
    <w:p w:rsidR="00000000" w:rsidRDefault="007E0919">
      <w:pPr>
        <w:spacing w:before="0" w:after="120" w:line="380" w:lineRule="exact"/>
        <w:ind w:left="720"/>
        <w:jc w:val="both"/>
        <w:rPr>
          <w:rFonts w:ascii="Tahoma" w:hAnsi="Tahoma" w:hint="cs"/>
          <w:rtl/>
        </w:rPr>
      </w:pPr>
      <w:r>
        <w:rPr>
          <w:rFonts w:hint="cs"/>
          <w:rtl/>
        </w:rPr>
        <w:t>-</w:t>
      </w:r>
      <w:r>
        <w:rPr>
          <w:rFonts w:hint="cs"/>
          <w:rtl/>
        </w:rPr>
        <w:tab/>
      </w:r>
      <w:r>
        <w:rPr>
          <w:rtl/>
        </w:rPr>
        <w:t xml:space="preserve">القانون رقم 20 لسنة 1936 </w:t>
      </w:r>
      <w:r>
        <w:rPr>
          <w:rFonts w:ascii="Tahoma" w:hAnsi="Tahoma"/>
          <w:rtl/>
        </w:rPr>
        <w:t>بشأن المطبوعات</w:t>
      </w:r>
      <w:r>
        <w:rPr>
          <w:rFonts w:ascii="Tahoma" w:hAnsi="Tahoma" w:hint="cs"/>
          <w:rtl/>
        </w:rPr>
        <w:t>؛</w:t>
      </w:r>
    </w:p>
    <w:p w:rsidR="00000000" w:rsidRDefault="007E0919">
      <w:pPr>
        <w:spacing w:before="0" w:after="120" w:line="380" w:lineRule="exact"/>
        <w:ind w:left="720"/>
        <w:jc w:val="both"/>
        <w:rPr>
          <w:rFonts w:ascii="Tahoma" w:hAnsi="Tahoma" w:hint="cs"/>
          <w:rtl/>
        </w:rPr>
      </w:pPr>
      <w:r>
        <w:rPr>
          <w:rFonts w:hint="cs"/>
          <w:rtl/>
        </w:rPr>
        <w:t>-</w:t>
      </w:r>
      <w:r>
        <w:rPr>
          <w:rFonts w:hint="cs"/>
          <w:rtl/>
        </w:rPr>
        <w:tab/>
      </w:r>
      <w:r>
        <w:rPr>
          <w:rtl/>
        </w:rPr>
        <w:t xml:space="preserve">القانون رقم 354 لسنة 1945 </w:t>
      </w:r>
      <w:r>
        <w:rPr>
          <w:rFonts w:ascii="Tahoma" w:hAnsi="Tahoma"/>
          <w:rtl/>
        </w:rPr>
        <w:t>بشأن حماية حق المؤلف</w:t>
      </w:r>
      <w:r>
        <w:rPr>
          <w:rFonts w:ascii="Tahoma" w:hAnsi="Tahoma" w:hint="cs"/>
          <w:rtl/>
        </w:rPr>
        <w:t>؛</w:t>
      </w:r>
    </w:p>
    <w:p w:rsidR="00000000" w:rsidRDefault="007E0919">
      <w:pPr>
        <w:spacing w:before="0" w:after="120" w:line="380" w:lineRule="exact"/>
        <w:ind w:left="720"/>
        <w:jc w:val="both"/>
        <w:rPr>
          <w:rFonts w:ascii="Tahoma" w:hAnsi="Tahoma" w:hint="cs"/>
          <w:rtl/>
        </w:rPr>
      </w:pPr>
      <w:r>
        <w:rPr>
          <w:rFonts w:hint="cs"/>
          <w:rtl/>
        </w:rPr>
        <w:t>-</w:t>
      </w:r>
      <w:r>
        <w:rPr>
          <w:rFonts w:hint="cs"/>
          <w:rtl/>
        </w:rPr>
        <w:tab/>
      </w:r>
      <w:r>
        <w:rPr>
          <w:rtl/>
        </w:rPr>
        <w:t xml:space="preserve">القانون رقم 430 لسنة 1955 </w:t>
      </w:r>
      <w:r>
        <w:rPr>
          <w:rFonts w:ascii="Tahoma" w:hAnsi="Tahoma"/>
          <w:rtl/>
        </w:rPr>
        <w:t>بشأن الرقابة على المصنفات الفنية</w:t>
      </w:r>
      <w:r>
        <w:rPr>
          <w:rFonts w:ascii="Tahoma" w:hAnsi="Tahoma" w:hint="cs"/>
          <w:rtl/>
        </w:rPr>
        <w:t>؛</w:t>
      </w:r>
    </w:p>
    <w:p w:rsidR="00000000" w:rsidRDefault="007E0919">
      <w:pPr>
        <w:spacing w:before="0" w:after="120" w:line="380" w:lineRule="exact"/>
        <w:ind w:left="720"/>
        <w:jc w:val="both"/>
        <w:rPr>
          <w:rFonts w:ascii="Tahoma" w:hAnsi="Tahoma" w:hint="cs"/>
        </w:rPr>
      </w:pPr>
      <w:r>
        <w:rPr>
          <w:rFonts w:hint="cs"/>
          <w:rtl/>
        </w:rPr>
        <w:t>-</w:t>
      </w:r>
      <w:r>
        <w:rPr>
          <w:rFonts w:hint="cs"/>
          <w:rtl/>
        </w:rPr>
        <w:tab/>
      </w:r>
      <w:r>
        <w:rPr>
          <w:rtl/>
        </w:rPr>
        <w:t xml:space="preserve">القانون رقم 96 لسنة 1996 </w:t>
      </w:r>
      <w:r>
        <w:rPr>
          <w:rFonts w:ascii="Tahoma" w:hAnsi="Tahoma"/>
          <w:rtl/>
        </w:rPr>
        <w:t>بشأن سلطة الصح</w:t>
      </w:r>
      <w:r>
        <w:rPr>
          <w:rFonts w:ascii="Tahoma" w:hAnsi="Tahoma"/>
          <w:rtl/>
        </w:rPr>
        <w:t>افة</w:t>
      </w:r>
      <w:r>
        <w:rPr>
          <w:rFonts w:ascii="Tahoma" w:hAnsi="Tahoma" w:hint="cs"/>
          <w:rtl/>
        </w:rPr>
        <w:t>؛</w:t>
      </w:r>
    </w:p>
    <w:p w:rsidR="00000000" w:rsidRDefault="007E0919">
      <w:pPr>
        <w:spacing w:before="0" w:after="120" w:line="380" w:lineRule="exact"/>
        <w:ind w:left="720"/>
        <w:jc w:val="both"/>
        <w:rPr>
          <w:rFonts w:ascii="Tahoma" w:hAnsi="Tahoma" w:hint="cs"/>
        </w:rPr>
      </w:pPr>
      <w:r>
        <w:rPr>
          <w:rFonts w:hint="cs"/>
          <w:rtl/>
        </w:rPr>
        <w:t>-</w:t>
      </w:r>
      <w:r>
        <w:rPr>
          <w:rFonts w:hint="cs"/>
          <w:rtl/>
        </w:rPr>
        <w:tab/>
        <w:t xml:space="preserve">القانون رقم 82 لسنة 2002 </w:t>
      </w:r>
      <w:r>
        <w:rPr>
          <w:rFonts w:ascii="Tahoma" w:hAnsi="Tahoma" w:hint="cs"/>
          <w:rtl/>
        </w:rPr>
        <w:t>بشأن الملكية الفكرية؛</w:t>
      </w:r>
    </w:p>
    <w:p w:rsidR="00000000" w:rsidRDefault="007E0919">
      <w:pPr>
        <w:spacing w:before="0" w:line="380" w:lineRule="exact"/>
        <w:ind w:left="720"/>
        <w:jc w:val="both"/>
        <w:rPr>
          <w:rFonts w:ascii="Tahoma" w:hAnsi="Tahoma"/>
          <w:rtl/>
        </w:rPr>
      </w:pPr>
      <w:r>
        <w:rPr>
          <w:rFonts w:hint="cs"/>
          <w:rtl/>
        </w:rPr>
        <w:t>-</w:t>
      </w:r>
      <w:r>
        <w:rPr>
          <w:rFonts w:hint="cs"/>
          <w:rtl/>
        </w:rPr>
        <w:tab/>
        <w:t xml:space="preserve">القانون رقم 10 لسنة 2003 </w:t>
      </w:r>
      <w:r>
        <w:rPr>
          <w:rFonts w:ascii="Tahoma" w:hAnsi="Tahoma" w:hint="cs"/>
          <w:rtl/>
        </w:rPr>
        <w:t>بشأن تنظيم الاتصالات.</w:t>
      </w:r>
    </w:p>
    <w:p w:rsidR="00000000" w:rsidRDefault="007E0919">
      <w:pPr>
        <w:spacing w:before="0" w:line="380" w:lineRule="exact"/>
        <w:jc w:val="both"/>
        <w:rPr>
          <w:rFonts w:hint="cs"/>
          <w:spacing w:val="0"/>
          <w:rtl/>
        </w:rPr>
      </w:pPr>
      <w:r>
        <w:rPr>
          <w:rFonts w:hint="cs"/>
          <w:spacing w:val="0"/>
          <w:rtl/>
        </w:rPr>
        <w:t>100-</w:t>
      </w:r>
      <w:r>
        <w:rPr>
          <w:rFonts w:hint="cs"/>
          <w:spacing w:val="0"/>
          <w:rtl/>
        </w:rPr>
        <w:tab/>
      </w:r>
      <w:r>
        <w:rPr>
          <w:spacing w:val="0"/>
          <w:rtl/>
        </w:rPr>
        <w:t xml:space="preserve">وقد تضمنت هذه القوانين تنظيم استخدام هذه الحريات </w:t>
      </w:r>
      <w:r>
        <w:rPr>
          <w:rFonts w:hint="cs"/>
          <w:spacing w:val="0"/>
          <w:rtl/>
        </w:rPr>
        <w:t xml:space="preserve">في إطار ما تضمنته الفقرة الثالثة من المادة الماثلة من الاتفاقية </w:t>
      </w:r>
      <w:r>
        <w:rPr>
          <w:spacing w:val="0"/>
          <w:rtl/>
        </w:rPr>
        <w:t>والضمانات اللازمة لحماية الإنتاج ال</w:t>
      </w:r>
      <w:r>
        <w:rPr>
          <w:spacing w:val="0"/>
          <w:rtl/>
        </w:rPr>
        <w:t>أدبي والفني وحماية حريات الآخرين</w:t>
      </w:r>
      <w:r>
        <w:rPr>
          <w:rFonts w:hint="cs"/>
          <w:spacing w:val="0"/>
          <w:rtl/>
        </w:rPr>
        <w:t>.</w:t>
      </w:r>
      <w:r>
        <w:rPr>
          <w:spacing w:val="0"/>
          <w:rtl/>
        </w:rPr>
        <w:t xml:space="preserve"> كما تضـمنت </w:t>
      </w:r>
      <w:r>
        <w:rPr>
          <w:rFonts w:hint="cs"/>
          <w:spacing w:val="0"/>
          <w:rtl/>
        </w:rPr>
        <w:t>القوانين العقابية تجريم</w:t>
      </w:r>
      <w:r>
        <w:rPr>
          <w:spacing w:val="0"/>
          <w:rtl/>
        </w:rPr>
        <w:t xml:space="preserve"> الاعتداء على أعمال الآخرين </w:t>
      </w:r>
      <w:r>
        <w:rPr>
          <w:rFonts w:hint="cs"/>
          <w:spacing w:val="0"/>
          <w:rtl/>
        </w:rPr>
        <w:t>وتجريم</w:t>
      </w:r>
      <w:r>
        <w:rPr>
          <w:spacing w:val="0"/>
          <w:rtl/>
        </w:rPr>
        <w:t xml:space="preserve"> استخدام النشر </w:t>
      </w:r>
      <w:r>
        <w:rPr>
          <w:rFonts w:hint="cs"/>
          <w:spacing w:val="0"/>
          <w:rtl/>
        </w:rPr>
        <w:t>في ا</w:t>
      </w:r>
      <w:r>
        <w:rPr>
          <w:spacing w:val="0"/>
          <w:rtl/>
        </w:rPr>
        <w:t xml:space="preserve">لتعرض </w:t>
      </w:r>
      <w:r>
        <w:rPr>
          <w:rFonts w:hint="cs"/>
          <w:spacing w:val="0"/>
          <w:rtl/>
        </w:rPr>
        <w:t xml:space="preserve">للحياة الخاصة </w:t>
      </w:r>
      <w:r>
        <w:rPr>
          <w:spacing w:val="0"/>
          <w:rtl/>
        </w:rPr>
        <w:t xml:space="preserve">للآخرين </w:t>
      </w:r>
      <w:r>
        <w:rPr>
          <w:rFonts w:hint="cs"/>
          <w:spacing w:val="0"/>
          <w:rtl/>
        </w:rPr>
        <w:t>أو الدعوة إلى التفرقة العنصرية أو الدعوة للعنف والكراهية. وتسري هذه القوانين سواء على المصريين أو على الأجا</w:t>
      </w:r>
      <w:r>
        <w:rPr>
          <w:rFonts w:hint="cs"/>
          <w:spacing w:val="0"/>
          <w:rtl/>
        </w:rPr>
        <w:t xml:space="preserve">نب المتواجدين في مصر. </w:t>
      </w:r>
    </w:p>
    <w:p w:rsidR="00000000" w:rsidRDefault="007E0919">
      <w:pPr>
        <w:keepNext/>
        <w:spacing w:before="0" w:line="380" w:lineRule="exact"/>
        <w:jc w:val="both"/>
        <w:rPr>
          <w:rFonts w:hint="cs"/>
          <w:b/>
          <w:bCs/>
          <w:rtl/>
        </w:rPr>
      </w:pPr>
      <w:r>
        <w:rPr>
          <w:b/>
          <w:bCs/>
          <w:rtl/>
        </w:rPr>
        <w:t xml:space="preserve">المادة </w:t>
      </w:r>
      <w:r>
        <w:rPr>
          <w:rFonts w:hint="cs"/>
          <w:b/>
          <w:bCs/>
          <w:rtl/>
        </w:rPr>
        <w:t>14</w:t>
      </w:r>
      <w:r>
        <w:rPr>
          <w:b/>
          <w:bCs/>
          <w:rtl/>
        </w:rPr>
        <w:t xml:space="preserve"> من ا</w:t>
      </w:r>
      <w:r>
        <w:rPr>
          <w:rFonts w:hint="cs"/>
          <w:b/>
          <w:bCs/>
          <w:rtl/>
        </w:rPr>
        <w:t>لاتفاقية</w:t>
      </w:r>
    </w:p>
    <w:p w:rsidR="00000000" w:rsidRDefault="007E0919">
      <w:pPr>
        <w:keepNext/>
        <w:spacing w:before="0" w:line="380" w:lineRule="exact"/>
        <w:jc w:val="both"/>
        <w:rPr>
          <w:rFonts w:hint="cs"/>
          <w:b/>
          <w:bCs/>
          <w:rtl/>
        </w:rPr>
      </w:pPr>
      <w:r>
        <w:rPr>
          <w:rFonts w:hint="cs"/>
          <w:b/>
          <w:bCs/>
          <w:rtl/>
        </w:rPr>
        <w:tab/>
        <w:t>لا يعرض العامل المهاجر أو أي فرد من أسرته للتدخل التعسفي أو غير المشروع في حياته الخاصة أو في شؤون أسرته أو بيته أو مراسلاته أو اتصالاته الأخرى للاعتداءات غير القانونية على شرفه وسمعته. ويحق لكل عامل مهاجر ولك</w:t>
      </w:r>
      <w:r>
        <w:rPr>
          <w:rFonts w:hint="cs"/>
          <w:b/>
          <w:bCs/>
          <w:rtl/>
        </w:rPr>
        <w:t>ل فرد من أسرته التمتع بحماية القانون ضد هذا التدخل أو هذه الاعتداءات.</w:t>
      </w:r>
    </w:p>
    <w:p w:rsidR="00000000" w:rsidRDefault="007E0919">
      <w:pPr>
        <w:spacing w:before="0" w:line="380" w:lineRule="exact"/>
        <w:jc w:val="both"/>
        <w:rPr>
          <w:rtl/>
        </w:rPr>
      </w:pPr>
      <w:r>
        <w:rPr>
          <w:rFonts w:hint="cs"/>
          <w:rtl/>
        </w:rPr>
        <w:t>101</w:t>
      </w:r>
      <w:r>
        <w:rPr>
          <w:rtl/>
        </w:rPr>
        <w:t>-</w:t>
      </w:r>
      <w:r>
        <w:rPr>
          <w:rFonts w:hint="cs"/>
          <w:rtl/>
        </w:rPr>
        <w:tab/>
      </w:r>
      <w:r>
        <w:rPr>
          <w:rtl/>
        </w:rPr>
        <w:t>أورد الدستور المصري في الماد</w:t>
      </w:r>
      <w:r>
        <w:rPr>
          <w:rFonts w:hint="cs"/>
          <w:rtl/>
        </w:rPr>
        <w:t>تين</w:t>
      </w:r>
      <w:r>
        <w:rPr>
          <w:rtl/>
        </w:rPr>
        <w:t xml:space="preserve"> </w:t>
      </w:r>
      <w:r>
        <w:rPr>
          <w:rFonts w:hint="cs"/>
          <w:rtl/>
        </w:rPr>
        <w:t>44 و</w:t>
      </w:r>
      <w:r>
        <w:rPr>
          <w:rtl/>
        </w:rPr>
        <w:t>45 ما يتصل بحق الفرد في حريته الشخصية وأمنه الشخصي وحرم</w:t>
      </w:r>
      <w:r>
        <w:rPr>
          <w:rFonts w:hint="cs"/>
          <w:rtl/>
        </w:rPr>
        <w:t>ة</w:t>
      </w:r>
      <w:r>
        <w:rPr>
          <w:rtl/>
        </w:rPr>
        <w:t xml:space="preserve"> خصوصياته التي يحميها القانون وذلك حسبما يلي:</w:t>
      </w:r>
    </w:p>
    <w:p w:rsidR="00000000" w:rsidRDefault="007E0919">
      <w:pPr>
        <w:spacing w:before="0" w:line="380" w:lineRule="exact"/>
        <w:jc w:val="both"/>
        <w:rPr>
          <w:rtl/>
        </w:rPr>
      </w:pPr>
      <w:r>
        <w:rPr>
          <w:rFonts w:hint="cs"/>
          <w:rtl/>
        </w:rPr>
        <w:t>102-</w:t>
      </w:r>
      <w:r>
        <w:rPr>
          <w:rFonts w:hint="cs"/>
          <w:rtl/>
        </w:rPr>
        <w:tab/>
      </w:r>
      <w:r>
        <w:rPr>
          <w:rtl/>
        </w:rPr>
        <w:t xml:space="preserve">أوردت المادة 44 أن </w:t>
      </w:r>
      <w:r>
        <w:rPr>
          <w:rFonts w:ascii="Tahoma" w:hAnsi="Tahoma"/>
          <w:rtl/>
        </w:rPr>
        <w:t>"للمساكن حر</w:t>
      </w:r>
      <w:r>
        <w:rPr>
          <w:rFonts w:ascii="Tahoma" w:hAnsi="Tahoma" w:hint="cs"/>
          <w:rtl/>
        </w:rPr>
        <w:t>مة</w:t>
      </w:r>
      <w:r>
        <w:rPr>
          <w:rFonts w:ascii="Tahoma" w:hAnsi="Tahoma"/>
          <w:rtl/>
        </w:rPr>
        <w:t xml:space="preserve"> ولا ي</w:t>
      </w:r>
      <w:r>
        <w:rPr>
          <w:rFonts w:ascii="Tahoma" w:hAnsi="Tahoma"/>
          <w:rtl/>
        </w:rPr>
        <w:t>جوز دخولها أو تفتيشها إلا بأمر قضائي مسبب وفقا</w:t>
      </w:r>
      <w:r>
        <w:rPr>
          <w:rFonts w:ascii="Tahoma" w:hAnsi="Tahoma" w:hint="cs"/>
          <w:rtl/>
        </w:rPr>
        <w:t>ً</w:t>
      </w:r>
      <w:r>
        <w:rPr>
          <w:rFonts w:ascii="Tahoma" w:hAnsi="Tahoma"/>
          <w:rtl/>
        </w:rPr>
        <w:br/>
      </w:r>
      <w:r>
        <w:rPr>
          <w:rFonts w:ascii="Tahoma" w:hAnsi="Tahoma" w:hint="cs"/>
          <w:rtl/>
        </w:rPr>
        <w:t>لأ</w:t>
      </w:r>
      <w:r>
        <w:rPr>
          <w:rFonts w:ascii="Tahoma" w:hAnsi="Tahoma"/>
          <w:rtl/>
        </w:rPr>
        <w:t>حكام القانون</w:t>
      </w:r>
      <w:r>
        <w:rPr>
          <w:rFonts w:ascii="Tahoma" w:hAnsi="Tahoma" w:hint="cs"/>
          <w:rtl/>
        </w:rPr>
        <w:t>".</w:t>
      </w:r>
    </w:p>
    <w:p w:rsidR="00000000" w:rsidRDefault="007E0919">
      <w:pPr>
        <w:spacing w:before="0" w:line="380" w:lineRule="exact"/>
        <w:jc w:val="both"/>
        <w:rPr>
          <w:rFonts w:ascii="Tahoma" w:hAnsi="Tahoma" w:hint="cs"/>
          <w:spacing w:val="0"/>
        </w:rPr>
      </w:pPr>
      <w:r>
        <w:rPr>
          <w:rFonts w:hint="cs"/>
          <w:spacing w:val="0"/>
          <w:rtl/>
        </w:rPr>
        <w:t>103-</w:t>
      </w:r>
      <w:r>
        <w:rPr>
          <w:rFonts w:hint="cs"/>
          <w:spacing w:val="0"/>
          <w:rtl/>
        </w:rPr>
        <w:tab/>
      </w:r>
      <w:r>
        <w:rPr>
          <w:spacing w:val="0"/>
          <w:rtl/>
        </w:rPr>
        <w:t xml:space="preserve">أوردت المادة 45 أن </w:t>
      </w:r>
      <w:r>
        <w:rPr>
          <w:rFonts w:ascii="Tahoma" w:hAnsi="Tahoma"/>
          <w:spacing w:val="0"/>
          <w:rtl/>
        </w:rPr>
        <w:t>"لحياة المواطنين الخاصة حرمة يحميها القانون و</w:t>
      </w:r>
      <w:r>
        <w:rPr>
          <w:rFonts w:ascii="Tahoma" w:hAnsi="Tahoma" w:hint="cs"/>
          <w:spacing w:val="0"/>
          <w:rtl/>
        </w:rPr>
        <w:t>أ</w:t>
      </w:r>
      <w:r>
        <w:rPr>
          <w:rFonts w:ascii="Tahoma" w:hAnsi="Tahoma"/>
          <w:spacing w:val="0"/>
          <w:rtl/>
        </w:rPr>
        <w:t>ن لكافة وسائـل الاتصـال حرمة وسريتها مكفولة ولا يجوز مصادرتها أو الاطلاع عليها أو رقابتها إلا بأمر قضائي مسبب ولمدة محدده</w:t>
      </w:r>
      <w:r>
        <w:rPr>
          <w:rFonts w:ascii="Tahoma" w:hAnsi="Tahoma"/>
          <w:spacing w:val="0"/>
          <w:rtl/>
        </w:rPr>
        <w:t xml:space="preserve"> وفقا</w:t>
      </w:r>
      <w:r>
        <w:rPr>
          <w:rFonts w:ascii="Tahoma" w:hAnsi="Tahoma" w:hint="cs"/>
          <w:spacing w:val="0"/>
          <w:rtl/>
        </w:rPr>
        <w:t>ً</w:t>
      </w:r>
      <w:r>
        <w:rPr>
          <w:rFonts w:ascii="Tahoma" w:hAnsi="Tahoma"/>
          <w:spacing w:val="0"/>
          <w:rtl/>
        </w:rPr>
        <w:t xml:space="preserve"> للقانون</w:t>
      </w:r>
      <w:r>
        <w:rPr>
          <w:rFonts w:ascii="Tahoma" w:hAnsi="Tahoma" w:hint="cs"/>
          <w:spacing w:val="0"/>
          <w:rtl/>
        </w:rPr>
        <w:t>".</w:t>
      </w:r>
    </w:p>
    <w:p w:rsidR="00000000" w:rsidRDefault="007E0919">
      <w:pPr>
        <w:spacing w:before="0" w:line="380" w:lineRule="exact"/>
        <w:jc w:val="both"/>
        <w:rPr>
          <w:rFonts w:hint="cs"/>
          <w:rtl/>
        </w:rPr>
      </w:pPr>
      <w:r>
        <w:rPr>
          <w:rFonts w:hint="cs"/>
          <w:rtl/>
        </w:rPr>
        <w:t>104-</w:t>
      </w:r>
      <w:r>
        <w:rPr>
          <w:rFonts w:hint="cs"/>
          <w:rtl/>
        </w:rPr>
        <w:tab/>
      </w:r>
      <w:r>
        <w:rPr>
          <w:rtl/>
        </w:rPr>
        <w:t>والتز</w:t>
      </w:r>
      <w:r>
        <w:rPr>
          <w:rFonts w:hint="cs"/>
          <w:rtl/>
        </w:rPr>
        <w:t>ا</w:t>
      </w:r>
      <w:r>
        <w:rPr>
          <w:rtl/>
        </w:rPr>
        <w:t>ما</w:t>
      </w:r>
      <w:r>
        <w:rPr>
          <w:rFonts w:hint="cs"/>
          <w:rtl/>
        </w:rPr>
        <w:t>ً</w:t>
      </w:r>
      <w:r>
        <w:rPr>
          <w:rtl/>
        </w:rPr>
        <w:t xml:space="preserve"> بتلك القواعد الدستورية</w:t>
      </w:r>
      <w:r>
        <w:rPr>
          <w:rFonts w:hint="cs"/>
          <w:rtl/>
        </w:rPr>
        <w:t>،</w:t>
      </w:r>
      <w:r>
        <w:rPr>
          <w:rtl/>
        </w:rPr>
        <w:t xml:space="preserve"> أثم قانون العقوبات المصري الأفعال المتصلة </w:t>
      </w:r>
      <w:r>
        <w:rPr>
          <w:rFonts w:hint="cs"/>
          <w:rtl/>
        </w:rPr>
        <w:t>بالمساس بالحياة الخاصة</w:t>
      </w:r>
      <w:r>
        <w:rPr>
          <w:rtl/>
        </w:rPr>
        <w:t xml:space="preserve"> على النحو ال</w:t>
      </w:r>
      <w:r>
        <w:rPr>
          <w:rFonts w:hint="cs"/>
          <w:rtl/>
        </w:rPr>
        <w:t>مبين فيما يلي</w:t>
      </w:r>
      <w:r>
        <w:rPr>
          <w:rtl/>
        </w:rPr>
        <w:t>:</w:t>
      </w:r>
    </w:p>
    <w:p w:rsidR="00000000" w:rsidRDefault="007E0919">
      <w:pPr>
        <w:spacing w:before="0" w:line="380" w:lineRule="exact"/>
        <w:jc w:val="both"/>
        <w:rPr>
          <w:rFonts w:hint="cs"/>
        </w:rPr>
      </w:pPr>
      <w:r>
        <w:rPr>
          <w:rFonts w:hint="cs"/>
          <w:rtl/>
        </w:rPr>
        <w:t>105-</w:t>
      </w:r>
      <w:r>
        <w:rPr>
          <w:rFonts w:hint="cs"/>
          <w:rtl/>
        </w:rPr>
        <w:tab/>
        <w:t xml:space="preserve">نصت المادة 302 على أنه </w:t>
      </w:r>
      <w:r>
        <w:rPr>
          <w:rFonts w:ascii="Tahoma" w:hAnsi="Tahoma"/>
          <w:rtl/>
        </w:rPr>
        <w:t>"</w:t>
      </w:r>
      <w:r>
        <w:rPr>
          <w:rFonts w:ascii="Tahoma" w:hAnsi="Tahoma" w:hint="cs"/>
          <w:rtl/>
        </w:rPr>
        <w:t>يعد قاذفاً كل من أسند لغيره بواسطة إحدى الطرق المبينة بالمادة 171 من هذا القانو</w:t>
      </w:r>
      <w:r>
        <w:rPr>
          <w:rFonts w:ascii="Tahoma" w:hAnsi="Tahoma" w:hint="cs"/>
          <w:rtl/>
        </w:rPr>
        <w:t>ن أموراً لو كانت صادقة لأوجبت عقاب من أسند إليه بالعقوبات المقررة لذلك قانوناً أو أوجبت احتقاره عند أهل وطنه"</w:t>
      </w:r>
      <w:r>
        <w:rPr>
          <w:rFonts w:hint="cs"/>
          <w:rtl/>
        </w:rPr>
        <w:t xml:space="preserve">. </w:t>
      </w:r>
    </w:p>
    <w:p w:rsidR="00000000" w:rsidRDefault="007E0919">
      <w:pPr>
        <w:spacing w:before="0" w:line="380" w:lineRule="exact"/>
        <w:jc w:val="both"/>
        <w:rPr>
          <w:rFonts w:hint="cs"/>
        </w:rPr>
      </w:pPr>
      <w:r>
        <w:rPr>
          <w:rFonts w:hint="cs"/>
          <w:rtl/>
        </w:rPr>
        <w:t>106-</w:t>
      </w:r>
      <w:r>
        <w:rPr>
          <w:rFonts w:hint="cs"/>
          <w:rtl/>
        </w:rPr>
        <w:tab/>
        <w:t xml:space="preserve">نصت المادة 303 على أنه </w:t>
      </w:r>
      <w:r>
        <w:rPr>
          <w:rFonts w:ascii="Tahoma" w:hAnsi="Tahoma" w:hint="cs"/>
          <w:rtl/>
        </w:rPr>
        <w:t>"يعاقب على القذف بالحبس مدة لا تجاوز سنة وبغرامة لا تقل عن ألفي جنيه ولا تزيد على سبعة آلاف وخمسمائة جنيه أو بإحدى ه</w:t>
      </w:r>
      <w:r>
        <w:rPr>
          <w:rFonts w:ascii="Tahoma" w:hAnsi="Tahoma" w:hint="cs"/>
          <w:rtl/>
        </w:rPr>
        <w:t>اتين العقوبتين".</w:t>
      </w:r>
    </w:p>
    <w:p w:rsidR="00000000" w:rsidRDefault="007E0919">
      <w:pPr>
        <w:spacing w:before="0" w:line="380" w:lineRule="exact"/>
        <w:jc w:val="both"/>
        <w:rPr>
          <w:rFonts w:ascii="Tahoma" w:hAnsi="Tahoma" w:hint="cs"/>
        </w:rPr>
      </w:pPr>
      <w:r>
        <w:rPr>
          <w:rFonts w:hint="cs"/>
          <w:rtl/>
        </w:rPr>
        <w:t>107-</w:t>
      </w:r>
      <w:r>
        <w:rPr>
          <w:rFonts w:hint="cs"/>
          <w:rtl/>
        </w:rPr>
        <w:tab/>
      </w:r>
      <w:r>
        <w:rPr>
          <w:rtl/>
        </w:rPr>
        <w:t>نصت المادة 309 مكرر</w:t>
      </w:r>
      <w:r>
        <w:rPr>
          <w:rFonts w:hint="cs"/>
          <w:rtl/>
        </w:rPr>
        <w:t>اً</w:t>
      </w:r>
      <w:r>
        <w:rPr>
          <w:rtl/>
        </w:rPr>
        <w:t xml:space="preserve"> عقوبات على أن</w:t>
      </w:r>
      <w:r>
        <w:rPr>
          <w:rFonts w:ascii="Tahoma" w:hAnsi="Tahoma"/>
          <w:rtl/>
        </w:rPr>
        <w:t xml:space="preserve"> </w:t>
      </w:r>
      <w:r>
        <w:rPr>
          <w:rFonts w:ascii="Tahoma" w:hAnsi="Tahoma" w:hint="cs"/>
          <w:rtl/>
        </w:rPr>
        <w:t>"</w:t>
      </w:r>
      <w:r>
        <w:rPr>
          <w:rFonts w:ascii="Tahoma" w:hAnsi="Tahoma"/>
          <w:rtl/>
        </w:rPr>
        <w:t>يعاقب بالحبس كل من اعتدي على حرمة الحياة الخاصة للمواط</w:t>
      </w:r>
      <w:r>
        <w:rPr>
          <w:rFonts w:ascii="Tahoma" w:hAnsi="Tahoma" w:hint="cs"/>
          <w:rtl/>
        </w:rPr>
        <w:t>ـن</w:t>
      </w:r>
      <w:r>
        <w:rPr>
          <w:rFonts w:ascii="Tahoma" w:hAnsi="Tahoma"/>
          <w:rtl/>
        </w:rPr>
        <w:t xml:space="preserve"> سواء باستراق السمع أو التسجيل أو التصوير وتشديد العق</w:t>
      </w:r>
      <w:r>
        <w:rPr>
          <w:rFonts w:ascii="Tahoma" w:hAnsi="Tahoma" w:hint="cs"/>
          <w:rtl/>
        </w:rPr>
        <w:t>ـ</w:t>
      </w:r>
      <w:r>
        <w:rPr>
          <w:rFonts w:ascii="Tahoma" w:hAnsi="Tahoma"/>
          <w:rtl/>
        </w:rPr>
        <w:t>وبة إذا كان ذلك من موظف عام</w:t>
      </w:r>
      <w:r>
        <w:rPr>
          <w:rFonts w:ascii="Tahoma" w:hAnsi="Tahoma" w:hint="cs"/>
          <w:rtl/>
        </w:rPr>
        <w:t>".</w:t>
      </w:r>
    </w:p>
    <w:p w:rsidR="00000000" w:rsidRDefault="007E0919">
      <w:pPr>
        <w:spacing w:before="0" w:line="380" w:lineRule="exact"/>
        <w:jc w:val="both"/>
        <w:rPr>
          <w:rFonts w:ascii="Tahoma" w:hAnsi="Tahoma" w:hint="cs"/>
        </w:rPr>
      </w:pPr>
      <w:r>
        <w:rPr>
          <w:rFonts w:hint="cs"/>
          <w:rtl/>
        </w:rPr>
        <w:t>108-</w:t>
      </w:r>
      <w:r>
        <w:rPr>
          <w:rFonts w:hint="cs"/>
          <w:rtl/>
        </w:rPr>
        <w:tab/>
      </w:r>
      <w:r>
        <w:rPr>
          <w:rtl/>
        </w:rPr>
        <w:t xml:space="preserve">نصت المادة 154 عقوبات على </w:t>
      </w:r>
      <w:r>
        <w:rPr>
          <w:rFonts w:ascii="Tahoma" w:hAnsi="Tahoma" w:hint="cs"/>
          <w:rtl/>
        </w:rPr>
        <w:t>"</w:t>
      </w:r>
      <w:r>
        <w:rPr>
          <w:rFonts w:ascii="Tahoma" w:hAnsi="Tahoma"/>
          <w:rtl/>
        </w:rPr>
        <w:t xml:space="preserve">عقوبة الحبس والغرامة إذا </w:t>
      </w:r>
      <w:r>
        <w:rPr>
          <w:rFonts w:ascii="Tahoma" w:hAnsi="Tahoma"/>
          <w:rtl/>
        </w:rPr>
        <w:t>أخف</w:t>
      </w:r>
      <w:r>
        <w:rPr>
          <w:rFonts w:ascii="Tahoma" w:hAnsi="Tahoma" w:hint="cs"/>
          <w:rtl/>
        </w:rPr>
        <w:t>ى</w:t>
      </w:r>
      <w:r>
        <w:rPr>
          <w:rFonts w:ascii="Tahoma" w:hAnsi="Tahoma"/>
          <w:rtl/>
        </w:rPr>
        <w:t xml:space="preserve"> الموظف الحكومي أو موظف البريد مكاتبة أو فضها أو سهل ذلك لغيره</w:t>
      </w:r>
      <w:r>
        <w:rPr>
          <w:rFonts w:ascii="Tahoma" w:hAnsi="Tahoma" w:hint="cs"/>
          <w:rtl/>
        </w:rPr>
        <w:t>.</w:t>
      </w:r>
    </w:p>
    <w:p w:rsidR="00000000" w:rsidRDefault="007E0919">
      <w:pPr>
        <w:spacing w:before="0" w:line="380" w:lineRule="exact"/>
        <w:jc w:val="both"/>
        <w:rPr>
          <w:rFonts w:hint="cs"/>
          <w:b/>
          <w:bCs/>
          <w:rtl/>
        </w:rPr>
      </w:pPr>
      <w:r>
        <w:rPr>
          <w:b/>
          <w:bCs/>
          <w:rtl/>
        </w:rPr>
        <w:br w:type="page"/>
        <w:t>تطبيقات قضائية</w:t>
      </w:r>
    </w:p>
    <w:p w:rsidR="00000000" w:rsidRDefault="007E0919">
      <w:pPr>
        <w:spacing w:before="0" w:line="380" w:lineRule="exact"/>
        <w:jc w:val="both"/>
        <w:rPr>
          <w:rFonts w:hint="cs"/>
          <w:rtl/>
        </w:rPr>
      </w:pPr>
      <w:r>
        <w:rPr>
          <w:rFonts w:hint="cs"/>
          <w:rtl/>
        </w:rPr>
        <w:t>109-</w:t>
      </w:r>
      <w:r>
        <w:rPr>
          <w:rFonts w:hint="cs"/>
          <w:rtl/>
        </w:rPr>
        <w:tab/>
      </w:r>
      <w:r>
        <w:rPr>
          <w:rtl/>
        </w:rPr>
        <w:t>قضت المحكمة بعدم دستورية المادة 47 من قانون الإجراءات الجنائية والتي تجيز لمأموري الضبط القضائي تفتيش منزل المتهم في حالة التلبس لمخالفة ذلك للمادة 44 من الدس</w:t>
      </w:r>
      <w:r>
        <w:rPr>
          <w:rFonts w:hint="cs"/>
          <w:rtl/>
        </w:rPr>
        <w:t>ـ</w:t>
      </w:r>
      <w:r>
        <w:rPr>
          <w:rtl/>
        </w:rPr>
        <w:t>تور التي</w:t>
      </w:r>
      <w:r>
        <w:rPr>
          <w:rtl/>
        </w:rPr>
        <w:t xml:space="preserve"> تش</w:t>
      </w:r>
      <w:r>
        <w:rPr>
          <w:rFonts w:hint="cs"/>
          <w:rtl/>
        </w:rPr>
        <w:t>ـ</w:t>
      </w:r>
      <w:r>
        <w:rPr>
          <w:rtl/>
        </w:rPr>
        <w:t>ترط أن يكون تفتيش المنازل بمقتض</w:t>
      </w:r>
      <w:r>
        <w:rPr>
          <w:rFonts w:hint="cs"/>
          <w:rtl/>
        </w:rPr>
        <w:t xml:space="preserve">ى </w:t>
      </w:r>
      <w:r>
        <w:rPr>
          <w:rtl/>
        </w:rPr>
        <w:t>أم</w:t>
      </w:r>
      <w:r>
        <w:rPr>
          <w:rFonts w:hint="cs"/>
          <w:rtl/>
        </w:rPr>
        <w:t>ر</w:t>
      </w:r>
      <w:r>
        <w:rPr>
          <w:rtl/>
        </w:rPr>
        <w:t xml:space="preserve"> قضائي مسبب.</w:t>
      </w:r>
      <w:r>
        <w:rPr>
          <w:rFonts w:hint="cs"/>
          <w:rtl/>
        </w:rPr>
        <w:t xml:space="preserve"> </w:t>
      </w:r>
      <w:r>
        <w:rPr>
          <w:rtl/>
        </w:rPr>
        <w:t>(القضية رقم 5 لسنة 4 دس</w:t>
      </w:r>
      <w:r>
        <w:rPr>
          <w:rFonts w:hint="cs"/>
          <w:rtl/>
        </w:rPr>
        <w:t>ـ</w:t>
      </w:r>
      <w:r>
        <w:rPr>
          <w:rtl/>
        </w:rPr>
        <w:t>تورية جلسة 6</w:t>
      </w:r>
      <w:r>
        <w:rPr>
          <w:rFonts w:hint="cs"/>
          <w:rtl/>
        </w:rPr>
        <w:t xml:space="preserve"> حزيران/</w:t>
      </w:r>
      <w:proofErr w:type="spellStart"/>
      <w:r>
        <w:rPr>
          <w:rFonts w:hint="cs"/>
          <w:rtl/>
        </w:rPr>
        <w:t>يونيه</w:t>
      </w:r>
      <w:proofErr w:type="spellEnd"/>
      <w:r>
        <w:rPr>
          <w:rFonts w:hint="cs"/>
          <w:rtl/>
        </w:rPr>
        <w:t xml:space="preserve"> 1997، الم</w:t>
      </w:r>
      <w:r>
        <w:rPr>
          <w:rtl/>
        </w:rPr>
        <w:t>نش</w:t>
      </w:r>
      <w:r>
        <w:rPr>
          <w:rFonts w:hint="cs"/>
          <w:rtl/>
        </w:rPr>
        <w:t>و</w:t>
      </w:r>
      <w:r>
        <w:rPr>
          <w:rtl/>
        </w:rPr>
        <w:t>ر بالجريدة الرسمية رقم 24 لسنة 1984 بتاريخ 14</w:t>
      </w:r>
      <w:r>
        <w:rPr>
          <w:rFonts w:hint="cs"/>
          <w:rtl/>
        </w:rPr>
        <w:t xml:space="preserve"> حزيران/</w:t>
      </w:r>
      <w:proofErr w:type="spellStart"/>
      <w:r>
        <w:rPr>
          <w:rFonts w:hint="cs"/>
          <w:rtl/>
        </w:rPr>
        <w:t>يونيه</w:t>
      </w:r>
      <w:proofErr w:type="spellEnd"/>
      <w:r>
        <w:rPr>
          <w:rFonts w:hint="cs"/>
          <w:rtl/>
        </w:rPr>
        <w:t xml:space="preserve"> 1994</w:t>
      </w:r>
      <w:r>
        <w:rPr>
          <w:rtl/>
        </w:rPr>
        <w:t>).</w:t>
      </w:r>
    </w:p>
    <w:p w:rsidR="00000000" w:rsidRDefault="007E0919">
      <w:pPr>
        <w:spacing w:before="0" w:line="380" w:lineRule="exact"/>
        <w:jc w:val="both"/>
        <w:rPr>
          <w:rFonts w:hint="cs"/>
          <w:rtl/>
        </w:rPr>
      </w:pPr>
      <w:r>
        <w:rPr>
          <w:rFonts w:hint="cs"/>
          <w:rtl/>
        </w:rPr>
        <w:t>110-</w:t>
      </w:r>
      <w:r>
        <w:rPr>
          <w:rFonts w:hint="cs"/>
          <w:rtl/>
        </w:rPr>
        <w:tab/>
        <w:t>ويتمتع كافة الأجانب الموجودين بمصر بالحماية القانونية التي يقررها القا</w:t>
      </w:r>
      <w:r>
        <w:rPr>
          <w:rFonts w:hint="cs"/>
          <w:rtl/>
        </w:rPr>
        <w:t>نون للمصريين على نحو ما سلف بيانه (انظر الجزء الأول من هذا التقرير).</w:t>
      </w:r>
    </w:p>
    <w:p w:rsidR="00000000" w:rsidRDefault="007E0919">
      <w:pPr>
        <w:spacing w:before="0" w:line="380" w:lineRule="exact"/>
        <w:jc w:val="both"/>
        <w:rPr>
          <w:rFonts w:hint="cs"/>
          <w:b/>
          <w:bCs/>
          <w:rtl/>
        </w:rPr>
      </w:pPr>
      <w:r>
        <w:rPr>
          <w:b/>
          <w:bCs/>
          <w:rtl/>
        </w:rPr>
        <w:t xml:space="preserve">المادة </w:t>
      </w:r>
      <w:r>
        <w:rPr>
          <w:rFonts w:hint="cs"/>
          <w:b/>
          <w:bCs/>
          <w:rtl/>
        </w:rPr>
        <w:t>15</w:t>
      </w:r>
      <w:r>
        <w:rPr>
          <w:b/>
          <w:bCs/>
          <w:rtl/>
        </w:rPr>
        <w:t xml:space="preserve"> من ا</w:t>
      </w:r>
      <w:r>
        <w:rPr>
          <w:rFonts w:hint="cs"/>
          <w:b/>
          <w:bCs/>
          <w:rtl/>
        </w:rPr>
        <w:t>لاتفاقية</w:t>
      </w:r>
    </w:p>
    <w:p w:rsidR="00000000" w:rsidRDefault="007E0919">
      <w:pPr>
        <w:spacing w:before="0" w:line="380" w:lineRule="exact"/>
        <w:jc w:val="both"/>
        <w:rPr>
          <w:rFonts w:hint="cs"/>
          <w:rtl/>
        </w:rPr>
      </w:pPr>
      <w:r>
        <w:rPr>
          <w:rFonts w:hint="cs"/>
          <w:rtl/>
        </w:rPr>
        <w:t>111-</w:t>
      </w:r>
      <w:r>
        <w:rPr>
          <w:rFonts w:hint="cs"/>
          <w:rtl/>
        </w:rPr>
        <w:tab/>
        <w:t>لا يحرم العامل المهاجر أو أي فرد من أسرته تعسفاً من ممتلكاته، سواء أكانت مملوكة ملكية فردية أو بالاشتراك مع الغير. وإذا صودرت كلياً أو جزئياً ممتلكات عامل مهاج</w:t>
      </w:r>
      <w:r>
        <w:rPr>
          <w:rFonts w:hint="cs"/>
          <w:rtl/>
        </w:rPr>
        <w:t>ر أو ممتلكات فرد من أسرته، بمقتضى التشريع النافذ في دولة العمل، فإنه يحق للشخص المعني أن يتلقى تعويضاً عادلاً وكافياً.</w:t>
      </w:r>
    </w:p>
    <w:p w:rsidR="00000000" w:rsidRDefault="007E0919">
      <w:pPr>
        <w:spacing w:before="0" w:line="380" w:lineRule="exact"/>
        <w:jc w:val="both"/>
        <w:rPr>
          <w:rFonts w:hint="cs"/>
          <w:rtl/>
        </w:rPr>
      </w:pPr>
      <w:r>
        <w:rPr>
          <w:rFonts w:hint="cs"/>
          <w:rtl/>
        </w:rPr>
        <w:t>112-</w:t>
      </w:r>
      <w:r>
        <w:rPr>
          <w:rFonts w:hint="cs"/>
          <w:rtl/>
        </w:rPr>
        <w:tab/>
        <w:t>يحظر الدستور نزع الملكية إلا إذا تمت لأغراض المصلحة العامة ومقابل تعويض وفقاً للقانون.</w:t>
      </w:r>
    </w:p>
    <w:p w:rsidR="00000000" w:rsidRDefault="007E0919">
      <w:pPr>
        <w:spacing w:before="0" w:line="380" w:lineRule="exact"/>
        <w:jc w:val="both"/>
        <w:rPr>
          <w:rFonts w:hint="cs"/>
          <w:rtl/>
        </w:rPr>
      </w:pPr>
      <w:r>
        <w:rPr>
          <w:rFonts w:hint="cs"/>
          <w:rtl/>
        </w:rPr>
        <w:t>113-</w:t>
      </w:r>
      <w:r>
        <w:rPr>
          <w:rFonts w:hint="cs"/>
          <w:rtl/>
        </w:rPr>
        <w:tab/>
        <w:t xml:space="preserve">فقد نصت المادة 34 من الدستور على أن </w:t>
      </w:r>
      <w:r>
        <w:rPr>
          <w:rFonts w:ascii="Tahoma" w:hAnsi="Tahoma" w:hint="cs"/>
          <w:rtl/>
        </w:rPr>
        <w:t>"الم</w:t>
      </w:r>
      <w:r>
        <w:rPr>
          <w:rFonts w:ascii="Tahoma" w:hAnsi="Tahoma" w:hint="cs"/>
          <w:rtl/>
        </w:rPr>
        <w:t>لكية الخاصة مصونة، ولا يجـوز فرض الحراسة عليها إلا في الأحوال المبينة في القانون وبحكم قضائي. ولا تنزع الملكية إلا للمنفعة العامة ومقابل تعويض وفقاً للقانون. وحق الإرث فيها مكفول".</w:t>
      </w:r>
    </w:p>
    <w:p w:rsidR="00000000" w:rsidRDefault="007E0919">
      <w:pPr>
        <w:spacing w:before="0" w:line="380" w:lineRule="exact"/>
        <w:jc w:val="both"/>
        <w:rPr>
          <w:rFonts w:ascii="Tahoma" w:hAnsi="Tahoma" w:hint="cs"/>
          <w:rtl/>
        </w:rPr>
      </w:pPr>
      <w:r>
        <w:rPr>
          <w:rFonts w:hint="cs"/>
          <w:rtl/>
        </w:rPr>
        <w:t>114-</w:t>
      </w:r>
      <w:r>
        <w:rPr>
          <w:rFonts w:hint="cs"/>
          <w:rtl/>
        </w:rPr>
        <w:tab/>
        <w:t xml:space="preserve">كما نصت المادة 36 من الدستور على أن </w:t>
      </w:r>
      <w:r>
        <w:rPr>
          <w:rFonts w:ascii="Tahoma" w:hAnsi="Tahoma" w:hint="cs"/>
          <w:rtl/>
        </w:rPr>
        <w:t>"المصادرة العامة للأموال محظورة، و</w:t>
      </w:r>
      <w:r>
        <w:rPr>
          <w:rFonts w:ascii="Tahoma" w:hAnsi="Tahoma" w:hint="cs"/>
          <w:rtl/>
        </w:rPr>
        <w:t>لا تجوز المصادرة الخاصة إلا بحكم قضائي".</w:t>
      </w:r>
    </w:p>
    <w:p w:rsidR="00000000" w:rsidRDefault="007E0919">
      <w:pPr>
        <w:spacing w:before="0" w:line="380" w:lineRule="exact"/>
        <w:jc w:val="both"/>
        <w:rPr>
          <w:rFonts w:hint="cs"/>
          <w:spacing w:val="0"/>
          <w:rtl/>
        </w:rPr>
      </w:pPr>
      <w:r>
        <w:rPr>
          <w:rFonts w:hint="cs"/>
          <w:spacing w:val="0"/>
          <w:rtl/>
        </w:rPr>
        <w:t>115-</w:t>
      </w:r>
      <w:r>
        <w:rPr>
          <w:rFonts w:hint="cs"/>
          <w:spacing w:val="0"/>
          <w:rtl/>
        </w:rPr>
        <w:tab/>
      </w:r>
      <w:r>
        <w:rPr>
          <w:spacing w:val="0"/>
          <w:rtl/>
        </w:rPr>
        <w:t>و</w:t>
      </w:r>
      <w:r>
        <w:rPr>
          <w:rFonts w:hint="cs"/>
          <w:spacing w:val="0"/>
          <w:rtl/>
        </w:rPr>
        <w:t>ي</w:t>
      </w:r>
      <w:r>
        <w:rPr>
          <w:spacing w:val="0"/>
          <w:rtl/>
        </w:rPr>
        <w:t xml:space="preserve">نظم القانون </w:t>
      </w:r>
      <w:r>
        <w:rPr>
          <w:rFonts w:hint="cs"/>
          <w:spacing w:val="0"/>
          <w:rtl/>
        </w:rPr>
        <w:t>رقم 230 لسنة 1996 تملك غير المصريين للعقارات المبنية والأراضي الفضاء، ونظم القانون أحوال التصرف فيها. ويحظر الدستور المصادرة الخاصة إلا بحكم قضائي وهو ما يخضع إليه الأجانب بوجه عام.</w:t>
      </w:r>
    </w:p>
    <w:p w:rsidR="00000000" w:rsidRDefault="007E0919">
      <w:pPr>
        <w:spacing w:before="0" w:line="380" w:lineRule="exact"/>
        <w:jc w:val="both"/>
        <w:rPr>
          <w:rFonts w:hint="cs"/>
          <w:b/>
          <w:bCs/>
          <w:rtl/>
        </w:rPr>
      </w:pPr>
      <w:r>
        <w:rPr>
          <w:b/>
          <w:bCs/>
          <w:rtl/>
        </w:rPr>
        <w:t>تطبيقات قضائية</w:t>
      </w:r>
    </w:p>
    <w:p w:rsidR="00000000" w:rsidRDefault="007E0919">
      <w:pPr>
        <w:spacing w:before="0" w:line="380" w:lineRule="exact"/>
        <w:jc w:val="both"/>
        <w:rPr>
          <w:rFonts w:hint="cs"/>
          <w:rtl/>
        </w:rPr>
      </w:pPr>
      <w:r>
        <w:rPr>
          <w:rFonts w:hint="cs"/>
          <w:rtl/>
        </w:rPr>
        <w:t>116-</w:t>
      </w:r>
      <w:r>
        <w:rPr>
          <w:rFonts w:hint="cs"/>
          <w:rtl/>
        </w:rPr>
        <w:tab/>
      </w:r>
      <w:r>
        <w:rPr>
          <w:rtl/>
        </w:rPr>
        <w:t xml:space="preserve">فسرت المحكمة الدستورية العليا نص الدستور عن الملكية الخاصة </w:t>
      </w:r>
      <w:r>
        <w:rPr>
          <w:rFonts w:hint="cs"/>
          <w:rtl/>
        </w:rPr>
        <w:t>(</w:t>
      </w:r>
      <w:r>
        <w:rPr>
          <w:rtl/>
        </w:rPr>
        <w:t>التي كفل حمايتها في المادة 34</w:t>
      </w:r>
      <w:r>
        <w:rPr>
          <w:rFonts w:hint="cs"/>
          <w:rtl/>
        </w:rPr>
        <w:t>)</w:t>
      </w:r>
      <w:r>
        <w:rPr>
          <w:rtl/>
        </w:rPr>
        <w:t xml:space="preserve"> بأنها </w:t>
      </w:r>
      <w:r>
        <w:rPr>
          <w:spacing w:val="0"/>
          <w:rtl/>
        </w:rPr>
        <w:t>تنصرف إلى الحقوق الشخصية والعينية على السواء وتتسع إلى الأموال بوجه عام دون تمييز بها باعتبار أن المال هو من حقوق الملكية الأدبية أو الفنية أو الصناعية</w:t>
      </w:r>
      <w:r>
        <w:rPr>
          <w:rFonts w:hint="cs"/>
          <w:spacing w:val="0"/>
          <w:rtl/>
        </w:rPr>
        <w:t>.</w:t>
      </w:r>
      <w:r>
        <w:rPr>
          <w:spacing w:val="0"/>
          <w:rtl/>
        </w:rPr>
        <w:t xml:space="preserve"> </w:t>
      </w:r>
      <w:r>
        <w:rPr>
          <w:spacing w:val="0"/>
          <w:rtl/>
        </w:rPr>
        <w:t>ومن ثم فإن الحقوق الشخصية تمتد إلى الحماية الدستورية سالفة الذكر.</w:t>
      </w:r>
      <w:r>
        <w:rPr>
          <w:rFonts w:hint="cs"/>
          <w:spacing w:val="0"/>
          <w:rtl/>
        </w:rPr>
        <w:t xml:space="preserve"> </w:t>
      </w:r>
      <w:r>
        <w:rPr>
          <w:rtl/>
        </w:rPr>
        <w:t>(الحكم الصادر في القضية رقم 34 لسنة 13</w:t>
      </w:r>
      <w:r>
        <w:rPr>
          <w:rFonts w:hint="cs"/>
          <w:rtl/>
        </w:rPr>
        <w:t>،</w:t>
      </w:r>
      <w:r>
        <w:rPr>
          <w:rtl/>
        </w:rPr>
        <w:t xml:space="preserve"> جلسة </w:t>
      </w:r>
      <w:r>
        <w:rPr>
          <w:rFonts w:hint="cs"/>
          <w:rtl/>
        </w:rPr>
        <w:t>4 حزيران/</w:t>
      </w:r>
      <w:proofErr w:type="spellStart"/>
      <w:r>
        <w:rPr>
          <w:rFonts w:hint="cs"/>
          <w:rtl/>
        </w:rPr>
        <w:t>يونيه</w:t>
      </w:r>
      <w:proofErr w:type="spellEnd"/>
      <w:r>
        <w:rPr>
          <w:rFonts w:hint="cs"/>
          <w:rtl/>
        </w:rPr>
        <w:t xml:space="preserve"> </w:t>
      </w:r>
      <w:r>
        <w:rPr>
          <w:rtl/>
        </w:rPr>
        <w:t>1994</w:t>
      </w:r>
      <w:r>
        <w:rPr>
          <w:rFonts w:hint="cs"/>
          <w:rtl/>
        </w:rPr>
        <w:t>).</w:t>
      </w:r>
    </w:p>
    <w:p w:rsidR="00000000" w:rsidRDefault="007E0919">
      <w:pPr>
        <w:spacing w:before="0" w:line="380" w:lineRule="exact"/>
        <w:jc w:val="both"/>
        <w:rPr>
          <w:rFonts w:hint="cs"/>
          <w:spacing w:val="4"/>
          <w:rtl/>
        </w:rPr>
      </w:pPr>
      <w:r>
        <w:rPr>
          <w:rFonts w:hint="cs"/>
          <w:spacing w:val="4"/>
          <w:rtl/>
        </w:rPr>
        <w:t>117-</w:t>
      </w:r>
      <w:r>
        <w:rPr>
          <w:rFonts w:hint="cs"/>
          <w:spacing w:val="4"/>
          <w:rtl/>
        </w:rPr>
        <w:tab/>
      </w:r>
      <w:r>
        <w:rPr>
          <w:spacing w:val="4"/>
          <w:rtl/>
        </w:rPr>
        <w:t>قضت المحكمة بعدم دستورية المادة 2 من القـانون 134 لسـنة 1964 والمادة 5 من القانون 49 لسنة 1971 والتي تضع حداً أقص</w:t>
      </w:r>
      <w:r>
        <w:rPr>
          <w:rFonts w:hint="cs"/>
          <w:spacing w:val="4"/>
          <w:rtl/>
        </w:rPr>
        <w:t>ى</w:t>
      </w:r>
      <w:r>
        <w:rPr>
          <w:spacing w:val="4"/>
          <w:rtl/>
        </w:rPr>
        <w:t xml:space="preserve"> للت</w:t>
      </w:r>
      <w:r>
        <w:rPr>
          <w:spacing w:val="4"/>
          <w:rtl/>
        </w:rPr>
        <w:t>عويضات التي يتعين ردها للأش</w:t>
      </w:r>
      <w:r>
        <w:rPr>
          <w:rFonts w:hint="cs"/>
          <w:spacing w:val="4"/>
          <w:rtl/>
        </w:rPr>
        <w:t>ـ</w:t>
      </w:r>
      <w:r>
        <w:rPr>
          <w:spacing w:val="4"/>
          <w:rtl/>
        </w:rPr>
        <w:t>خاص تعويضاً عن ممتلكاتهم لمخالفة ذلك للماد</w:t>
      </w:r>
      <w:r>
        <w:rPr>
          <w:rFonts w:hint="cs"/>
          <w:spacing w:val="4"/>
          <w:rtl/>
        </w:rPr>
        <w:t>تين</w:t>
      </w:r>
      <w:r>
        <w:rPr>
          <w:spacing w:val="4"/>
          <w:rtl/>
        </w:rPr>
        <w:t xml:space="preserve"> 34 </w:t>
      </w:r>
      <w:r>
        <w:rPr>
          <w:rFonts w:hint="cs"/>
          <w:spacing w:val="4"/>
          <w:rtl/>
        </w:rPr>
        <w:t>و</w:t>
      </w:r>
      <w:r>
        <w:rPr>
          <w:spacing w:val="4"/>
          <w:rtl/>
        </w:rPr>
        <w:t>36 من الدستور بم</w:t>
      </w:r>
      <w:r>
        <w:rPr>
          <w:rFonts w:hint="cs"/>
          <w:spacing w:val="4"/>
          <w:rtl/>
        </w:rPr>
        <w:t>ـ</w:t>
      </w:r>
      <w:r>
        <w:rPr>
          <w:spacing w:val="4"/>
          <w:rtl/>
        </w:rPr>
        <w:t>ا تشكله من اعتداء على الملكية الخاصة.</w:t>
      </w:r>
      <w:r>
        <w:rPr>
          <w:rFonts w:hint="cs"/>
          <w:spacing w:val="4"/>
          <w:rtl/>
        </w:rPr>
        <w:t xml:space="preserve"> </w:t>
      </w:r>
      <w:r>
        <w:rPr>
          <w:spacing w:val="4"/>
          <w:rtl/>
        </w:rPr>
        <w:t>(القضية رقم 1 لسنة 1 دستورية</w:t>
      </w:r>
      <w:r>
        <w:rPr>
          <w:rFonts w:hint="cs"/>
          <w:spacing w:val="4"/>
          <w:rtl/>
        </w:rPr>
        <w:t>،</w:t>
      </w:r>
      <w:r>
        <w:rPr>
          <w:spacing w:val="4"/>
          <w:rtl/>
        </w:rPr>
        <w:t xml:space="preserve"> جلسة </w:t>
      </w:r>
      <w:r>
        <w:rPr>
          <w:rFonts w:hint="cs"/>
          <w:spacing w:val="4"/>
          <w:rtl/>
        </w:rPr>
        <w:t xml:space="preserve">2 آذار/مارس </w:t>
      </w:r>
      <w:r>
        <w:rPr>
          <w:spacing w:val="4"/>
          <w:rtl/>
        </w:rPr>
        <w:t>1985، ورقم 8 لسنة 8 دستورية جلسة 7</w:t>
      </w:r>
      <w:r>
        <w:rPr>
          <w:rFonts w:hint="cs"/>
          <w:spacing w:val="4"/>
          <w:rtl/>
        </w:rPr>
        <w:t xml:space="preserve"> آذار/مارس </w:t>
      </w:r>
      <w:r>
        <w:rPr>
          <w:spacing w:val="4"/>
          <w:rtl/>
        </w:rPr>
        <w:t>1992)</w:t>
      </w:r>
      <w:r>
        <w:rPr>
          <w:rFonts w:hint="cs"/>
          <w:spacing w:val="4"/>
          <w:rtl/>
        </w:rPr>
        <w:t>.</w:t>
      </w:r>
    </w:p>
    <w:p w:rsidR="00000000" w:rsidRDefault="007E0919">
      <w:pPr>
        <w:spacing w:before="0" w:line="380" w:lineRule="exact"/>
        <w:jc w:val="both"/>
        <w:rPr>
          <w:rtl/>
        </w:rPr>
      </w:pPr>
      <w:r>
        <w:rPr>
          <w:rFonts w:hint="cs"/>
          <w:rtl/>
        </w:rPr>
        <w:t>118-</w:t>
      </w:r>
      <w:r>
        <w:rPr>
          <w:rFonts w:hint="cs"/>
          <w:rtl/>
        </w:rPr>
        <w:tab/>
        <w:t xml:space="preserve">وتسري هذه الضمانات </w:t>
      </w:r>
      <w:r>
        <w:rPr>
          <w:rFonts w:hint="cs"/>
          <w:rtl/>
        </w:rPr>
        <w:t>القانونية التي يقررها النظام القانوني المصري على الملكية وأوجه حمايتها بصرف النظر عن جنسية المالك.</w:t>
      </w:r>
    </w:p>
    <w:p w:rsidR="00000000" w:rsidRDefault="007E0919">
      <w:pPr>
        <w:spacing w:before="0" w:line="380" w:lineRule="exact"/>
        <w:jc w:val="both"/>
        <w:rPr>
          <w:rFonts w:hint="cs"/>
          <w:b/>
          <w:bCs/>
          <w:rtl/>
        </w:rPr>
      </w:pPr>
      <w:r>
        <w:rPr>
          <w:b/>
          <w:bCs/>
          <w:rtl/>
        </w:rPr>
        <w:t xml:space="preserve">المادة </w:t>
      </w:r>
      <w:r>
        <w:rPr>
          <w:rFonts w:hint="cs"/>
          <w:b/>
          <w:bCs/>
          <w:rtl/>
        </w:rPr>
        <w:t>16</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spacing w:val="0"/>
          <w:rtl/>
        </w:rPr>
      </w:pPr>
      <w:r>
        <w:rPr>
          <w:rFonts w:hint="cs"/>
          <w:b/>
          <w:bCs/>
          <w:spacing w:val="0"/>
          <w:rtl/>
        </w:rPr>
        <w:t>1-</w:t>
      </w:r>
      <w:r>
        <w:rPr>
          <w:rFonts w:hint="cs"/>
          <w:b/>
          <w:bCs/>
          <w:spacing w:val="0"/>
          <w:rtl/>
        </w:rPr>
        <w:tab/>
        <w:t>للعمال المهاجرين وأفراد أسرهم الحق في الحرية والسلامة الشخصية.</w:t>
      </w:r>
    </w:p>
    <w:p w:rsidR="00000000" w:rsidRDefault="007E0919">
      <w:pPr>
        <w:spacing w:before="0" w:line="380" w:lineRule="exact"/>
        <w:ind w:left="1440" w:hanging="720"/>
        <w:jc w:val="both"/>
        <w:rPr>
          <w:rFonts w:hint="cs"/>
          <w:b/>
          <w:bCs/>
          <w:spacing w:val="0"/>
          <w:rtl/>
        </w:rPr>
      </w:pPr>
      <w:r>
        <w:rPr>
          <w:rFonts w:hint="cs"/>
          <w:b/>
          <w:bCs/>
          <w:spacing w:val="0"/>
          <w:rtl/>
        </w:rPr>
        <w:t>2-</w:t>
      </w:r>
      <w:r>
        <w:rPr>
          <w:rFonts w:hint="cs"/>
          <w:b/>
          <w:bCs/>
          <w:spacing w:val="0"/>
          <w:rtl/>
        </w:rPr>
        <w:tab/>
        <w:t>يحق للعمال المهاجرين وأفراد أسرهم الحصول من الدولة على الحماية ال</w:t>
      </w:r>
      <w:r>
        <w:rPr>
          <w:rFonts w:hint="cs"/>
          <w:b/>
          <w:bCs/>
          <w:spacing w:val="0"/>
          <w:rtl/>
        </w:rPr>
        <w:t>فعالة من التعرض للعنف والإصابة البدنية والتهديدات والتخويف، سواء على يد الموظفين العموميين أو على يد الأشخاص العاديين أو الجماعات أو المؤسسات.</w:t>
      </w:r>
    </w:p>
    <w:p w:rsidR="00000000" w:rsidRDefault="007E0919">
      <w:pPr>
        <w:spacing w:before="0" w:line="380" w:lineRule="exact"/>
        <w:ind w:left="1440" w:hanging="720"/>
        <w:jc w:val="both"/>
        <w:rPr>
          <w:rFonts w:hint="cs"/>
          <w:b/>
          <w:bCs/>
          <w:spacing w:val="0"/>
          <w:rtl/>
        </w:rPr>
      </w:pPr>
      <w:r>
        <w:rPr>
          <w:rFonts w:hint="cs"/>
          <w:b/>
          <w:bCs/>
          <w:spacing w:val="0"/>
          <w:rtl/>
        </w:rPr>
        <w:t>3-</w:t>
      </w:r>
      <w:r>
        <w:rPr>
          <w:rFonts w:hint="cs"/>
          <w:b/>
          <w:bCs/>
          <w:spacing w:val="0"/>
          <w:rtl/>
        </w:rPr>
        <w:tab/>
        <w:t>أي عملية تحقق من هوية العمال المهاجرين أو أفراد أسرهم يقوم بها الموظفون المكلفون بإنفاذ القوانين يجب أن تجري و</w:t>
      </w:r>
      <w:r>
        <w:rPr>
          <w:rFonts w:hint="cs"/>
          <w:b/>
          <w:bCs/>
          <w:spacing w:val="0"/>
          <w:rtl/>
        </w:rPr>
        <w:t>فقاً لإجراءات يحددها القانون.</w:t>
      </w:r>
    </w:p>
    <w:p w:rsidR="00000000" w:rsidRDefault="007E0919">
      <w:pPr>
        <w:spacing w:before="0" w:line="380" w:lineRule="exact"/>
        <w:ind w:left="1440" w:hanging="720"/>
        <w:jc w:val="both"/>
        <w:rPr>
          <w:rFonts w:hint="cs"/>
          <w:b/>
          <w:bCs/>
          <w:spacing w:val="0"/>
          <w:rtl/>
        </w:rPr>
      </w:pPr>
      <w:r>
        <w:rPr>
          <w:rFonts w:hint="cs"/>
          <w:b/>
          <w:bCs/>
          <w:spacing w:val="0"/>
          <w:rtl/>
        </w:rPr>
        <w:t>4-</w:t>
      </w:r>
      <w:r>
        <w:rPr>
          <w:rFonts w:hint="cs"/>
          <w:b/>
          <w:bCs/>
          <w:spacing w:val="0"/>
          <w:rtl/>
        </w:rPr>
        <w:tab/>
        <w:t>لا يعرَّض العمال المهاجرون وأفراد أسرهم، فردياً أو جماعياً، للقبض عليهم أو احتجازهم تعسفاً، ولا يحرمون من حريتهم إلا لأسباب ووفقاً لإجراءات يحددها القانون.</w:t>
      </w:r>
    </w:p>
    <w:p w:rsidR="00000000" w:rsidRDefault="007E0919">
      <w:pPr>
        <w:spacing w:before="0" w:line="380" w:lineRule="exact"/>
        <w:ind w:left="1440" w:hanging="720"/>
        <w:jc w:val="both"/>
        <w:rPr>
          <w:rFonts w:hint="cs"/>
          <w:b/>
          <w:bCs/>
          <w:spacing w:val="0"/>
          <w:rtl/>
        </w:rPr>
      </w:pPr>
      <w:r>
        <w:rPr>
          <w:rFonts w:hint="cs"/>
          <w:b/>
          <w:bCs/>
          <w:spacing w:val="0"/>
          <w:rtl/>
        </w:rPr>
        <w:t>5-</w:t>
      </w:r>
      <w:r>
        <w:rPr>
          <w:rFonts w:hint="cs"/>
          <w:b/>
          <w:bCs/>
          <w:spacing w:val="0"/>
          <w:rtl/>
        </w:rPr>
        <w:tab/>
        <w:t>يبلَّغ العمال المهاجرون أو أفراد أسرهم بأسباب القبض عليهم عند إل</w:t>
      </w:r>
      <w:r>
        <w:rPr>
          <w:rFonts w:hint="cs"/>
          <w:b/>
          <w:bCs/>
          <w:spacing w:val="0"/>
          <w:rtl/>
        </w:rPr>
        <w:t>قاء القبض، وبقدر الإمكان بلغة يفهمونها. كما يبلغون على وجـه السرعـة بلغـة يفهمونها بالتهم الموجهة إليهم.</w:t>
      </w:r>
    </w:p>
    <w:p w:rsidR="00000000" w:rsidRDefault="007E0919">
      <w:pPr>
        <w:spacing w:before="0" w:line="380" w:lineRule="exact"/>
        <w:ind w:left="1440" w:hanging="720"/>
        <w:jc w:val="both"/>
        <w:rPr>
          <w:rFonts w:hint="cs"/>
          <w:b/>
          <w:bCs/>
          <w:spacing w:val="0"/>
          <w:rtl/>
        </w:rPr>
      </w:pPr>
      <w:r>
        <w:rPr>
          <w:rFonts w:hint="cs"/>
          <w:b/>
          <w:bCs/>
          <w:spacing w:val="0"/>
          <w:rtl/>
        </w:rPr>
        <w:t>6-</w:t>
      </w:r>
      <w:r>
        <w:rPr>
          <w:rFonts w:hint="cs"/>
          <w:b/>
          <w:bCs/>
          <w:spacing w:val="0"/>
          <w:rtl/>
        </w:rPr>
        <w:tab/>
        <w:t xml:space="preserve">يحضر على وجه السرعة العمال المهاجرون أو أفراد أسرهم المقبوض عليهم أو المحتجزون بتهمة جنائية أمام قاض أو أي مسؤول آخر مأذون لـه قانوناً بممارسة سلطة </w:t>
      </w:r>
      <w:r>
        <w:rPr>
          <w:rFonts w:hint="cs"/>
          <w:b/>
          <w:bCs/>
          <w:spacing w:val="0"/>
          <w:rtl/>
        </w:rPr>
        <w:t>قضائية، ويكون لهم الحق في المحاكمة في غضون فترة معقولة أو الإفراج عنهم. ولا يجوز كقاعدة عامة حبسهم احتياطياً في انتظار المحاكمة، ولكن يجوز أن يكون الإفراج عنهم مرهوناً بضمانات لكفالة مثولهم للمحاكمة، في أي مرحلة أخرى من الإجراءات القضائية، ولكفالة تنفيذ ال</w:t>
      </w:r>
      <w:r>
        <w:rPr>
          <w:rFonts w:hint="cs"/>
          <w:b/>
          <w:bCs/>
          <w:spacing w:val="0"/>
          <w:rtl/>
        </w:rPr>
        <w:t>حكم عند الاقتضاء.</w:t>
      </w:r>
    </w:p>
    <w:p w:rsidR="00000000" w:rsidRDefault="007E0919">
      <w:pPr>
        <w:spacing w:before="0" w:line="380" w:lineRule="exact"/>
        <w:ind w:left="1440" w:hanging="720"/>
        <w:jc w:val="both"/>
        <w:rPr>
          <w:rFonts w:hint="cs"/>
          <w:b/>
          <w:bCs/>
          <w:spacing w:val="0"/>
          <w:rtl/>
        </w:rPr>
      </w:pPr>
      <w:r>
        <w:rPr>
          <w:rFonts w:hint="cs"/>
          <w:b/>
          <w:bCs/>
          <w:spacing w:val="0"/>
          <w:rtl/>
        </w:rPr>
        <w:t>7-</w:t>
      </w:r>
      <w:r>
        <w:rPr>
          <w:rFonts w:hint="cs"/>
          <w:b/>
          <w:bCs/>
          <w:spacing w:val="0"/>
          <w:rtl/>
        </w:rPr>
        <w:tab/>
        <w:t>في حالة إلقاء القبض على عامل مهاجر أو فرد من أسرته أو إيداعه السجن أو حبسه احتياطياً ريثما يتم تقديمه للمحاكمة أو احتجازه بأي طريقة أخرى:</w:t>
      </w:r>
    </w:p>
    <w:p w:rsidR="00000000" w:rsidRDefault="007E0919">
      <w:pPr>
        <w:spacing w:before="0" w:line="380" w:lineRule="exact"/>
        <w:ind w:left="1440" w:hanging="1440"/>
        <w:jc w:val="both"/>
        <w:rPr>
          <w:rFonts w:hint="cs"/>
          <w:b/>
          <w:bCs/>
          <w:spacing w:val="0"/>
          <w:rtl/>
        </w:rPr>
      </w:pPr>
      <w:r>
        <w:rPr>
          <w:rFonts w:hint="cs"/>
          <w:b/>
          <w:bCs/>
          <w:rtl/>
        </w:rPr>
        <w:tab/>
      </w:r>
      <w:r>
        <w:rPr>
          <w:rFonts w:hint="cs"/>
          <w:b/>
          <w:bCs/>
          <w:spacing w:val="0"/>
          <w:rtl/>
        </w:rPr>
        <w:tab/>
        <w:t>(أ)</w:t>
      </w:r>
      <w:r>
        <w:rPr>
          <w:rFonts w:hint="cs"/>
          <w:b/>
          <w:bCs/>
          <w:spacing w:val="0"/>
          <w:rtl/>
        </w:rPr>
        <w:tab/>
        <w:t>تُخطر السلطات القنصلية أو الدبلوماسية لدولة منشئه أو الدولة التي تمثل مصالح تلك الدول</w:t>
      </w:r>
      <w:r>
        <w:rPr>
          <w:rFonts w:hint="cs"/>
          <w:b/>
          <w:bCs/>
          <w:spacing w:val="0"/>
          <w:rtl/>
          <w:lang w:bidi="ar-EG"/>
        </w:rPr>
        <w:t>ـ</w:t>
      </w:r>
      <w:r>
        <w:rPr>
          <w:rFonts w:hint="cs"/>
          <w:b/>
          <w:bCs/>
          <w:spacing w:val="0"/>
          <w:rtl/>
        </w:rPr>
        <w:t>ة دون</w:t>
      </w:r>
      <w:r>
        <w:rPr>
          <w:rFonts w:hint="cs"/>
          <w:b/>
          <w:bCs/>
          <w:spacing w:val="0"/>
          <w:rtl/>
        </w:rPr>
        <w:t xml:space="preserve"> إبط</w:t>
      </w:r>
      <w:r>
        <w:rPr>
          <w:rFonts w:hint="cs"/>
          <w:b/>
          <w:bCs/>
          <w:spacing w:val="0"/>
          <w:rtl/>
          <w:lang w:bidi="ar-EG"/>
        </w:rPr>
        <w:t>ـ</w:t>
      </w:r>
      <w:proofErr w:type="spellStart"/>
      <w:r>
        <w:rPr>
          <w:rFonts w:hint="cs"/>
          <w:b/>
          <w:bCs/>
          <w:spacing w:val="0"/>
          <w:rtl/>
        </w:rPr>
        <w:t>اء</w:t>
      </w:r>
      <w:proofErr w:type="spellEnd"/>
      <w:r>
        <w:rPr>
          <w:rFonts w:hint="cs"/>
          <w:b/>
          <w:bCs/>
          <w:spacing w:val="0"/>
          <w:rtl/>
        </w:rPr>
        <w:t>، إذا طلب ذلك، بإلقاء القبض عليه أو احتجازه وبأسباب ذلك؛</w:t>
      </w:r>
    </w:p>
    <w:p w:rsidR="00000000" w:rsidRDefault="007E0919">
      <w:pPr>
        <w:spacing w:before="0" w:line="380" w:lineRule="exact"/>
        <w:ind w:left="1440" w:hanging="1440"/>
        <w:jc w:val="both"/>
        <w:rPr>
          <w:rFonts w:hint="cs"/>
          <w:b/>
          <w:bCs/>
          <w:spacing w:val="0"/>
          <w:rtl/>
        </w:rPr>
      </w:pPr>
      <w:r>
        <w:rPr>
          <w:rFonts w:hint="cs"/>
          <w:b/>
          <w:bCs/>
          <w:spacing w:val="0"/>
          <w:rtl/>
        </w:rPr>
        <w:tab/>
      </w:r>
      <w:r>
        <w:rPr>
          <w:rFonts w:hint="cs"/>
          <w:b/>
          <w:bCs/>
          <w:spacing w:val="0"/>
          <w:rtl/>
        </w:rPr>
        <w:tab/>
        <w:t>(ب)</w:t>
      </w:r>
      <w:r>
        <w:rPr>
          <w:rFonts w:hint="cs"/>
          <w:b/>
          <w:bCs/>
          <w:spacing w:val="0"/>
          <w:rtl/>
        </w:rPr>
        <w:tab/>
        <w:t>يكون للشخص المعني الحق في الاتصال بالسلطات المذكورة. وتحال أية رسالة من الشخص المعني إلى السلطات المذكورة دون إبطاء، كما يكون لـه الحق في أن يتلقى دون إبطاء الرسائل الموجهة من السلطات ال</w:t>
      </w:r>
      <w:r>
        <w:rPr>
          <w:rFonts w:hint="cs"/>
          <w:b/>
          <w:bCs/>
          <w:spacing w:val="0"/>
          <w:rtl/>
        </w:rPr>
        <w:t>مذكورة؛</w:t>
      </w:r>
    </w:p>
    <w:p w:rsidR="00000000" w:rsidRDefault="007E0919">
      <w:pPr>
        <w:spacing w:before="0" w:line="360" w:lineRule="exact"/>
        <w:ind w:left="1440" w:hanging="1440"/>
        <w:jc w:val="both"/>
        <w:rPr>
          <w:rFonts w:hint="cs"/>
          <w:b/>
          <w:bCs/>
          <w:spacing w:val="0"/>
          <w:rtl/>
        </w:rPr>
      </w:pPr>
      <w:r>
        <w:rPr>
          <w:rFonts w:hint="cs"/>
          <w:b/>
          <w:bCs/>
          <w:spacing w:val="0"/>
          <w:rtl/>
        </w:rPr>
        <w:tab/>
      </w:r>
      <w:r>
        <w:rPr>
          <w:rFonts w:hint="cs"/>
          <w:b/>
          <w:bCs/>
          <w:spacing w:val="0"/>
          <w:rtl/>
        </w:rPr>
        <w:tab/>
        <w:t>(ج)</w:t>
      </w:r>
      <w:r>
        <w:rPr>
          <w:rFonts w:hint="cs"/>
          <w:b/>
          <w:bCs/>
          <w:spacing w:val="0"/>
          <w:rtl/>
        </w:rPr>
        <w:tab/>
        <w:t>يحاط الشخص المعني علماً، دون إبطاء، بهذا الحق وبالحقوق المستمدة من المعاهدات ذات الصلة، إن وجدت، المنطبقة بين الدول المعنية في التراسل والالتقاء بممثلي السلطات المذكورة واتخاذ الترتيبات معهم لتمثيله قانونياً.</w:t>
      </w:r>
    </w:p>
    <w:p w:rsidR="00000000" w:rsidRDefault="007E0919">
      <w:pPr>
        <w:spacing w:before="0" w:line="360" w:lineRule="exact"/>
        <w:ind w:left="1440" w:hanging="720"/>
        <w:jc w:val="both"/>
        <w:rPr>
          <w:rFonts w:hint="cs"/>
          <w:b/>
          <w:bCs/>
          <w:rtl/>
        </w:rPr>
      </w:pPr>
      <w:r>
        <w:rPr>
          <w:rFonts w:hint="cs"/>
          <w:b/>
          <w:bCs/>
          <w:rtl/>
        </w:rPr>
        <w:t>8-</w:t>
      </w:r>
      <w:r>
        <w:rPr>
          <w:rFonts w:hint="cs"/>
          <w:b/>
          <w:bCs/>
          <w:rtl/>
        </w:rPr>
        <w:tab/>
        <w:t xml:space="preserve">للعمال المهاجرين وأفراد أسرهم </w:t>
      </w:r>
      <w:r>
        <w:rPr>
          <w:rFonts w:hint="cs"/>
          <w:b/>
          <w:bCs/>
          <w:rtl/>
        </w:rPr>
        <w:t>الذين يحرمون من حريتهم بالقبض عليهم أو احتجازهم الحق في إقامة دعوى أمام المحكمة، لكي تبت تلك المحكمة دون إبطاء في قانونية احتجازهم وتأمر بالإفراج عنهم إن كان الاحتجاز غير قانوني. وتوفر لهم عند حضورهم هذه الدعوى مساعدة من مترجم شفوي، لو اقتضى الأمر ودون تحم</w:t>
      </w:r>
      <w:r>
        <w:rPr>
          <w:rFonts w:hint="cs"/>
          <w:b/>
          <w:bCs/>
          <w:rtl/>
        </w:rPr>
        <w:t>يلهم تكاليفه، إذا كانوا عاجزين عن فهم اللغة المستخدمة أو التحدث بها.</w:t>
      </w:r>
    </w:p>
    <w:p w:rsidR="00000000" w:rsidRDefault="007E0919">
      <w:pPr>
        <w:spacing w:before="0" w:line="360" w:lineRule="exact"/>
        <w:ind w:left="1440" w:hanging="720"/>
        <w:jc w:val="both"/>
        <w:rPr>
          <w:rFonts w:hint="cs"/>
          <w:b/>
          <w:bCs/>
          <w:rtl/>
        </w:rPr>
      </w:pPr>
      <w:r>
        <w:rPr>
          <w:rFonts w:hint="cs"/>
          <w:b/>
          <w:bCs/>
          <w:rtl/>
        </w:rPr>
        <w:t>9-</w:t>
      </w:r>
      <w:r>
        <w:rPr>
          <w:rFonts w:hint="cs"/>
          <w:b/>
          <w:bCs/>
          <w:rtl/>
        </w:rPr>
        <w:tab/>
        <w:t>للعمال المهاجرين وأفراد أسرهم ممن وقعوا ضحايا للقبض عليهم أو احتجازهم بصورة غير قانونية حق نافذ في التعويض.</w:t>
      </w:r>
    </w:p>
    <w:p w:rsidR="00000000" w:rsidRDefault="007E0919">
      <w:pPr>
        <w:spacing w:before="0" w:line="360" w:lineRule="exact"/>
        <w:jc w:val="both"/>
        <w:rPr>
          <w:rFonts w:hint="cs"/>
          <w:rtl/>
        </w:rPr>
      </w:pPr>
      <w:r>
        <w:rPr>
          <w:rFonts w:hint="cs"/>
          <w:spacing w:val="0"/>
          <w:rtl/>
        </w:rPr>
        <w:t>119-</w:t>
      </w:r>
      <w:r>
        <w:rPr>
          <w:rFonts w:hint="cs"/>
          <w:spacing w:val="0"/>
          <w:rtl/>
        </w:rPr>
        <w:tab/>
        <w:t>نصت المادة 41 من الدستور على أن "الحرية الشخصية حق طبيعي وهي مصونة لا ت</w:t>
      </w:r>
      <w:r>
        <w:rPr>
          <w:rFonts w:hint="cs"/>
          <w:spacing w:val="0"/>
          <w:rtl/>
        </w:rPr>
        <w:t xml:space="preserve">مس. وفيما عدا حالة التلبس لا يجوز القبض على أحد أو تفتيشه أو حبسه أو تقييد حريته بأي قيد أو منعه من التنقل إلا بأمر تستلزمه ضرورة التحقيق وصيانة أمن المجتمع. ويصدر هذا الأمر من القاضي المختص أو النيابة العامة، وذلك وفقاً لأحكام القانون. </w:t>
      </w:r>
      <w:r>
        <w:rPr>
          <w:rFonts w:ascii="Tahoma" w:hAnsi="Tahoma" w:hint="cs"/>
          <w:rtl/>
        </w:rPr>
        <w:t>ويحدد القانون مدة ا</w:t>
      </w:r>
      <w:r>
        <w:rPr>
          <w:rFonts w:ascii="Tahoma" w:hAnsi="Tahoma" w:hint="cs"/>
          <w:rtl/>
        </w:rPr>
        <w:t>لحبس الاحتياطي</w:t>
      </w:r>
      <w:r>
        <w:rPr>
          <w:rFonts w:hint="cs"/>
          <w:rtl/>
        </w:rPr>
        <w:t>.</w:t>
      </w:r>
    </w:p>
    <w:p w:rsidR="00000000" w:rsidRDefault="007E0919">
      <w:pPr>
        <w:spacing w:before="0" w:line="360" w:lineRule="exact"/>
        <w:jc w:val="both"/>
        <w:rPr>
          <w:rFonts w:hint="cs"/>
          <w:spacing w:val="0"/>
          <w:rtl/>
        </w:rPr>
      </w:pPr>
      <w:r>
        <w:rPr>
          <w:rFonts w:hint="cs"/>
          <w:rtl/>
        </w:rPr>
        <w:t>120-</w:t>
      </w:r>
      <w:r>
        <w:rPr>
          <w:rFonts w:hint="cs"/>
          <w:rtl/>
        </w:rPr>
        <w:tab/>
        <w:t xml:space="preserve">كما نصت المادة 42 من الدستور على أن </w:t>
      </w:r>
      <w:r>
        <w:rPr>
          <w:rFonts w:ascii="Tahoma" w:hAnsi="Tahoma" w:hint="cs"/>
          <w:rtl/>
        </w:rPr>
        <w:t>"كل مواطن يقبض عليه أو يحبس أو تقيد حريته بأي قيد تجب معاملته بما يحفظ عليه كرامة الإنسان. ولا يجوز إيذاؤه بدنياً أو معنوياً، كما لا يجوز حجزه أو حبسه في غير الأماكن الخاضعة للقوانين الصادرة بتنظيم ا</w:t>
      </w:r>
      <w:r>
        <w:rPr>
          <w:rFonts w:ascii="Tahoma" w:hAnsi="Tahoma" w:hint="cs"/>
          <w:rtl/>
        </w:rPr>
        <w:t xml:space="preserve">لسجون. </w:t>
      </w:r>
      <w:r>
        <w:rPr>
          <w:rFonts w:ascii="Tahoma" w:hAnsi="Tahoma" w:hint="cs"/>
          <w:spacing w:val="0"/>
          <w:rtl/>
        </w:rPr>
        <w:t>وكل قـول يثبت أنه صدر من مواطن تحت وطأة شئ مما تقدم أو التهديد بشيء منه يهدر ولا يعول عليه"</w:t>
      </w:r>
      <w:r>
        <w:rPr>
          <w:rFonts w:hint="cs"/>
          <w:spacing w:val="0"/>
          <w:rtl/>
        </w:rPr>
        <w:t>.</w:t>
      </w:r>
    </w:p>
    <w:p w:rsidR="00000000" w:rsidRDefault="007E0919">
      <w:pPr>
        <w:spacing w:before="0" w:line="360" w:lineRule="exact"/>
        <w:jc w:val="both"/>
        <w:rPr>
          <w:rFonts w:ascii="Tahoma" w:hAnsi="Tahoma" w:hint="cs"/>
          <w:rtl/>
        </w:rPr>
      </w:pPr>
      <w:r>
        <w:rPr>
          <w:rFonts w:hint="cs"/>
          <w:rtl/>
        </w:rPr>
        <w:t>121-</w:t>
      </w:r>
      <w:r>
        <w:rPr>
          <w:rFonts w:hint="cs"/>
          <w:rtl/>
        </w:rPr>
        <w:tab/>
        <w:t xml:space="preserve">ونصت المادة 68 على أن </w:t>
      </w:r>
      <w:r>
        <w:rPr>
          <w:rFonts w:ascii="Tahoma" w:hAnsi="Tahoma" w:hint="cs"/>
          <w:rtl/>
        </w:rPr>
        <w:t>"التقاضي حق مصون ومكفول للناس كافة، ولكل مواطن حق الالتجاء إلى قاضيه الطبيعي. وتكفل الدولة تقريب جهات القضاء من المتقاضين وسرعة ا</w:t>
      </w:r>
      <w:r>
        <w:rPr>
          <w:rFonts w:ascii="Tahoma" w:hAnsi="Tahoma" w:hint="cs"/>
          <w:rtl/>
        </w:rPr>
        <w:t>لفصل في القضايا". ويحظر النص في القوانين على تحصين أي عمل أو قرار إداري من رقابة القضاء.</w:t>
      </w:r>
    </w:p>
    <w:p w:rsidR="00000000" w:rsidRDefault="007E0919">
      <w:pPr>
        <w:spacing w:before="0" w:line="360" w:lineRule="exact"/>
        <w:jc w:val="both"/>
        <w:rPr>
          <w:rFonts w:ascii="Tahoma" w:hAnsi="Tahoma" w:hint="cs"/>
          <w:rtl/>
        </w:rPr>
      </w:pPr>
      <w:r>
        <w:rPr>
          <w:rFonts w:hint="cs"/>
          <w:rtl/>
        </w:rPr>
        <w:t>122-</w:t>
      </w:r>
      <w:r>
        <w:rPr>
          <w:rFonts w:hint="cs"/>
          <w:rtl/>
        </w:rPr>
        <w:tab/>
        <w:t xml:space="preserve">ونصت المادة 69 على أن </w:t>
      </w:r>
      <w:r>
        <w:rPr>
          <w:rFonts w:ascii="Tahoma" w:hAnsi="Tahoma" w:hint="cs"/>
          <w:rtl/>
        </w:rPr>
        <w:t>"حق الدفاع أصالة أو بالوكالة مكفول". ويكفل القانون لغير القادرين مالياًً وسائل الالتجاء إلى القضاء والدفاع عن حقوقهم".</w:t>
      </w:r>
    </w:p>
    <w:p w:rsidR="00000000" w:rsidRDefault="007E0919">
      <w:pPr>
        <w:spacing w:before="0" w:line="360" w:lineRule="exact"/>
        <w:jc w:val="both"/>
        <w:rPr>
          <w:rFonts w:hint="cs"/>
          <w:rtl/>
        </w:rPr>
      </w:pPr>
      <w:r>
        <w:rPr>
          <w:rFonts w:hint="cs"/>
          <w:rtl/>
        </w:rPr>
        <w:t>123-</w:t>
      </w:r>
      <w:r>
        <w:rPr>
          <w:rFonts w:hint="cs"/>
          <w:rtl/>
        </w:rPr>
        <w:tab/>
        <w:t>وقد نص قانون الع</w:t>
      </w:r>
      <w:r>
        <w:rPr>
          <w:rFonts w:hint="cs"/>
          <w:rtl/>
        </w:rPr>
        <w:t>قوبات على تجريم فعل الحبس بدون وجه حق أو حبس في غير الأماكن المقررة قانوناً وكذلك تجريم سوء معاملة المحتجزين.</w:t>
      </w:r>
    </w:p>
    <w:p w:rsidR="00000000" w:rsidRDefault="007E0919">
      <w:pPr>
        <w:spacing w:before="0" w:line="360" w:lineRule="exact"/>
        <w:jc w:val="both"/>
        <w:rPr>
          <w:rFonts w:hint="cs"/>
          <w:rtl/>
        </w:rPr>
      </w:pPr>
      <w:r>
        <w:rPr>
          <w:rFonts w:hint="cs"/>
          <w:rtl/>
        </w:rPr>
        <w:t>124-</w:t>
      </w:r>
      <w:r>
        <w:rPr>
          <w:rFonts w:hint="cs"/>
          <w:rtl/>
        </w:rPr>
        <w:tab/>
        <w:t>وقد تضمن قانون الإجراءات الجنائية الضمانات المتعلقة بالمحتجزين لتهم جنائية على النحو التالي:</w:t>
      </w:r>
    </w:p>
    <w:p w:rsidR="00000000" w:rsidRDefault="007E0919">
      <w:pPr>
        <w:spacing w:before="0" w:line="380" w:lineRule="exact"/>
        <w:ind w:left="1440" w:hanging="720"/>
        <w:jc w:val="both"/>
        <w:rPr>
          <w:rFonts w:hint="cs"/>
          <w:rtl/>
        </w:rPr>
      </w:pPr>
      <w:r>
        <w:rPr>
          <w:rFonts w:hint="cs"/>
          <w:rtl/>
        </w:rPr>
        <w:t>-</w:t>
      </w:r>
      <w:r>
        <w:rPr>
          <w:rFonts w:hint="cs"/>
          <w:rtl/>
        </w:rPr>
        <w:tab/>
        <w:t>الإبلاغ الفوري لكل من يقبض عليه أو يحبس احتياط</w:t>
      </w:r>
      <w:r>
        <w:rPr>
          <w:rFonts w:hint="cs"/>
          <w:rtl/>
        </w:rPr>
        <w:t xml:space="preserve">ياً وأسباب القبض وباللغة التي يفهمها، وحق المقبوض عليه في الاتصال بمن يرى إبلاغه، والاستعانة بمحام </w:t>
      </w:r>
      <w:r>
        <w:rPr>
          <w:rFonts w:ascii="Tahoma" w:hAnsi="Tahoma" w:hint="cs"/>
          <w:rtl/>
        </w:rPr>
        <w:t>(المادة 139 من قانون الإجراءات الجنائية)؛</w:t>
      </w:r>
    </w:p>
    <w:p w:rsidR="00000000" w:rsidRDefault="007E0919">
      <w:pPr>
        <w:spacing w:before="0" w:line="360" w:lineRule="exact"/>
        <w:ind w:left="1440" w:hanging="720"/>
        <w:jc w:val="both"/>
        <w:rPr>
          <w:rFonts w:hint="cs"/>
        </w:rPr>
      </w:pPr>
      <w:r>
        <w:rPr>
          <w:rFonts w:hint="cs"/>
          <w:rtl/>
        </w:rPr>
        <w:t>-</w:t>
      </w:r>
      <w:r>
        <w:rPr>
          <w:rFonts w:hint="cs"/>
          <w:rtl/>
        </w:rPr>
        <w:tab/>
        <w:t>وجوب عرض المتهم على النيابة العامة وسماع أقواله خلال 24 ساعة. ولها إذا استلزم التحقيق ذلك حبس المتهم احتياطياً لم</w:t>
      </w:r>
      <w:r>
        <w:rPr>
          <w:rFonts w:hint="cs"/>
          <w:rtl/>
        </w:rPr>
        <w:t>دة أربعة أيام. وإذا ارتأت المد يجب عرض الأمر على القاضي دون حاجة لطلب المتهم ويكون تمديد الحبس بعد ذلك بواسطة القضاء؛</w:t>
      </w:r>
    </w:p>
    <w:p w:rsidR="00000000" w:rsidRDefault="007E0919">
      <w:pPr>
        <w:spacing w:before="0" w:line="360" w:lineRule="exact"/>
        <w:jc w:val="both"/>
        <w:rPr>
          <w:rFonts w:hint="cs"/>
        </w:rPr>
      </w:pPr>
      <w:r>
        <w:rPr>
          <w:rFonts w:hint="cs"/>
          <w:rtl/>
        </w:rPr>
        <w:tab/>
        <w:t>-</w:t>
      </w:r>
      <w:r>
        <w:rPr>
          <w:rFonts w:hint="cs"/>
          <w:rtl/>
        </w:rPr>
        <w:tab/>
        <w:t>يجب استجواب المتهم في حضور محاميه، ولا يجوز الفصل بين المتهم ومحاميه؛</w:t>
      </w:r>
    </w:p>
    <w:p w:rsidR="00000000" w:rsidRDefault="007E0919">
      <w:pPr>
        <w:spacing w:before="0" w:line="360" w:lineRule="exact"/>
        <w:ind w:left="1440" w:hanging="720"/>
        <w:jc w:val="both"/>
        <w:rPr>
          <w:rFonts w:hint="cs"/>
        </w:rPr>
      </w:pPr>
      <w:r>
        <w:rPr>
          <w:rFonts w:hint="cs"/>
          <w:rtl/>
        </w:rPr>
        <w:t>-</w:t>
      </w:r>
      <w:r>
        <w:rPr>
          <w:rFonts w:hint="cs"/>
          <w:rtl/>
        </w:rPr>
        <w:tab/>
        <w:t xml:space="preserve">جواز الإفـراج عن المتـهم المحبوس احتياطياً في جميع الأحوال </w:t>
      </w:r>
      <w:proofErr w:type="spellStart"/>
      <w:r>
        <w:rPr>
          <w:rFonts w:hint="cs"/>
          <w:rtl/>
        </w:rPr>
        <w:t>بالك</w:t>
      </w:r>
      <w:r>
        <w:rPr>
          <w:rFonts w:hint="cs"/>
          <w:rtl/>
        </w:rPr>
        <w:t>فالات</w:t>
      </w:r>
      <w:proofErr w:type="spellEnd"/>
      <w:r>
        <w:rPr>
          <w:rFonts w:hint="cs"/>
          <w:rtl/>
        </w:rPr>
        <w:t xml:space="preserve"> وبالضمانات التي تقررها النيابة العامة أو قاضي التحقيق؛</w:t>
      </w:r>
    </w:p>
    <w:p w:rsidR="00000000" w:rsidRDefault="007E0919">
      <w:pPr>
        <w:spacing w:before="0" w:line="360" w:lineRule="exact"/>
        <w:jc w:val="both"/>
        <w:rPr>
          <w:rFonts w:hint="cs"/>
        </w:rPr>
      </w:pPr>
      <w:r>
        <w:rPr>
          <w:rFonts w:hint="cs"/>
          <w:rtl/>
        </w:rPr>
        <w:tab/>
        <w:t>-</w:t>
      </w:r>
      <w:r>
        <w:rPr>
          <w:rFonts w:hint="cs"/>
          <w:rtl/>
        </w:rPr>
        <w:tab/>
        <w:t>في حالة ما إذا كان المتهم أجنبياً تخطر الجهة القنصلية لدولته فوراً؛</w:t>
      </w:r>
    </w:p>
    <w:p w:rsidR="00000000" w:rsidRDefault="007E0919">
      <w:pPr>
        <w:spacing w:before="0" w:line="360" w:lineRule="exact"/>
        <w:ind w:left="1440" w:hanging="720"/>
        <w:jc w:val="both"/>
        <w:rPr>
          <w:rFonts w:hint="cs"/>
        </w:rPr>
      </w:pPr>
      <w:r>
        <w:rPr>
          <w:rFonts w:hint="cs"/>
          <w:rtl/>
        </w:rPr>
        <w:t>-</w:t>
      </w:r>
      <w:r>
        <w:rPr>
          <w:rFonts w:hint="cs"/>
          <w:rtl/>
        </w:rPr>
        <w:tab/>
        <w:t>يفصل بصفة عامة بين المحبوسين احتياطياً والمذنبين القائمين بتنفيذ أحكام قضائية حيث يتمتع المحبوس احتياطياً ببعض المزايا الخ</w:t>
      </w:r>
      <w:r>
        <w:rPr>
          <w:rFonts w:hint="cs"/>
          <w:rtl/>
        </w:rPr>
        <w:t>اصة من حيث المعاملة العقابية؛</w:t>
      </w:r>
    </w:p>
    <w:p w:rsidR="00000000" w:rsidRDefault="007E0919">
      <w:pPr>
        <w:spacing w:before="0" w:line="360" w:lineRule="exact"/>
        <w:ind w:left="1440" w:hanging="720"/>
        <w:jc w:val="both"/>
        <w:rPr>
          <w:rFonts w:hint="cs"/>
          <w:rtl/>
        </w:rPr>
      </w:pPr>
      <w:r>
        <w:rPr>
          <w:rFonts w:hint="cs"/>
          <w:rtl/>
        </w:rPr>
        <w:t>-</w:t>
      </w:r>
      <w:r>
        <w:rPr>
          <w:rFonts w:hint="cs"/>
          <w:rtl/>
        </w:rPr>
        <w:tab/>
        <w:t>ويتمتع الكافة سواء المواطنين أو الأجانب بكافة الضمانات المقررة بالقانون والمتعلقة بالعدالة الجنائية والسالف الإشارة إليها دون تفرقة أو تمييز.</w:t>
      </w:r>
    </w:p>
    <w:p w:rsidR="00000000" w:rsidRDefault="007E0919">
      <w:pPr>
        <w:spacing w:before="0" w:line="360" w:lineRule="exact"/>
        <w:jc w:val="both"/>
        <w:rPr>
          <w:rFonts w:hint="cs"/>
          <w:b/>
          <w:bCs/>
          <w:rtl/>
        </w:rPr>
      </w:pPr>
      <w:r>
        <w:rPr>
          <w:b/>
          <w:bCs/>
          <w:rtl/>
        </w:rPr>
        <w:t xml:space="preserve">المادة </w:t>
      </w:r>
      <w:r>
        <w:rPr>
          <w:rFonts w:hint="cs"/>
          <w:b/>
          <w:bCs/>
          <w:rtl/>
        </w:rPr>
        <w:t>17</w:t>
      </w:r>
      <w:r>
        <w:rPr>
          <w:b/>
          <w:bCs/>
          <w:rtl/>
        </w:rPr>
        <w:t xml:space="preserve"> من ا</w:t>
      </w:r>
      <w:r>
        <w:rPr>
          <w:rFonts w:hint="cs"/>
          <w:b/>
          <w:bCs/>
          <w:rtl/>
        </w:rPr>
        <w:t>لاتفاقية</w:t>
      </w:r>
    </w:p>
    <w:p w:rsidR="00000000" w:rsidRDefault="007E0919">
      <w:pPr>
        <w:spacing w:before="0" w:line="360" w:lineRule="exact"/>
        <w:ind w:left="1440" w:hanging="720"/>
        <w:jc w:val="both"/>
        <w:rPr>
          <w:rFonts w:hint="cs"/>
          <w:b/>
          <w:bCs/>
          <w:rtl/>
        </w:rPr>
      </w:pPr>
      <w:r>
        <w:rPr>
          <w:rFonts w:hint="cs"/>
          <w:b/>
          <w:bCs/>
          <w:rtl/>
        </w:rPr>
        <w:t>1-</w:t>
      </w:r>
      <w:r>
        <w:rPr>
          <w:rFonts w:hint="cs"/>
          <w:b/>
          <w:bCs/>
          <w:rtl/>
        </w:rPr>
        <w:tab/>
        <w:t>يعامل العمال المهاجرون وأفراد أسرهم الذين يحرمون من حريت</w:t>
      </w:r>
      <w:r>
        <w:rPr>
          <w:rFonts w:hint="cs"/>
          <w:b/>
          <w:bCs/>
          <w:rtl/>
        </w:rPr>
        <w:t>هم معاملة إنسانية مع احترام الكرامة المتأصلة للإنسان وهويتهم الثقافية.</w:t>
      </w:r>
    </w:p>
    <w:p w:rsidR="00000000" w:rsidRDefault="007E0919">
      <w:pPr>
        <w:spacing w:before="0" w:line="360" w:lineRule="exact"/>
        <w:ind w:left="1440" w:hanging="720"/>
        <w:jc w:val="both"/>
        <w:rPr>
          <w:rFonts w:hint="cs"/>
          <w:b/>
          <w:bCs/>
          <w:rtl/>
        </w:rPr>
      </w:pPr>
      <w:r>
        <w:rPr>
          <w:rFonts w:hint="cs"/>
          <w:b/>
          <w:bCs/>
          <w:rtl/>
        </w:rPr>
        <w:t>2-</w:t>
      </w:r>
      <w:r>
        <w:rPr>
          <w:rFonts w:hint="cs"/>
          <w:b/>
          <w:bCs/>
          <w:rtl/>
        </w:rPr>
        <w:tab/>
        <w:t>يعزل المتهمون من العمال المهاجرين وأفراد أسرهم عن الأشخاص المدانين، إلا في ظروف استثنائية، ويلقون معاملة مختلفة تتناسب مع وضعهم كأشخاص غير مدانين. أما الأحداث المتهمون فيعزلون عن الر</w:t>
      </w:r>
      <w:r>
        <w:rPr>
          <w:rFonts w:hint="cs"/>
          <w:b/>
          <w:bCs/>
          <w:rtl/>
        </w:rPr>
        <w:t xml:space="preserve">اشدين، </w:t>
      </w:r>
      <w:proofErr w:type="spellStart"/>
      <w:r>
        <w:rPr>
          <w:rFonts w:hint="cs"/>
          <w:b/>
          <w:bCs/>
          <w:rtl/>
        </w:rPr>
        <w:t>ويحالون</w:t>
      </w:r>
      <w:proofErr w:type="spellEnd"/>
      <w:r>
        <w:rPr>
          <w:rFonts w:hint="cs"/>
          <w:b/>
          <w:bCs/>
          <w:rtl/>
        </w:rPr>
        <w:t xml:space="preserve"> إلى القضاء بأسرع ما يمكن.</w:t>
      </w:r>
    </w:p>
    <w:p w:rsidR="00000000" w:rsidRDefault="007E0919">
      <w:pPr>
        <w:spacing w:before="0" w:line="360" w:lineRule="exact"/>
        <w:ind w:left="1440" w:hanging="720"/>
        <w:jc w:val="both"/>
        <w:rPr>
          <w:rFonts w:hint="cs"/>
          <w:b/>
          <w:bCs/>
          <w:rtl/>
        </w:rPr>
      </w:pPr>
      <w:r>
        <w:rPr>
          <w:rFonts w:hint="cs"/>
          <w:b/>
          <w:bCs/>
          <w:rtl/>
        </w:rPr>
        <w:t>3-</w:t>
      </w:r>
      <w:r>
        <w:rPr>
          <w:rFonts w:hint="cs"/>
          <w:b/>
          <w:bCs/>
          <w:rtl/>
        </w:rPr>
        <w:tab/>
        <w:t>يوضع أي عامل مهاجر أو أي فرد من أسرته يحتجز في دولة العبور أو في دولة العمل لخرقه الأحكام المتعلقة بالهجرة بمعزل عن الأشخاص المدانين أو الأشخاص المحتجزين رهن المحاكمة، كلما كان ذلك ممكناً عملياً.</w:t>
      </w:r>
    </w:p>
    <w:p w:rsidR="00000000" w:rsidRDefault="007E0919">
      <w:pPr>
        <w:spacing w:before="0" w:line="360" w:lineRule="exact"/>
        <w:ind w:left="1440" w:hanging="720"/>
        <w:jc w:val="both"/>
        <w:rPr>
          <w:rFonts w:hint="cs"/>
          <w:b/>
          <w:bCs/>
          <w:rtl/>
        </w:rPr>
      </w:pPr>
      <w:r>
        <w:rPr>
          <w:rFonts w:hint="cs"/>
          <w:b/>
          <w:bCs/>
          <w:rtl/>
        </w:rPr>
        <w:t>4-</w:t>
      </w:r>
      <w:r>
        <w:rPr>
          <w:rFonts w:hint="cs"/>
          <w:b/>
          <w:bCs/>
          <w:rtl/>
        </w:rPr>
        <w:tab/>
        <w:t>يكون الهدف من</w:t>
      </w:r>
      <w:r>
        <w:rPr>
          <w:rFonts w:hint="cs"/>
          <w:b/>
          <w:bCs/>
          <w:rtl/>
        </w:rPr>
        <w:t xml:space="preserve"> معاملة العامل المهاجر أو أحد أفراد أسرته خلال أية فترة يسجن فيها تنفيذاً لحكم صادر عن محكمة قضائية هو إصلاحه وتأهيله اجتماعيا.ً ويعزل الأحداث المخالفون عن الراشدين ويعاملون معاملة تليق بعمرهم وبوضعهم القانوني.</w:t>
      </w:r>
    </w:p>
    <w:p w:rsidR="00000000" w:rsidRDefault="007E0919">
      <w:pPr>
        <w:spacing w:before="0" w:line="360" w:lineRule="exact"/>
        <w:ind w:left="1440" w:hanging="720"/>
        <w:jc w:val="both"/>
        <w:rPr>
          <w:rFonts w:hint="cs"/>
          <w:b/>
          <w:bCs/>
          <w:rtl/>
        </w:rPr>
      </w:pPr>
      <w:r>
        <w:rPr>
          <w:rFonts w:hint="cs"/>
          <w:b/>
          <w:bCs/>
          <w:rtl/>
        </w:rPr>
        <w:t>5-</w:t>
      </w:r>
      <w:r>
        <w:rPr>
          <w:rFonts w:hint="cs"/>
          <w:b/>
          <w:bCs/>
          <w:rtl/>
        </w:rPr>
        <w:tab/>
        <w:t>يتمتع العمال المهاجرون وأفراد أسرهم خلال ا</w:t>
      </w:r>
      <w:r>
        <w:rPr>
          <w:rFonts w:hint="cs"/>
          <w:b/>
          <w:bCs/>
          <w:rtl/>
        </w:rPr>
        <w:t>لاحتجاز أو السجن بنفس حقوق المواطنين في أن يزورهم أفراد أسرهم.</w:t>
      </w:r>
    </w:p>
    <w:p w:rsidR="00000000" w:rsidRDefault="007E0919">
      <w:pPr>
        <w:spacing w:before="0" w:line="360" w:lineRule="exact"/>
        <w:ind w:left="1440" w:hanging="720"/>
        <w:jc w:val="both"/>
        <w:rPr>
          <w:rFonts w:hint="cs"/>
          <w:b/>
          <w:bCs/>
          <w:rtl/>
        </w:rPr>
      </w:pPr>
      <w:r>
        <w:rPr>
          <w:rFonts w:hint="cs"/>
          <w:b/>
          <w:bCs/>
          <w:rtl/>
        </w:rPr>
        <w:t>6-</w:t>
      </w:r>
      <w:r>
        <w:rPr>
          <w:rFonts w:hint="cs"/>
          <w:b/>
          <w:bCs/>
          <w:rtl/>
        </w:rPr>
        <w:tab/>
        <w:t>إذا حُرم عامل مهاجر من حريته، تبدي السلطات المختصة في الدولة المعنية اهتماماً بالمشاكل التي قد تنشأ لأفراد أسرته، خصوصاً لزوجه وأطفاله القصر.</w:t>
      </w:r>
    </w:p>
    <w:p w:rsidR="00000000" w:rsidRDefault="007E0919">
      <w:pPr>
        <w:spacing w:before="0" w:line="380" w:lineRule="exact"/>
        <w:ind w:left="1440" w:hanging="720"/>
        <w:jc w:val="both"/>
        <w:rPr>
          <w:rFonts w:hint="cs"/>
          <w:b/>
          <w:bCs/>
          <w:rtl/>
        </w:rPr>
      </w:pPr>
      <w:r>
        <w:rPr>
          <w:rFonts w:hint="cs"/>
          <w:b/>
          <w:bCs/>
          <w:rtl/>
        </w:rPr>
        <w:t>7-</w:t>
      </w:r>
      <w:r>
        <w:rPr>
          <w:rFonts w:hint="cs"/>
          <w:b/>
          <w:bCs/>
          <w:rtl/>
        </w:rPr>
        <w:tab/>
        <w:t>يتمتع العمال المهاجرون وأفراد أسرهم ممن يتعرض</w:t>
      </w:r>
      <w:r>
        <w:rPr>
          <w:rFonts w:hint="cs"/>
          <w:b/>
          <w:bCs/>
          <w:rtl/>
        </w:rPr>
        <w:t>ون لأي شكل من أشكال الاحتجاز أو السجن وفقاً للقوانين النافذة في دولة العمل أو في دولة العبور بنفس حقوق رعايا تلك الدول الموجودين في نفس الوضع.</w:t>
      </w:r>
    </w:p>
    <w:p w:rsidR="00000000" w:rsidRDefault="007E0919">
      <w:pPr>
        <w:spacing w:before="0" w:line="380" w:lineRule="exact"/>
        <w:ind w:left="1440" w:hanging="720"/>
        <w:jc w:val="both"/>
        <w:rPr>
          <w:rFonts w:hint="cs"/>
          <w:b/>
          <w:bCs/>
          <w:rtl/>
        </w:rPr>
      </w:pPr>
      <w:r>
        <w:rPr>
          <w:rFonts w:hint="cs"/>
          <w:b/>
          <w:bCs/>
          <w:rtl/>
        </w:rPr>
        <w:t>8-</w:t>
      </w:r>
      <w:r>
        <w:rPr>
          <w:rFonts w:hint="cs"/>
          <w:b/>
          <w:bCs/>
          <w:rtl/>
        </w:rPr>
        <w:tab/>
        <w:t>إذا احتجز عامل مهاجر أو أحد أفراد أسرته بقصد التحقق من أية مخالفة للأحكام المتعلقة بالهجرة، لا يتحمل أية نفقات</w:t>
      </w:r>
      <w:r>
        <w:rPr>
          <w:rFonts w:hint="cs"/>
          <w:b/>
          <w:bCs/>
          <w:rtl/>
        </w:rPr>
        <w:t xml:space="preserve"> تترتب على ذلك.</w:t>
      </w:r>
    </w:p>
    <w:p w:rsidR="00000000" w:rsidRDefault="007E0919">
      <w:pPr>
        <w:spacing w:before="0" w:line="380" w:lineRule="exact"/>
        <w:jc w:val="both"/>
        <w:rPr>
          <w:rFonts w:ascii="Tahoma" w:hAnsi="Tahoma" w:hint="cs"/>
          <w:spacing w:val="2"/>
          <w:rtl/>
        </w:rPr>
      </w:pPr>
      <w:r>
        <w:rPr>
          <w:rFonts w:hint="cs"/>
          <w:rtl/>
        </w:rPr>
        <w:t>125-</w:t>
      </w:r>
      <w:r>
        <w:rPr>
          <w:rFonts w:hint="cs"/>
          <w:rtl/>
        </w:rPr>
        <w:tab/>
        <w:t xml:space="preserve">نصت المادة 42 من الدستور على أن "كل مواطـن يقبض عليه أو يحبس أو تقيد حريته بأي قيد تجب </w:t>
      </w:r>
      <w:r>
        <w:rPr>
          <w:rFonts w:hint="cs"/>
          <w:spacing w:val="2"/>
          <w:rtl/>
        </w:rPr>
        <w:t>معاملته بما يحفظ عليه كرامة الإنسان، ولا يجوز إيذاؤه بدنياً أو معنوياً. كما لا يجوز حجزه أو حبسه في غير الأماكن الخاضعة للقوانين الصادرة بتنظيم السج</w:t>
      </w:r>
      <w:r>
        <w:rPr>
          <w:rFonts w:hint="cs"/>
          <w:spacing w:val="2"/>
          <w:rtl/>
        </w:rPr>
        <w:t xml:space="preserve">ون. </w:t>
      </w:r>
      <w:r>
        <w:rPr>
          <w:rFonts w:ascii="Tahoma" w:hAnsi="Tahoma" w:hint="cs"/>
          <w:spacing w:val="2"/>
          <w:rtl/>
        </w:rPr>
        <w:t>وكل قـول يثبت أنه صدر من مواطـن تحت وطأة شيء مما تقدم أو التهديد بشيء منه يُهدر ولا يعول عليه".</w:t>
      </w:r>
    </w:p>
    <w:p w:rsidR="00000000" w:rsidRDefault="007E0919">
      <w:pPr>
        <w:spacing w:before="0" w:line="380" w:lineRule="exact"/>
        <w:jc w:val="both"/>
        <w:rPr>
          <w:rFonts w:hint="cs"/>
          <w:spacing w:val="0"/>
          <w:rtl/>
        </w:rPr>
      </w:pPr>
      <w:r>
        <w:rPr>
          <w:rFonts w:hint="cs"/>
          <w:spacing w:val="0"/>
          <w:rtl/>
        </w:rPr>
        <w:t>126-</w:t>
      </w:r>
      <w:r>
        <w:rPr>
          <w:rFonts w:hint="cs"/>
          <w:spacing w:val="0"/>
          <w:rtl/>
        </w:rPr>
        <w:tab/>
        <w:t>وقد تضمن قانون العقوبات تأثيم فعل إساءة المعاملة الصادر من الموظفين العموميين على نحو ما سلف بيانه.</w:t>
      </w:r>
    </w:p>
    <w:p w:rsidR="00000000" w:rsidRDefault="007E0919">
      <w:pPr>
        <w:spacing w:before="0" w:line="380" w:lineRule="exact"/>
        <w:jc w:val="both"/>
        <w:rPr>
          <w:rFonts w:hint="cs"/>
          <w:rtl/>
        </w:rPr>
      </w:pPr>
      <w:r>
        <w:rPr>
          <w:rFonts w:hint="cs"/>
          <w:rtl/>
        </w:rPr>
        <w:t>127-</w:t>
      </w:r>
      <w:r>
        <w:rPr>
          <w:rFonts w:hint="cs"/>
          <w:rtl/>
        </w:rPr>
        <w:tab/>
        <w:t xml:space="preserve">وقد تضمن القانون رقم 396 لسنة 1956 بشأن تنظيم </w:t>
      </w:r>
      <w:r>
        <w:rPr>
          <w:rFonts w:hint="cs"/>
          <w:rtl/>
        </w:rPr>
        <w:t xml:space="preserve">السجون ما يلي: </w:t>
      </w:r>
    </w:p>
    <w:p w:rsidR="00000000" w:rsidRDefault="007E0919">
      <w:pPr>
        <w:spacing w:before="0" w:line="380" w:lineRule="exact"/>
        <w:ind w:left="720"/>
        <w:jc w:val="both"/>
        <w:rPr>
          <w:rFonts w:hint="cs"/>
        </w:rPr>
      </w:pPr>
      <w:r>
        <w:rPr>
          <w:rFonts w:hint="cs"/>
          <w:rtl/>
        </w:rPr>
        <w:t>-</w:t>
      </w:r>
      <w:r>
        <w:rPr>
          <w:rFonts w:hint="cs"/>
          <w:rtl/>
        </w:rPr>
        <w:tab/>
        <w:t>تنفيذ العقوبات بالسجون المحددة قانوناً والخاضعة للإشراف القضائي؛</w:t>
      </w:r>
    </w:p>
    <w:p w:rsidR="00000000" w:rsidRDefault="007E0919">
      <w:pPr>
        <w:spacing w:before="0" w:line="380" w:lineRule="exact"/>
        <w:ind w:left="720"/>
        <w:jc w:val="both"/>
        <w:rPr>
          <w:rFonts w:hint="cs"/>
          <w:rtl/>
        </w:rPr>
      </w:pPr>
      <w:r>
        <w:rPr>
          <w:rFonts w:hint="cs"/>
          <w:rtl/>
        </w:rPr>
        <w:t>-</w:t>
      </w:r>
      <w:r>
        <w:rPr>
          <w:rFonts w:hint="cs"/>
          <w:rtl/>
        </w:rPr>
        <w:tab/>
        <w:t>المعاملة الإنسانية وعدم إيذاء المتهم بدنياً أو معنوياً وتوفير الخدمات الصحية والثقافية، عزل</w:t>
      </w:r>
      <w:r>
        <w:rPr>
          <w:rtl/>
        </w:rPr>
        <w:br/>
      </w:r>
      <w:r>
        <w:rPr>
          <w:rFonts w:hint="cs"/>
          <w:rtl/>
        </w:rPr>
        <w:tab/>
        <w:t>المحبوسين احتياطياً عن المدانين؛</w:t>
      </w:r>
    </w:p>
    <w:p w:rsidR="00000000" w:rsidRDefault="007E0919">
      <w:pPr>
        <w:spacing w:before="0" w:line="380" w:lineRule="exact"/>
        <w:ind w:left="1440" w:hanging="720"/>
        <w:jc w:val="both"/>
        <w:rPr>
          <w:rFonts w:hint="cs"/>
        </w:rPr>
      </w:pPr>
      <w:r>
        <w:rPr>
          <w:rFonts w:hint="cs"/>
          <w:rtl/>
        </w:rPr>
        <w:t>-</w:t>
      </w:r>
      <w:r>
        <w:rPr>
          <w:rFonts w:hint="cs"/>
          <w:rtl/>
        </w:rPr>
        <w:tab/>
      </w:r>
      <w:r>
        <w:rPr>
          <w:rFonts w:hint="cs"/>
          <w:spacing w:val="-2"/>
          <w:rtl/>
        </w:rPr>
        <w:t>وبالنسبة للصغار دون 18 عاما</w:t>
      </w:r>
      <w:r>
        <w:rPr>
          <w:rFonts w:hint="cs"/>
          <w:b/>
          <w:bCs/>
          <w:rtl/>
        </w:rPr>
        <w:t>ً</w:t>
      </w:r>
      <w:r>
        <w:rPr>
          <w:rFonts w:hint="cs"/>
          <w:spacing w:val="-2"/>
          <w:rtl/>
        </w:rPr>
        <w:t xml:space="preserve"> فقد نص قانون ا</w:t>
      </w:r>
      <w:r>
        <w:rPr>
          <w:rFonts w:hint="cs"/>
          <w:spacing w:val="-2"/>
          <w:rtl/>
        </w:rPr>
        <w:t>لطفل رقم 12 لسنة 1996 على نظام عقابي خاص بالأطفال أقل من 18 عاماً عملاً باتفاقية حقوق الطفل سواء من ناحية تشكيل المحاكم التي تتولى محاكمتهم أو التدابير المقضي بها واستقلالهم بمؤسسات عقابية ومراكز إيداع خاصة منفصلة عن البالغين.</w:t>
      </w:r>
    </w:p>
    <w:p w:rsidR="00000000" w:rsidRDefault="007E0919">
      <w:pPr>
        <w:spacing w:before="0" w:line="380" w:lineRule="exact"/>
        <w:jc w:val="both"/>
        <w:rPr>
          <w:rFonts w:hint="cs"/>
          <w:rtl/>
        </w:rPr>
      </w:pPr>
      <w:r>
        <w:rPr>
          <w:rFonts w:hint="cs"/>
          <w:rtl/>
        </w:rPr>
        <w:t>وتسري هذه القواعد على جميع ال</w:t>
      </w:r>
      <w:r>
        <w:rPr>
          <w:rFonts w:hint="cs"/>
          <w:rtl/>
        </w:rPr>
        <w:t>مواطنين وغيرهم من المحكوم عليهم من غير المواطنين.</w:t>
      </w:r>
    </w:p>
    <w:p w:rsidR="00000000" w:rsidRDefault="007E0919">
      <w:pPr>
        <w:spacing w:before="0" w:line="380" w:lineRule="exact"/>
        <w:jc w:val="both"/>
        <w:rPr>
          <w:rFonts w:hint="cs"/>
          <w:b/>
          <w:bCs/>
          <w:rtl/>
        </w:rPr>
      </w:pPr>
      <w:r>
        <w:rPr>
          <w:b/>
          <w:bCs/>
          <w:rtl/>
        </w:rPr>
        <w:t xml:space="preserve">المادة </w:t>
      </w:r>
      <w:r>
        <w:rPr>
          <w:rFonts w:hint="cs"/>
          <w:b/>
          <w:bCs/>
          <w:rtl/>
        </w:rPr>
        <w:t>18</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spacing w:val="2"/>
          <w:rtl/>
        </w:rPr>
      </w:pPr>
      <w:r>
        <w:rPr>
          <w:rFonts w:hint="cs"/>
          <w:b/>
          <w:bCs/>
          <w:spacing w:val="2"/>
          <w:rtl/>
        </w:rPr>
        <w:t>1-</w:t>
      </w:r>
      <w:r>
        <w:rPr>
          <w:rFonts w:hint="cs"/>
          <w:b/>
          <w:bCs/>
          <w:spacing w:val="2"/>
          <w:rtl/>
        </w:rPr>
        <w:tab/>
        <w:t>للعمال ال</w:t>
      </w:r>
      <w:r>
        <w:rPr>
          <w:b/>
          <w:bCs/>
          <w:spacing w:val="2"/>
          <w:rtl/>
        </w:rPr>
        <w:t xml:space="preserve">مهاجرين وأفراد </w:t>
      </w:r>
      <w:r>
        <w:rPr>
          <w:rFonts w:hint="eastAsia"/>
          <w:b/>
          <w:bCs/>
          <w:spacing w:val="2"/>
          <w:rtl/>
        </w:rPr>
        <w:t>أسرهم</w:t>
      </w:r>
      <w:r>
        <w:rPr>
          <w:rFonts w:hint="cs"/>
          <w:b/>
          <w:bCs/>
          <w:spacing w:val="2"/>
          <w:rtl/>
        </w:rPr>
        <w:t xml:space="preserve"> الحق في المساواة مع رعايا الدولة المعنية أمام المحاكم بأنواعها. وعند إثبات أية تهمة جنائية ضدهم، أو تحديد حقوقهم والتزاماتهم في دعوى قضائية، يكون من ح</w:t>
      </w:r>
      <w:r>
        <w:rPr>
          <w:rFonts w:hint="cs"/>
          <w:b/>
          <w:bCs/>
          <w:spacing w:val="2"/>
          <w:rtl/>
        </w:rPr>
        <w:t>قهم سماع أقوالهم بطريقة عادلة وعلنية أمام محكمة مختصة ومستقلة ونزيهة تعقد وفقاً للقانون.</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 xml:space="preserve">للعمال </w:t>
      </w:r>
      <w:r>
        <w:rPr>
          <w:b/>
          <w:bCs/>
          <w:rtl/>
        </w:rPr>
        <w:t xml:space="preserve">المهاجرين وأفراد </w:t>
      </w:r>
      <w:r>
        <w:rPr>
          <w:rFonts w:hint="eastAsia"/>
          <w:b/>
          <w:bCs/>
          <w:rtl/>
        </w:rPr>
        <w:t>أسرهم</w:t>
      </w:r>
      <w:r>
        <w:rPr>
          <w:b/>
          <w:bCs/>
          <w:rtl/>
        </w:rPr>
        <w:t xml:space="preserve"> </w:t>
      </w:r>
      <w:r>
        <w:rPr>
          <w:rFonts w:hint="cs"/>
          <w:b/>
          <w:bCs/>
          <w:rtl/>
        </w:rPr>
        <w:t>الذين توجه إليهم تهمة جنائية الحق في افتراض براءتهم إلى أن تثبت إدانتهم وفقاً للقانون.</w:t>
      </w:r>
    </w:p>
    <w:p w:rsidR="00000000" w:rsidRDefault="007E0919">
      <w:pPr>
        <w:spacing w:before="0" w:line="380" w:lineRule="exact"/>
        <w:ind w:left="1440" w:hanging="720"/>
        <w:jc w:val="both"/>
        <w:rPr>
          <w:rFonts w:hint="cs"/>
          <w:b/>
          <w:bCs/>
          <w:rtl/>
        </w:rPr>
      </w:pPr>
      <w:r>
        <w:rPr>
          <w:rFonts w:hint="cs"/>
          <w:b/>
          <w:bCs/>
          <w:rtl/>
        </w:rPr>
        <w:t>3-</w:t>
      </w:r>
      <w:r>
        <w:rPr>
          <w:rFonts w:hint="cs"/>
          <w:b/>
          <w:bCs/>
          <w:rtl/>
        </w:rPr>
        <w:tab/>
        <w:t xml:space="preserve">للعمال </w:t>
      </w:r>
      <w:r>
        <w:rPr>
          <w:b/>
          <w:bCs/>
          <w:rtl/>
        </w:rPr>
        <w:t xml:space="preserve">المهاجرين وأفراد </w:t>
      </w:r>
      <w:r>
        <w:rPr>
          <w:rFonts w:hint="eastAsia"/>
          <w:b/>
          <w:bCs/>
          <w:rtl/>
        </w:rPr>
        <w:t>أسرهم</w:t>
      </w:r>
      <w:r>
        <w:rPr>
          <w:rFonts w:hint="cs"/>
          <w:b/>
          <w:bCs/>
          <w:rtl/>
        </w:rPr>
        <w:t>، عند إثبات أية</w:t>
      </w:r>
      <w:r>
        <w:rPr>
          <w:rFonts w:hint="cs"/>
          <w:b/>
          <w:bCs/>
          <w:rtl/>
        </w:rPr>
        <w:t xml:space="preserve"> تهمة جنائية ضدهم، الحق في الحصول على الضمانات التالية كحد أدنى:</w:t>
      </w:r>
    </w:p>
    <w:p w:rsidR="00000000" w:rsidRDefault="007E0919">
      <w:pPr>
        <w:spacing w:before="0" w:line="380" w:lineRule="exact"/>
        <w:ind w:left="1440"/>
        <w:jc w:val="both"/>
        <w:rPr>
          <w:rFonts w:hint="cs"/>
          <w:b/>
          <w:bCs/>
          <w:rtl/>
        </w:rPr>
      </w:pPr>
      <w:r>
        <w:rPr>
          <w:rFonts w:hint="cs"/>
          <w:b/>
          <w:bCs/>
          <w:rtl/>
        </w:rPr>
        <w:tab/>
        <w:t>(أ)</w:t>
      </w:r>
      <w:r>
        <w:rPr>
          <w:rFonts w:hint="cs"/>
          <w:b/>
          <w:bCs/>
          <w:rtl/>
        </w:rPr>
        <w:tab/>
        <w:t xml:space="preserve">إبلاغهم فوراً وبالتفصيل بلغة يفهمونها بطبيعة التهمة الموجهة إليهم وسببها؛ </w:t>
      </w:r>
    </w:p>
    <w:p w:rsidR="00000000" w:rsidRDefault="007E0919">
      <w:pPr>
        <w:spacing w:before="0" w:line="380" w:lineRule="exact"/>
        <w:ind w:left="1440"/>
        <w:jc w:val="both"/>
        <w:rPr>
          <w:rFonts w:hint="cs"/>
          <w:b/>
          <w:bCs/>
          <w:spacing w:val="2"/>
          <w:rtl/>
        </w:rPr>
      </w:pPr>
      <w:r>
        <w:rPr>
          <w:rFonts w:hint="cs"/>
          <w:b/>
          <w:bCs/>
          <w:spacing w:val="2"/>
          <w:rtl/>
        </w:rPr>
        <w:tab/>
        <w:t>(ب)</w:t>
      </w:r>
      <w:r>
        <w:rPr>
          <w:rFonts w:hint="cs"/>
          <w:b/>
          <w:bCs/>
          <w:spacing w:val="2"/>
          <w:rtl/>
        </w:rPr>
        <w:tab/>
        <w:t>إتاحة ما يكفي من الوقت والتسهيلات لهم لإعداد دفاعهم والاتصال بمحامين من اختيارهم؛</w:t>
      </w:r>
    </w:p>
    <w:p w:rsidR="00000000" w:rsidRDefault="007E0919">
      <w:pPr>
        <w:spacing w:before="0" w:line="380" w:lineRule="exact"/>
        <w:ind w:left="1440"/>
        <w:jc w:val="both"/>
        <w:rPr>
          <w:rFonts w:hint="cs"/>
          <w:b/>
          <w:bCs/>
          <w:rtl/>
        </w:rPr>
      </w:pPr>
      <w:r>
        <w:rPr>
          <w:rFonts w:hint="cs"/>
          <w:b/>
          <w:bCs/>
          <w:rtl/>
        </w:rPr>
        <w:tab/>
        <w:t>(ج)</w:t>
      </w:r>
      <w:r>
        <w:rPr>
          <w:rFonts w:hint="cs"/>
          <w:b/>
          <w:bCs/>
          <w:rtl/>
        </w:rPr>
        <w:tab/>
        <w:t xml:space="preserve">محاكمتهم دون إبطاء </w:t>
      </w:r>
      <w:r>
        <w:rPr>
          <w:rFonts w:hint="cs"/>
          <w:b/>
          <w:bCs/>
          <w:rtl/>
        </w:rPr>
        <w:t>لا داعي لـه؛</w:t>
      </w:r>
    </w:p>
    <w:p w:rsidR="00000000" w:rsidRDefault="007E0919">
      <w:pPr>
        <w:spacing w:before="0" w:line="380" w:lineRule="exact"/>
        <w:ind w:left="1440"/>
        <w:jc w:val="both"/>
        <w:rPr>
          <w:rFonts w:hint="cs"/>
          <w:b/>
          <w:bCs/>
          <w:rtl/>
        </w:rPr>
      </w:pPr>
      <w:r>
        <w:rPr>
          <w:rFonts w:hint="cs"/>
          <w:b/>
          <w:bCs/>
          <w:rtl/>
        </w:rPr>
        <w:tab/>
        <w:t>(د)</w:t>
      </w:r>
      <w:r>
        <w:rPr>
          <w:rFonts w:hint="cs"/>
          <w:b/>
          <w:bCs/>
          <w:rtl/>
        </w:rPr>
        <w:tab/>
        <w:t xml:space="preserve">محاكمتهم </w:t>
      </w:r>
      <w:proofErr w:type="spellStart"/>
      <w:r>
        <w:rPr>
          <w:rFonts w:hint="cs"/>
          <w:b/>
          <w:bCs/>
          <w:rtl/>
        </w:rPr>
        <w:t>حضورياً</w:t>
      </w:r>
      <w:proofErr w:type="spellEnd"/>
      <w:r>
        <w:rPr>
          <w:rFonts w:hint="cs"/>
          <w:b/>
          <w:bCs/>
          <w:rtl/>
        </w:rPr>
        <w:t xml:space="preserve"> وقيامهم بالدفاع عن أنفسهم بأنفسهم أو بمساعدة قانونية يختارونها وإبلاغهم بهذا الحق إذا لم تتوفر لهم مساعدة قانونية، وتخصيص مساعدة قانونية لهم في أية حال تقتضي فيها مصلحة العدالة ذلك ودون أن يدفعوا شيئاً في أية حالة من هذا </w:t>
      </w:r>
      <w:r>
        <w:rPr>
          <w:rFonts w:hint="cs"/>
          <w:b/>
          <w:bCs/>
          <w:rtl/>
        </w:rPr>
        <w:t>القبيل إذا لم تكن لديهم موارد كافية لدفع ثمن هذه المساعدة؛</w:t>
      </w:r>
    </w:p>
    <w:p w:rsidR="00000000" w:rsidRDefault="007E0919">
      <w:pPr>
        <w:spacing w:before="0" w:line="380" w:lineRule="exact"/>
        <w:ind w:left="1440"/>
        <w:jc w:val="both"/>
        <w:rPr>
          <w:rFonts w:hint="cs"/>
          <w:b/>
          <w:bCs/>
          <w:rtl/>
        </w:rPr>
      </w:pPr>
      <w:r>
        <w:rPr>
          <w:rFonts w:hint="cs"/>
          <w:b/>
          <w:bCs/>
          <w:rtl/>
        </w:rPr>
        <w:tab/>
        <w:t>(ه‍)</w:t>
      </w:r>
      <w:r>
        <w:rPr>
          <w:rFonts w:hint="cs"/>
          <w:b/>
          <w:bCs/>
          <w:rtl/>
        </w:rPr>
        <w:tab/>
        <w:t>قيامهم باستجواب أو طلب استجواب الشهود ضدهم واستحضار واستجواب شـهود دفـاع عنهم بنفس الشروط التي تنطبق على الشهود ضدهم؛</w:t>
      </w:r>
    </w:p>
    <w:p w:rsidR="00000000" w:rsidRDefault="007E0919">
      <w:pPr>
        <w:spacing w:before="0" w:line="380" w:lineRule="exact"/>
        <w:ind w:left="1440"/>
        <w:jc w:val="both"/>
        <w:rPr>
          <w:rFonts w:hint="cs"/>
          <w:b/>
          <w:bCs/>
          <w:rtl/>
        </w:rPr>
      </w:pPr>
      <w:r>
        <w:rPr>
          <w:rFonts w:hint="cs"/>
          <w:b/>
          <w:bCs/>
          <w:rtl/>
        </w:rPr>
        <w:tab/>
        <w:t>(و)</w:t>
      </w:r>
      <w:r>
        <w:rPr>
          <w:rFonts w:hint="cs"/>
          <w:b/>
          <w:bCs/>
          <w:rtl/>
        </w:rPr>
        <w:tab/>
        <w:t>الحصول مجاناً على مساعدة مترجم شفوي إذا كانوا لا يفهمون أو يتكلمون ا</w:t>
      </w:r>
      <w:r>
        <w:rPr>
          <w:rFonts w:hint="cs"/>
          <w:b/>
          <w:bCs/>
          <w:rtl/>
        </w:rPr>
        <w:t>للغة المستخدمة في المحكمة؛</w:t>
      </w:r>
    </w:p>
    <w:p w:rsidR="00000000" w:rsidRDefault="007E0919">
      <w:pPr>
        <w:spacing w:before="0" w:line="380" w:lineRule="exact"/>
        <w:ind w:left="1440"/>
        <w:jc w:val="both"/>
        <w:rPr>
          <w:rFonts w:hint="cs"/>
          <w:b/>
          <w:bCs/>
          <w:rtl/>
        </w:rPr>
      </w:pPr>
      <w:r>
        <w:rPr>
          <w:rFonts w:hint="cs"/>
          <w:b/>
          <w:bCs/>
          <w:rtl/>
        </w:rPr>
        <w:tab/>
        <w:t>(ز)</w:t>
      </w:r>
      <w:r>
        <w:rPr>
          <w:rFonts w:hint="cs"/>
          <w:b/>
          <w:bCs/>
          <w:rtl/>
        </w:rPr>
        <w:tab/>
        <w:t>عدم إجبارهم على الشهادة ضد أنفسهم أو على الاعتراف بأنهم مذنبون.</w:t>
      </w:r>
    </w:p>
    <w:p w:rsidR="00000000" w:rsidRDefault="007E0919">
      <w:pPr>
        <w:spacing w:before="0" w:line="380" w:lineRule="exact"/>
        <w:ind w:left="1440" w:hanging="720"/>
        <w:jc w:val="both"/>
        <w:rPr>
          <w:rFonts w:hint="cs"/>
          <w:b/>
          <w:bCs/>
          <w:spacing w:val="0"/>
          <w:rtl/>
        </w:rPr>
      </w:pPr>
      <w:r>
        <w:rPr>
          <w:rFonts w:hint="cs"/>
          <w:b/>
          <w:bCs/>
          <w:spacing w:val="0"/>
          <w:rtl/>
        </w:rPr>
        <w:t>4-</w:t>
      </w:r>
      <w:r>
        <w:rPr>
          <w:rFonts w:hint="cs"/>
          <w:b/>
          <w:bCs/>
          <w:spacing w:val="0"/>
          <w:rtl/>
        </w:rPr>
        <w:tab/>
        <w:t>في حالة الأحداث، تكون إجراءات الدعوى على نحو يأخذ في الاعتبار أعمارهم واستصواب العمل على تأهيلهم.</w:t>
      </w:r>
    </w:p>
    <w:p w:rsidR="00000000" w:rsidRDefault="007E0919">
      <w:pPr>
        <w:spacing w:before="0" w:line="380" w:lineRule="exact"/>
        <w:ind w:left="1440" w:hanging="720"/>
        <w:jc w:val="both"/>
        <w:rPr>
          <w:rFonts w:hint="cs"/>
          <w:b/>
          <w:bCs/>
          <w:spacing w:val="0"/>
          <w:rtl/>
        </w:rPr>
      </w:pPr>
      <w:r>
        <w:rPr>
          <w:rFonts w:hint="cs"/>
          <w:b/>
          <w:bCs/>
          <w:spacing w:val="0"/>
          <w:rtl/>
        </w:rPr>
        <w:t>5-</w:t>
      </w:r>
      <w:r>
        <w:rPr>
          <w:rFonts w:hint="cs"/>
          <w:b/>
          <w:bCs/>
          <w:spacing w:val="0"/>
          <w:rtl/>
        </w:rPr>
        <w:tab/>
        <w:t>ل</w:t>
      </w:r>
      <w:r>
        <w:rPr>
          <w:rFonts w:hint="eastAsia"/>
          <w:b/>
          <w:bCs/>
          <w:spacing w:val="0"/>
          <w:rtl/>
        </w:rPr>
        <w:t>لعمال</w:t>
      </w:r>
      <w:r>
        <w:rPr>
          <w:b/>
          <w:bCs/>
          <w:spacing w:val="0"/>
        </w:rPr>
        <w:t xml:space="preserve"> </w:t>
      </w:r>
      <w:r>
        <w:rPr>
          <w:b/>
          <w:bCs/>
          <w:spacing w:val="0"/>
          <w:rtl/>
        </w:rPr>
        <w:t xml:space="preserve">المهاجرين وأفراد </w:t>
      </w:r>
      <w:r>
        <w:rPr>
          <w:rFonts w:hint="eastAsia"/>
          <w:b/>
          <w:bCs/>
          <w:spacing w:val="0"/>
          <w:rtl/>
        </w:rPr>
        <w:t>أسرهم</w:t>
      </w:r>
      <w:r>
        <w:rPr>
          <w:rFonts w:hint="cs"/>
          <w:b/>
          <w:bCs/>
          <w:spacing w:val="0"/>
          <w:rtl/>
        </w:rPr>
        <w:t xml:space="preserve"> المدانين بجريمة من الجرائم</w:t>
      </w:r>
      <w:r>
        <w:rPr>
          <w:rFonts w:hint="cs"/>
          <w:b/>
          <w:bCs/>
          <w:spacing w:val="0"/>
          <w:rtl/>
        </w:rPr>
        <w:t>، الحق في أن يعاد النظـر في إدانتهم وفي الحكم الصادر ضدهم وذلك من قبل محكمة أعلي درجة وفقا</w:t>
      </w:r>
      <w:r>
        <w:rPr>
          <w:rFonts w:hint="cs"/>
          <w:b/>
          <w:bCs/>
          <w:rtl/>
        </w:rPr>
        <w:t>ً</w:t>
      </w:r>
      <w:r>
        <w:rPr>
          <w:rFonts w:hint="cs"/>
          <w:b/>
          <w:bCs/>
          <w:spacing w:val="0"/>
          <w:rtl/>
        </w:rPr>
        <w:t xml:space="preserve"> للقانون.</w:t>
      </w:r>
    </w:p>
    <w:p w:rsidR="00000000" w:rsidRDefault="007E0919">
      <w:pPr>
        <w:spacing w:before="0" w:line="380" w:lineRule="exact"/>
        <w:ind w:left="1440" w:hanging="720"/>
        <w:jc w:val="both"/>
        <w:rPr>
          <w:rFonts w:hint="cs"/>
          <w:b/>
          <w:bCs/>
          <w:spacing w:val="0"/>
          <w:rtl/>
        </w:rPr>
      </w:pPr>
      <w:r>
        <w:rPr>
          <w:rFonts w:hint="cs"/>
          <w:b/>
          <w:bCs/>
          <w:spacing w:val="0"/>
          <w:rtl/>
        </w:rPr>
        <w:t>6-</w:t>
      </w:r>
      <w:r>
        <w:rPr>
          <w:rFonts w:hint="cs"/>
          <w:b/>
          <w:bCs/>
          <w:spacing w:val="0"/>
          <w:rtl/>
        </w:rPr>
        <w:tab/>
        <w:t xml:space="preserve">حين يصدر حكم نهائي بإدانة عامل مهاجر أو فرد من أسرته بفعل إجرامي وحين ينقض في وقت لاحق الحكم بإدانته أو يتم العفو عنه على أساس أن واقعة جديدة أو مكتشفة </w:t>
      </w:r>
      <w:r>
        <w:rPr>
          <w:rFonts w:hint="cs"/>
          <w:b/>
          <w:bCs/>
          <w:spacing w:val="0"/>
          <w:rtl/>
        </w:rPr>
        <w:t>حديثا</w:t>
      </w:r>
      <w:r>
        <w:rPr>
          <w:rFonts w:hint="cs"/>
          <w:b/>
          <w:bCs/>
          <w:rtl/>
        </w:rPr>
        <w:t>ً</w:t>
      </w:r>
      <w:r>
        <w:rPr>
          <w:rFonts w:hint="cs"/>
          <w:b/>
          <w:bCs/>
          <w:spacing w:val="0"/>
          <w:rtl/>
        </w:rPr>
        <w:t xml:space="preserve"> أثبتت على نحو قاطع أنه حدثت إساءة في تطبيق أحكام العدالة، يعوض وفقا</w:t>
      </w:r>
      <w:r>
        <w:rPr>
          <w:rFonts w:hint="cs"/>
          <w:b/>
          <w:bCs/>
          <w:rtl/>
        </w:rPr>
        <w:t>ً</w:t>
      </w:r>
      <w:r>
        <w:rPr>
          <w:rFonts w:hint="cs"/>
          <w:b/>
          <w:bCs/>
          <w:spacing w:val="0"/>
          <w:rtl/>
        </w:rPr>
        <w:t xml:space="preserve"> للقانون الشخص الذي وُقِّعت عليه العقوبة نتيجة لهذه الإدانة، ما لم يثبت أن عدم الكشف في الوقت المناسب عن الواقعة المجهولة يرجع كليا</w:t>
      </w:r>
      <w:r>
        <w:rPr>
          <w:rFonts w:hint="cs"/>
          <w:b/>
          <w:bCs/>
          <w:rtl/>
        </w:rPr>
        <w:t>ً</w:t>
      </w:r>
      <w:r>
        <w:rPr>
          <w:rFonts w:hint="cs"/>
          <w:b/>
          <w:bCs/>
          <w:spacing w:val="0"/>
          <w:rtl/>
        </w:rPr>
        <w:t xml:space="preserve"> أو جزئيا</w:t>
      </w:r>
      <w:r>
        <w:rPr>
          <w:rFonts w:hint="cs"/>
          <w:b/>
          <w:bCs/>
          <w:rtl/>
        </w:rPr>
        <w:t>ً</w:t>
      </w:r>
      <w:r>
        <w:rPr>
          <w:rFonts w:hint="cs"/>
          <w:b/>
          <w:bCs/>
          <w:spacing w:val="0"/>
          <w:rtl/>
        </w:rPr>
        <w:t xml:space="preserve"> إلى ذلك الشخص.</w:t>
      </w:r>
    </w:p>
    <w:p w:rsidR="00000000" w:rsidRDefault="007E0919">
      <w:pPr>
        <w:spacing w:before="0" w:line="380" w:lineRule="exact"/>
        <w:ind w:left="1440" w:hanging="720"/>
        <w:jc w:val="both"/>
        <w:rPr>
          <w:rFonts w:hint="cs"/>
          <w:b/>
          <w:bCs/>
          <w:spacing w:val="0"/>
          <w:rtl/>
        </w:rPr>
      </w:pPr>
      <w:r>
        <w:rPr>
          <w:rFonts w:hint="cs"/>
          <w:b/>
          <w:bCs/>
          <w:spacing w:val="0"/>
          <w:rtl/>
        </w:rPr>
        <w:t>7-</w:t>
      </w:r>
      <w:r>
        <w:rPr>
          <w:rFonts w:hint="cs"/>
          <w:b/>
          <w:bCs/>
          <w:spacing w:val="0"/>
          <w:rtl/>
        </w:rPr>
        <w:tab/>
        <w:t>لا يتعرض العامل المه</w:t>
      </w:r>
      <w:r>
        <w:rPr>
          <w:rFonts w:hint="cs"/>
          <w:b/>
          <w:bCs/>
          <w:spacing w:val="0"/>
          <w:rtl/>
        </w:rPr>
        <w:t>اجر أو أي فرد من أسرته للمحاكمة أو للعقاب مرة أخرى عن جرم سـبق أن أدين بـه أو برئ منه نهائيـا</w:t>
      </w:r>
      <w:r>
        <w:rPr>
          <w:rFonts w:hint="cs"/>
          <w:b/>
          <w:bCs/>
          <w:rtl/>
        </w:rPr>
        <w:t>ً</w:t>
      </w:r>
      <w:r>
        <w:rPr>
          <w:rFonts w:hint="cs"/>
          <w:b/>
          <w:bCs/>
          <w:spacing w:val="0"/>
          <w:rtl/>
        </w:rPr>
        <w:t xml:space="preserve"> وفقا</w:t>
      </w:r>
      <w:r>
        <w:rPr>
          <w:rFonts w:hint="cs"/>
          <w:b/>
          <w:bCs/>
          <w:rtl/>
        </w:rPr>
        <w:t>ً</w:t>
      </w:r>
      <w:r>
        <w:rPr>
          <w:rFonts w:hint="cs"/>
          <w:b/>
          <w:bCs/>
          <w:spacing w:val="0"/>
          <w:rtl/>
        </w:rPr>
        <w:t xml:space="preserve"> للقانون وللإجراءات الجنائية المتبعة في الدولة المعنية.</w:t>
      </w:r>
    </w:p>
    <w:p w:rsidR="00000000" w:rsidRDefault="007E0919">
      <w:pPr>
        <w:spacing w:before="0" w:line="380" w:lineRule="exact"/>
        <w:jc w:val="both"/>
        <w:rPr>
          <w:rFonts w:hint="cs"/>
          <w:rtl/>
        </w:rPr>
      </w:pPr>
      <w:r>
        <w:rPr>
          <w:rFonts w:hint="cs"/>
          <w:rtl/>
        </w:rPr>
        <w:t>128-</w:t>
      </w:r>
      <w:r>
        <w:rPr>
          <w:rFonts w:hint="cs"/>
          <w:rtl/>
        </w:rPr>
        <w:tab/>
      </w:r>
      <w:r>
        <w:rPr>
          <w:rtl/>
        </w:rPr>
        <w:t>تناول الدستور المصري ما يتصل بحق التقاضي في المواد 64</w:t>
      </w:r>
      <w:r>
        <w:rPr>
          <w:rFonts w:hint="cs"/>
          <w:rtl/>
        </w:rPr>
        <w:t xml:space="preserve"> إلى </w:t>
      </w:r>
      <w:r>
        <w:rPr>
          <w:rtl/>
        </w:rPr>
        <w:t>69 وهي على التفصيل ا</w:t>
      </w:r>
      <w:r>
        <w:rPr>
          <w:rFonts w:hint="cs"/>
          <w:rtl/>
        </w:rPr>
        <w:t>لآ</w:t>
      </w:r>
      <w:r>
        <w:rPr>
          <w:rtl/>
        </w:rPr>
        <w:t>تي:</w:t>
      </w:r>
    </w:p>
    <w:p w:rsidR="00000000" w:rsidRDefault="007E0919">
      <w:pPr>
        <w:spacing w:before="0" w:line="380" w:lineRule="exact"/>
        <w:jc w:val="both"/>
        <w:rPr>
          <w:rFonts w:hint="cs"/>
          <w:rtl/>
        </w:rPr>
      </w:pPr>
      <w:r>
        <w:rPr>
          <w:rFonts w:hint="cs"/>
          <w:rtl/>
        </w:rPr>
        <w:tab/>
      </w:r>
      <w:r>
        <w:rPr>
          <w:rtl/>
        </w:rPr>
        <w:t>نصت المادة</w:t>
      </w:r>
      <w:r>
        <w:rPr>
          <w:rtl/>
        </w:rPr>
        <w:t xml:space="preserve"> 64 على أن </w:t>
      </w:r>
      <w:r>
        <w:rPr>
          <w:rFonts w:ascii="Tahoma" w:hAnsi="Tahoma"/>
          <w:rtl/>
        </w:rPr>
        <w:t>"سيادة القانون أساس الحكم في الدولة"</w:t>
      </w:r>
      <w:r>
        <w:rPr>
          <w:rFonts w:ascii="Tahoma" w:hAnsi="Tahoma" w:hint="cs"/>
          <w:rtl/>
        </w:rPr>
        <w:t>.</w:t>
      </w:r>
    </w:p>
    <w:p w:rsidR="00000000" w:rsidRDefault="007E0919">
      <w:pPr>
        <w:spacing w:before="0" w:line="380" w:lineRule="exact"/>
        <w:jc w:val="both"/>
        <w:rPr>
          <w:rFonts w:ascii="Tahoma" w:hAnsi="Tahoma" w:hint="cs"/>
          <w:rtl/>
        </w:rPr>
      </w:pPr>
      <w:r>
        <w:rPr>
          <w:rFonts w:hint="cs"/>
          <w:rtl/>
        </w:rPr>
        <w:tab/>
      </w:r>
      <w:r>
        <w:rPr>
          <w:rtl/>
        </w:rPr>
        <w:t xml:space="preserve">نصت المادة 65 على أن </w:t>
      </w:r>
      <w:r>
        <w:rPr>
          <w:rFonts w:ascii="Tahoma" w:hAnsi="Tahoma"/>
          <w:rtl/>
        </w:rPr>
        <w:t>"تخضع الدولة للقانون</w:t>
      </w:r>
      <w:r>
        <w:rPr>
          <w:rFonts w:ascii="Tahoma" w:hAnsi="Tahoma" w:hint="cs"/>
          <w:rtl/>
        </w:rPr>
        <w:t>.</w:t>
      </w:r>
      <w:r>
        <w:rPr>
          <w:rFonts w:ascii="Tahoma" w:hAnsi="Tahoma"/>
          <w:rtl/>
        </w:rPr>
        <w:t xml:space="preserve"> واست</w:t>
      </w:r>
      <w:r>
        <w:rPr>
          <w:rFonts w:ascii="Tahoma" w:hAnsi="Tahoma" w:hint="cs"/>
          <w:rtl/>
        </w:rPr>
        <w:t>ق</w:t>
      </w:r>
      <w:r>
        <w:rPr>
          <w:rFonts w:ascii="Tahoma" w:hAnsi="Tahoma"/>
          <w:rtl/>
        </w:rPr>
        <w:t xml:space="preserve">لال القضاء وحصانته </w:t>
      </w:r>
      <w:proofErr w:type="spellStart"/>
      <w:r>
        <w:rPr>
          <w:rFonts w:ascii="Tahoma" w:hAnsi="Tahoma"/>
          <w:rtl/>
        </w:rPr>
        <w:t>ضمانان</w:t>
      </w:r>
      <w:proofErr w:type="spellEnd"/>
      <w:r>
        <w:rPr>
          <w:rFonts w:ascii="Tahoma" w:hAnsi="Tahoma"/>
          <w:rtl/>
        </w:rPr>
        <w:t xml:space="preserve"> أساسيان لحماية الحقوق والحريات"</w:t>
      </w:r>
      <w:r>
        <w:rPr>
          <w:rFonts w:ascii="Tahoma" w:hAnsi="Tahoma" w:hint="cs"/>
          <w:rtl/>
        </w:rPr>
        <w:t>.</w:t>
      </w:r>
    </w:p>
    <w:p w:rsidR="00000000" w:rsidRDefault="007E0919">
      <w:pPr>
        <w:spacing w:before="0" w:line="380" w:lineRule="exact"/>
        <w:jc w:val="both"/>
        <w:rPr>
          <w:rFonts w:ascii="Tahoma" w:hAnsi="Tahoma" w:hint="cs"/>
          <w:rtl/>
        </w:rPr>
      </w:pPr>
      <w:r>
        <w:rPr>
          <w:rFonts w:hint="cs"/>
          <w:rtl/>
        </w:rPr>
        <w:tab/>
      </w:r>
      <w:r>
        <w:rPr>
          <w:rtl/>
        </w:rPr>
        <w:t xml:space="preserve">نصت المادة 66 على أن </w:t>
      </w:r>
      <w:r>
        <w:rPr>
          <w:rFonts w:ascii="Tahoma" w:hAnsi="Tahoma"/>
          <w:rtl/>
        </w:rPr>
        <w:t>"العقوبة شخصي</w:t>
      </w:r>
      <w:r>
        <w:rPr>
          <w:rFonts w:ascii="Tahoma" w:hAnsi="Tahoma" w:hint="cs"/>
          <w:rtl/>
        </w:rPr>
        <w:t>ة</w:t>
      </w:r>
      <w:r>
        <w:rPr>
          <w:rFonts w:ascii="Tahoma" w:hAnsi="Tahoma"/>
          <w:rtl/>
        </w:rPr>
        <w:t xml:space="preserve"> ولا جريمة ولا عقوبة إلا بناء على قانون</w:t>
      </w:r>
      <w:r>
        <w:rPr>
          <w:rFonts w:ascii="Tahoma" w:hAnsi="Tahoma" w:hint="cs"/>
          <w:rtl/>
        </w:rPr>
        <w:t>.</w:t>
      </w:r>
      <w:r>
        <w:rPr>
          <w:rFonts w:ascii="Tahoma" w:hAnsi="Tahoma"/>
          <w:rtl/>
        </w:rPr>
        <w:t xml:space="preserve"> ولا توق</w:t>
      </w:r>
      <w:r>
        <w:rPr>
          <w:rFonts w:ascii="Tahoma" w:hAnsi="Tahoma" w:hint="cs"/>
          <w:rtl/>
        </w:rPr>
        <w:t>َّ</w:t>
      </w:r>
      <w:r>
        <w:rPr>
          <w:rFonts w:ascii="Tahoma" w:hAnsi="Tahoma"/>
          <w:rtl/>
        </w:rPr>
        <w:t>ع عقوبة إلا ب</w:t>
      </w:r>
      <w:r>
        <w:rPr>
          <w:rFonts w:ascii="Tahoma" w:hAnsi="Tahoma"/>
          <w:rtl/>
        </w:rPr>
        <w:t>حكم قضائي ولا عقاب إلا على الأفعال اللاحقة لتاريخ نفاذ القانون"</w:t>
      </w:r>
      <w:r>
        <w:rPr>
          <w:rFonts w:ascii="Tahoma" w:hAnsi="Tahoma" w:hint="cs"/>
          <w:rtl/>
        </w:rPr>
        <w:t>.</w:t>
      </w:r>
    </w:p>
    <w:p w:rsidR="00000000" w:rsidRDefault="007E0919">
      <w:pPr>
        <w:spacing w:before="0" w:line="380" w:lineRule="exact"/>
        <w:jc w:val="both"/>
        <w:rPr>
          <w:rFonts w:ascii="Tahoma" w:hAnsi="Tahoma"/>
          <w:rtl/>
        </w:rPr>
      </w:pPr>
      <w:r>
        <w:rPr>
          <w:rFonts w:hint="cs"/>
          <w:rtl/>
        </w:rPr>
        <w:tab/>
      </w:r>
      <w:r>
        <w:rPr>
          <w:rtl/>
        </w:rPr>
        <w:t xml:space="preserve">نصت المادة 67 على أن </w:t>
      </w:r>
      <w:r>
        <w:rPr>
          <w:rFonts w:ascii="Tahoma" w:hAnsi="Tahoma"/>
          <w:rtl/>
        </w:rPr>
        <w:t xml:space="preserve">"المتهم بريء </w:t>
      </w:r>
      <w:r>
        <w:rPr>
          <w:rFonts w:ascii="Tahoma" w:hAnsi="Tahoma" w:hint="cs"/>
          <w:rtl/>
        </w:rPr>
        <w:t xml:space="preserve">حتى </w:t>
      </w:r>
      <w:r>
        <w:rPr>
          <w:rFonts w:ascii="Tahoma" w:hAnsi="Tahoma"/>
          <w:rtl/>
        </w:rPr>
        <w:t>تثبت إدانته في محاكمه قانونية ت</w:t>
      </w:r>
      <w:r>
        <w:rPr>
          <w:rFonts w:ascii="Tahoma" w:hAnsi="Tahoma" w:hint="cs"/>
          <w:rtl/>
        </w:rPr>
        <w:t>ُ</w:t>
      </w:r>
      <w:r>
        <w:rPr>
          <w:rFonts w:ascii="Tahoma" w:hAnsi="Tahoma"/>
          <w:rtl/>
        </w:rPr>
        <w:t xml:space="preserve">كفل </w:t>
      </w:r>
      <w:r>
        <w:rPr>
          <w:rFonts w:ascii="Tahoma" w:hAnsi="Tahoma" w:hint="cs"/>
          <w:rtl/>
        </w:rPr>
        <w:t>لـه</w:t>
      </w:r>
      <w:r>
        <w:rPr>
          <w:rFonts w:ascii="Tahoma" w:hAnsi="Tahoma"/>
          <w:rtl/>
        </w:rPr>
        <w:t xml:space="preserve"> فيها ضمانات الدفاع عن نفسه</w:t>
      </w:r>
      <w:r>
        <w:rPr>
          <w:rFonts w:ascii="Tahoma" w:hAnsi="Tahoma" w:hint="cs"/>
          <w:rtl/>
        </w:rPr>
        <w:t>.</w:t>
      </w:r>
      <w:r>
        <w:rPr>
          <w:rFonts w:ascii="Tahoma" w:hAnsi="Tahoma"/>
          <w:rtl/>
        </w:rPr>
        <w:t xml:space="preserve"> وكل متهم في جناية يجب أن يكون</w:t>
      </w:r>
      <w:r>
        <w:rPr>
          <w:rFonts w:ascii="Tahoma" w:hAnsi="Tahoma" w:hint="cs"/>
          <w:rtl/>
        </w:rPr>
        <w:t xml:space="preserve"> لـه </w:t>
      </w:r>
      <w:r>
        <w:rPr>
          <w:rFonts w:ascii="Tahoma" w:hAnsi="Tahoma"/>
          <w:rtl/>
        </w:rPr>
        <w:t>محام يدافع عنه</w:t>
      </w:r>
      <w:r>
        <w:rPr>
          <w:rFonts w:ascii="Tahoma" w:hAnsi="Tahoma" w:hint="cs"/>
          <w:rtl/>
        </w:rPr>
        <w:t xml:space="preserve">". </w:t>
      </w:r>
    </w:p>
    <w:p w:rsidR="00000000" w:rsidRDefault="007E0919">
      <w:pPr>
        <w:spacing w:before="0" w:line="380" w:lineRule="exact"/>
        <w:jc w:val="both"/>
        <w:rPr>
          <w:rFonts w:ascii="Tahoma" w:hAnsi="Tahoma" w:hint="cs"/>
          <w:rtl/>
        </w:rPr>
      </w:pPr>
      <w:r>
        <w:rPr>
          <w:rFonts w:hint="cs"/>
          <w:rtl/>
        </w:rPr>
        <w:tab/>
      </w:r>
      <w:r>
        <w:rPr>
          <w:rtl/>
        </w:rPr>
        <w:t xml:space="preserve">نصت المادة 68 نصت على أن </w:t>
      </w:r>
      <w:r>
        <w:rPr>
          <w:rFonts w:ascii="Tahoma" w:hAnsi="Tahoma"/>
          <w:rtl/>
        </w:rPr>
        <w:t>"التقا</w:t>
      </w:r>
      <w:r>
        <w:rPr>
          <w:rFonts w:ascii="Tahoma" w:hAnsi="Tahoma"/>
          <w:rtl/>
        </w:rPr>
        <w:t>ضي حق مصون ومكفول للناس كافة، ولكل مواطن حق الالتجاء إلى قاضيه الطبيعي</w:t>
      </w:r>
      <w:r>
        <w:rPr>
          <w:rFonts w:ascii="Tahoma" w:hAnsi="Tahoma" w:hint="cs"/>
          <w:rtl/>
        </w:rPr>
        <w:t xml:space="preserve">. </w:t>
      </w:r>
      <w:r>
        <w:rPr>
          <w:rFonts w:ascii="Tahoma" w:hAnsi="Tahoma"/>
          <w:rtl/>
        </w:rPr>
        <w:t>وتكفل الدولة تقريب جهات القضاء من المتقاضين وسرعة الفصل في القضايا</w:t>
      </w:r>
      <w:r>
        <w:rPr>
          <w:rFonts w:ascii="Tahoma" w:hAnsi="Tahoma" w:hint="cs"/>
          <w:rtl/>
        </w:rPr>
        <w:t>". "</w:t>
      </w:r>
      <w:r>
        <w:rPr>
          <w:rFonts w:ascii="Tahoma" w:hAnsi="Tahoma"/>
          <w:rtl/>
        </w:rPr>
        <w:t xml:space="preserve">ويحظر النص في القوانين على تحصين أي عمل أو قرار </w:t>
      </w:r>
      <w:r>
        <w:rPr>
          <w:rFonts w:ascii="Tahoma" w:hAnsi="Tahoma" w:hint="cs"/>
          <w:rtl/>
        </w:rPr>
        <w:t>إ</w:t>
      </w:r>
      <w:r>
        <w:rPr>
          <w:rFonts w:ascii="Tahoma" w:hAnsi="Tahoma"/>
          <w:rtl/>
        </w:rPr>
        <w:t>داري من رقابة القضاء"</w:t>
      </w:r>
      <w:r>
        <w:rPr>
          <w:rFonts w:ascii="Tahoma" w:hAnsi="Tahoma" w:hint="cs"/>
          <w:rtl/>
        </w:rPr>
        <w:t>.</w:t>
      </w:r>
    </w:p>
    <w:p w:rsidR="00000000" w:rsidRDefault="007E0919">
      <w:pPr>
        <w:spacing w:before="0" w:line="380" w:lineRule="exact"/>
        <w:jc w:val="both"/>
        <w:rPr>
          <w:rFonts w:ascii="Tahoma" w:hAnsi="Tahoma" w:hint="cs"/>
          <w:rtl/>
        </w:rPr>
      </w:pPr>
      <w:r>
        <w:rPr>
          <w:rFonts w:hint="cs"/>
          <w:rtl/>
        </w:rPr>
        <w:tab/>
      </w:r>
      <w:r>
        <w:rPr>
          <w:rtl/>
        </w:rPr>
        <w:t xml:space="preserve">ونصت المادة 69 على </w:t>
      </w:r>
      <w:r>
        <w:rPr>
          <w:rFonts w:ascii="Tahoma" w:hAnsi="Tahoma"/>
          <w:rtl/>
        </w:rPr>
        <w:t>"</w:t>
      </w:r>
      <w:r>
        <w:rPr>
          <w:rFonts w:ascii="Tahoma" w:hAnsi="Tahoma" w:hint="cs"/>
          <w:rtl/>
        </w:rPr>
        <w:t>أ</w:t>
      </w:r>
      <w:r>
        <w:rPr>
          <w:rFonts w:ascii="Tahoma" w:hAnsi="Tahoma"/>
          <w:rtl/>
        </w:rPr>
        <w:t xml:space="preserve">ن حق الدفاع </w:t>
      </w:r>
      <w:r>
        <w:rPr>
          <w:rFonts w:ascii="Tahoma" w:hAnsi="Tahoma" w:hint="cs"/>
          <w:rtl/>
        </w:rPr>
        <w:t>أ</w:t>
      </w:r>
      <w:r>
        <w:rPr>
          <w:rFonts w:ascii="Tahoma" w:hAnsi="Tahoma"/>
          <w:rtl/>
        </w:rPr>
        <w:t>صال</w:t>
      </w:r>
      <w:r>
        <w:rPr>
          <w:rFonts w:ascii="Tahoma" w:hAnsi="Tahoma" w:hint="cs"/>
          <w:rtl/>
        </w:rPr>
        <w:t>ة</w:t>
      </w:r>
      <w:r>
        <w:rPr>
          <w:rFonts w:ascii="Tahoma" w:hAnsi="Tahoma"/>
          <w:rtl/>
        </w:rPr>
        <w:t xml:space="preserve"> أو</w:t>
      </w:r>
      <w:r>
        <w:rPr>
          <w:rFonts w:ascii="Tahoma" w:hAnsi="Tahoma"/>
          <w:rtl/>
        </w:rPr>
        <w:t xml:space="preserve"> بالوكالة مكفول</w:t>
      </w:r>
      <w:r>
        <w:rPr>
          <w:rFonts w:ascii="Tahoma" w:hAnsi="Tahoma" w:hint="cs"/>
          <w:rtl/>
        </w:rPr>
        <w:t>.</w:t>
      </w:r>
      <w:r>
        <w:rPr>
          <w:rFonts w:ascii="Tahoma" w:hAnsi="Tahoma"/>
          <w:rtl/>
        </w:rPr>
        <w:t xml:space="preserve"> ويكفل القانون لغير القادرين ماليا</w:t>
      </w:r>
      <w:r>
        <w:rPr>
          <w:rFonts w:ascii="Tahoma" w:hAnsi="Tahoma" w:hint="cs"/>
          <w:rtl/>
        </w:rPr>
        <w:t>ً</w:t>
      </w:r>
      <w:r>
        <w:rPr>
          <w:rFonts w:ascii="Tahoma" w:hAnsi="Tahoma"/>
          <w:rtl/>
        </w:rPr>
        <w:t xml:space="preserve"> وسائل الالتجاء إلى القضاء والدفاع عن حقوقهم"</w:t>
      </w:r>
      <w:r>
        <w:rPr>
          <w:rFonts w:ascii="Tahoma" w:hAnsi="Tahoma" w:hint="cs"/>
          <w:rtl/>
        </w:rPr>
        <w:t>.</w:t>
      </w:r>
    </w:p>
    <w:p w:rsidR="00000000" w:rsidRDefault="007E0919">
      <w:pPr>
        <w:spacing w:before="0" w:line="380" w:lineRule="exact"/>
        <w:jc w:val="both"/>
        <w:rPr>
          <w:rFonts w:ascii="Tahoma" w:hAnsi="Tahoma" w:hint="cs"/>
          <w:rtl/>
        </w:rPr>
      </w:pPr>
      <w:r>
        <w:rPr>
          <w:rFonts w:hint="cs"/>
          <w:rtl/>
        </w:rPr>
        <w:t>129-</w:t>
      </w:r>
      <w:r>
        <w:rPr>
          <w:rFonts w:hint="cs"/>
          <w:rtl/>
        </w:rPr>
        <w:tab/>
      </w:r>
      <w:r>
        <w:rPr>
          <w:rtl/>
        </w:rPr>
        <w:t xml:space="preserve">ونصت المواد </w:t>
      </w:r>
      <w:r>
        <w:rPr>
          <w:rFonts w:hint="cs"/>
          <w:rtl/>
        </w:rPr>
        <w:t xml:space="preserve">165 و166 و168 و169 على </w:t>
      </w:r>
      <w:r>
        <w:rPr>
          <w:rtl/>
        </w:rPr>
        <w:t xml:space="preserve">الأحكام المتصلة بالسلطة القضائية وهي </w:t>
      </w:r>
      <w:r>
        <w:rPr>
          <w:rFonts w:ascii="Tahoma" w:hAnsi="Tahoma" w:hint="cs"/>
          <w:rtl/>
        </w:rPr>
        <w:t>"إ</w:t>
      </w:r>
      <w:r>
        <w:rPr>
          <w:rFonts w:ascii="Tahoma" w:hAnsi="Tahoma"/>
          <w:rtl/>
        </w:rPr>
        <w:t>ن السلطة القضائية مستقلة وتتولاها المحاكم على اختلاف أنواعها ودرجاتها وتصدر أحك</w:t>
      </w:r>
      <w:r>
        <w:rPr>
          <w:rFonts w:ascii="Tahoma" w:hAnsi="Tahoma"/>
          <w:rtl/>
        </w:rPr>
        <w:t>امها وفق القانون</w:t>
      </w:r>
      <w:r>
        <w:rPr>
          <w:rFonts w:ascii="Tahoma" w:hAnsi="Tahoma" w:hint="cs"/>
          <w:rtl/>
        </w:rPr>
        <w:t>؛</w:t>
      </w:r>
      <w:r>
        <w:rPr>
          <w:rFonts w:ascii="Tahoma" w:hAnsi="Tahoma"/>
          <w:rtl/>
        </w:rPr>
        <w:t xml:space="preserve"> وأن القضاة مستقلون ولا سلطان عليهم في قضائهم لغير القانون وعدم جواز التدخل في القضايا أو شؤون العدالة</w:t>
      </w:r>
      <w:r>
        <w:rPr>
          <w:rFonts w:ascii="Tahoma" w:hAnsi="Tahoma" w:hint="cs"/>
          <w:rtl/>
        </w:rPr>
        <w:t>؛</w:t>
      </w:r>
      <w:r>
        <w:rPr>
          <w:rFonts w:ascii="Tahoma" w:hAnsi="Tahoma"/>
          <w:rtl/>
        </w:rPr>
        <w:t xml:space="preserve"> وأن القضاة غير قابلين للعزل</w:t>
      </w:r>
      <w:r>
        <w:rPr>
          <w:rFonts w:ascii="Tahoma" w:hAnsi="Tahoma" w:hint="cs"/>
          <w:rtl/>
        </w:rPr>
        <w:t>؛</w:t>
      </w:r>
      <w:r>
        <w:rPr>
          <w:rFonts w:ascii="Tahoma" w:hAnsi="Tahoma"/>
          <w:rtl/>
        </w:rPr>
        <w:t xml:space="preserve"> وينظم القانون مساءلتهم تأديبيا</w:t>
      </w:r>
      <w:r>
        <w:rPr>
          <w:rFonts w:ascii="Tahoma" w:hAnsi="Tahoma" w:hint="cs"/>
          <w:rtl/>
        </w:rPr>
        <w:t>ً؛</w:t>
      </w:r>
      <w:r>
        <w:rPr>
          <w:rFonts w:ascii="Tahoma" w:hAnsi="Tahoma"/>
          <w:rtl/>
        </w:rPr>
        <w:t xml:space="preserve"> وأن جلسات المحاكم علنية إلا إذا قررت المحكمة جعلها سرية مراعاة للنظام الع</w:t>
      </w:r>
      <w:r>
        <w:rPr>
          <w:rFonts w:ascii="Tahoma" w:hAnsi="Tahoma"/>
          <w:rtl/>
        </w:rPr>
        <w:t>ام أو الآداب</w:t>
      </w:r>
      <w:r>
        <w:rPr>
          <w:rFonts w:ascii="Tahoma" w:hAnsi="Tahoma" w:hint="cs"/>
          <w:rtl/>
        </w:rPr>
        <w:t>؛</w:t>
      </w:r>
      <w:r>
        <w:rPr>
          <w:rFonts w:ascii="Tahoma" w:hAnsi="Tahoma"/>
          <w:rtl/>
        </w:rPr>
        <w:t xml:space="preserve"> وأن الأحكام علنية في جميع الأحوال</w:t>
      </w:r>
      <w:r>
        <w:rPr>
          <w:rFonts w:ascii="Tahoma" w:hAnsi="Tahoma" w:hint="cs"/>
          <w:rtl/>
        </w:rPr>
        <w:t>".</w:t>
      </w:r>
    </w:p>
    <w:p w:rsidR="00000000" w:rsidRDefault="007E0919">
      <w:pPr>
        <w:spacing w:before="0" w:line="380" w:lineRule="exact"/>
        <w:jc w:val="both"/>
        <w:rPr>
          <w:spacing w:val="0"/>
          <w:rtl/>
        </w:rPr>
      </w:pPr>
      <w:r>
        <w:rPr>
          <w:rFonts w:hint="cs"/>
          <w:spacing w:val="0"/>
          <w:rtl/>
        </w:rPr>
        <w:t>130-</w:t>
      </w:r>
      <w:r>
        <w:rPr>
          <w:rFonts w:hint="cs"/>
          <w:spacing w:val="0"/>
          <w:rtl/>
        </w:rPr>
        <w:tab/>
        <w:t>وعلى هدى</w:t>
      </w:r>
      <w:r>
        <w:rPr>
          <w:spacing w:val="0"/>
          <w:rtl/>
        </w:rPr>
        <w:t xml:space="preserve"> من هذه النصوص الدستورية والتزاماتها قد نظم المشرع الهيئات القضائية في مصر بالقوانين الآتية:</w:t>
      </w:r>
    </w:p>
    <w:p w:rsidR="00000000" w:rsidRDefault="007E0919">
      <w:pPr>
        <w:spacing w:before="0" w:line="380" w:lineRule="exact"/>
        <w:ind w:left="720"/>
        <w:jc w:val="both"/>
        <w:rPr>
          <w:rFonts w:hint="cs"/>
          <w:rtl/>
        </w:rPr>
      </w:pPr>
      <w:r>
        <w:rPr>
          <w:rFonts w:hint="cs"/>
          <w:rtl/>
        </w:rPr>
        <w:t>1-</w:t>
      </w:r>
      <w:r>
        <w:rPr>
          <w:rFonts w:hint="cs"/>
          <w:rtl/>
        </w:rPr>
        <w:tab/>
      </w:r>
      <w:r>
        <w:rPr>
          <w:rtl/>
        </w:rPr>
        <w:t xml:space="preserve">القانون رقم 48 لسنة 1979 </w:t>
      </w:r>
      <w:r>
        <w:rPr>
          <w:rFonts w:hint="cs"/>
          <w:rtl/>
        </w:rPr>
        <w:t xml:space="preserve">بشأن </w:t>
      </w:r>
      <w:r>
        <w:rPr>
          <w:rFonts w:ascii="Tahoma" w:hAnsi="Tahoma" w:hint="cs"/>
          <w:rtl/>
        </w:rPr>
        <w:t>"</w:t>
      </w:r>
      <w:r>
        <w:rPr>
          <w:rFonts w:ascii="Tahoma" w:hAnsi="Tahoma"/>
          <w:rtl/>
        </w:rPr>
        <w:t>إصدار قانون المحكمة الدستورية العليا</w:t>
      </w:r>
      <w:r>
        <w:rPr>
          <w:rFonts w:ascii="Tahoma" w:hAnsi="Tahoma" w:hint="cs"/>
          <w:rtl/>
        </w:rPr>
        <w:t>"</w:t>
      </w:r>
      <w:r>
        <w:rPr>
          <w:rFonts w:hint="cs"/>
          <w:rtl/>
        </w:rPr>
        <w:t>؛</w:t>
      </w:r>
    </w:p>
    <w:p w:rsidR="00000000" w:rsidRDefault="007E0919">
      <w:pPr>
        <w:spacing w:before="0" w:line="380" w:lineRule="exact"/>
        <w:ind w:left="720"/>
        <w:jc w:val="both"/>
        <w:rPr>
          <w:rFonts w:ascii="Tahoma" w:hAnsi="Tahoma" w:hint="cs"/>
          <w:rtl/>
        </w:rPr>
      </w:pPr>
      <w:r>
        <w:rPr>
          <w:rFonts w:hint="cs"/>
          <w:rtl/>
        </w:rPr>
        <w:t>2-</w:t>
      </w:r>
      <w:r>
        <w:rPr>
          <w:rFonts w:hint="cs"/>
          <w:rtl/>
        </w:rPr>
        <w:tab/>
      </w:r>
      <w:r>
        <w:rPr>
          <w:rtl/>
        </w:rPr>
        <w:t>القانون رقم 46 لسنة 1972</w:t>
      </w:r>
      <w:r>
        <w:rPr>
          <w:rtl/>
        </w:rPr>
        <w:t xml:space="preserve"> </w:t>
      </w:r>
      <w:r>
        <w:rPr>
          <w:rFonts w:ascii="Tahoma" w:hAnsi="Tahoma"/>
          <w:rtl/>
        </w:rPr>
        <w:t xml:space="preserve">بشأن </w:t>
      </w:r>
      <w:r>
        <w:rPr>
          <w:rFonts w:ascii="Tahoma" w:hAnsi="Tahoma" w:hint="cs"/>
          <w:rtl/>
        </w:rPr>
        <w:t>"</w:t>
      </w:r>
      <w:r>
        <w:rPr>
          <w:rFonts w:ascii="Tahoma" w:hAnsi="Tahoma"/>
          <w:rtl/>
        </w:rPr>
        <w:t>السلطة القضائية</w:t>
      </w:r>
      <w:r>
        <w:rPr>
          <w:rFonts w:ascii="Tahoma" w:hAnsi="Tahoma" w:hint="cs"/>
          <w:rtl/>
        </w:rPr>
        <w:t>"؛</w:t>
      </w:r>
    </w:p>
    <w:p w:rsidR="00000000" w:rsidRDefault="007E0919">
      <w:pPr>
        <w:spacing w:before="0" w:line="380" w:lineRule="exact"/>
        <w:ind w:left="720"/>
        <w:jc w:val="both"/>
        <w:rPr>
          <w:rFonts w:ascii="Tahoma" w:hAnsi="Tahoma" w:hint="cs"/>
          <w:rtl/>
        </w:rPr>
      </w:pPr>
      <w:r>
        <w:rPr>
          <w:rFonts w:hint="cs"/>
          <w:rtl/>
        </w:rPr>
        <w:t>3-</w:t>
      </w:r>
      <w:r>
        <w:rPr>
          <w:rFonts w:hint="cs"/>
          <w:rtl/>
        </w:rPr>
        <w:tab/>
      </w:r>
      <w:r>
        <w:rPr>
          <w:rtl/>
        </w:rPr>
        <w:t xml:space="preserve">القانون رقم 47 لسنة 1972 </w:t>
      </w:r>
      <w:r>
        <w:rPr>
          <w:rFonts w:ascii="Tahoma" w:hAnsi="Tahoma"/>
          <w:rtl/>
        </w:rPr>
        <w:t xml:space="preserve">بشأن </w:t>
      </w:r>
      <w:r>
        <w:rPr>
          <w:rFonts w:ascii="Tahoma" w:hAnsi="Tahoma" w:hint="cs"/>
          <w:rtl/>
        </w:rPr>
        <w:t>"</w:t>
      </w:r>
      <w:r>
        <w:rPr>
          <w:rFonts w:ascii="Tahoma" w:hAnsi="Tahoma"/>
          <w:rtl/>
        </w:rPr>
        <w:t>مجلس الدولة</w:t>
      </w:r>
      <w:r>
        <w:rPr>
          <w:rFonts w:ascii="Tahoma" w:hAnsi="Tahoma" w:hint="cs"/>
          <w:rtl/>
        </w:rPr>
        <w:t>".</w:t>
      </w:r>
    </w:p>
    <w:p w:rsidR="00000000" w:rsidRDefault="007E0919">
      <w:pPr>
        <w:spacing w:before="0" w:line="380" w:lineRule="exact"/>
        <w:jc w:val="both"/>
        <w:rPr>
          <w:rFonts w:hint="cs"/>
          <w:spacing w:val="0"/>
          <w:rtl/>
        </w:rPr>
      </w:pPr>
      <w:r>
        <w:rPr>
          <w:spacing w:val="0"/>
          <w:rtl/>
        </w:rPr>
        <w:t>وقد كفلت هذه القوانين لكل إنسان حق اللجوء إلى القضاء وتوفير ذلك الحق دون أعباء مالية تعوق الوصول إليه</w:t>
      </w:r>
      <w:r>
        <w:rPr>
          <w:rFonts w:hint="cs"/>
          <w:spacing w:val="0"/>
          <w:rtl/>
        </w:rPr>
        <w:t>.</w:t>
      </w:r>
      <w:r>
        <w:rPr>
          <w:spacing w:val="0"/>
          <w:rtl/>
        </w:rPr>
        <w:t xml:space="preserve"> كما تنصت على سبل مساعدة غير القادرين</w:t>
      </w:r>
      <w:r>
        <w:rPr>
          <w:rFonts w:hint="cs"/>
          <w:spacing w:val="0"/>
          <w:rtl/>
        </w:rPr>
        <w:t xml:space="preserve"> وكفالة حق الدفاع لغير القادرين في الجرائم ا</w:t>
      </w:r>
      <w:r>
        <w:rPr>
          <w:rFonts w:hint="cs"/>
          <w:spacing w:val="0"/>
          <w:rtl/>
        </w:rPr>
        <w:t>لخطيرة على نفقة الدولة.</w:t>
      </w:r>
    </w:p>
    <w:p w:rsidR="00000000" w:rsidRDefault="007E0919">
      <w:pPr>
        <w:spacing w:before="0" w:line="380" w:lineRule="exact"/>
        <w:jc w:val="both"/>
        <w:rPr>
          <w:rFonts w:hint="cs"/>
          <w:b/>
          <w:bCs/>
          <w:rtl/>
        </w:rPr>
      </w:pPr>
      <w:r>
        <w:rPr>
          <w:b/>
          <w:bCs/>
          <w:rtl/>
        </w:rPr>
        <w:t>تطبيقات قضائية</w:t>
      </w:r>
    </w:p>
    <w:p w:rsidR="00000000" w:rsidRDefault="007E0919">
      <w:pPr>
        <w:spacing w:before="0" w:line="380" w:lineRule="exact"/>
        <w:jc w:val="both"/>
        <w:rPr>
          <w:rFonts w:hint="cs"/>
          <w:rtl/>
        </w:rPr>
      </w:pPr>
      <w:r>
        <w:rPr>
          <w:rFonts w:hint="cs"/>
          <w:rtl/>
        </w:rPr>
        <w:t>131-</w:t>
      </w:r>
      <w:r>
        <w:rPr>
          <w:rFonts w:hint="cs"/>
          <w:rtl/>
        </w:rPr>
        <w:tab/>
      </w:r>
      <w:r>
        <w:rPr>
          <w:rtl/>
        </w:rPr>
        <w:t xml:space="preserve">وقد تناولت المحكمة الدستورية الحق في التقاضي المنصوص عليه بالدستور في المادتين 67 </w:t>
      </w:r>
      <w:r>
        <w:rPr>
          <w:rFonts w:hint="cs"/>
          <w:rtl/>
        </w:rPr>
        <w:t>و</w:t>
      </w:r>
      <w:r>
        <w:rPr>
          <w:rtl/>
        </w:rPr>
        <w:t>68 في العديد من أحكامها وأرست مبادئ دستورية هامة هي:</w:t>
      </w:r>
    </w:p>
    <w:p w:rsidR="00000000" w:rsidRDefault="007E0919">
      <w:pPr>
        <w:spacing w:before="0" w:line="380" w:lineRule="exact"/>
        <w:ind w:left="1440" w:hanging="720"/>
        <w:jc w:val="both"/>
        <w:rPr>
          <w:rFonts w:hint="cs"/>
        </w:rPr>
      </w:pPr>
      <w:r>
        <w:rPr>
          <w:rFonts w:hint="cs"/>
          <w:rtl/>
        </w:rPr>
        <w:t>-</w:t>
      </w:r>
      <w:r>
        <w:rPr>
          <w:rFonts w:hint="cs"/>
          <w:rtl/>
        </w:rPr>
        <w:tab/>
      </w:r>
      <w:r>
        <w:rPr>
          <w:rtl/>
        </w:rPr>
        <w:t xml:space="preserve">قضت المحكمة الدستورية أن الحق في المحاكمة القانونية الذي أورده الدستور في </w:t>
      </w:r>
      <w:r>
        <w:rPr>
          <w:rtl/>
        </w:rPr>
        <w:t>سياق المادة 67 يشمل الحق</w:t>
      </w:r>
      <w:r>
        <w:rPr>
          <w:rFonts w:hint="cs"/>
          <w:rtl/>
        </w:rPr>
        <w:t xml:space="preserve"> </w:t>
      </w:r>
      <w:r>
        <w:rPr>
          <w:rtl/>
        </w:rPr>
        <w:t>في المحاكمة المنصفة</w:t>
      </w:r>
      <w:r>
        <w:rPr>
          <w:rFonts w:hint="cs"/>
          <w:rtl/>
        </w:rPr>
        <w:t>،</w:t>
      </w:r>
      <w:r>
        <w:rPr>
          <w:rtl/>
        </w:rPr>
        <w:t xml:space="preserve"> إذ أوردت أحكامها أن الحق في المحاكمة المنصفة كفله الدستور في المادة 67 وأن هذا الحق يستمد أصله من الإعلان العالمي لحقوق الإنسان الذي يردد قاعدة </w:t>
      </w:r>
      <w:r>
        <w:rPr>
          <w:rFonts w:hint="cs"/>
          <w:rtl/>
        </w:rPr>
        <w:t>ا</w:t>
      </w:r>
      <w:r>
        <w:rPr>
          <w:rtl/>
        </w:rPr>
        <w:t>ستمر العمل على تطبيقها في الدول الديمقراطية، وتقع في إطارها مجموع</w:t>
      </w:r>
      <w:r>
        <w:rPr>
          <w:rtl/>
        </w:rPr>
        <w:t>ة الضمانات الرئيسية التي تكفل بتكاملها مفهوماً للعدالة يتفق مع المقاييس المعاصرة المعمول بها في الأمم المتحضرة كتلك المتعلقة بتشكيل المحكمة وقواعد تنظيمها وطبيعة القواعد الإجرائية المعمول بها أمامها. (الحكم الصادر في القضية رقم 5 لسنة 15 دستورية</w:t>
      </w:r>
      <w:r>
        <w:rPr>
          <w:rFonts w:hint="cs"/>
          <w:rtl/>
        </w:rPr>
        <w:t>،</w:t>
      </w:r>
      <w:r>
        <w:rPr>
          <w:rtl/>
        </w:rPr>
        <w:t xml:space="preserve"> جلسة 20</w:t>
      </w:r>
      <w:r>
        <w:rPr>
          <w:rFonts w:hint="cs"/>
          <w:rtl/>
        </w:rPr>
        <w:t xml:space="preserve"> أ</w:t>
      </w:r>
      <w:r>
        <w:rPr>
          <w:rFonts w:hint="cs"/>
          <w:rtl/>
        </w:rPr>
        <w:t xml:space="preserve">يار/مايو </w:t>
      </w:r>
      <w:r>
        <w:rPr>
          <w:rtl/>
        </w:rPr>
        <w:t>1995)</w:t>
      </w:r>
      <w:r>
        <w:rPr>
          <w:rFonts w:hint="cs"/>
          <w:rtl/>
        </w:rPr>
        <w:t>؛</w:t>
      </w:r>
    </w:p>
    <w:p w:rsidR="00000000" w:rsidRDefault="007E0919">
      <w:pPr>
        <w:spacing w:before="0" w:line="380" w:lineRule="exact"/>
        <w:ind w:left="1440" w:hanging="720"/>
        <w:jc w:val="both"/>
        <w:rPr>
          <w:rFonts w:hint="cs"/>
          <w:rtl/>
        </w:rPr>
      </w:pPr>
      <w:r>
        <w:rPr>
          <w:rFonts w:hint="cs"/>
          <w:rtl/>
        </w:rPr>
        <w:t>-</w:t>
      </w:r>
      <w:r>
        <w:rPr>
          <w:rtl/>
        </w:rPr>
        <w:tab/>
        <w:t>كما قضت بأن حق التقاضي المنصوص عليه في المادة 68 من الدستور مؤداه أن لكل خصوم</w:t>
      </w:r>
      <w:r>
        <w:rPr>
          <w:rFonts w:hint="cs"/>
          <w:rtl/>
        </w:rPr>
        <w:t>ة</w:t>
      </w:r>
      <w:r>
        <w:rPr>
          <w:rtl/>
        </w:rPr>
        <w:t xml:space="preserve"> في نهاية المطاف حلاً منصفاً</w:t>
      </w:r>
      <w:r>
        <w:rPr>
          <w:rFonts w:hint="cs"/>
          <w:rtl/>
        </w:rPr>
        <w:t xml:space="preserve"> </w:t>
      </w:r>
      <w:r>
        <w:rPr>
          <w:rtl/>
        </w:rPr>
        <w:t>يمثل الترضية القضائية التي يقتضيها رد العدوان على الحقوق المدعي بها. وي</w:t>
      </w:r>
      <w:r>
        <w:rPr>
          <w:rFonts w:hint="cs"/>
          <w:rtl/>
        </w:rPr>
        <w:t>ُ</w:t>
      </w:r>
      <w:r>
        <w:rPr>
          <w:rtl/>
        </w:rPr>
        <w:t>فترض من هذه الترضية أن يكون مضمونها موافقا</w:t>
      </w:r>
      <w:r>
        <w:rPr>
          <w:rFonts w:hint="cs"/>
          <w:rtl/>
        </w:rPr>
        <w:t>ً</w:t>
      </w:r>
      <w:r>
        <w:rPr>
          <w:rtl/>
        </w:rPr>
        <w:t xml:space="preserve"> لأحكام الدستور </w:t>
      </w:r>
      <w:r>
        <w:rPr>
          <w:rtl/>
        </w:rPr>
        <w:t xml:space="preserve">وهو لا </w:t>
      </w:r>
      <w:r>
        <w:rPr>
          <w:rFonts w:hint="cs"/>
          <w:rtl/>
        </w:rPr>
        <w:t>ي</w:t>
      </w:r>
      <w:r>
        <w:rPr>
          <w:rtl/>
        </w:rPr>
        <w:t>كون كذلك إذا كان تقريرها عائداً إلى جهة أو هيئة تفتقر إلى استقلاها أو حيدتها أو هما معاً</w:t>
      </w:r>
      <w:r>
        <w:rPr>
          <w:rFonts w:hint="cs"/>
          <w:rtl/>
        </w:rPr>
        <w:t>.</w:t>
      </w:r>
      <w:r>
        <w:rPr>
          <w:rtl/>
        </w:rPr>
        <w:t xml:space="preserve"> وذلك أن هاتين </w:t>
      </w:r>
      <w:proofErr w:type="spellStart"/>
      <w:r>
        <w:rPr>
          <w:rtl/>
        </w:rPr>
        <w:t>الضمانتين</w:t>
      </w:r>
      <w:proofErr w:type="spellEnd"/>
      <w:r>
        <w:rPr>
          <w:rtl/>
        </w:rPr>
        <w:t xml:space="preserve"> وقد فرضهما الدستور على ما تقدم تعتبر قيداً على السلطة التقديرية التي يملكها المشرع في مجال تنظيم الحقوق</w:t>
      </w:r>
      <w:r>
        <w:rPr>
          <w:rFonts w:hint="cs"/>
          <w:rtl/>
        </w:rPr>
        <w:t>.</w:t>
      </w:r>
      <w:r>
        <w:rPr>
          <w:rtl/>
        </w:rPr>
        <w:t xml:space="preserve"> ومن ثم يلحق البطلان كل تنظيم </w:t>
      </w:r>
      <w:r>
        <w:rPr>
          <w:rtl/>
        </w:rPr>
        <w:t>تشريعي للخصومة القضائية على خلافها.</w:t>
      </w:r>
      <w:r>
        <w:rPr>
          <w:rFonts w:hint="cs"/>
          <w:rtl/>
        </w:rPr>
        <w:t xml:space="preserve"> </w:t>
      </w:r>
      <w:r>
        <w:rPr>
          <w:rtl/>
        </w:rPr>
        <w:t>(الحكم الصادر في القضية رقم 123 لسنة 19</w:t>
      </w:r>
      <w:r>
        <w:rPr>
          <w:rFonts w:hint="cs"/>
          <w:rtl/>
        </w:rPr>
        <w:t xml:space="preserve"> </w:t>
      </w:r>
      <w:r>
        <w:rPr>
          <w:rtl/>
        </w:rPr>
        <w:t>قضائية دستورية</w:t>
      </w:r>
      <w:r>
        <w:rPr>
          <w:rFonts w:hint="cs"/>
          <w:rtl/>
        </w:rPr>
        <w:t>،</w:t>
      </w:r>
      <w:r>
        <w:rPr>
          <w:rtl/>
        </w:rPr>
        <w:t xml:space="preserve"> جلسة </w:t>
      </w:r>
      <w:r>
        <w:rPr>
          <w:rFonts w:hint="cs"/>
          <w:rtl/>
        </w:rPr>
        <w:t xml:space="preserve">3 نيسان/أبريل </w:t>
      </w:r>
      <w:r>
        <w:rPr>
          <w:rtl/>
        </w:rPr>
        <w:t>1999)</w:t>
      </w:r>
      <w:r>
        <w:rPr>
          <w:rFonts w:hint="cs"/>
          <w:rtl/>
        </w:rPr>
        <w:t>؛</w:t>
      </w:r>
    </w:p>
    <w:p w:rsidR="00000000" w:rsidRDefault="007E0919">
      <w:pPr>
        <w:spacing w:before="0" w:line="380" w:lineRule="exact"/>
        <w:ind w:left="1440" w:hanging="720"/>
        <w:jc w:val="both"/>
        <w:rPr>
          <w:rFonts w:hint="cs"/>
        </w:rPr>
      </w:pPr>
      <w:r>
        <w:rPr>
          <w:rFonts w:hint="cs"/>
          <w:rtl/>
        </w:rPr>
        <w:t>-</w:t>
      </w:r>
      <w:r>
        <w:rPr>
          <w:rtl/>
        </w:rPr>
        <w:tab/>
        <w:t>أوردت المحكمة الدستورية في أحكامها بشأن حق التقاضي أن هذا الحق مكفول في البلاد للمواطنين أو غيرهم وبذات الضمانا</w:t>
      </w:r>
      <w:r>
        <w:rPr>
          <w:rFonts w:hint="cs"/>
          <w:rtl/>
        </w:rPr>
        <w:t xml:space="preserve">ت </w:t>
      </w:r>
      <w:r>
        <w:rPr>
          <w:rtl/>
        </w:rPr>
        <w:t xml:space="preserve">اللازمة لإدارة العدالة </w:t>
      </w:r>
      <w:r>
        <w:rPr>
          <w:rtl/>
        </w:rPr>
        <w:t>إذ أوردت أن الالتزام الملقي على عاتق الدولة وفقاً لنص المادة 68 من الدستور يقتضيها أن توفر لكل فرد</w:t>
      </w:r>
      <w:r>
        <w:rPr>
          <w:rFonts w:hint="cs"/>
          <w:rtl/>
        </w:rPr>
        <w:t>،</w:t>
      </w:r>
      <w:r>
        <w:rPr>
          <w:rtl/>
        </w:rPr>
        <w:t xml:space="preserve"> وطنياً كان أم أجنبياً</w:t>
      </w:r>
      <w:r>
        <w:rPr>
          <w:rFonts w:hint="cs"/>
          <w:rtl/>
        </w:rPr>
        <w:t>،</w:t>
      </w:r>
      <w:r>
        <w:rPr>
          <w:rtl/>
        </w:rPr>
        <w:t xml:space="preserve"> نفاذاً ميسراً إلى محاكمها بالإضافة إلى الحماية الواجبة للحقوق المقررة، بمراعاة الضمانات الأساسية لإدارة العدالة بصورة فعالة وفقاً لمس</w:t>
      </w:r>
      <w:r>
        <w:rPr>
          <w:rtl/>
        </w:rPr>
        <w:t>توياتها في الدول المتقدمة</w:t>
      </w:r>
      <w:r>
        <w:rPr>
          <w:rFonts w:hint="cs"/>
          <w:rtl/>
        </w:rPr>
        <w:t xml:space="preserve"> </w:t>
      </w:r>
      <w:r>
        <w:rPr>
          <w:rtl/>
        </w:rPr>
        <w:t>(الحكم الصادر في القضية رقم 8 لسنة 8 دستورية</w:t>
      </w:r>
      <w:r>
        <w:rPr>
          <w:rFonts w:hint="cs"/>
          <w:rtl/>
        </w:rPr>
        <w:t>،</w:t>
      </w:r>
      <w:r>
        <w:rPr>
          <w:rtl/>
        </w:rPr>
        <w:t xml:space="preserve"> جلسة </w:t>
      </w:r>
      <w:r>
        <w:rPr>
          <w:rFonts w:hint="cs"/>
          <w:rtl/>
        </w:rPr>
        <w:t xml:space="preserve">7 آذار/مارس </w:t>
      </w:r>
      <w:r>
        <w:rPr>
          <w:rtl/>
        </w:rPr>
        <w:t>1992)</w:t>
      </w:r>
      <w:r>
        <w:rPr>
          <w:rFonts w:hint="cs"/>
          <w:rtl/>
        </w:rPr>
        <w:t>.</w:t>
      </w:r>
    </w:p>
    <w:p w:rsidR="00000000" w:rsidRDefault="007E0919">
      <w:pPr>
        <w:spacing w:before="0" w:line="380" w:lineRule="exact"/>
        <w:jc w:val="both"/>
        <w:rPr>
          <w:rFonts w:hint="cs"/>
          <w:spacing w:val="0"/>
          <w:rtl/>
        </w:rPr>
      </w:pPr>
      <w:r>
        <w:rPr>
          <w:rFonts w:hint="cs"/>
          <w:spacing w:val="0"/>
          <w:rtl/>
        </w:rPr>
        <w:t>132-</w:t>
      </w:r>
      <w:r>
        <w:rPr>
          <w:rFonts w:hint="cs"/>
          <w:spacing w:val="0"/>
          <w:rtl/>
        </w:rPr>
        <w:tab/>
        <w:t>وقد نص قانون الإجراءات الجنائية رقم 150 لسنة 1950 على الضمانات المتعلقة بالمحاكمات الجنائية وهي:</w:t>
      </w:r>
    </w:p>
    <w:p w:rsidR="00000000" w:rsidRDefault="007E0919">
      <w:pPr>
        <w:spacing w:before="0" w:line="380" w:lineRule="exact"/>
        <w:ind w:left="1440" w:hanging="720"/>
        <w:jc w:val="both"/>
        <w:rPr>
          <w:rFonts w:hint="cs"/>
        </w:rPr>
      </w:pPr>
      <w:r>
        <w:rPr>
          <w:rFonts w:hint="cs"/>
          <w:rtl/>
        </w:rPr>
        <w:t>-</w:t>
      </w:r>
      <w:r>
        <w:rPr>
          <w:rFonts w:hint="cs"/>
          <w:rtl/>
        </w:rPr>
        <w:tab/>
        <w:t>ضرورة تكليف المتهم بالحضور في آجال محددة قبل موعد الجلسة</w:t>
      </w:r>
      <w:r>
        <w:rPr>
          <w:rFonts w:hint="cs"/>
          <w:rtl/>
        </w:rPr>
        <w:t>، ويجب حضور المتهم شخصياً لتتم إجراءات المحاكمة في مواجهته وفي جلسات علنية ما لم تقرر المحكمة غير ذلك لاعتبارات النظام العام أو الآداب العامة؛</w:t>
      </w:r>
    </w:p>
    <w:p w:rsidR="00000000" w:rsidRDefault="007E0919">
      <w:pPr>
        <w:spacing w:before="0" w:line="380" w:lineRule="exact"/>
        <w:ind w:left="1440" w:hanging="720"/>
        <w:jc w:val="both"/>
        <w:rPr>
          <w:rFonts w:hint="cs"/>
        </w:rPr>
      </w:pPr>
      <w:r>
        <w:rPr>
          <w:rFonts w:hint="cs"/>
          <w:rtl/>
        </w:rPr>
        <w:t>-</w:t>
      </w:r>
      <w:r>
        <w:rPr>
          <w:rFonts w:hint="cs"/>
          <w:rtl/>
        </w:rPr>
        <w:tab/>
        <w:t>وجوب توفير الوقت الكافي للدفاع للإطلاع على القضية وندب محام على نفقة الدولة في قضايا الجنايات ما لم يكن لـه محا</w:t>
      </w:r>
      <w:r>
        <w:rPr>
          <w:rFonts w:hint="cs"/>
          <w:rtl/>
        </w:rPr>
        <w:t>م؛</w:t>
      </w:r>
    </w:p>
    <w:p w:rsidR="00000000" w:rsidRDefault="007E0919">
      <w:pPr>
        <w:spacing w:before="0" w:line="380" w:lineRule="exact"/>
        <w:jc w:val="both"/>
        <w:rPr>
          <w:rFonts w:hint="cs"/>
        </w:rPr>
      </w:pPr>
      <w:r>
        <w:rPr>
          <w:rFonts w:hint="cs"/>
          <w:rtl/>
        </w:rPr>
        <w:tab/>
        <w:t>-</w:t>
      </w:r>
      <w:r>
        <w:rPr>
          <w:rFonts w:hint="cs"/>
          <w:rtl/>
        </w:rPr>
        <w:tab/>
        <w:t>الاستعانة بمترجم على نفقة الدولة؛</w:t>
      </w:r>
    </w:p>
    <w:p w:rsidR="00000000" w:rsidRDefault="007E0919">
      <w:pPr>
        <w:spacing w:before="0" w:line="380" w:lineRule="exact"/>
        <w:jc w:val="both"/>
        <w:rPr>
          <w:rFonts w:hint="cs"/>
        </w:rPr>
      </w:pPr>
      <w:r>
        <w:rPr>
          <w:rFonts w:hint="cs"/>
          <w:rtl/>
        </w:rPr>
        <w:tab/>
        <w:t>-</w:t>
      </w:r>
      <w:r>
        <w:rPr>
          <w:rFonts w:hint="cs"/>
          <w:rtl/>
        </w:rPr>
        <w:tab/>
        <w:t>الحق في الطعن بالمعارضة في الأحكام الغيابية؛</w:t>
      </w:r>
    </w:p>
    <w:p w:rsidR="00000000" w:rsidRDefault="007E0919">
      <w:pPr>
        <w:spacing w:before="0" w:line="380" w:lineRule="exact"/>
        <w:jc w:val="both"/>
        <w:rPr>
          <w:rFonts w:hint="cs"/>
        </w:rPr>
      </w:pPr>
      <w:r>
        <w:rPr>
          <w:rFonts w:hint="cs"/>
          <w:rtl/>
        </w:rPr>
        <w:tab/>
        <w:t>-</w:t>
      </w:r>
      <w:r>
        <w:rPr>
          <w:rFonts w:hint="cs"/>
          <w:rtl/>
        </w:rPr>
        <w:tab/>
        <w:t>الحق في الاستئناف والنقض والتماس إعادة النظر وعدم إضرار المتهم بطعنه؛</w:t>
      </w:r>
    </w:p>
    <w:p w:rsidR="00000000" w:rsidRDefault="007E0919">
      <w:pPr>
        <w:spacing w:before="0" w:line="380" w:lineRule="exact"/>
        <w:jc w:val="both"/>
        <w:rPr>
          <w:rFonts w:hint="cs"/>
        </w:rPr>
      </w:pPr>
      <w:r>
        <w:rPr>
          <w:rFonts w:hint="cs"/>
          <w:rtl/>
        </w:rPr>
        <w:tab/>
        <w:t>-</w:t>
      </w:r>
      <w:r>
        <w:rPr>
          <w:rFonts w:hint="cs"/>
          <w:rtl/>
        </w:rPr>
        <w:tab/>
        <w:t xml:space="preserve">استفادة المتهم من القانون </w:t>
      </w:r>
      <w:proofErr w:type="spellStart"/>
      <w:r>
        <w:rPr>
          <w:rFonts w:hint="cs"/>
          <w:rtl/>
        </w:rPr>
        <w:t>الأصلح</w:t>
      </w:r>
      <w:proofErr w:type="spellEnd"/>
      <w:r>
        <w:rPr>
          <w:rFonts w:hint="cs"/>
          <w:rtl/>
        </w:rPr>
        <w:t xml:space="preserve"> قبل الحكم النهائي؛</w:t>
      </w:r>
    </w:p>
    <w:p w:rsidR="00000000" w:rsidRDefault="007E0919">
      <w:pPr>
        <w:tabs>
          <w:tab w:val="left" w:pos="732"/>
        </w:tabs>
        <w:spacing w:before="0" w:line="380" w:lineRule="exact"/>
        <w:ind w:left="1440" w:hanging="720"/>
        <w:jc w:val="both"/>
        <w:rPr>
          <w:rFonts w:hint="cs"/>
        </w:rPr>
      </w:pPr>
      <w:r>
        <w:rPr>
          <w:rFonts w:hint="cs"/>
          <w:rtl/>
        </w:rPr>
        <w:t>-</w:t>
      </w:r>
      <w:r>
        <w:rPr>
          <w:rFonts w:hint="cs"/>
          <w:rtl/>
        </w:rPr>
        <w:tab/>
        <w:t xml:space="preserve">عدم إجبار المتهم على الاعتراف بالذنب، </w:t>
      </w:r>
      <w:r>
        <w:rPr>
          <w:rFonts w:hint="cs"/>
          <w:rtl/>
        </w:rPr>
        <w:t>ويعد ذلك جريمة تعذيب توجب المساءلة لمرتكبها وتهدر الأقوال الصادرة عن المتهم والناشئة عن التعذيب.</w:t>
      </w:r>
    </w:p>
    <w:p w:rsidR="00000000" w:rsidRDefault="007E0919">
      <w:pPr>
        <w:spacing w:before="0" w:line="380" w:lineRule="exact"/>
        <w:ind w:left="2118" w:hanging="678"/>
        <w:jc w:val="both"/>
        <w:rPr>
          <w:rFonts w:hint="cs"/>
          <w:rtl/>
        </w:rPr>
      </w:pPr>
      <w:r>
        <w:rPr>
          <w:rFonts w:cs="Times New Roman"/>
        </w:rPr>
        <w:t>○</w:t>
      </w:r>
      <w:r>
        <w:rPr>
          <w:rFonts w:hint="cs"/>
          <w:rtl/>
        </w:rPr>
        <w:tab/>
        <w:t>نص قانون الطفل رقم 12 لسنة 1996 على تنظيم المعاملة الجنائية للأطفال الأقل من ثمانية عشر عاماً. وقرر القانون تشكيلاً خاصاً لمحاكم الصغار يتضمن خبراء نفسيين وا</w:t>
      </w:r>
      <w:r>
        <w:rPr>
          <w:rFonts w:hint="cs"/>
          <w:rtl/>
        </w:rPr>
        <w:t>جتماعيين، ووضع حداً أدنى لسن المسؤولية الجنائية وهو 7 سنوات. كما نص على توقيع تدابير علاجية ووقائية لكافة أنواع الجرائم التي يرتكبها الصغار دون 15 عاماً تتلاءم مع الظروف المحيطة بهم ويمكن تعديلها طبقاً لتطور حالة الصغير؛</w:t>
      </w:r>
    </w:p>
    <w:p w:rsidR="00000000" w:rsidRDefault="007E0919">
      <w:pPr>
        <w:spacing w:before="0" w:line="380" w:lineRule="exact"/>
        <w:ind w:left="2118" w:hanging="678"/>
        <w:jc w:val="both"/>
        <w:rPr>
          <w:rFonts w:hint="cs"/>
          <w:rtl/>
        </w:rPr>
      </w:pPr>
      <w:r>
        <w:rPr>
          <w:rFonts w:cs="Times New Roman"/>
        </w:rPr>
        <w:t>○</w:t>
      </w:r>
      <w:r>
        <w:rPr>
          <w:rFonts w:hint="cs"/>
          <w:rtl/>
        </w:rPr>
        <w:tab/>
        <w:t xml:space="preserve">وتخضع المرحلة </w:t>
      </w:r>
      <w:proofErr w:type="spellStart"/>
      <w:r>
        <w:rPr>
          <w:rFonts w:hint="cs"/>
          <w:rtl/>
        </w:rPr>
        <w:t>العمرية</w:t>
      </w:r>
      <w:proofErr w:type="spellEnd"/>
      <w:r>
        <w:rPr>
          <w:rFonts w:hint="cs"/>
          <w:rtl/>
        </w:rPr>
        <w:t xml:space="preserve"> من 15 إلى 1</w:t>
      </w:r>
      <w:r>
        <w:rPr>
          <w:rFonts w:hint="cs"/>
          <w:rtl/>
        </w:rPr>
        <w:t>8 عاماً لعقوبات أخف من عقوبات البالغين. ولا تطبق بشأنهم عقوبة الإعدام، وتنفذ هذه العقوبات السالبة للحرية في مؤسسات عقابية خاصة بغرض تأهيلهم.</w:t>
      </w:r>
    </w:p>
    <w:p w:rsidR="00000000" w:rsidRDefault="007E0919">
      <w:pPr>
        <w:spacing w:before="0" w:line="380" w:lineRule="exact"/>
        <w:jc w:val="both"/>
        <w:rPr>
          <w:rFonts w:hint="cs"/>
          <w:spacing w:val="0"/>
          <w:rtl/>
        </w:rPr>
      </w:pPr>
      <w:r>
        <w:rPr>
          <w:rFonts w:hint="cs"/>
          <w:spacing w:val="0"/>
          <w:rtl/>
        </w:rPr>
        <w:t>133-</w:t>
      </w:r>
      <w:r>
        <w:rPr>
          <w:rFonts w:hint="cs"/>
          <w:spacing w:val="0"/>
          <w:rtl/>
        </w:rPr>
        <w:tab/>
        <w:t>ويشار إلى أن مبدأ عدم جواز المحاكمة مرتين عن الفعل الواحد مقرر في القانون المصري التي نصت على ما يأتي.</w:t>
      </w:r>
    </w:p>
    <w:p w:rsidR="00000000" w:rsidRDefault="007E0919">
      <w:pPr>
        <w:spacing w:before="0" w:line="380" w:lineRule="exact"/>
        <w:jc w:val="both"/>
        <w:rPr>
          <w:rFonts w:ascii="Tahoma" w:hAnsi="Tahoma" w:hint="cs"/>
          <w:rtl/>
        </w:rPr>
      </w:pPr>
      <w:r>
        <w:rPr>
          <w:rFonts w:hint="cs"/>
          <w:rtl/>
        </w:rPr>
        <w:t>134-</w:t>
      </w:r>
      <w:r>
        <w:rPr>
          <w:rFonts w:hint="cs"/>
          <w:rtl/>
        </w:rPr>
        <w:tab/>
        <w:t>عم</w:t>
      </w:r>
      <w:r>
        <w:rPr>
          <w:rFonts w:hint="cs"/>
          <w:rtl/>
        </w:rPr>
        <w:t xml:space="preserve">لاً بالمادة رقم 3 من قانون العقوبات </w:t>
      </w:r>
      <w:r>
        <w:rPr>
          <w:rFonts w:ascii="Tahoma" w:hAnsi="Tahoma" w:hint="cs"/>
          <w:rtl/>
        </w:rPr>
        <w:t>"كل مصري ارتكب وهو في خارج القطر فعلاً يعتبر جناية أو جنحة في هذا القانون يعاقب بمقتضى أحكامه إذا عاد إلى القطر وكان الفعل معاقباً عليه بمقتضى قانون البلد الذي ارتكب فيه".</w:t>
      </w:r>
    </w:p>
    <w:p w:rsidR="00000000" w:rsidRDefault="007E0919">
      <w:pPr>
        <w:spacing w:before="0" w:line="380" w:lineRule="exact"/>
        <w:jc w:val="both"/>
        <w:rPr>
          <w:rFonts w:ascii="Tahoma" w:hAnsi="Tahoma" w:hint="cs"/>
          <w:rtl/>
        </w:rPr>
      </w:pPr>
      <w:r>
        <w:rPr>
          <w:rFonts w:ascii="Tahoma" w:hAnsi="Tahoma" w:hint="cs"/>
          <w:rtl/>
        </w:rPr>
        <w:t>135-</w:t>
      </w:r>
      <w:r>
        <w:rPr>
          <w:rFonts w:ascii="Tahoma" w:hAnsi="Tahoma" w:hint="cs"/>
          <w:rtl/>
        </w:rPr>
        <w:tab/>
        <w:t>كما نصت المادة 4 على "لا تقام الدعوى العموم</w:t>
      </w:r>
      <w:r>
        <w:rPr>
          <w:rFonts w:ascii="Tahoma" w:hAnsi="Tahoma" w:hint="cs"/>
          <w:rtl/>
        </w:rPr>
        <w:t xml:space="preserve">ية على من يرتكب جريمة أو فعل في الخارج إلا من النيابة العمومية. ولا يجوز إقامتها على من يثبت أن المحاكم الأجنبية برأته مما أسند إليه أو أنها حكمت عليه نهائياً واستوفى عقوبته". </w:t>
      </w:r>
    </w:p>
    <w:p w:rsidR="00000000" w:rsidRDefault="007E0919">
      <w:pPr>
        <w:spacing w:before="0" w:line="380" w:lineRule="exact"/>
        <w:jc w:val="both"/>
        <w:rPr>
          <w:rFonts w:ascii="Tahoma" w:hAnsi="Tahoma" w:hint="cs"/>
          <w:rtl/>
        </w:rPr>
      </w:pPr>
      <w:r>
        <w:rPr>
          <w:rFonts w:ascii="Tahoma" w:hAnsi="Tahoma" w:hint="cs"/>
          <w:rtl/>
        </w:rPr>
        <w:t>136-</w:t>
      </w:r>
      <w:r>
        <w:rPr>
          <w:rFonts w:ascii="Tahoma" w:hAnsi="Tahoma" w:hint="cs"/>
          <w:rtl/>
        </w:rPr>
        <w:tab/>
        <w:t>ويشار إلى أن مصر تحفظت على الفقرة 6 من هذه المادة حيث يعرف النظام القانوني</w:t>
      </w:r>
      <w:r>
        <w:rPr>
          <w:rFonts w:ascii="Tahoma" w:hAnsi="Tahoma" w:hint="cs"/>
          <w:rtl/>
        </w:rPr>
        <w:t xml:space="preserve"> المصري نظام رد القضاء ومخاصمتهم في أحوال محددة.</w:t>
      </w:r>
    </w:p>
    <w:p w:rsidR="00000000" w:rsidRDefault="007E0919">
      <w:pPr>
        <w:spacing w:before="0" w:line="380" w:lineRule="exact"/>
        <w:jc w:val="both"/>
        <w:rPr>
          <w:rFonts w:hint="cs"/>
          <w:b/>
          <w:bCs/>
          <w:rtl/>
        </w:rPr>
      </w:pPr>
      <w:r>
        <w:rPr>
          <w:b/>
          <w:bCs/>
          <w:rtl/>
        </w:rPr>
        <w:t xml:space="preserve">المادة </w:t>
      </w:r>
      <w:r>
        <w:rPr>
          <w:rFonts w:hint="cs"/>
          <w:b/>
          <w:bCs/>
          <w:rtl/>
        </w:rPr>
        <w:t>19</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 xml:space="preserve">لا يعتبر </w:t>
      </w:r>
      <w:r>
        <w:rPr>
          <w:rFonts w:hint="eastAsia"/>
          <w:b/>
          <w:bCs/>
          <w:rtl/>
        </w:rPr>
        <w:t>الع</w:t>
      </w:r>
      <w:r>
        <w:rPr>
          <w:rFonts w:hint="cs"/>
          <w:b/>
          <w:bCs/>
          <w:rtl/>
        </w:rPr>
        <w:t>ا</w:t>
      </w:r>
      <w:r>
        <w:rPr>
          <w:rFonts w:hint="eastAsia"/>
          <w:b/>
          <w:bCs/>
          <w:rtl/>
        </w:rPr>
        <w:t>مل</w:t>
      </w:r>
      <w:r>
        <w:rPr>
          <w:rFonts w:hint="cs"/>
          <w:b/>
          <w:bCs/>
          <w:rtl/>
        </w:rPr>
        <w:t xml:space="preserve"> </w:t>
      </w:r>
      <w:r>
        <w:rPr>
          <w:b/>
          <w:bCs/>
          <w:rtl/>
        </w:rPr>
        <w:t xml:space="preserve">المهاجر </w:t>
      </w:r>
      <w:r>
        <w:rPr>
          <w:rFonts w:hint="cs"/>
          <w:b/>
          <w:bCs/>
          <w:rtl/>
        </w:rPr>
        <w:t>أ</w:t>
      </w:r>
      <w:r>
        <w:rPr>
          <w:b/>
          <w:bCs/>
          <w:rtl/>
        </w:rPr>
        <w:t>و</w:t>
      </w:r>
      <w:r>
        <w:rPr>
          <w:rFonts w:hint="cs"/>
          <w:b/>
          <w:bCs/>
          <w:rtl/>
        </w:rPr>
        <w:t xml:space="preserve"> أي </w:t>
      </w:r>
      <w:r>
        <w:rPr>
          <w:b/>
          <w:bCs/>
          <w:rtl/>
        </w:rPr>
        <w:t xml:space="preserve">فرد </w:t>
      </w:r>
      <w:r>
        <w:rPr>
          <w:rFonts w:hint="cs"/>
          <w:b/>
          <w:bCs/>
          <w:rtl/>
        </w:rPr>
        <w:t xml:space="preserve">من </w:t>
      </w:r>
      <w:r>
        <w:rPr>
          <w:rFonts w:hint="eastAsia"/>
          <w:b/>
          <w:bCs/>
          <w:rtl/>
        </w:rPr>
        <w:t>أسر</w:t>
      </w:r>
      <w:r>
        <w:rPr>
          <w:rFonts w:hint="cs"/>
          <w:b/>
          <w:bCs/>
          <w:rtl/>
        </w:rPr>
        <w:t>ت</w:t>
      </w:r>
      <w:r>
        <w:rPr>
          <w:rFonts w:hint="eastAsia"/>
          <w:b/>
          <w:bCs/>
          <w:rtl/>
        </w:rPr>
        <w:t>ه</w:t>
      </w:r>
      <w:r>
        <w:rPr>
          <w:rFonts w:hint="cs"/>
          <w:b/>
          <w:bCs/>
          <w:rtl/>
        </w:rPr>
        <w:t xml:space="preserve"> مذنباً في أي فعل إجرامي بسبب أي فعل أو إغفال لم يكن يشكل وقت ارتكابه فعلاً إجرامياً بموجب القانون الوطني أو الدولي، كما لا تنزل عقوبة أشد </w:t>
      </w:r>
      <w:r>
        <w:rPr>
          <w:rFonts w:hint="cs"/>
          <w:b/>
          <w:bCs/>
          <w:rtl/>
        </w:rPr>
        <w:t>من تلك التي كانت مطبقة وقت ارتكابه. وإذا سمح نـص في قانون صدر بعد ارتكاب الجرم بفرض عقوبة أخف، وجب أن يستفيد من هذا النص.</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تراعى، عند فرض أية عقوبة على فعل إجرامي ارتكب</w:t>
      </w:r>
      <w:r>
        <w:rPr>
          <w:rFonts w:hint="cs"/>
          <w:b/>
          <w:bCs/>
          <w:rtl/>
          <w:lang w:bidi="ar-EG"/>
        </w:rPr>
        <w:t>ـ</w:t>
      </w:r>
      <w:r>
        <w:rPr>
          <w:rFonts w:hint="cs"/>
          <w:b/>
          <w:bCs/>
          <w:rtl/>
        </w:rPr>
        <w:t>ه عامل مهاجر أو أحد أفراد أسرته، الاعتبارات الإنسانية المتصل</w:t>
      </w:r>
      <w:r>
        <w:rPr>
          <w:rFonts w:hint="cs"/>
          <w:b/>
          <w:bCs/>
          <w:rtl/>
          <w:lang w:bidi="ar-EG"/>
        </w:rPr>
        <w:t>ـ</w:t>
      </w:r>
      <w:r>
        <w:rPr>
          <w:rFonts w:hint="cs"/>
          <w:b/>
          <w:bCs/>
          <w:rtl/>
        </w:rPr>
        <w:t>ة بوضع</w:t>
      </w:r>
      <w:r>
        <w:rPr>
          <w:rFonts w:hint="cs"/>
          <w:b/>
          <w:bCs/>
          <w:rtl/>
          <w:lang w:bidi="ar-EG"/>
        </w:rPr>
        <w:t>ـ</w:t>
      </w:r>
      <w:r>
        <w:rPr>
          <w:rFonts w:hint="cs"/>
          <w:b/>
          <w:bCs/>
          <w:rtl/>
        </w:rPr>
        <w:t>ه، وخاص</w:t>
      </w:r>
      <w:r>
        <w:rPr>
          <w:rFonts w:hint="cs"/>
          <w:b/>
          <w:bCs/>
          <w:rtl/>
          <w:lang w:bidi="ar-EG"/>
        </w:rPr>
        <w:t>ـ</w:t>
      </w:r>
      <w:r>
        <w:rPr>
          <w:rFonts w:hint="cs"/>
          <w:b/>
          <w:bCs/>
          <w:rtl/>
        </w:rPr>
        <w:t>ة ما يتعل</w:t>
      </w:r>
      <w:r>
        <w:rPr>
          <w:rFonts w:hint="cs"/>
          <w:b/>
          <w:bCs/>
          <w:rtl/>
        </w:rPr>
        <w:t>ق منها بحقه في الإقامة أو العمل.</w:t>
      </w:r>
    </w:p>
    <w:p w:rsidR="00000000" w:rsidRDefault="007E0919">
      <w:pPr>
        <w:spacing w:before="0" w:line="380" w:lineRule="exact"/>
        <w:jc w:val="both"/>
        <w:rPr>
          <w:rFonts w:hint="cs"/>
          <w:rtl/>
        </w:rPr>
      </w:pPr>
      <w:r>
        <w:rPr>
          <w:rFonts w:hint="cs"/>
          <w:rtl/>
        </w:rPr>
        <w:t>137-</w:t>
      </w:r>
      <w:r>
        <w:rPr>
          <w:rFonts w:hint="cs"/>
          <w:rtl/>
        </w:rPr>
        <w:tab/>
      </w:r>
      <w:r>
        <w:rPr>
          <w:rtl/>
        </w:rPr>
        <w:t xml:space="preserve">نصت </w:t>
      </w:r>
      <w:r>
        <w:rPr>
          <w:rFonts w:hint="cs"/>
          <w:rtl/>
        </w:rPr>
        <w:t xml:space="preserve">المادة 66 من الدستور على </w:t>
      </w:r>
      <w:r>
        <w:rPr>
          <w:rtl/>
        </w:rPr>
        <w:t xml:space="preserve">أن </w:t>
      </w:r>
      <w:r>
        <w:rPr>
          <w:rFonts w:hint="cs"/>
          <w:rtl/>
        </w:rPr>
        <w:t>"</w:t>
      </w:r>
      <w:r>
        <w:rPr>
          <w:rFonts w:ascii="Tahoma" w:hAnsi="Tahoma" w:hint="cs"/>
          <w:rtl/>
        </w:rPr>
        <w:t>العقوبة شخصية</w:t>
      </w:r>
      <w:r>
        <w:rPr>
          <w:rFonts w:hint="cs"/>
          <w:rtl/>
        </w:rPr>
        <w:t xml:space="preserve"> ". </w:t>
      </w:r>
      <w:r>
        <w:rPr>
          <w:rFonts w:ascii="Tahoma" w:hAnsi="Tahoma" w:hint="cs"/>
          <w:rtl/>
        </w:rPr>
        <w:t>ولا جريمة ولا عقوبة إلا بناء على قانون. ولا توقع عقوبة إلا بحكم قضائي، ولا عقاب إلا على الأفعال اللاحقة لتاريخ نفاذ القانون".</w:t>
      </w:r>
    </w:p>
    <w:p w:rsidR="00000000" w:rsidRDefault="007E0919">
      <w:pPr>
        <w:spacing w:before="0" w:line="380" w:lineRule="exact"/>
        <w:jc w:val="both"/>
        <w:rPr>
          <w:rFonts w:ascii="Tahoma" w:hAnsi="Tahoma" w:hint="cs"/>
          <w:rtl/>
        </w:rPr>
      </w:pPr>
      <w:r>
        <w:rPr>
          <w:rFonts w:hint="cs"/>
          <w:rtl/>
        </w:rPr>
        <w:t>138-</w:t>
      </w:r>
      <w:r>
        <w:rPr>
          <w:rFonts w:hint="cs"/>
          <w:rtl/>
        </w:rPr>
        <w:tab/>
        <w:t>كما نصت المادة 5 من قانون العقوبات عل</w:t>
      </w:r>
      <w:r>
        <w:rPr>
          <w:rFonts w:hint="cs"/>
          <w:rtl/>
        </w:rPr>
        <w:t xml:space="preserve">ى </w:t>
      </w:r>
      <w:r>
        <w:rPr>
          <w:rFonts w:ascii="Tahoma" w:hAnsi="Tahoma" w:hint="cs"/>
          <w:rtl/>
        </w:rPr>
        <w:t xml:space="preserve">"يعاقب على الجرائم بمقتضى القانون المعمول به وقت ارتكابها </w:t>
      </w:r>
      <w:r>
        <w:rPr>
          <w:rFonts w:ascii="Tahoma" w:hAnsi="Tahoma"/>
          <w:rtl/>
        </w:rPr>
        <w:t xml:space="preserve">وإذا صدر قانون </w:t>
      </w:r>
      <w:r>
        <w:rPr>
          <w:rFonts w:ascii="Tahoma" w:hAnsi="Tahoma" w:hint="cs"/>
          <w:rtl/>
        </w:rPr>
        <w:t>أ</w:t>
      </w:r>
      <w:r>
        <w:rPr>
          <w:rFonts w:ascii="Tahoma" w:hAnsi="Tahoma"/>
          <w:rtl/>
        </w:rPr>
        <w:t>صلح للمتهم يسري دون غير</w:t>
      </w:r>
      <w:r>
        <w:rPr>
          <w:rFonts w:ascii="Tahoma" w:hAnsi="Tahoma" w:hint="cs"/>
          <w:rtl/>
        </w:rPr>
        <w:t>ه،</w:t>
      </w:r>
      <w:r>
        <w:rPr>
          <w:rFonts w:ascii="Tahoma" w:hAnsi="Tahoma"/>
          <w:rtl/>
        </w:rPr>
        <w:t xml:space="preserve"> وإذا صدر قانون يبيح الفعل فيوقف تنفيذ العقوبة</w:t>
      </w:r>
      <w:r>
        <w:rPr>
          <w:rFonts w:ascii="Tahoma" w:hAnsi="Tahoma" w:hint="cs"/>
          <w:rtl/>
        </w:rPr>
        <w:t>".</w:t>
      </w:r>
    </w:p>
    <w:p w:rsidR="00000000" w:rsidRDefault="007E0919">
      <w:pPr>
        <w:spacing w:before="0" w:line="380" w:lineRule="exact"/>
        <w:jc w:val="both"/>
        <w:rPr>
          <w:rFonts w:hint="cs"/>
          <w:b/>
          <w:bCs/>
          <w:rtl/>
        </w:rPr>
      </w:pPr>
      <w:r>
        <w:rPr>
          <w:b/>
          <w:bCs/>
          <w:rtl/>
        </w:rPr>
        <w:t xml:space="preserve">المادة </w:t>
      </w:r>
      <w:r>
        <w:rPr>
          <w:rFonts w:hint="cs"/>
          <w:b/>
          <w:bCs/>
          <w:rtl/>
        </w:rPr>
        <w:t>20</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spacing w:val="0"/>
          <w:rtl/>
        </w:rPr>
      </w:pPr>
      <w:r>
        <w:rPr>
          <w:rFonts w:hint="cs"/>
          <w:b/>
          <w:bCs/>
          <w:spacing w:val="0"/>
          <w:rtl/>
        </w:rPr>
        <w:t>1-</w:t>
      </w:r>
      <w:r>
        <w:rPr>
          <w:rFonts w:hint="cs"/>
          <w:b/>
          <w:bCs/>
          <w:spacing w:val="0"/>
          <w:rtl/>
        </w:rPr>
        <w:tab/>
        <w:t xml:space="preserve">لا يجـوز سـجن العامـل المهاجـر أو أي فرد من أفراد أسرته لمجرد عدم وفائه بالتزام </w:t>
      </w:r>
      <w:r>
        <w:rPr>
          <w:rFonts w:hint="cs"/>
          <w:b/>
          <w:bCs/>
          <w:spacing w:val="0"/>
          <w:rtl/>
        </w:rPr>
        <w:t>تعاقدي.</w:t>
      </w:r>
    </w:p>
    <w:p w:rsidR="00000000" w:rsidRDefault="007E0919">
      <w:pPr>
        <w:spacing w:before="0" w:line="380" w:lineRule="exact"/>
        <w:ind w:left="1440" w:hanging="720"/>
        <w:jc w:val="both"/>
        <w:rPr>
          <w:rFonts w:hint="cs"/>
          <w:b/>
          <w:bCs/>
          <w:spacing w:val="0"/>
          <w:rtl/>
        </w:rPr>
      </w:pPr>
      <w:r>
        <w:rPr>
          <w:rFonts w:hint="cs"/>
          <w:b/>
          <w:bCs/>
          <w:spacing w:val="0"/>
          <w:rtl/>
        </w:rPr>
        <w:t>2-</w:t>
      </w:r>
      <w:r>
        <w:rPr>
          <w:rFonts w:hint="cs"/>
          <w:b/>
          <w:bCs/>
          <w:spacing w:val="0"/>
          <w:rtl/>
        </w:rPr>
        <w:tab/>
        <w:t>لا يجوز حرمان العامل المهاجر أو أي فرد من أفراد أسرته من إذن الإقامة أو تصريح العمل أو طرده لمجرد عدم وفائه بالتزام ناشئ عن عقد عمل إلا إذا كان الوفاء بذلك الالتزام يشكل شرطاً لذلك الإذن أو التصريح.</w:t>
      </w:r>
    </w:p>
    <w:p w:rsidR="00000000" w:rsidRDefault="007E0919">
      <w:pPr>
        <w:spacing w:before="0" w:line="380" w:lineRule="exact"/>
        <w:jc w:val="both"/>
        <w:rPr>
          <w:rFonts w:hint="cs"/>
          <w:spacing w:val="0"/>
          <w:rtl/>
        </w:rPr>
      </w:pPr>
      <w:r>
        <w:rPr>
          <w:rFonts w:hint="cs"/>
          <w:rtl/>
        </w:rPr>
        <w:t>139-</w:t>
      </w:r>
      <w:r>
        <w:rPr>
          <w:rFonts w:hint="cs"/>
          <w:rtl/>
        </w:rPr>
        <w:tab/>
      </w:r>
      <w:r>
        <w:rPr>
          <w:rFonts w:hint="cs"/>
          <w:spacing w:val="0"/>
          <w:rtl/>
        </w:rPr>
        <w:t>لا يجّرم القانون المصري فعل عدم الوفاء با</w:t>
      </w:r>
      <w:r>
        <w:rPr>
          <w:rFonts w:hint="cs"/>
          <w:spacing w:val="0"/>
          <w:rtl/>
        </w:rPr>
        <w:t>لتزام تعاقدي ولكن يخُضِع ذلك للشروط التعاقدية المنصوص عليها.</w:t>
      </w:r>
    </w:p>
    <w:p w:rsidR="00000000" w:rsidRDefault="007E0919">
      <w:pPr>
        <w:spacing w:before="0" w:line="380" w:lineRule="exact"/>
        <w:jc w:val="both"/>
        <w:rPr>
          <w:rFonts w:hint="cs"/>
          <w:b/>
          <w:bCs/>
          <w:rtl/>
        </w:rPr>
      </w:pPr>
      <w:r>
        <w:rPr>
          <w:b/>
          <w:bCs/>
          <w:rtl/>
        </w:rPr>
        <w:t xml:space="preserve">المادة </w:t>
      </w:r>
      <w:r>
        <w:rPr>
          <w:rFonts w:hint="cs"/>
          <w:b/>
          <w:bCs/>
          <w:rtl/>
        </w:rPr>
        <w:t>21</w:t>
      </w:r>
      <w:r>
        <w:rPr>
          <w:b/>
          <w:bCs/>
          <w:rtl/>
        </w:rPr>
        <w:t xml:space="preserve"> من ا</w:t>
      </w:r>
      <w:r>
        <w:rPr>
          <w:rFonts w:hint="cs"/>
          <w:b/>
          <w:bCs/>
          <w:rtl/>
        </w:rPr>
        <w:t>لاتفاقية</w:t>
      </w:r>
    </w:p>
    <w:p w:rsidR="00000000" w:rsidRDefault="007E0919">
      <w:pPr>
        <w:spacing w:before="0" w:line="380" w:lineRule="exact"/>
        <w:jc w:val="both"/>
        <w:rPr>
          <w:rFonts w:hint="cs"/>
          <w:b/>
          <w:bCs/>
          <w:rtl/>
        </w:rPr>
      </w:pPr>
      <w:r>
        <w:rPr>
          <w:rFonts w:hint="cs"/>
          <w:b/>
          <w:bCs/>
          <w:rtl/>
        </w:rPr>
        <w:tab/>
        <w:t>ليس من الجائز قانونا</w:t>
      </w:r>
      <w:r>
        <w:rPr>
          <w:rFonts w:hint="cs"/>
          <w:b/>
          <w:bCs/>
          <w:spacing w:val="0"/>
          <w:rtl/>
        </w:rPr>
        <w:t>ً</w:t>
      </w:r>
      <w:r>
        <w:rPr>
          <w:rFonts w:hint="cs"/>
          <w:b/>
          <w:bCs/>
          <w:rtl/>
        </w:rPr>
        <w:t xml:space="preserve"> لأي شخص، ما لم يكن موظفا</w:t>
      </w:r>
      <w:r>
        <w:rPr>
          <w:rFonts w:hint="cs"/>
          <w:b/>
          <w:bCs/>
          <w:spacing w:val="0"/>
          <w:rtl/>
        </w:rPr>
        <w:t>ً</w:t>
      </w:r>
      <w:r>
        <w:rPr>
          <w:rFonts w:hint="cs"/>
          <w:b/>
          <w:bCs/>
          <w:rtl/>
        </w:rPr>
        <w:t xml:space="preserve"> رسميا</w:t>
      </w:r>
      <w:r>
        <w:rPr>
          <w:rFonts w:hint="cs"/>
          <w:b/>
          <w:bCs/>
          <w:spacing w:val="0"/>
          <w:rtl/>
        </w:rPr>
        <w:t>ً</w:t>
      </w:r>
      <w:r>
        <w:rPr>
          <w:rFonts w:hint="cs"/>
          <w:b/>
          <w:bCs/>
          <w:rtl/>
        </w:rPr>
        <w:t xml:space="preserve"> مخولا</w:t>
      </w:r>
      <w:r>
        <w:rPr>
          <w:rFonts w:hint="cs"/>
          <w:b/>
          <w:bCs/>
          <w:spacing w:val="0"/>
          <w:rtl/>
        </w:rPr>
        <w:t>ً</w:t>
      </w:r>
      <w:r>
        <w:rPr>
          <w:rFonts w:hint="cs"/>
          <w:b/>
          <w:bCs/>
          <w:rtl/>
        </w:rPr>
        <w:t xml:space="preserve"> حسب الأصول بموجب القانون، أن يصادر أو يعدم أو يحاول إعدام وثائق الهوية، أو الوثائق التي تخول الدخول إلى الأرا</w:t>
      </w:r>
      <w:r>
        <w:rPr>
          <w:rFonts w:hint="cs"/>
          <w:b/>
          <w:bCs/>
          <w:rtl/>
        </w:rPr>
        <w:t>ضي الوطنية أو البقاء أو الإقامة أو الاستقرار فيها، أو تصاريح العمل. ولا يجوز مصادرة هذه الوثائق بصورة مرخص بها دون إعطاء إيصال مفصل بذلك. ولا يجوز، بأية حال من الأحوال، إعدام جواز سفر أو وثيقة معادلة لجواز سفر عامل مهاجر أو أحد أفراد أسرته.</w:t>
      </w:r>
    </w:p>
    <w:p w:rsidR="00000000" w:rsidRDefault="007E0919">
      <w:pPr>
        <w:spacing w:before="0" w:line="380" w:lineRule="exact"/>
        <w:jc w:val="both"/>
        <w:rPr>
          <w:rFonts w:hint="cs"/>
          <w:rtl/>
        </w:rPr>
      </w:pPr>
      <w:r>
        <w:rPr>
          <w:rFonts w:hint="cs"/>
          <w:rtl/>
        </w:rPr>
        <w:t>140-</w:t>
      </w:r>
      <w:r>
        <w:rPr>
          <w:rFonts w:hint="cs"/>
          <w:rtl/>
        </w:rPr>
        <w:tab/>
        <w:t>يجرم القان</w:t>
      </w:r>
      <w:r>
        <w:rPr>
          <w:rFonts w:hint="cs"/>
          <w:rtl/>
        </w:rPr>
        <w:t>ون المصري فعل إتلاف الوثائق أو إعدامها. ولا يجوز سحب هذه الوثائق أو مصادرتها، وفي الأحوال التي يقررها القانون عند الشك في سلامتها يكون ذلك بمعرفة سلطات التحقيق المختصة وبعد إثبات ما يتم من إجراءات طبقاً للقانون في محاضر التحقيقات بما يحفظ حقوق الأفراد أصحا</w:t>
      </w:r>
      <w:r>
        <w:rPr>
          <w:rFonts w:hint="cs"/>
          <w:rtl/>
        </w:rPr>
        <w:t>ب هذه الوثائق.</w:t>
      </w:r>
    </w:p>
    <w:p w:rsidR="00000000" w:rsidRDefault="007E0919">
      <w:pPr>
        <w:spacing w:before="0" w:line="380" w:lineRule="exact"/>
        <w:jc w:val="both"/>
        <w:rPr>
          <w:rFonts w:hint="cs"/>
          <w:b/>
          <w:bCs/>
          <w:rtl/>
        </w:rPr>
      </w:pPr>
      <w:r>
        <w:rPr>
          <w:b/>
          <w:bCs/>
          <w:rtl/>
        </w:rPr>
        <w:t xml:space="preserve">المادة </w:t>
      </w:r>
      <w:r>
        <w:rPr>
          <w:rFonts w:hint="cs"/>
          <w:b/>
          <w:bCs/>
          <w:rtl/>
        </w:rPr>
        <w:t>22</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لا يجوز أن يتعرض العمال المهاجرين وأفراد أسرهم لإجراءات الطرد الجماعي وينظر ويبت في كل قضية طرد على حدة.</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لا يجوز طرد العمال المهاجرين وأفراد أسرهم من إقليم دولة طرف إلا عملاً بقرار تتخذه السلطة المختصة وفقاً للقا</w:t>
      </w:r>
      <w:r>
        <w:rPr>
          <w:rFonts w:hint="cs"/>
          <w:b/>
          <w:bCs/>
          <w:rtl/>
        </w:rPr>
        <w:t>نون.</w:t>
      </w:r>
    </w:p>
    <w:p w:rsidR="00000000" w:rsidRDefault="007E0919">
      <w:pPr>
        <w:spacing w:before="0" w:line="380" w:lineRule="exact"/>
        <w:ind w:left="1440" w:hanging="720"/>
        <w:jc w:val="both"/>
        <w:rPr>
          <w:rFonts w:hint="cs"/>
          <w:b/>
          <w:bCs/>
          <w:rtl/>
        </w:rPr>
      </w:pPr>
      <w:r>
        <w:rPr>
          <w:rFonts w:hint="cs"/>
          <w:b/>
          <w:bCs/>
          <w:rtl/>
        </w:rPr>
        <w:t>3-</w:t>
      </w:r>
      <w:r>
        <w:rPr>
          <w:rFonts w:hint="cs"/>
          <w:b/>
          <w:bCs/>
          <w:rtl/>
        </w:rPr>
        <w:tab/>
        <w:t>يتم إخطارهم بالقرار بلغة يفهمونها. ويتم بناء على طلبهم وحيثما لا يكون ذلك إلزامياً إخطارهم بالقرار كتابة، وإخطارهم كذلك بالأسباب التي استند إليها القرار، عدا في الأحوال الاستثنائية التي يقتضيها الأمن الوطني. ويبلَّغ الأشخاص المعنيون بهذه الحقوق قبل</w:t>
      </w:r>
      <w:r>
        <w:rPr>
          <w:rFonts w:hint="cs"/>
          <w:b/>
          <w:bCs/>
          <w:rtl/>
        </w:rPr>
        <w:t xml:space="preserve"> صدور القرار أو على الأكثر وقت صدوره.</w:t>
      </w:r>
    </w:p>
    <w:p w:rsidR="00000000" w:rsidRDefault="007E0919">
      <w:pPr>
        <w:spacing w:before="0" w:line="380" w:lineRule="exact"/>
        <w:ind w:left="1440" w:hanging="720"/>
        <w:jc w:val="both"/>
        <w:rPr>
          <w:rFonts w:hint="cs"/>
          <w:b/>
          <w:bCs/>
          <w:rtl/>
        </w:rPr>
      </w:pPr>
      <w:r>
        <w:rPr>
          <w:rFonts w:hint="cs"/>
          <w:b/>
          <w:bCs/>
          <w:rtl/>
        </w:rPr>
        <w:t>4-</w:t>
      </w:r>
      <w:r>
        <w:rPr>
          <w:rFonts w:hint="cs"/>
          <w:b/>
          <w:bCs/>
          <w:rtl/>
        </w:rPr>
        <w:tab/>
        <w:t xml:space="preserve">يحق للشخص المعني، عدا في حالة صدور قـرار نهائي من هيئـة قضائية، أن يتقدم بالأسباب المبررة لعدم طرده وأن تقوم السلطة المختصة بمراجعة قضيته ما لم تقض ضرورات الأمن الوطني بغير ذلك. وريثما </w:t>
      </w:r>
      <w:r>
        <w:rPr>
          <w:rFonts w:hint="cs"/>
          <w:b/>
          <w:bCs/>
          <w:rtl/>
          <w:lang w:bidi="ar-EG"/>
        </w:rPr>
        <w:t>ت</w:t>
      </w:r>
      <w:r>
        <w:rPr>
          <w:rFonts w:hint="cs"/>
          <w:b/>
          <w:bCs/>
          <w:rtl/>
        </w:rPr>
        <w:t>تم المراجعة، يحق للشخص المعني</w:t>
      </w:r>
      <w:r>
        <w:rPr>
          <w:rFonts w:hint="cs"/>
          <w:b/>
          <w:bCs/>
          <w:rtl/>
        </w:rPr>
        <w:t xml:space="preserve"> طلب وقف قرار الطرد.</w:t>
      </w:r>
    </w:p>
    <w:p w:rsidR="00000000" w:rsidRDefault="007E0919">
      <w:pPr>
        <w:spacing w:before="0" w:line="380" w:lineRule="exact"/>
        <w:ind w:left="1440" w:hanging="720"/>
        <w:jc w:val="both"/>
        <w:rPr>
          <w:rFonts w:hint="cs"/>
          <w:b/>
          <w:bCs/>
          <w:rtl/>
        </w:rPr>
      </w:pPr>
      <w:r>
        <w:rPr>
          <w:rFonts w:hint="cs"/>
          <w:b/>
          <w:bCs/>
          <w:rtl/>
        </w:rPr>
        <w:t>5-</w:t>
      </w:r>
      <w:r>
        <w:rPr>
          <w:rFonts w:hint="cs"/>
          <w:b/>
          <w:bCs/>
          <w:rtl/>
        </w:rPr>
        <w:tab/>
        <w:t>يحق للشخص المعني, إذا أُلغي في وقت لاحق قرار بالطرد يكون قد نفذ بالفعل أن يطلب تعويضاً وفقاً للقانون ولا يجوز استخدام القرار السابق لمنعه من العودة إلى الدولة المعنية.</w:t>
      </w:r>
    </w:p>
    <w:p w:rsidR="00000000" w:rsidRDefault="007E0919">
      <w:pPr>
        <w:spacing w:before="0" w:line="380" w:lineRule="exact"/>
        <w:ind w:left="1440" w:hanging="720"/>
        <w:jc w:val="both"/>
        <w:rPr>
          <w:rFonts w:hint="cs"/>
          <w:b/>
          <w:bCs/>
          <w:rtl/>
        </w:rPr>
      </w:pPr>
      <w:r>
        <w:rPr>
          <w:rFonts w:hint="cs"/>
          <w:b/>
          <w:bCs/>
          <w:rtl/>
        </w:rPr>
        <w:t>6-</w:t>
      </w:r>
      <w:r>
        <w:rPr>
          <w:rFonts w:hint="cs"/>
          <w:b/>
          <w:bCs/>
          <w:rtl/>
        </w:rPr>
        <w:tab/>
        <w:t>في حالة الطرد، يمنح الشخص المعني فرصة معقولة قبل الرحيل أو بع</w:t>
      </w:r>
      <w:r>
        <w:rPr>
          <w:rFonts w:hint="cs"/>
          <w:b/>
          <w:bCs/>
          <w:rtl/>
        </w:rPr>
        <w:t>ده لتسوية أية مطالب متعلقة بالأجور وغيرها من المستحقات الواجبة الأداء له، ولتسوية أية مسؤوليات معلقة.</w:t>
      </w:r>
    </w:p>
    <w:p w:rsidR="00000000" w:rsidRDefault="007E0919">
      <w:pPr>
        <w:spacing w:before="0" w:line="380" w:lineRule="exact"/>
        <w:ind w:left="1440" w:hanging="720"/>
        <w:jc w:val="both"/>
        <w:rPr>
          <w:rFonts w:hint="cs"/>
          <w:b/>
          <w:bCs/>
          <w:rtl/>
        </w:rPr>
      </w:pPr>
      <w:r>
        <w:rPr>
          <w:rFonts w:hint="cs"/>
          <w:b/>
          <w:bCs/>
          <w:rtl/>
        </w:rPr>
        <w:t>7-</w:t>
      </w:r>
      <w:r>
        <w:rPr>
          <w:rFonts w:hint="cs"/>
          <w:b/>
          <w:bCs/>
          <w:rtl/>
        </w:rPr>
        <w:tab/>
        <w:t>دون المساس بتنفيذ قرار بالطرد، يجوز للعامل المهاجر أو لأي فرد من أفراد أسرته يخضع لهذا القرار أن يسعى للدخول إلى دولة أخرى غير دولة منشئه.</w:t>
      </w:r>
    </w:p>
    <w:p w:rsidR="00000000" w:rsidRDefault="007E0919">
      <w:pPr>
        <w:spacing w:before="0" w:line="380" w:lineRule="exact"/>
        <w:ind w:left="1440" w:hanging="720"/>
        <w:jc w:val="both"/>
        <w:rPr>
          <w:rFonts w:hint="cs"/>
          <w:b/>
          <w:bCs/>
          <w:rtl/>
        </w:rPr>
      </w:pPr>
      <w:r>
        <w:rPr>
          <w:rFonts w:hint="cs"/>
          <w:b/>
          <w:bCs/>
          <w:rtl/>
        </w:rPr>
        <w:t>8-</w:t>
      </w:r>
      <w:r>
        <w:rPr>
          <w:rFonts w:hint="cs"/>
          <w:b/>
          <w:bCs/>
          <w:rtl/>
        </w:rPr>
        <w:tab/>
        <w:t>في حالة ط</w:t>
      </w:r>
      <w:r>
        <w:rPr>
          <w:rFonts w:hint="cs"/>
          <w:b/>
          <w:bCs/>
          <w:rtl/>
        </w:rPr>
        <w:t>رد عامل مهاجر أو أحد أفراد أسرته، لا يتحمل أي منهم تكاليف الطرد. ويجوز أن يطلب من الشخص المعني دفع تكاليف سفره.</w:t>
      </w:r>
    </w:p>
    <w:p w:rsidR="00000000" w:rsidRDefault="007E0919">
      <w:pPr>
        <w:spacing w:before="0" w:line="380" w:lineRule="exact"/>
        <w:ind w:left="1440" w:hanging="720"/>
        <w:jc w:val="both"/>
        <w:rPr>
          <w:rFonts w:hint="cs"/>
          <w:b/>
          <w:bCs/>
          <w:rtl/>
        </w:rPr>
      </w:pPr>
      <w:r>
        <w:rPr>
          <w:rFonts w:hint="cs"/>
          <w:b/>
          <w:bCs/>
          <w:rtl/>
        </w:rPr>
        <w:t>9-</w:t>
      </w:r>
      <w:r>
        <w:rPr>
          <w:rFonts w:hint="cs"/>
          <w:b/>
          <w:bCs/>
          <w:rtl/>
        </w:rPr>
        <w:tab/>
        <w:t xml:space="preserve">لا يمس الطرد من دولة العمل، في حد ذاته، أية حقوق للعامل المهاجر أو أحد أفراد أسرته تكون مكتسبة وفقاً لقانون تلك الدولة، بما في ذلك حق الحصول </w:t>
      </w:r>
      <w:r>
        <w:rPr>
          <w:rFonts w:hint="cs"/>
          <w:b/>
          <w:bCs/>
          <w:rtl/>
        </w:rPr>
        <w:t>على الأجور وغيرها من المستحقات الواجبة لـه.</w:t>
      </w:r>
    </w:p>
    <w:p w:rsidR="00000000" w:rsidRDefault="007E0919">
      <w:pPr>
        <w:spacing w:before="0" w:line="380" w:lineRule="exact"/>
        <w:jc w:val="both"/>
        <w:rPr>
          <w:rFonts w:hint="cs"/>
          <w:b/>
          <w:bCs/>
          <w:rtl/>
        </w:rPr>
      </w:pPr>
      <w:r>
        <w:rPr>
          <w:b/>
          <w:bCs/>
          <w:rtl/>
        </w:rPr>
        <w:t xml:space="preserve">المادة </w:t>
      </w:r>
      <w:r>
        <w:rPr>
          <w:rFonts w:hint="cs"/>
          <w:b/>
          <w:bCs/>
          <w:rtl/>
        </w:rPr>
        <w:t>23</w:t>
      </w:r>
      <w:r>
        <w:rPr>
          <w:b/>
          <w:bCs/>
          <w:rtl/>
        </w:rPr>
        <w:t xml:space="preserve"> من ا</w:t>
      </w:r>
      <w:r>
        <w:rPr>
          <w:rFonts w:hint="cs"/>
          <w:b/>
          <w:bCs/>
          <w:rtl/>
        </w:rPr>
        <w:t>لاتفاقية</w:t>
      </w:r>
    </w:p>
    <w:p w:rsidR="00000000" w:rsidRDefault="007E0919">
      <w:pPr>
        <w:spacing w:before="0" w:line="380" w:lineRule="exact"/>
        <w:jc w:val="both"/>
        <w:rPr>
          <w:rFonts w:hint="cs"/>
          <w:b/>
          <w:bCs/>
          <w:rtl/>
        </w:rPr>
      </w:pPr>
      <w:r>
        <w:rPr>
          <w:rFonts w:hint="cs"/>
          <w:b/>
          <w:bCs/>
          <w:rtl/>
        </w:rPr>
        <w:tab/>
        <w:t>يتمتع العمال المهاجرون وأفراد أسرهم بالحق في اللجوء إلى الحماية والمساعدة من السلطات القنصلية أو الدبلوماسية لدولة منشئهم أو للدولة التي تمثل مصالح تلك الدولة، كلما حدث مساس بالحقوق المعتر</w:t>
      </w:r>
      <w:r>
        <w:rPr>
          <w:rFonts w:hint="cs"/>
          <w:b/>
          <w:bCs/>
          <w:rtl/>
        </w:rPr>
        <w:t>ف بها في هذه الاتفاقية. وبصفة خاصة، يُخطر الشخص المعني في حالة الطرد بهذا الحق دون إبطاء، وتيسر سلطات الدولة القائمة بالطرد ممارسة هذا الحق.</w:t>
      </w:r>
    </w:p>
    <w:p w:rsidR="00000000" w:rsidRDefault="007E0919">
      <w:pPr>
        <w:spacing w:before="0" w:line="380" w:lineRule="exact"/>
        <w:jc w:val="both"/>
        <w:rPr>
          <w:rFonts w:hint="cs"/>
          <w:rtl/>
        </w:rPr>
      </w:pPr>
      <w:r>
        <w:rPr>
          <w:rFonts w:hint="cs"/>
          <w:rtl/>
        </w:rPr>
        <w:t>141-</w:t>
      </w:r>
      <w:r>
        <w:rPr>
          <w:rFonts w:hint="cs"/>
          <w:rtl/>
        </w:rPr>
        <w:tab/>
        <w:t>تسري هذه المواد وفقاً لأحكام النظام القانوني المصري. ويتعين العمل بمقتضاها باعتبار أنه بنشر الاتفاقية تعد قوان</w:t>
      </w:r>
      <w:r>
        <w:rPr>
          <w:rFonts w:hint="cs"/>
          <w:rtl/>
        </w:rPr>
        <w:t>ين مصرية يجب العمل بمقتضاها.</w:t>
      </w:r>
    </w:p>
    <w:p w:rsidR="00000000" w:rsidRDefault="007E0919">
      <w:pPr>
        <w:spacing w:before="0" w:line="380" w:lineRule="exact"/>
        <w:jc w:val="both"/>
        <w:rPr>
          <w:rFonts w:hint="cs"/>
          <w:spacing w:val="2"/>
          <w:rtl/>
        </w:rPr>
      </w:pPr>
      <w:r>
        <w:rPr>
          <w:rFonts w:hint="cs"/>
          <w:spacing w:val="2"/>
          <w:rtl/>
        </w:rPr>
        <w:t>142-</w:t>
      </w:r>
      <w:r>
        <w:rPr>
          <w:rFonts w:hint="cs"/>
          <w:spacing w:val="2"/>
          <w:rtl/>
        </w:rPr>
        <w:tab/>
        <w:t xml:space="preserve">كما يوفر النظام القانوني المصري وسيلة انتصاف وطنية هي مجلس الدولة والمختص بالنظر في إلغاء القرارات الإدارية الصادرة بالمخالفة للقانون والتعويض عنها والسابق الإشارة إليها (الجزء الأول، الفقرة 6 أعلاه). </w:t>
      </w:r>
    </w:p>
    <w:p w:rsidR="00000000" w:rsidRDefault="007E0919">
      <w:pPr>
        <w:keepNext/>
        <w:spacing w:before="0" w:line="380" w:lineRule="exact"/>
        <w:jc w:val="both"/>
        <w:rPr>
          <w:rFonts w:hint="cs"/>
          <w:b/>
          <w:bCs/>
          <w:rtl/>
        </w:rPr>
      </w:pPr>
      <w:r>
        <w:rPr>
          <w:b/>
          <w:bCs/>
          <w:rtl/>
        </w:rPr>
        <w:t xml:space="preserve">المادة </w:t>
      </w:r>
      <w:r>
        <w:rPr>
          <w:rFonts w:hint="cs"/>
          <w:b/>
          <w:bCs/>
          <w:rtl/>
        </w:rPr>
        <w:t>24</w:t>
      </w:r>
      <w:r>
        <w:rPr>
          <w:b/>
          <w:bCs/>
          <w:rtl/>
        </w:rPr>
        <w:t xml:space="preserve"> من ا</w:t>
      </w:r>
      <w:r>
        <w:rPr>
          <w:rFonts w:hint="cs"/>
          <w:b/>
          <w:bCs/>
          <w:rtl/>
        </w:rPr>
        <w:t>لاتفاق</w:t>
      </w:r>
      <w:r>
        <w:rPr>
          <w:rFonts w:hint="cs"/>
          <w:b/>
          <w:bCs/>
          <w:rtl/>
        </w:rPr>
        <w:t>ية</w:t>
      </w:r>
    </w:p>
    <w:p w:rsidR="00000000" w:rsidRDefault="007E0919">
      <w:pPr>
        <w:keepNext/>
        <w:spacing w:before="0" w:line="380" w:lineRule="exact"/>
        <w:jc w:val="both"/>
        <w:rPr>
          <w:rFonts w:hint="cs"/>
          <w:b/>
          <w:bCs/>
          <w:spacing w:val="0"/>
          <w:rtl/>
        </w:rPr>
      </w:pPr>
      <w:r>
        <w:rPr>
          <w:rFonts w:hint="cs"/>
          <w:b/>
          <w:bCs/>
          <w:spacing w:val="0"/>
          <w:rtl/>
        </w:rPr>
        <w:tab/>
        <w:t>لكل عامل مهاجر ولكل فرد في أسرته الحق في الاعتراف به في كل مكان بوصفه شخصاً أمام القانون.</w:t>
      </w:r>
    </w:p>
    <w:p w:rsidR="00000000" w:rsidRDefault="007E0919">
      <w:pPr>
        <w:spacing w:before="0" w:line="380" w:lineRule="exact"/>
        <w:jc w:val="both"/>
        <w:rPr>
          <w:rFonts w:hint="cs"/>
          <w:rtl/>
        </w:rPr>
      </w:pPr>
      <w:r>
        <w:rPr>
          <w:rFonts w:hint="cs"/>
          <w:rtl/>
        </w:rPr>
        <w:t>143-</w:t>
      </w:r>
      <w:r>
        <w:rPr>
          <w:rFonts w:hint="cs"/>
          <w:rtl/>
        </w:rPr>
        <w:tab/>
        <w:t>يكفل الدستور والقوانين المصرية الاعتراف بالإنسان شخصاً أمام القانون على نحو ما سلف بيانه في التعليق على المادة 11 من هذه الاتفاقية فتحيل إليها منعاً من التكر</w:t>
      </w:r>
      <w:r>
        <w:rPr>
          <w:rFonts w:hint="cs"/>
          <w:rtl/>
        </w:rPr>
        <w:t>ار.</w:t>
      </w:r>
    </w:p>
    <w:p w:rsidR="00000000" w:rsidRDefault="007E0919">
      <w:pPr>
        <w:spacing w:before="0" w:line="380" w:lineRule="exact"/>
        <w:jc w:val="both"/>
        <w:rPr>
          <w:rFonts w:hint="cs"/>
          <w:b/>
          <w:bCs/>
          <w:rtl/>
        </w:rPr>
      </w:pPr>
      <w:r>
        <w:rPr>
          <w:b/>
          <w:bCs/>
          <w:rtl/>
        </w:rPr>
        <w:t xml:space="preserve">المادة </w:t>
      </w:r>
      <w:r>
        <w:rPr>
          <w:rFonts w:hint="cs"/>
          <w:b/>
          <w:bCs/>
          <w:rtl/>
        </w:rPr>
        <w:t>25</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يتمتع العمـال المهاجـرون بمعاملة لا تقل مراعاة عن المعاملة التي تنطبق على رعايا دولة العمل من حيث الأجر ومن حيث ما يلي:</w:t>
      </w:r>
    </w:p>
    <w:p w:rsidR="00000000" w:rsidRDefault="007E0919">
      <w:pPr>
        <w:spacing w:before="0" w:line="380" w:lineRule="exact"/>
        <w:ind w:left="1440"/>
        <w:jc w:val="both"/>
        <w:rPr>
          <w:rFonts w:hint="cs"/>
          <w:b/>
          <w:bCs/>
          <w:spacing w:val="0"/>
          <w:rtl/>
        </w:rPr>
      </w:pPr>
      <w:r>
        <w:rPr>
          <w:rFonts w:hint="cs"/>
          <w:b/>
          <w:bCs/>
          <w:spacing w:val="0"/>
          <w:rtl/>
        </w:rPr>
        <w:tab/>
        <w:t>(أ)</w:t>
      </w:r>
      <w:r>
        <w:rPr>
          <w:rFonts w:hint="cs"/>
          <w:b/>
          <w:bCs/>
          <w:spacing w:val="0"/>
          <w:rtl/>
        </w:rPr>
        <w:tab/>
        <w:t>شروط العمل الأخرى، أي أجر العمل الإضافي، وساعات العمل، والراحة الأسبوعية، وأيام العطلة المدفوعة الأجر</w:t>
      </w:r>
      <w:r>
        <w:rPr>
          <w:rFonts w:hint="cs"/>
          <w:b/>
          <w:bCs/>
          <w:spacing w:val="0"/>
          <w:rtl/>
        </w:rPr>
        <w:t xml:space="preserve">، والسلامة، </w:t>
      </w:r>
      <w:proofErr w:type="spellStart"/>
      <w:r>
        <w:rPr>
          <w:rFonts w:hint="cs"/>
          <w:b/>
          <w:bCs/>
          <w:spacing w:val="0"/>
          <w:rtl/>
        </w:rPr>
        <w:t>والصح</w:t>
      </w:r>
      <w:proofErr w:type="spellEnd"/>
      <w:r>
        <w:rPr>
          <w:rFonts w:hint="cs"/>
          <w:b/>
          <w:bCs/>
          <w:spacing w:val="0"/>
          <w:rtl/>
          <w:lang w:bidi="ar-EG"/>
        </w:rPr>
        <w:t>ـ</w:t>
      </w:r>
      <w:r>
        <w:rPr>
          <w:rFonts w:hint="cs"/>
          <w:b/>
          <w:bCs/>
          <w:spacing w:val="0"/>
          <w:rtl/>
        </w:rPr>
        <w:t>ة، وإنهاء علاقة الاستخدام، وغير ذلك من شروط العمل التي يغطيها هذا المصطلح بموجب القانون الوطني والممارسة الوطنية؛</w:t>
      </w:r>
    </w:p>
    <w:p w:rsidR="00000000" w:rsidRDefault="007E0919">
      <w:pPr>
        <w:spacing w:before="0" w:line="380" w:lineRule="exact"/>
        <w:ind w:left="1440"/>
        <w:jc w:val="both"/>
        <w:rPr>
          <w:rFonts w:hint="cs"/>
          <w:b/>
          <w:bCs/>
          <w:rtl/>
        </w:rPr>
      </w:pPr>
      <w:r>
        <w:rPr>
          <w:rFonts w:hint="cs"/>
          <w:b/>
          <w:bCs/>
          <w:rtl/>
        </w:rPr>
        <w:tab/>
        <w:t>(ب)</w:t>
      </w:r>
      <w:r>
        <w:rPr>
          <w:rFonts w:hint="cs"/>
          <w:b/>
          <w:bCs/>
          <w:rtl/>
        </w:rPr>
        <w:tab/>
        <w:t xml:space="preserve">شروط الاستخدام الأخرى، أي السن الدنيا للاستخدام، </w:t>
      </w:r>
      <w:proofErr w:type="spellStart"/>
      <w:r>
        <w:rPr>
          <w:rFonts w:hint="cs"/>
          <w:b/>
          <w:bCs/>
          <w:rtl/>
        </w:rPr>
        <w:t>والتقييدات</w:t>
      </w:r>
      <w:proofErr w:type="spellEnd"/>
      <w:r>
        <w:rPr>
          <w:rFonts w:hint="cs"/>
          <w:b/>
          <w:bCs/>
          <w:rtl/>
        </w:rPr>
        <w:t xml:space="preserve"> المفروضة على العمل في المنزل، وأية مسألة أخرى، يعتبرها القا</w:t>
      </w:r>
      <w:r>
        <w:rPr>
          <w:rFonts w:hint="cs"/>
          <w:b/>
          <w:bCs/>
          <w:rtl/>
        </w:rPr>
        <w:t>نون الوطني والممارسة شرطاً من شروط الاستخدام؛</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ليس من المشروع الانتقاص في عقـود العمل الخاصة من مبدأ المساواة في المعاملة المشار إليه في الفقرة 1 من هذه المادة.</w:t>
      </w:r>
    </w:p>
    <w:p w:rsidR="00000000" w:rsidRDefault="007E0919">
      <w:pPr>
        <w:spacing w:before="0" w:line="380" w:lineRule="exact"/>
        <w:ind w:left="1440" w:hanging="720"/>
        <w:jc w:val="both"/>
        <w:rPr>
          <w:rFonts w:hint="cs"/>
          <w:b/>
          <w:bCs/>
          <w:rtl/>
        </w:rPr>
      </w:pPr>
      <w:r>
        <w:rPr>
          <w:rFonts w:hint="cs"/>
          <w:b/>
          <w:bCs/>
          <w:rtl/>
        </w:rPr>
        <w:t>3-</w:t>
      </w:r>
      <w:r>
        <w:rPr>
          <w:rFonts w:hint="cs"/>
          <w:b/>
          <w:bCs/>
          <w:rtl/>
        </w:rPr>
        <w:tab/>
        <w:t>تتخذ الدول الأطراف جميع التدابير المناسبة لضمان ألا يحرم العمال المهاجرون من أية حقوق تنشأ</w:t>
      </w:r>
      <w:r>
        <w:rPr>
          <w:rFonts w:hint="cs"/>
          <w:b/>
          <w:bCs/>
          <w:rtl/>
        </w:rPr>
        <w:t xml:space="preserve"> عن هذا المبدأ بسبب أية مخالفة في إقامتهم أو استخدامهم. وعلي وجه الخصوص، لا يُعفى أرباب العمل من أية التزامات قانونية أو تعاقدية ولا تقيد التزاماتهم بأي شكل بسبب أي مخالفة من هذا القبيل.</w:t>
      </w:r>
    </w:p>
    <w:p w:rsidR="00000000" w:rsidRDefault="007E0919">
      <w:pPr>
        <w:spacing w:before="0" w:line="380" w:lineRule="exact"/>
        <w:jc w:val="both"/>
        <w:rPr>
          <w:rFonts w:hint="cs"/>
          <w:rtl/>
        </w:rPr>
      </w:pPr>
      <w:r>
        <w:rPr>
          <w:rFonts w:hint="cs"/>
          <w:rtl/>
        </w:rPr>
        <w:t>144</w:t>
      </w:r>
      <w:r>
        <w:rPr>
          <w:rtl/>
        </w:rPr>
        <w:t>-</w:t>
      </w:r>
      <w:r>
        <w:rPr>
          <w:rFonts w:hint="cs"/>
          <w:rtl/>
        </w:rPr>
        <w:tab/>
        <w:t xml:space="preserve">نظم قانون العمل رقم 12 لسنة 2003 سريان كافة الأحكام والامتيازات </w:t>
      </w:r>
      <w:r>
        <w:rPr>
          <w:rFonts w:hint="cs"/>
          <w:rtl/>
        </w:rPr>
        <w:t xml:space="preserve">والضمانات والحقوق المقررة فيه وسِن الاستخدام والأجور والإجازات والسلامة المهنية على الأجانب الذين يتم استخدامهم في جميع المنشآت الخاصة أو الحكومية مع مراعاة شرط المعاملة بالمثل. واشترطت المادة 28 وجوب الحصول على ترخيص بذلك من وزارة العمل. ويتمتع بهذا الحق </w:t>
      </w:r>
      <w:r>
        <w:rPr>
          <w:rFonts w:hint="cs"/>
          <w:rtl/>
        </w:rPr>
        <w:t>المصرح لهم قانوناً بالدخول للبلاد بقصد العمل وهو ما يسري حتى على العمل بالخدمة المنزلية.</w:t>
      </w:r>
    </w:p>
    <w:p w:rsidR="00000000" w:rsidRDefault="007E0919">
      <w:pPr>
        <w:spacing w:before="0" w:line="380" w:lineRule="exact"/>
        <w:jc w:val="both"/>
        <w:rPr>
          <w:rFonts w:hint="cs"/>
          <w:rtl/>
        </w:rPr>
      </w:pPr>
      <w:r>
        <w:rPr>
          <w:rFonts w:hint="cs"/>
          <w:rtl/>
        </w:rPr>
        <w:t>145-</w:t>
      </w:r>
      <w:r>
        <w:rPr>
          <w:rFonts w:hint="cs"/>
          <w:rtl/>
        </w:rPr>
        <w:tab/>
        <w:t>وأجاز القانون للوزير المختص تحديد حالات الإعفاء للأجانب من هذا الترخيص. وقد تضمن قرار وزير العمل رقم 136 لسنة 2003 تحديد حالات الإعفاء من الترخيص فيما يلي:</w:t>
      </w:r>
    </w:p>
    <w:p w:rsidR="00000000" w:rsidRDefault="007E0919">
      <w:pPr>
        <w:spacing w:before="0" w:line="380" w:lineRule="exact"/>
        <w:ind w:left="1440" w:hanging="720"/>
        <w:jc w:val="both"/>
        <w:rPr>
          <w:rFonts w:hint="cs"/>
          <w:spacing w:val="-2"/>
          <w:rtl/>
        </w:rPr>
      </w:pPr>
      <w:r>
        <w:rPr>
          <w:rFonts w:hint="cs"/>
          <w:rtl/>
        </w:rPr>
        <w:t>-</w:t>
      </w:r>
      <w:r>
        <w:rPr>
          <w:rFonts w:hint="cs"/>
          <w:rtl/>
        </w:rPr>
        <w:tab/>
      </w:r>
      <w:r>
        <w:rPr>
          <w:rFonts w:hint="cs"/>
          <w:spacing w:val="-2"/>
          <w:rtl/>
        </w:rPr>
        <w:t>المع</w:t>
      </w:r>
      <w:r>
        <w:rPr>
          <w:rFonts w:hint="cs"/>
          <w:spacing w:val="-2"/>
          <w:rtl/>
        </w:rPr>
        <w:t>افون طبقاً لنص صريح في اتفاقيات دولية تكون جمهورية مصر العربية طرفاً في حدود تلك الاتفاقيات؛</w:t>
      </w:r>
    </w:p>
    <w:p w:rsidR="00000000" w:rsidRDefault="007E0919">
      <w:pPr>
        <w:spacing w:before="0" w:line="380" w:lineRule="exact"/>
        <w:ind w:left="1440" w:hanging="720"/>
        <w:jc w:val="both"/>
        <w:rPr>
          <w:rFonts w:hint="cs"/>
        </w:rPr>
      </w:pPr>
      <w:r>
        <w:rPr>
          <w:rFonts w:hint="cs"/>
          <w:rtl/>
        </w:rPr>
        <w:t>-</w:t>
      </w:r>
      <w:r>
        <w:rPr>
          <w:rFonts w:hint="cs"/>
          <w:rtl/>
        </w:rPr>
        <w:tab/>
        <w:t>الموظفون الإداريون الذين يعملون بسفارات وقنصليات الدول العربية والأجنبية والمنظمات والوكالات التابعة للمنظمات الإقليمية والدولية في جمهورية مصر العربية؛</w:t>
      </w:r>
    </w:p>
    <w:p w:rsidR="00000000" w:rsidRDefault="007E0919">
      <w:pPr>
        <w:spacing w:before="0" w:line="380" w:lineRule="exact"/>
        <w:jc w:val="both"/>
        <w:rPr>
          <w:rFonts w:hint="cs"/>
        </w:rPr>
      </w:pPr>
      <w:r>
        <w:rPr>
          <w:rFonts w:hint="cs"/>
          <w:rtl/>
        </w:rPr>
        <w:tab/>
        <w:t>-</w:t>
      </w:r>
      <w:r>
        <w:rPr>
          <w:rFonts w:hint="cs"/>
          <w:rtl/>
        </w:rPr>
        <w:tab/>
        <w:t>المرا</w:t>
      </w:r>
      <w:r>
        <w:rPr>
          <w:rFonts w:hint="cs"/>
          <w:rtl/>
        </w:rPr>
        <w:t>سلون الأجانب الذين يعملون في جمهورية مصر العربية؛</w:t>
      </w:r>
    </w:p>
    <w:p w:rsidR="00000000" w:rsidRDefault="007E0919">
      <w:pPr>
        <w:spacing w:before="0" w:line="380" w:lineRule="exact"/>
        <w:jc w:val="both"/>
        <w:rPr>
          <w:rFonts w:hint="cs"/>
        </w:rPr>
      </w:pPr>
      <w:r>
        <w:rPr>
          <w:rFonts w:hint="cs"/>
          <w:rtl/>
        </w:rPr>
        <w:tab/>
        <w:t>-</w:t>
      </w:r>
      <w:r>
        <w:rPr>
          <w:rFonts w:hint="cs"/>
          <w:rtl/>
        </w:rPr>
        <w:tab/>
        <w:t>رجال الدين الأجانب الذين يمارسون نشاطهم بدون أجر؛</w:t>
      </w:r>
    </w:p>
    <w:p w:rsidR="00000000" w:rsidRDefault="007E0919">
      <w:pPr>
        <w:spacing w:before="0" w:line="380" w:lineRule="exact"/>
        <w:ind w:left="1440" w:hanging="720"/>
        <w:jc w:val="both"/>
        <w:rPr>
          <w:rFonts w:hint="cs"/>
        </w:rPr>
      </w:pPr>
      <w:r>
        <w:rPr>
          <w:rFonts w:hint="cs"/>
          <w:rtl/>
        </w:rPr>
        <w:t>-</w:t>
      </w:r>
      <w:r>
        <w:rPr>
          <w:rFonts w:hint="cs"/>
          <w:rtl/>
        </w:rPr>
        <w:tab/>
        <w:t>العاملـون الأجانب على السفن المصرية في أعالي البحـار خارج المياه الإقليمية اكتفاء بترخيص العمل البحري؛</w:t>
      </w:r>
    </w:p>
    <w:p w:rsidR="00000000" w:rsidRDefault="007E0919">
      <w:pPr>
        <w:spacing w:before="0" w:line="380" w:lineRule="exact"/>
        <w:ind w:left="1440" w:hanging="720"/>
        <w:jc w:val="both"/>
        <w:rPr>
          <w:rFonts w:hint="cs"/>
          <w:spacing w:val="2"/>
        </w:rPr>
      </w:pPr>
      <w:r>
        <w:rPr>
          <w:rFonts w:hint="cs"/>
          <w:spacing w:val="2"/>
          <w:rtl/>
        </w:rPr>
        <w:t>-</w:t>
      </w:r>
      <w:r>
        <w:rPr>
          <w:rFonts w:hint="cs"/>
          <w:spacing w:val="2"/>
          <w:rtl/>
        </w:rPr>
        <w:tab/>
        <w:t>الوافدون للتدريب لمدة لا تتجاوز العام مع إخطار</w:t>
      </w:r>
      <w:r>
        <w:rPr>
          <w:rFonts w:hint="cs"/>
          <w:spacing w:val="2"/>
          <w:rtl/>
        </w:rPr>
        <w:t xml:space="preserve"> إدارة تراخيص عمل الأجانب ببرنامج التدريب ومدته وأسماء المتدربين؛</w:t>
      </w:r>
    </w:p>
    <w:p w:rsidR="00000000" w:rsidRDefault="007E0919">
      <w:pPr>
        <w:spacing w:before="0" w:line="380" w:lineRule="exact"/>
        <w:jc w:val="both"/>
        <w:rPr>
          <w:rFonts w:hint="cs"/>
        </w:rPr>
      </w:pPr>
      <w:r>
        <w:rPr>
          <w:rFonts w:hint="cs"/>
          <w:rtl/>
        </w:rPr>
        <w:tab/>
        <w:t>-</w:t>
      </w:r>
      <w:r>
        <w:rPr>
          <w:rFonts w:hint="cs"/>
          <w:rtl/>
        </w:rPr>
        <w:tab/>
        <w:t>العاملون في بعض الجمعيات والمؤسسات الخاصة ذات الطبيعة الدولية.</w:t>
      </w:r>
    </w:p>
    <w:p w:rsidR="00000000" w:rsidRDefault="007E0919">
      <w:pPr>
        <w:spacing w:before="0" w:line="380" w:lineRule="exact"/>
        <w:jc w:val="both"/>
        <w:rPr>
          <w:rFonts w:hint="cs"/>
          <w:rtl/>
        </w:rPr>
      </w:pPr>
      <w:r>
        <w:rPr>
          <w:rFonts w:hint="cs"/>
          <w:rtl/>
        </w:rPr>
        <w:t>146-</w:t>
      </w:r>
      <w:r>
        <w:rPr>
          <w:rFonts w:hint="cs"/>
          <w:rtl/>
        </w:rPr>
        <w:tab/>
        <w:t xml:space="preserve">ويلتزم كل من يستخدم أجنبياً أُعفي من شرط الحصول على الترخيص بالعمل بأن يخطر الجهة الإدارية المختصة بهذا الاستخدام خلال </w:t>
      </w:r>
      <w:r>
        <w:rPr>
          <w:rFonts w:hint="cs"/>
          <w:rtl/>
        </w:rPr>
        <w:t>سبعة أيام من مزاولة الأجنبي للعمل وكذا عند انتهاء خدمته لديه.</w:t>
      </w:r>
    </w:p>
    <w:p w:rsidR="00000000" w:rsidRDefault="007E0919">
      <w:pPr>
        <w:spacing w:before="0" w:line="380" w:lineRule="exact"/>
        <w:jc w:val="both"/>
        <w:rPr>
          <w:rFonts w:ascii="Tahoma" w:hAnsi="Tahoma" w:hint="cs"/>
          <w:rtl/>
        </w:rPr>
      </w:pPr>
      <w:r>
        <w:rPr>
          <w:rFonts w:hint="cs"/>
          <w:rtl/>
        </w:rPr>
        <w:t>147-</w:t>
      </w:r>
      <w:r>
        <w:rPr>
          <w:rFonts w:hint="cs"/>
          <w:rtl/>
        </w:rPr>
        <w:tab/>
        <w:t xml:space="preserve">كما نصت المادة 3 من القرار على أنه </w:t>
      </w:r>
      <w:r>
        <w:rPr>
          <w:rFonts w:ascii="Tahoma" w:hAnsi="Tahoma" w:hint="cs"/>
          <w:rtl/>
        </w:rPr>
        <w:t>"لا يجوز أن يزيد عدد العاملين الأجانب في أي منشأة ولو تعددت فروعها عن 10 في المائة من مجموع عدد العاملين بها".</w:t>
      </w:r>
    </w:p>
    <w:p w:rsidR="00000000" w:rsidRDefault="007E0919">
      <w:pPr>
        <w:spacing w:before="0" w:line="380" w:lineRule="exact"/>
        <w:jc w:val="both"/>
        <w:rPr>
          <w:rFonts w:hint="cs"/>
          <w:rtl/>
        </w:rPr>
      </w:pPr>
      <w:r>
        <w:rPr>
          <w:rFonts w:hint="cs"/>
          <w:rtl/>
        </w:rPr>
        <w:t>148-</w:t>
      </w:r>
      <w:r>
        <w:rPr>
          <w:rFonts w:hint="cs"/>
          <w:rtl/>
        </w:rPr>
        <w:tab/>
        <w:t>ويستثني من ذلك الحالات التي يصدر بها ق</w:t>
      </w:r>
      <w:r>
        <w:rPr>
          <w:rFonts w:hint="cs"/>
          <w:rtl/>
        </w:rPr>
        <w:t>رار من الوزير بناء على عرض اللجنة المختصة بالوزارة.</w:t>
      </w:r>
    </w:p>
    <w:p w:rsidR="00000000" w:rsidRDefault="007E0919">
      <w:pPr>
        <w:spacing w:before="0" w:line="380" w:lineRule="exact"/>
        <w:jc w:val="both"/>
        <w:rPr>
          <w:rFonts w:hint="cs"/>
          <w:rtl/>
        </w:rPr>
      </w:pPr>
      <w:r>
        <w:rPr>
          <w:rFonts w:hint="cs"/>
          <w:rtl/>
        </w:rPr>
        <w:t>149-</w:t>
      </w:r>
      <w:r>
        <w:rPr>
          <w:rFonts w:hint="cs"/>
          <w:rtl/>
        </w:rPr>
        <w:tab/>
        <w:t>وقد أشارت المادة 4 إلى شروط وأوضاع منح تراخيص العمل كما حددت المادة 12 حالات إلغاء ترخيص عمل الأجنبي.</w:t>
      </w:r>
    </w:p>
    <w:p w:rsidR="00000000" w:rsidRDefault="007E0919">
      <w:pPr>
        <w:spacing w:before="0" w:line="380" w:lineRule="exact"/>
        <w:jc w:val="both"/>
        <w:rPr>
          <w:rFonts w:hint="cs"/>
          <w:rtl/>
        </w:rPr>
      </w:pPr>
      <w:r>
        <w:rPr>
          <w:rFonts w:hint="cs"/>
          <w:rtl/>
        </w:rPr>
        <w:t>150-</w:t>
      </w:r>
      <w:r>
        <w:rPr>
          <w:rFonts w:hint="cs"/>
          <w:rtl/>
        </w:rPr>
        <w:tab/>
        <w:t>ويشار إلى أن القانون لم يقرر إعفاءات لأرباب الأعمال على مخالفة هذه الالتزامات القانونية بالن</w:t>
      </w:r>
      <w:r>
        <w:rPr>
          <w:rFonts w:hint="cs"/>
          <w:rtl/>
        </w:rPr>
        <w:t>سبة للأجانب والذين يتمتعون بكافة حقوقهم المقررة طبقاً للقانون.</w:t>
      </w:r>
    </w:p>
    <w:p w:rsidR="00000000" w:rsidRDefault="007E0919">
      <w:pPr>
        <w:spacing w:before="0" w:line="380" w:lineRule="exact"/>
        <w:jc w:val="both"/>
        <w:rPr>
          <w:rFonts w:hint="cs"/>
          <w:b/>
          <w:bCs/>
          <w:rtl/>
        </w:rPr>
      </w:pPr>
      <w:r>
        <w:rPr>
          <w:b/>
          <w:bCs/>
          <w:rtl/>
        </w:rPr>
        <w:t xml:space="preserve">المادة </w:t>
      </w:r>
      <w:r>
        <w:rPr>
          <w:rFonts w:hint="cs"/>
          <w:b/>
          <w:bCs/>
          <w:rtl/>
        </w:rPr>
        <w:t>26</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تعترف الدول الأطراف بحق العمال المهاجرين وأفراد أسرهم في:</w:t>
      </w:r>
    </w:p>
    <w:p w:rsidR="00000000" w:rsidRDefault="007E0919">
      <w:pPr>
        <w:spacing w:before="0" w:line="380" w:lineRule="exact"/>
        <w:ind w:left="1440"/>
        <w:jc w:val="both"/>
        <w:rPr>
          <w:rFonts w:hint="cs"/>
          <w:b/>
          <w:bCs/>
          <w:spacing w:val="0"/>
          <w:rtl/>
        </w:rPr>
      </w:pPr>
      <w:r>
        <w:rPr>
          <w:rFonts w:hint="cs"/>
          <w:b/>
          <w:bCs/>
          <w:spacing w:val="0"/>
          <w:rtl/>
        </w:rPr>
        <w:tab/>
        <w:t>(أ)</w:t>
      </w:r>
      <w:r>
        <w:rPr>
          <w:rFonts w:hint="cs"/>
          <w:b/>
          <w:bCs/>
          <w:spacing w:val="0"/>
          <w:rtl/>
        </w:rPr>
        <w:tab/>
        <w:t>المشاركة في اجتماعات وأنشطة نقابات العمال وأي جمعيات أخرى منشأة وفقاً للقانون، بقصد حماية مصالحهم الاقتص</w:t>
      </w:r>
      <w:r>
        <w:rPr>
          <w:rFonts w:hint="cs"/>
          <w:b/>
          <w:bCs/>
          <w:spacing w:val="0"/>
          <w:rtl/>
        </w:rPr>
        <w:t>ادية والاجتماعية والثقافية ومصالحهم الأخرى، مع الخضوع فقط للوائح المنظمة المعنية؛</w:t>
      </w:r>
    </w:p>
    <w:p w:rsidR="00000000" w:rsidRDefault="007E0919">
      <w:pPr>
        <w:spacing w:before="0" w:line="380" w:lineRule="exact"/>
        <w:ind w:left="1440"/>
        <w:jc w:val="both"/>
        <w:rPr>
          <w:rFonts w:hint="cs"/>
          <w:b/>
          <w:bCs/>
          <w:spacing w:val="0"/>
          <w:rtl/>
        </w:rPr>
      </w:pPr>
      <w:r>
        <w:rPr>
          <w:rFonts w:hint="cs"/>
          <w:b/>
          <w:bCs/>
          <w:spacing w:val="0"/>
          <w:rtl/>
        </w:rPr>
        <w:tab/>
        <w:t>(ب)</w:t>
      </w:r>
      <w:r>
        <w:rPr>
          <w:rFonts w:hint="cs"/>
          <w:b/>
          <w:bCs/>
          <w:spacing w:val="0"/>
          <w:rtl/>
        </w:rPr>
        <w:tab/>
        <w:t>الانضمـام بحرية إلى أية نقابـة عمال وإلي أية جمعية من قبيل الجمعيات السابقة الذكر، مع الخضوع فقط للوائح المنظمة المعنية؛</w:t>
      </w:r>
    </w:p>
    <w:p w:rsidR="00000000" w:rsidRDefault="007E0919">
      <w:pPr>
        <w:spacing w:before="0" w:line="380" w:lineRule="exact"/>
        <w:ind w:left="1440"/>
        <w:jc w:val="both"/>
        <w:rPr>
          <w:rFonts w:hint="cs"/>
          <w:b/>
          <w:bCs/>
          <w:spacing w:val="-2"/>
          <w:rtl/>
        </w:rPr>
      </w:pPr>
      <w:r>
        <w:rPr>
          <w:rFonts w:hint="cs"/>
          <w:b/>
          <w:bCs/>
          <w:spacing w:val="-2"/>
          <w:rtl/>
        </w:rPr>
        <w:tab/>
        <w:t>(ج)</w:t>
      </w:r>
      <w:r>
        <w:rPr>
          <w:rFonts w:hint="cs"/>
          <w:b/>
          <w:bCs/>
          <w:spacing w:val="-2"/>
          <w:rtl/>
        </w:rPr>
        <w:tab/>
        <w:t>التماس العون والمساعدة من أية نقابة عمال وم</w:t>
      </w:r>
      <w:r>
        <w:rPr>
          <w:rFonts w:hint="cs"/>
          <w:b/>
          <w:bCs/>
          <w:spacing w:val="-2"/>
          <w:rtl/>
        </w:rPr>
        <w:t>ن أية جمعية من قبيل الجمعيات السابقة الذكر.</w:t>
      </w:r>
    </w:p>
    <w:p w:rsidR="00000000" w:rsidRDefault="007E0919">
      <w:pPr>
        <w:spacing w:before="0" w:line="380" w:lineRule="exact"/>
        <w:ind w:left="1440" w:hanging="720"/>
        <w:jc w:val="both"/>
        <w:rPr>
          <w:rFonts w:hint="cs"/>
          <w:b/>
          <w:bCs/>
          <w:spacing w:val="0"/>
          <w:rtl/>
        </w:rPr>
      </w:pPr>
      <w:r>
        <w:rPr>
          <w:rFonts w:hint="cs"/>
          <w:b/>
          <w:bCs/>
          <w:spacing w:val="0"/>
          <w:rtl/>
        </w:rPr>
        <w:t>2-</w:t>
      </w:r>
      <w:r>
        <w:rPr>
          <w:rFonts w:hint="cs"/>
          <w:b/>
          <w:bCs/>
          <w:spacing w:val="0"/>
          <w:rtl/>
        </w:rPr>
        <w:tab/>
        <w:t>لا يجوز وضع أي قيود على ممارسة هذه الحقوق عدا القيود التي ينص عليها القانون والتي تكون ضرورية في مجتمع ديمقراطي لصالح الأمن الوطني والنظام العام أو حماية حقوق الغير وحرياتهم.</w:t>
      </w:r>
    </w:p>
    <w:p w:rsidR="00000000" w:rsidRDefault="007E0919">
      <w:pPr>
        <w:spacing w:before="0" w:line="380" w:lineRule="exact"/>
        <w:jc w:val="both"/>
        <w:rPr>
          <w:rFonts w:hint="cs"/>
          <w:rtl/>
        </w:rPr>
      </w:pPr>
      <w:r>
        <w:rPr>
          <w:rFonts w:hint="cs"/>
          <w:rtl/>
        </w:rPr>
        <w:t>151</w:t>
      </w:r>
      <w:r>
        <w:rPr>
          <w:rtl/>
        </w:rPr>
        <w:t>-</w:t>
      </w:r>
      <w:r>
        <w:rPr>
          <w:rFonts w:hint="cs"/>
          <w:rtl/>
        </w:rPr>
        <w:tab/>
        <w:t>تسـري أحكام قانـون النقابات ا</w:t>
      </w:r>
      <w:r>
        <w:rPr>
          <w:rFonts w:hint="cs"/>
          <w:rtl/>
        </w:rPr>
        <w:t xml:space="preserve">لعمالية رقم 35 لسنة 1976 على جميع العاملين. فقد نصت المادة 3 منه على أن </w:t>
      </w:r>
      <w:r>
        <w:rPr>
          <w:rFonts w:ascii="Tahoma" w:hAnsi="Tahoma" w:hint="cs"/>
          <w:rtl/>
        </w:rPr>
        <w:t>"للعامل حرية الانضمام إلى المنظمة النقابية أو الانسحاب منها. ويحدد النظام الأساسي للمنظمة النقابية قواعد وإجراءات الانضمام ورفضه كما ينظم قواعد وإجراءات الانسحاب والبت فيه".</w:t>
      </w:r>
    </w:p>
    <w:p w:rsidR="00000000" w:rsidRDefault="007E0919">
      <w:pPr>
        <w:spacing w:before="0" w:line="380" w:lineRule="exact"/>
        <w:jc w:val="both"/>
        <w:rPr>
          <w:rFonts w:ascii="Tahoma" w:hAnsi="Tahoma" w:hint="cs"/>
          <w:rtl/>
        </w:rPr>
      </w:pPr>
      <w:r>
        <w:rPr>
          <w:rFonts w:hint="cs"/>
          <w:rtl/>
        </w:rPr>
        <w:t>152-</w:t>
      </w:r>
      <w:r>
        <w:rPr>
          <w:rFonts w:hint="cs"/>
          <w:rtl/>
        </w:rPr>
        <w:tab/>
        <w:t>كما ن</w:t>
      </w:r>
      <w:r>
        <w:rPr>
          <w:rFonts w:hint="cs"/>
          <w:rtl/>
        </w:rPr>
        <w:t>صت المادة 7 على أن "</w:t>
      </w:r>
      <w:r>
        <w:rPr>
          <w:rFonts w:ascii="Tahoma" w:hAnsi="Tahoma" w:hint="cs"/>
          <w:rtl/>
        </w:rPr>
        <w:t>يقوم البنيان النقابي على شكل هرمي وعلي أساس وحدة الحركة النقابية وتتكون مستوياته من المنظمات النقابية التالية:</w:t>
      </w:r>
    </w:p>
    <w:p w:rsidR="00000000" w:rsidRDefault="007E0919">
      <w:pPr>
        <w:spacing w:before="0" w:line="380" w:lineRule="exact"/>
        <w:jc w:val="both"/>
        <w:rPr>
          <w:rFonts w:ascii="Tahoma" w:hAnsi="Tahoma" w:hint="cs"/>
          <w:rtl/>
        </w:rPr>
      </w:pPr>
      <w:r>
        <w:rPr>
          <w:rFonts w:ascii="Tahoma" w:hAnsi="Tahoma" w:hint="cs"/>
          <w:rtl/>
        </w:rPr>
        <w:tab/>
        <w:t>-</w:t>
      </w:r>
      <w:r>
        <w:rPr>
          <w:rFonts w:ascii="Tahoma" w:hAnsi="Tahoma" w:hint="cs"/>
          <w:rtl/>
        </w:rPr>
        <w:tab/>
        <w:t>اللجنة النقابية بالمنشأة أو اللجنة النقابية المهنية؛</w:t>
      </w:r>
    </w:p>
    <w:p w:rsidR="00000000" w:rsidRDefault="007E0919">
      <w:pPr>
        <w:spacing w:before="0" w:line="380" w:lineRule="exact"/>
        <w:jc w:val="both"/>
        <w:rPr>
          <w:rFonts w:ascii="Tahoma" w:hAnsi="Tahoma" w:hint="cs"/>
          <w:rtl/>
        </w:rPr>
      </w:pPr>
      <w:r>
        <w:rPr>
          <w:rFonts w:ascii="Tahoma" w:hAnsi="Tahoma" w:hint="cs"/>
          <w:rtl/>
        </w:rPr>
        <w:tab/>
        <w:t>-</w:t>
      </w:r>
      <w:r>
        <w:rPr>
          <w:rFonts w:ascii="Tahoma" w:hAnsi="Tahoma" w:hint="cs"/>
          <w:rtl/>
        </w:rPr>
        <w:tab/>
        <w:t>النقابة العامة؛</w:t>
      </w:r>
    </w:p>
    <w:p w:rsidR="00000000" w:rsidRDefault="007E0919">
      <w:pPr>
        <w:spacing w:before="0" w:line="380" w:lineRule="exact"/>
        <w:jc w:val="both"/>
        <w:rPr>
          <w:rFonts w:ascii="Tahoma" w:hAnsi="Tahoma" w:hint="cs"/>
          <w:rtl/>
        </w:rPr>
      </w:pPr>
      <w:r>
        <w:rPr>
          <w:rFonts w:ascii="Tahoma" w:hAnsi="Tahoma" w:hint="cs"/>
          <w:rtl/>
        </w:rPr>
        <w:tab/>
        <w:t>-</w:t>
      </w:r>
      <w:r>
        <w:rPr>
          <w:rFonts w:ascii="Tahoma" w:hAnsi="Tahoma" w:hint="cs"/>
          <w:rtl/>
        </w:rPr>
        <w:tab/>
        <w:t>الاتحاد العام لنقابات العمال.</w:t>
      </w:r>
    </w:p>
    <w:p w:rsidR="00000000" w:rsidRDefault="007E0919">
      <w:pPr>
        <w:spacing w:before="0" w:line="380" w:lineRule="exact"/>
        <w:jc w:val="both"/>
        <w:rPr>
          <w:rFonts w:ascii="Tahoma" w:hAnsi="Tahoma" w:hint="cs"/>
          <w:rtl/>
        </w:rPr>
      </w:pPr>
      <w:r>
        <w:rPr>
          <w:rFonts w:ascii="Tahoma" w:hAnsi="Tahoma" w:hint="cs"/>
          <w:rtl/>
        </w:rPr>
        <w:t>153-</w:t>
      </w:r>
      <w:r>
        <w:rPr>
          <w:rFonts w:ascii="Tahoma" w:hAnsi="Tahoma" w:hint="cs"/>
          <w:rtl/>
        </w:rPr>
        <w:tab/>
        <w:t>ويصدر الاتحا</w:t>
      </w:r>
      <w:r>
        <w:rPr>
          <w:rFonts w:ascii="Tahoma" w:hAnsi="Tahoma" w:hint="cs"/>
          <w:rtl/>
        </w:rPr>
        <w:t>د العام لنقابات العمال قراراً بقواعد وإجراءات تشكيل هذه المنظمات النقابية المشار إليها بالفقرة السابقة وفروعها".</w:t>
      </w:r>
    </w:p>
    <w:p w:rsidR="00000000" w:rsidRDefault="007E0919">
      <w:pPr>
        <w:spacing w:before="0" w:line="380" w:lineRule="exact"/>
        <w:jc w:val="both"/>
        <w:rPr>
          <w:rFonts w:ascii="Tahoma" w:hAnsi="Tahoma" w:hint="cs"/>
          <w:rtl/>
        </w:rPr>
      </w:pPr>
      <w:r>
        <w:rPr>
          <w:rFonts w:ascii="Tahoma" w:hAnsi="Tahoma" w:hint="cs"/>
          <w:rtl/>
        </w:rPr>
        <w:t>154-</w:t>
      </w:r>
      <w:r>
        <w:rPr>
          <w:rFonts w:ascii="Tahoma" w:hAnsi="Tahoma" w:hint="cs"/>
          <w:rtl/>
        </w:rPr>
        <w:tab/>
        <w:t>وتضمنت المادة 19 الشروط الواجب توافرها فيمن يكون عضواً بالمنظمة النقابية كما يلي:</w:t>
      </w:r>
    </w:p>
    <w:p w:rsidR="00000000" w:rsidRDefault="007E0919">
      <w:pPr>
        <w:spacing w:before="0" w:line="380" w:lineRule="exact"/>
        <w:jc w:val="both"/>
        <w:rPr>
          <w:rFonts w:ascii="Tahoma" w:hAnsi="Tahoma" w:hint="cs"/>
          <w:rtl/>
        </w:rPr>
      </w:pPr>
      <w:r>
        <w:rPr>
          <w:rFonts w:ascii="Tahoma" w:hAnsi="Tahoma" w:hint="cs"/>
          <w:rtl/>
        </w:rPr>
        <w:tab/>
        <w:t>(أ)</w:t>
      </w:r>
      <w:r>
        <w:rPr>
          <w:rFonts w:ascii="Tahoma" w:hAnsi="Tahoma" w:hint="cs"/>
          <w:rtl/>
        </w:rPr>
        <w:tab/>
        <w:t>ألا يقل عمره عن خمس عشرة سنة من تاريخ تقدمه بطلب ال</w:t>
      </w:r>
      <w:r>
        <w:rPr>
          <w:rFonts w:ascii="Tahoma" w:hAnsi="Tahoma" w:hint="cs"/>
          <w:rtl/>
        </w:rPr>
        <w:t>عضوية؛</w:t>
      </w:r>
    </w:p>
    <w:p w:rsidR="00000000" w:rsidRDefault="007E0919">
      <w:pPr>
        <w:spacing w:before="0" w:line="380" w:lineRule="exact"/>
        <w:jc w:val="both"/>
        <w:rPr>
          <w:rFonts w:ascii="Tahoma" w:hAnsi="Tahoma" w:hint="cs"/>
          <w:rtl/>
        </w:rPr>
      </w:pPr>
      <w:r>
        <w:rPr>
          <w:rFonts w:ascii="Tahoma" w:hAnsi="Tahoma" w:hint="cs"/>
          <w:rtl/>
        </w:rPr>
        <w:tab/>
        <w:t>(ب)</w:t>
      </w:r>
      <w:r>
        <w:rPr>
          <w:rFonts w:ascii="Tahoma" w:hAnsi="Tahoma" w:hint="cs"/>
          <w:rtl/>
        </w:rPr>
        <w:tab/>
        <w:t>ألا يكون محجوراً عليه؛</w:t>
      </w:r>
    </w:p>
    <w:p w:rsidR="00000000" w:rsidRDefault="007E0919">
      <w:pPr>
        <w:spacing w:before="0" w:line="380" w:lineRule="exact"/>
        <w:jc w:val="both"/>
        <w:rPr>
          <w:rFonts w:ascii="Tahoma" w:hAnsi="Tahoma" w:hint="cs"/>
          <w:rtl/>
        </w:rPr>
      </w:pPr>
      <w:r>
        <w:rPr>
          <w:rFonts w:ascii="Tahoma" w:hAnsi="Tahoma" w:hint="cs"/>
          <w:rtl/>
        </w:rPr>
        <w:tab/>
        <w:t>(ج)</w:t>
      </w:r>
      <w:r>
        <w:rPr>
          <w:rFonts w:ascii="Tahoma" w:hAnsi="Tahoma" w:hint="cs"/>
          <w:rtl/>
        </w:rPr>
        <w:tab/>
        <w:t>ألا يكون صاحب عمل في أي نشاط تجاري أو صناعي أو زراعي أو خدمي؛</w:t>
      </w:r>
    </w:p>
    <w:p w:rsidR="00000000" w:rsidRDefault="007E0919">
      <w:pPr>
        <w:spacing w:before="0" w:line="380" w:lineRule="exact"/>
        <w:jc w:val="both"/>
        <w:rPr>
          <w:rFonts w:ascii="Tahoma" w:hAnsi="Tahoma" w:hint="cs"/>
          <w:rtl/>
        </w:rPr>
      </w:pPr>
      <w:r>
        <w:rPr>
          <w:rFonts w:ascii="Tahoma" w:hAnsi="Tahoma" w:hint="cs"/>
          <w:rtl/>
        </w:rPr>
        <w:t>وبالنسبة لعضوية المنظمة النقابية الزراعية المهنية، فيعتبر في حكم صاحب العمل من يكون مالكاً أو حائزاً لأكثر من ثلاثة</w:t>
      </w:r>
      <w:r>
        <w:rPr>
          <w:rFonts w:ascii="Tahoma" w:hAnsi="Tahoma" w:hint="cs"/>
          <w:u w:val="single"/>
          <w:rtl/>
        </w:rPr>
        <w:t xml:space="preserve"> </w:t>
      </w:r>
      <w:proofErr w:type="spellStart"/>
      <w:r>
        <w:rPr>
          <w:rFonts w:ascii="Tahoma" w:hAnsi="Tahoma" w:hint="cs"/>
          <w:u w:val="single"/>
          <w:rtl/>
        </w:rPr>
        <w:t>أفدنة</w:t>
      </w:r>
      <w:proofErr w:type="spellEnd"/>
      <w:r>
        <w:rPr>
          <w:rFonts w:ascii="Tahoma" w:hAnsi="Tahoma" w:hint="cs"/>
          <w:i/>
          <w:iCs/>
          <w:rtl/>
        </w:rPr>
        <w:t>؛</w:t>
      </w:r>
    </w:p>
    <w:p w:rsidR="00000000" w:rsidRDefault="007E0919">
      <w:pPr>
        <w:spacing w:before="0" w:line="380" w:lineRule="exact"/>
        <w:jc w:val="both"/>
        <w:rPr>
          <w:rFonts w:ascii="Tahoma" w:hAnsi="Tahoma" w:hint="cs"/>
          <w:rtl/>
        </w:rPr>
      </w:pPr>
      <w:r>
        <w:rPr>
          <w:rFonts w:ascii="Tahoma" w:hAnsi="Tahoma" w:hint="cs"/>
          <w:rtl/>
        </w:rPr>
        <w:tab/>
        <w:t>(د)</w:t>
      </w:r>
      <w:r>
        <w:rPr>
          <w:rFonts w:ascii="Tahoma" w:hAnsi="Tahoma" w:hint="cs"/>
          <w:rtl/>
        </w:rPr>
        <w:tab/>
        <w:t>ألا يكون قد سبق الحكم عليه</w:t>
      </w:r>
      <w:r>
        <w:rPr>
          <w:rFonts w:ascii="Tahoma" w:hAnsi="Tahoma" w:hint="cs"/>
          <w:rtl/>
        </w:rPr>
        <w:t xml:space="preserve"> بعقوبة جناية أو بعقوبة مقيدة للحرية في جنحة مخلة بالشرف أو الأمانة ما لم ما لم يكن قد رُد إليه اعتباره في الحالتين؛</w:t>
      </w:r>
    </w:p>
    <w:p w:rsidR="00000000" w:rsidRDefault="007E0919">
      <w:pPr>
        <w:spacing w:before="0" w:line="380" w:lineRule="exact"/>
        <w:jc w:val="both"/>
        <w:rPr>
          <w:rFonts w:ascii="Tahoma" w:hAnsi="Tahoma" w:hint="cs"/>
          <w:spacing w:val="0"/>
          <w:rtl/>
        </w:rPr>
      </w:pPr>
      <w:r>
        <w:rPr>
          <w:rFonts w:ascii="Tahoma" w:hAnsi="Tahoma" w:hint="cs"/>
          <w:spacing w:val="0"/>
          <w:rtl/>
        </w:rPr>
        <w:tab/>
        <w:t>(ه‍)</w:t>
      </w:r>
      <w:r>
        <w:rPr>
          <w:rFonts w:ascii="Tahoma" w:hAnsi="Tahoma" w:hint="cs"/>
          <w:spacing w:val="0"/>
          <w:rtl/>
        </w:rPr>
        <w:tab/>
        <w:t>أن يكون عاملاً مشتغلاً بإحدى المهن أو الأعمال الداخلة في التصنيف النقابي الذي تضمه</w:t>
      </w:r>
      <w:r>
        <w:rPr>
          <w:rFonts w:ascii="Tahoma" w:hAnsi="Tahoma"/>
          <w:spacing w:val="0"/>
          <w:rtl/>
        </w:rPr>
        <w:br/>
      </w:r>
      <w:r>
        <w:rPr>
          <w:rFonts w:ascii="Tahoma" w:hAnsi="Tahoma" w:hint="cs"/>
          <w:spacing w:val="0"/>
          <w:rtl/>
        </w:rPr>
        <w:t>النقابة العامة؛</w:t>
      </w:r>
    </w:p>
    <w:p w:rsidR="00000000" w:rsidRDefault="007E0919">
      <w:pPr>
        <w:spacing w:before="0" w:line="380" w:lineRule="exact"/>
        <w:jc w:val="both"/>
        <w:rPr>
          <w:rFonts w:hint="cs"/>
          <w:rtl/>
        </w:rPr>
      </w:pPr>
      <w:r>
        <w:rPr>
          <w:rFonts w:ascii="Tahoma" w:hAnsi="Tahoma" w:hint="cs"/>
          <w:rtl/>
        </w:rPr>
        <w:tab/>
        <w:t>(و)</w:t>
      </w:r>
      <w:r>
        <w:rPr>
          <w:rFonts w:ascii="Tahoma" w:hAnsi="Tahoma" w:hint="cs"/>
          <w:rtl/>
        </w:rPr>
        <w:tab/>
        <w:t>ألا يكون منضماً إلى نقابة عام</w:t>
      </w:r>
      <w:r>
        <w:rPr>
          <w:rFonts w:ascii="Tahoma" w:hAnsi="Tahoma" w:hint="cs"/>
          <w:rtl/>
        </w:rPr>
        <w:t>ة أخرى ولو كان يمارس أكثر من مهنة".</w:t>
      </w:r>
    </w:p>
    <w:p w:rsidR="00000000" w:rsidRDefault="007E0919">
      <w:pPr>
        <w:spacing w:before="0" w:line="380" w:lineRule="exact"/>
        <w:jc w:val="both"/>
        <w:rPr>
          <w:rFonts w:hint="cs"/>
          <w:rtl/>
        </w:rPr>
      </w:pPr>
      <w:r>
        <w:rPr>
          <w:rFonts w:hint="cs"/>
          <w:rtl/>
        </w:rPr>
        <w:t>155-</w:t>
      </w:r>
      <w:r>
        <w:rPr>
          <w:rFonts w:hint="cs"/>
          <w:rtl/>
        </w:rPr>
        <w:tab/>
        <w:t>كما تجيز أحكام قانون الجمعيات الأهلية رقم 84 لسنة 2002 وقانون الجمعيات الاستهلاكية رقم 109 لسنة 1975 وقانون الجمعيات التعاونية رقم 110 لسنة 1975 انضمام غير المصريين لتلك الجمعيات والمشاركة في إدارتها ورعاية مصالح ال</w:t>
      </w:r>
      <w:r>
        <w:rPr>
          <w:rFonts w:hint="cs"/>
          <w:rtl/>
        </w:rPr>
        <w:t>فئات الممثلة لها.</w:t>
      </w:r>
    </w:p>
    <w:p w:rsidR="00000000" w:rsidRDefault="007E0919">
      <w:pPr>
        <w:spacing w:before="0" w:line="380" w:lineRule="exact"/>
        <w:jc w:val="both"/>
        <w:rPr>
          <w:rFonts w:hint="cs"/>
          <w:b/>
          <w:bCs/>
          <w:rtl/>
        </w:rPr>
      </w:pPr>
      <w:r>
        <w:rPr>
          <w:b/>
          <w:bCs/>
          <w:rtl/>
        </w:rPr>
        <w:t xml:space="preserve">المادة </w:t>
      </w:r>
      <w:r>
        <w:rPr>
          <w:rFonts w:hint="cs"/>
          <w:b/>
          <w:bCs/>
          <w:rtl/>
        </w:rPr>
        <w:t>27</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فيما يتعلق بالضمان الاجتماعي، يتمتع العمال المهاجرون وأفراد أسرهم في دولة العمل بنفس المعاملة التي يعامل بها رعايا تلك الدولة بقدر استيفائهم للشروط التي ينص عليها التشريع المنطبق في تلك الدولة والمعاهدات الثنائية</w:t>
      </w:r>
      <w:r>
        <w:rPr>
          <w:rFonts w:hint="cs"/>
          <w:b/>
          <w:bCs/>
          <w:rtl/>
        </w:rPr>
        <w:t xml:space="preserve"> والمتعددة الأطراف المنطبقة فيها. وتستطيع السلطات المختصة في دولة المنشأ ودولة العمل القيام، في أي وقت، بوضع الترتيبات اللازمة لتحديد وسائل تطبيق هذه القاعدة.</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في الحالات التي لا يسمح فيها التشريع المنطبق للعمال المهاجرين وأفراد أسرهم بالتمتع باستحقاق ما</w:t>
      </w:r>
      <w:r>
        <w:rPr>
          <w:rFonts w:hint="cs"/>
          <w:b/>
          <w:bCs/>
          <w:rtl/>
        </w:rPr>
        <w:t>، تقوم الدول المعنية بالنظر في إمكانية أن يدفع للأشخاص المعنيين مقدار الاشتراكات التي أسهموا بها فيما يتعلق بهذا الاستحقاق، على أساس المعاملة التي يعامل بها الرعايا الذين يوجدون في ظروف مماثلة.</w:t>
      </w:r>
    </w:p>
    <w:p w:rsidR="00000000" w:rsidRDefault="007E0919">
      <w:pPr>
        <w:spacing w:before="0" w:line="380" w:lineRule="exact"/>
        <w:jc w:val="both"/>
        <w:rPr>
          <w:rFonts w:ascii="Tahoma" w:hAnsi="Tahoma" w:hint="cs"/>
          <w:spacing w:val="0"/>
          <w:rtl/>
        </w:rPr>
      </w:pPr>
      <w:r>
        <w:rPr>
          <w:rFonts w:hint="cs"/>
          <w:spacing w:val="0"/>
          <w:rtl/>
        </w:rPr>
        <w:t>156</w:t>
      </w:r>
      <w:r>
        <w:rPr>
          <w:spacing w:val="0"/>
          <w:rtl/>
        </w:rPr>
        <w:t>-</w:t>
      </w:r>
      <w:r>
        <w:rPr>
          <w:rFonts w:hint="cs"/>
          <w:spacing w:val="0"/>
          <w:rtl/>
        </w:rPr>
        <w:tab/>
        <w:t>يتم تطبيق أحكام كل من قانوني التأمين الاجتماعي (رقمي 79 ل</w:t>
      </w:r>
      <w:r>
        <w:rPr>
          <w:rFonts w:hint="cs"/>
          <w:spacing w:val="0"/>
          <w:rtl/>
        </w:rPr>
        <w:t>سنة 1975 و108 لسنة 1976) كل فيما يخصه بشأن الضمان الاجتماعي على العمال المهاجرين وأفراد أسرهم، حيث ينص القانون الأول في مادته الثانية على "</w:t>
      </w:r>
      <w:r>
        <w:rPr>
          <w:rFonts w:ascii="Tahoma" w:hAnsi="Tahoma" w:hint="cs"/>
          <w:spacing w:val="0"/>
          <w:rtl/>
        </w:rPr>
        <w:t>مع عدم الإخلال بأحكام الاتفاقيات الدولية التي صدقت عليها جمهورية مصر العربية، يشترط لسريان أحكام هذا القانون على الأج</w:t>
      </w:r>
      <w:r>
        <w:rPr>
          <w:rFonts w:ascii="Tahoma" w:hAnsi="Tahoma" w:hint="cs"/>
          <w:spacing w:val="0"/>
          <w:rtl/>
        </w:rPr>
        <w:t>انب الخاضعين لقانون العمل ألا تقل مدة العقد عن سنة وأن توجد اتفاقية بالمعاملة بالمثل".</w:t>
      </w:r>
    </w:p>
    <w:p w:rsidR="00000000" w:rsidRDefault="007E0919">
      <w:pPr>
        <w:spacing w:before="0" w:line="380" w:lineRule="exact"/>
        <w:jc w:val="both"/>
        <w:rPr>
          <w:rFonts w:ascii="Tahoma" w:hAnsi="Tahoma" w:hint="cs"/>
          <w:rtl/>
        </w:rPr>
      </w:pPr>
      <w:r>
        <w:rPr>
          <w:rFonts w:hint="cs"/>
          <w:rtl/>
        </w:rPr>
        <w:t>157-</w:t>
      </w:r>
      <w:r>
        <w:rPr>
          <w:rFonts w:hint="cs"/>
          <w:rtl/>
        </w:rPr>
        <w:tab/>
        <w:t xml:space="preserve">وبالنسبة للقانون رقم 108 لسنة 1976 الصادر بشأن التأمين على أصحاب الأعمال ومن في حكمهم، فإن أحكام هذا القانون تسري على أصحاب الأعمال من الأجانب المصرح لهم بالعمل في </w:t>
      </w:r>
      <w:r>
        <w:rPr>
          <w:rFonts w:hint="cs"/>
          <w:rtl/>
        </w:rPr>
        <w:t>مصر.</w:t>
      </w:r>
    </w:p>
    <w:p w:rsidR="00000000" w:rsidRDefault="007E0919">
      <w:pPr>
        <w:spacing w:before="0" w:line="380" w:lineRule="exact"/>
        <w:jc w:val="both"/>
        <w:rPr>
          <w:rFonts w:hint="cs"/>
          <w:rtl/>
        </w:rPr>
      </w:pPr>
      <w:r>
        <w:rPr>
          <w:rFonts w:hint="cs"/>
          <w:rtl/>
        </w:rPr>
        <w:t>158-</w:t>
      </w:r>
      <w:r>
        <w:rPr>
          <w:rFonts w:hint="cs"/>
          <w:rtl/>
        </w:rPr>
        <w:tab/>
        <w:t>وتسعي مصر إلى عقد اتفاقيات ثنائية حول هذا الشأن في ظل الظروف التي تقتضيها أحوال سوق العمل.</w:t>
      </w:r>
    </w:p>
    <w:p w:rsidR="00000000" w:rsidRDefault="007E0919">
      <w:pPr>
        <w:spacing w:before="0" w:line="380" w:lineRule="exact"/>
        <w:jc w:val="both"/>
        <w:rPr>
          <w:rFonts w:hint="cs"/>
          <w:b/>
          <w:bCs/>
          <w:rtl/>
        </w:rPr>
      </w:pPr>
      <w:r>
        <w:rPr>
          <w:b/>
          <w:bCs/>
          <w:rtl/>
        </w:rPr>
        <w:t xml:space="preserve">المادة </w:t>
      </w:r>
      <w:r>
        <w:rPr>
          <w:rFonts w:hint="cs"/>
          <w:b/>
          <w:bCs/>
          <w:rtl/>
        </w:rPr>
        <w:t>28</w:t>
      </w:r>
      <w:r>
        <w:rPr>
          <w:b/>
          <w:bCs/>
          <w:rtl/>
        </w:rPr>
        <w:t xml:space="preserve"> من ا</w:t>
      </w:r>
      <w:r>
        <w:rPr>
          <w:rFonts w:hint="cs"/>
          <w:b/>
          <w:bCs/>
          <w:rtl/>
        </w:rPr>
        <w:t xml:space="preserve">لاتفاقية </w:t>
      </w:r>
    </w:p>
    <w:p w:rsidR="00000000" w:rsidRDefault="007E0919">
      <w:pPr>
        <w:spacing w:before="0" w:line="380" w:lineRule="exact"/>
        <w:jc w:val="both"/>
        <w:rPr>
          <w:rFonts w:hint="cs"/>
          <w:b/>
          <w:bCs/>
          <w:rtl/>
        </w:rPr>
      </w:pPr>
      <w:r>
        <w:rPr>
          <w:rFonts w:hint="cs"/>
          <w:b/>
          <w:bCs/>
          <w:rtl/>
        </w:rPr>
        <w:tab/>
        <w:t>للعمال المهاجرين وأفراد أسرهم الحق في تلقي أية عناية طبية تكون مطلوبة بصورة عاجلة لحفظ حياتهم أو لتلافي ضرر لا يمكن علاجه يلحق بصح</w:t>
      </w:r>
      <w:r>
        <w:rPr>
          <w:rFonts w:hint="cs"/>
          <w:b/>
          <w:bCs/>
          <w:rtl/>
        </w:rPr>
        <w:t>تهم وذلك على أساس المساواة في المعاملة مع رعايا الدولة المعنية. ولا يحرم هؤلاء من هذه العناية الطبية الطارئة بسبب أية مخالفة فيما يتعلق بالإقامة أو الاستخدام.</w:t>
      </w:r>
    </w:p>
    <w:p w:rsidR="00000000" w:rsidRDefault="007E0919">
      <w:pPr>
        <w:spacing w:before="0" w:line="380" w:lineRule="exact"/>
        <w:jc w:val="both"/>
        <w:rPr>
          <w:rFonts w:hint="cs"/>
          <w:rtl/>
        </w:rPr>
      </w:pPr>
      <w:r>
        <w:rPr>
          <w:rFonts w:hint="cs"/>
          <w:rtl/>
        </w:rPr>
        <w:t>159</w:t>
      </w:r>
      <w:r>
        <w:rPr>
          <w:rtl/>
        </w:rPr>
        <w:t>-</w:t>
      </w:r>
      <w:r>
        <w:rPr>
          <w:rFonts w:hint="cs"/>
          <w:rtl/>
        </w:rPr>
        <w:tab/>
        <w:t>يتم التعامل مع الحالات العاجلة والطوارئ بالمستشفيات العامة أسوة بالمواطنين. ولا يعد وضعهم كع</w:t>
      </w:r>
      <w:r>
        <w:rPr>
          <w:rFonts w:hint="cs"/>
          <w:rtl/>
        </w:rPr>
        <w:t>مال مهاجرين سواء بصفة شرعية أو غير شرعية سبباً لحرمانهم من تلقي العلاج اللازم. كما يتمتع العمال المهاجرون بكافـة المزايا الصحية التي يقررها قانون العمل للعمال.</w:t>
      </w:r>
    </w:p>
    <w:p w:rsidR="00000000" w:rsidRDefault="007E0919">
      <w:pPr>
        <w:spacing w:before="0" w:line="380" w:lineRule="exact"/>
        <w:jc w:val="both"/>
        <w:rPr>
          <w:rFonts w:hint="cs"/>
          <w:rtl/>
        </w:rPr>
      </w:pPr>
      <w:r>
        <w:rPr>
          <w:rFonts w:hint="cs"/>
          <w:rtl/>
        </w:rPr>
        <w:tab/>
        <w:t>ويتمتع الأفراد جميعاً في مصر بصرف النظر عن جنسيتهم بالرعاية الصحية الأساسية وهي:</w:t>
      </w:r>
    </w:p>
    <w:p w:rsidR="00000000" w:rsidRDefault="007E0919">
      <w:pPr>
        <w:spacing w:before="0" w:line="380" w:lineRule="exact"/>
        <w:jc w:val="both"/>
        <w:rPr>
          <w:rFonts w:hint="cs"/>
          <w:rtl/>
        </w:rPr>
      </w:pPr>
      <w:r>
        <w:rPr>
          <w:rFonts w:hint="cs"/>
          <w:rtl/>
        </w:rPr>
        <w:tab/>
        <w:t>-</w:t>
      </w:r>
      <w:r>
        <w:rPr>
          <w:rFonts w:hint="cs"/>
          <w:rtl/>
        </w:rPr>
        <w:tab/>
      </w:r>
      <w:proofErr w:type="spellStart"/>
      <w:r>
        <w:rPr>
          <w:rFonts w:hint="cs"/>
          <w:rtl/>
        </w:rPr>
        <w:t>التطعيمات</w:t>
      </w:r>
      <w:proofErr w:type="spellEnd"/>
      <w:r>
        <w:rPr>
          <w:rFonts w:hint="cs"/>
          <w:rtl/>
        </w:rPr>
        <w:t xml:space="preserve"> ا</w:t>
      </w:r>
      <w:r>
        <w:rPr>
          <w:rFonts w:hint="cs"/>
          <w:rtl/>
        </w:rPr>
        <w:t>لأساسية للأطفال؛</w:t>
      </w:r>
    </w:p>
    <w:p w:rsidR="00000000" w:rsidRDefault="007E0919">
      <w:pPr>
        <w:spacing w:before="0" w:line="380" w:lineRule="exact"/>
        <w:jc w:val="both"/>
        <w:rPr>
          <w:rFonts w:hint="cs"/>
        </w:rPr>
      </w:pPr>
      <w:r>
        <w:rPr>
          <w:rFonts w:hint="cs"/>
          <w:rtl/>
        </w:rPr>
        <w:tab/>
        <w:t>-</w:t>
      </w:r>
      <w:r>
        <w:rPr>
          <w:rFonts w:hint="cs"/>
          <w:rtl/>
        </w:rPr>
        <w:tab/>
        <w:t>متابعة النمو والتطور عند الأطفال؛</w:t>
      </w:r>
    </w:p>
    <w:p w:rsidR="00000000" w:rsidRDefault="007E0919">
      <w:pPr>
        <w:spacing w:before="0" w:line="380" w:lineRule="exact"/>
        <w:jc w:val="both"/>
        <w:rPr>
          <w:rFonts w:hint="cs"/>
        </w:rPr>
      </w:pPr>
      <w:r>
        <w:rPr>
          <w:rFonts w:hint="cs"/>
          <w:rtl/>
        </w:rPr>
        <w:tab/>
        <w:t>-</w:t>
      </w:r>
      <w:r>
        <w:rPr>
          <w:rFonts w:hint="cs"/>
          <w:rtl/>
        </w:rPr>
        <w:tab/>
        <w:t>الاكتشاف المبكر للإعاقة عند الأطفال (فحص هرمون الغدة الدرقية)؛</w:t>
      </w:r>
    </w:p>
    <w:p w:rsidR="00000000" w:rsidRDefault="007E0919">
      <w:pPr>
        <w:spacing w:before="0" w:line="380" w:lineRule="exact"/>
        <w:jc w:val="both"/>
        <w:rPr>
          <w:rFonts w:hint="cs"/>
        </w:rPr>
      </w:pPr>
      <w:r>
        <w:rPr>
          <w:rFonts w:hint="cs"/>
          <w:rtl/>
        </w:rPr>
        <w:tab/>
        <w:t>-</w:t>
      </w:r>
      <w:r>
        <w:rPr>
          <w:rFonts w:hint="cs"/>
          <w:rtl/>
        </w:rPr>
        <w:tab/>
        <w:t xml:space="preserve">متابعة التغذية وإعطاء المغذيات الدقيقة (حديد </w:t>
      </w:r>
      <w:r>
        <w:rPr>
          <w:rtl/>
        </w:rPr>
        <w:t>-</w:t>
      </w:r>
      <w:r>
        <w:rPr>
          <w:rFonts w:hint="cs"/>
          <w:rtl/>
        </w:rPr>
        <w:t xml:space="preserve"> فيتامين ألف)؛</w:t>
      </w:r>
    </w:p>
    <w:p w:rsidR="00000000" w:rsidRDefault="007E0919">
      <w:pPr>
        <w:spacing w:before="0" w:line="380" w:lineRule="exact"/>
        <w:jc w:val="both"/>
        <w:rPr>
          <w:rFonts w:hint="cs"/>
        </w:rPr>
      </w:pPr>
      <w:r>
        <w:rPr>
          <w:rFonts w:hint="cs"/>
          <w:rtl/>
        </w:rPr>
        <w:tab/>
        <w:t>-</w:t>
      </w:r>
      <w:r>
        <w:rPr>
          <w:rFonts w:hint="cs"/>
          <w:rtl/>
        </w:rPr>
        <w:tab/>
        <w:t>متابعة ورعاية السيدات الحوامل وتطعيمهن؛</w:t>
      </w:r>
    </w:p>
    <w:p w:rsidR="00000000" w:rsidRDefault="007E0919">
      <w:pPr>
        <w:spacing w:before="0" w:line="380" w:lineRule="exact"/>
        <w:jc w:val="both"/>
        <w:rPr>
          <w:rFonts w:hint="cs"/>
        </w:rPr>
      </w:pPr>
      <w:r>
        <w:rPr>
          <w:rFonts w:hint="cs"/>
          <w:rtl/>
        </w:rPr>
        <w:tab/>
        <w:t>-</w:t>
      </w:r>
      <w:r>
        <w:rPr>
          <w:rFonts w:hint="cs"/>
          <w:rtl/>
        </w:rPr>
        <w:tab/>
        <w:t>الولادة ومتابعة السيدات أث</w:t>
      </w:r>
      <w:r>
        <w:rPr>
          <w:rFonts w:hint="cs"/>
          <w:rtl/>
        </w:rPr>
        <w:t>ناء فترة النفاس؛</w:t>
      </w:r>
    </w:p>
    <w:p w:rsidR="00000000" w:rsidRDefault="007E0919">
      <w:pPr>
        <w:spacing w:before="0" w:line="380" w:lineRule="exact"/>
        <w:jc w:val="both"/>
        <w:rPr>
          <w:rFonts w:hint="cs"/>
          <w:rtl/>
        </w:rPr>
      </w:pPr>
      <w:r>
        <w:rPr>
          <w:rFonts w:hint="cs"/>
          <w:rtl/>
        </w:rPr>
        <w:tab/>
        <w:t>-</w:t>
      </w:r>
      <w:r>
        <w:rPr>
          <w:rFonts w:hint="cs"/>
          <w:rtl/>
        </w:rPr>
        <w:tab/>
        <w:t>علاج الأمراض المتوطنة (كالبلهارسيا).</w:t>
      </w:r>
    </w:p>
    <w:p w:rsidR="00000000" w:rsidRDefault="007E0919">
      <w:pPr>
        <w:spacing w:before="0" w:line="380" w:lineRule="exact"/>
        <w:jc w:val="both"/>
        <w:rPr>
          <w:rFonts w:hint="cs"/>
          <w:b/>
          <w:bCs/>
          <w:rtl/>
        </w:rPr>
      </w:pPr>
      <w:r>
        <w:rPr>
          <w:b/>
          <w:bCs/>
          <w:rtl/>
        </w:rPr>
        <w:t xml:space="preserve">المادة </w:t>
      </w:r>
      <w:r>
        <w:rPr>
          <w:rFonts w:hint="cs"/>
          <w:b/>
          <w:bCs/>
          <w:rtl/>
        </w:rPr>
        <w:t>29</w:t>
      </w:r>
      <w:r>
        <w:rPr>
          <w:b/>
          <w:bCs/>
          <w:rtl/>
        </w:rPr>
        <w:t xml:space="preserve"> من ا</w:t>
      </w:r>
      <w:r>
        <w:rPr>
          <w:rFonts w:hint="cs"/>
          <w:b/>
          <w:bCs/>
          <w:rtl/>
        </w:rPr>
        <w:t>لاتفاقية</w:t>
      </w:r>
    </w:p>
    <w:p w:rsidR="00000000" w:rsidRDefault="007E0919">
      <w:pPr>
        <w:spacing w:before="0" w:line="380" w:lineRule="exact"/>
        <w:jc w:val="both"/>
        <w:rPr>
          <w:rFonts w:hint="cs"/>
          <w:b/>
          <w:bCs/>
          <w:rtl/>
        </w:rPr>
      </w:pPr>
      <w:r>
        <w:rPr>
          <w:rFonts w:hint="cs"/>
          <w:b/>
          <w:bCs/>
          <w:rtl/>
        </w:rPr>
        <w:tab/>
        <w:t>لكل طفل من أطفال العامل المهاجر الحق في الحصول على اسم، وفي تسجيل ولادته، وفي الحصول على جنسية.</w:t>
      </w:r>
    </w:p>
    <w:p w:rsidR="00000000" w:rsidRDefault="007E0919">
      <w:pPr>
        <w:spacing w:before="0" w:line="380" w:lineRule="exact"/>
        <w:jc w:val="both"/>
        <w:rPr>
          <w:rFonts w:hint="cs"/>
          <w:rtl/>
        </w:rPr>
      </w:pPr>
      <w:r>
        <w:rPr>
          <w:rFonts w:hint="cs"/>
          <w:rtl/>
        </w:rPr>
        <w:t>160-</w:t>
      </w:r>
      <w:r>
        <w:rPr>
          <w:rFonts w:hint="cs"/>
          <w:rtl/>
        </w:rPr>
        <w:tab/>
        <w:t>نظم القانون المدني المصري وقانون الطفل الحق في الاسم ووجوب تسجيل حالات الم</w:t>
      </w:r>
      <w:r>
        <w:rPr>
          <w:rFonts w:hint="cs"/>
          <w:rtl/>
        </w:rPr>
        <w:t>يلاد وإثباتها بالجهة الإدارية المختصة وإثبات اسم المولود واسم الأب واسم الأم والجنسية. وذلك لجميع حالات الميلاد وبصرف النظر عن جنسية الوالدين أو وضعهم من ناحية الهجرة. ويعد التخلف عن تسجيل المواليد مخالفة طبقاً لأحكام القانون المصري ويعاقب مرتكبها بالغرامة</w:t>
      </w:r>
      <w:r>
        <w:rPr>
          <w:rFonts w:hint="cs"/>
          <w:rtl/>
        </w:rPr>
        <w:t>.</w:t>
      </w:r>
    </w:p>
    <w:p w:rsidR="00000000" w:rsidRDefault="007E0919">
      <w:pPr>
        <w:spacing w:before="0" w:line="380" w:lineRule="exact"/>
        <w:jc w:val="both"/>
        <w:rPr>
          <w:rFonts w:hint="cs"/>
          <w:rtl/>
        </w:rPr>
      </w:pPr>
      <w:r>
        <w:rPr>
          <w:rFonts w:hint="cs"/>
          <w:rtl/>
        </w:rPr>
        <w:t>161-</w:t>
      </w:r>
      <w:r>
        <w:rPr>
          <w:rFonts w:hint="cs"/>
          <w:rtl/>
        </w:rPr>
        <w:tab/>
        <w:t>ويسري ذلك على كافة حالات الميلاد سواء للمصريين أو الأجانب. ويتم بالنسبة للأجانب إثبات وثائق الميلاد في القنصليات التابعة لها وفقاً للقواعد القنصلية المتبعة.</w:t>
      </w:r>
    </w:p>
    <w:p w:rsidR="00000000" w:rsidRDefault="007E0919">
      <w:pPr>
        <w:spacing w:before="0" w:line="380" w:lineRule="exact"/>
        <w:jc w:val="both"/>
        <w:rPr>
          <w:rFonts w:hint="cs"/>
          <w:b/>
          <w:bCs/>
          <w:rtl/>
        </w:rPr>
      </w:pPr>
      <w:r>
        <w:rPr>
          <w:b/>
          <w:bCs/>
          <w:rtl/>
        </w:rPr>
        <w:t xml:space="preserve">المادة </w:t>
      </w:r>
      <w:r>
        <w:rPr>
          <w:rFonts w:hint="cs"/>
          <w:b/>
          <w:bCs/>
          <w:rtl/>
        </w:rPr>
        <w:t>30</w:t>
      </w:r>
      <w:r>
        <w:rPr>
          <w:b/>
          <w:bCs/>
          <w:rtl/>
        </w:rPr>
        <w:t xml:space="preserve"> من ا</w:t>
      </w:r>
      <w:r>
        <w:rPr>
          <w:rFonts w:hint="cs"/>
          <w:b/>
          <w:bCs/>
          <w:rtl/>
        </w:rPr>
        <w:t>لاتفاقية</w:t>
      </w:r>
    </w:p>
    <w:p w:rsidR="00000000" w:rsidRDefault="007E0919">
      <w:pPr>
        <w:spacing w:before="0" w:line="380" w:lineRule="exact"/>
        <w:jc w:val="both"/>
        <w:rPr>
          <w:rFonts w:hint="cs"/>
          <w:b/>
          <w:bCs/>
          <w:spacing w:val="0"/>
          <w:rtl/>
        </w:rPr>
      </w:pPr>
      <w:r>
        <w:rPr>
          <w:rFonts w:hint="cs"/>
          <w:b/>
          <w:bCs/>
          <w:spacing w:val="0"/>
          <w:rtl/>
        </w:rPr>
        <w:tab/>
        <w:t>لكل طفل من أطفال العامل المهاجر الحق الأساسي في الحصول على التعليم ع</w:t>
      </w:r>
      <w:r>
        <w:rPr>
          <w:rFonts w:hint="cs"/>
          <w:b/>
          <w:bCs/>
          <w:spacing w:val="0"/>
          <w:rtl/>
        </w:rPr>
        <w:t>لى أساس المساواة في المعاملة مع رعايا الدولة المعنية. ولا يجوز رفض أو تقييد إمكانية الالتحاق بالمؤسسات الحكومية للتعليم قبل المدرسي أو بالمدارس بسبب الوضع غير النظامي من حيث الإقامة أو الاستخدام لأي من الأبوين، أو بسبب الوضع غير النظامي لإقامة الطفل في دول</w:t>
      </w:r>
      <w:r>
        <w:rPr>
          <w:rFonts w:hint="cs"/>
          <w:b/>
          <w:bCs/>
          <w:spacing w:val="0"/>
          <w:rtl/>
          <w:lang w:bidi="ar-EG"/>
        </w:rPr>
        <w:t>ـ</w:t>
      </w:r>
      <w:r>
        <w:rPr>
          <w:rFonts w:hint="cs"/>
          <w:b/>
          <w:bCs/>
          <w:spacing w:val="0"/>
          <w:rtl/>
        </w:rPr>
        <w:t>ة العمل.</w:t>
      </w:r>
    </w:p>
    <w:p w:rsidR="00000000" w:rsidRDefault="007E0919">
      <w:pPr>
        <w:spacing w:before="0" w:line="380" w:lineRule="exact"/>
        <w:jc w:val="both"/>
        <w:rPr>
          <w:rFonts w:hint="cs"/>
          <w:spacing w:val="0"/>
          <w:rtl/>
        </w:rPr>
      </w:pPr>
      <w:r>
        <w:rPr>
          <w:rFonts w:hint="cs"/>
          <w:spacing w:val="0"/>
          <w:rtl/>
        </w:rPr>
        <w:t>162</w:t>
      </w:r>
      <w:r>
        <w:rPr>
          <w:spacing w:val="0"/>
          <w:rtl/>
        </w:rPr>
        <w:t>-</w:t>
      </w:r>
      <w:r>
        <w:rPr>
          <w:rFonts w:hint="cs"/>
          <w:spacing w:val="0"/>
          <w:rtl/>
        </w:rPr>
        <w:tab/>
        <w:t>ينظم قانون التعليم (القانون رقم 139 لسنة 1981) كافة القواعد المتعلقة بمراحل التعليم المختلفة وشروط الالتحاق بها وقواعد الحضور والامتحانات وقياس القدرات والتنقل بين المراحل التعليمية والسنوات الدراسية بها.</w:t>
      </w:r>
    </w:p>
    <w:p w:rsidR="00000000" w:rsidRDefault="007E0919">
      <w:pPr>
        <w:spacing w:before="0" w:line="380" w:lineRule="exact"/>
        <w:jc w:val="both"/>
        <w:rPr>
          <w:rFonts w:hint="cs"/>
          <w:rtl/>
        </w:rPr>
      </w:pPr>
      <w:r>
        <w:rPr>
          <w:rFonts w:hint="cs"/>
          <w:rtl/>
        </w:rPr>
        <w:t>163-</w:t>
      </w:r>
      <w:r>
        <w:rPr>
          <w:rFonts w:hint="cs"/>
          <w:rtl/>
        </w:rPr>
        <w:tab/>
        <w:t>وينظم قرار وزير التعليم (القانو</w:t>
      </w:r>
      <w:r>
        <w:rPr>
          <w:rFonts w:hint="cs"/>
          <w:rtl/>
        </w:rPr>
        <w:t>ن رقم 24 لسنة 1992) قواعد إلحاق الطلاب غير المصريين بالمدارس الحكومية الخاصة بنفس الشروط السارية على المصريين من حيث السن والمجموع.</w:t>
      </w:r>
    </w:p>
    <w:p w:rsidR="00000000" w:rsidRDefault="007E0919">
      <w:pPr>
        <w:spacing w:before="0" w:line="380" w:lineRule="exact"/>
        <w:jc w:val="both"/>
        <w:rPr>
          <w:rFonts w:hint="cs"/>
          <w:rtl/>
        </w:rPr>
      </w:pPr>
      <w:r>
        <w:rPr>
          <w:rFonts w:hint="cs"/>
          <w:rtl/>
        </w:rPr>
        <w:t>164-</w:t>
      </w:r>
      <w:r>
        <w:rPr>
          <w:rFonts w:hint="cs"/>
          <w:rtl/>
        </w:rPr>
        <w:tab/>
        <w:t>ونص القرار على سريان تكاليف التعليم والرسوم الإضافية المقررة على الطلاب المصريين على الطلاب الوافدين. وقرر الإعفاء منها</w:t>
      </w:r>
      <w:r>
        <w:rPr>
          <w:rFonts w:hint="cs"/>
          <w:rtl/>
        </w:rPr>
        <w:t xml:space="preserve"> بالنسبة للحاصلين على منح دراسية وبعض الحالات الأخرى التي تقدرها اللجنة المشكلة لهذا الغرض بعد بحث كل حالة على حدهَ من واقع الظروف الاجتماعية للطالب.</w:t>
      </w:r>
    </w:p>
    <w:p w:rsidR="00000000" w:rsidRDefault="007E0919">
      <w:pPr>
        <w:spacing w:before="0" w:line="380" w:lineRule="exact"/>
        <w:jc w:val="both"/>
        <w:rPr>
          <w:rFonts w:hint="cs"/>
          <w:b/>
          <w:bCs/>
          <w:rtl/>
        </w:rPr>
      </w:pPr>
      <w:r>
        <w:rPr>
          <w:b/>
          <w:bCs/>
          <w:rtl/>
        </w:rPr>
        <w:t xml:space="preserve">المادة </w:t>
      </w:r>
      <w:r>
        <w:rPr>
          <w:rFonts w:hint="cs"/>
          <w:b/>
          <w:bCs/>
          <w:rtl/>
        </w:rPr>
        <w:t>31</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تضمن الدول الأطراف احترام الهوية الثقافية للعمال المهاجرين وأفراد أسرهم ولا تمنع</w:t>
      </w:r>
      <w:r>
        <w:rPr>
          <w:rFonts w:hint="cs"/>
          <w:b/>
          <w:bCs/>
          <w:rtl/>
        </w:rPr>
        <w:t xml:space="preserve">هم من الاحتفاظ </w:t>
      </w:r>
      <w:proofErr w:type="spellStart"/>
      <w:r>
        <w:rPr>
          <w:rFonts w:hint="cs"/>
          <w:b/>
          <w:bCs/>
          <w:rtl/>
        </w:rPr>
        <w:t>بوشائجهم</w:t>
      </w:r>
      <w:proofErr w:type="spellEnd"/>
      <w:r>
        <w:rPr>
          <w:rFonts w:hint="cs"/>
          <w:b/>
          <w:bCs/>
          <w:rtl/>
        </w:rPr>
        <w:t xml:space="preserve"> الثقافية مع دولة منشئهم.</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يمكن للدول الأطراف أن تتخذ التدابير المناسبة اللازمة لمساعدة وتشجيع الجهود المبذولة في هذا الصدد.</w:t>
      </w:r>
    </w:p>
    <w:p w:rsidR="00000000" w:rsidRDefault="007E0919">
      <w:pPr>
        <w:spacing w:before="0" w:line="380" w:lineRule="exact"/>
        <w:jc w:val="both"/>
        <w:rPr>
          <w:rFonts w:hint="cs"/>
          <w:rtl/>
        </w:rPr>
      </w:pPr>
      <w:r>
        <w:rPr>
          <w:rFonts w:hint="cs"/>
          <w:rtl/>
        </w:rPr>
        <w:t>165</w:t>
      </w:r>
      <w:r>
        <w:rPr>
          <w:rtl/>
        </w:rPr>
        <w:t>-</w:t>
      </w:r>
      <w:r>
        <w:rPr>
          <w:rFonts w:hint="cs"/>
          <w:rtl/>
        </w:rPr>
        <w:tab/>
        <w:t xml:space="preserve">في إطار حرص مصر على دعم الأنشطة الثقافية بين دول العالم وتبادل التعاون الثقافي، فإنها قامت بعقد كثير </w:t>
      </w:r>
      <w:r>
        <w:rPr>
          <w:rFonts w:hint="cs"/>
          <w:rtl/>
        </w:rPr>
        <w:t>من اتفاقيات التعاون الثقافي مع دول العالم المختلفة والانضـمام إلى الاتفاقية الثقافية العربية في إطار جامعة الدول العربية. وتوفر هذه الاتفاقيات إنشاء مراكز ومكاتب ثقافية متبادلة يتم من خلالها تواصل النشاط الثقافي للجاليات التابعة لهذه الدول، ومن بينها بطبيع</w:t>
      </w:r>
      <w:r>
        <w:rPr>
          <w:rFonts w:hint="cs"/>
          <w:rtl/>
        </w:rPr>
        <w:t>ة الحال العمال الأجانب بمصر، وكذلك للعمـال المصريين المتواجدين بالدول الأجنبـية. وقد بلـغ عـدد المراكز والمكاتب الثقافية المصرية بالخـارج 30 مركـزاً موزعـة بدول مختلفـة من أجل ربـط الأواصـر الثقافية للجاليات المصرية بها.</w:t>
      </w:r>
    </w:p>
    <w:p w:rsidR="00000000" w:rsidRDefault="007E0919">
      <w:pPr>
        <w:spacing w:before="0" w:line="380" w:lineRule="exact"/>
        <w:jc w:val="both"/>
        <w:rPr>
          <w:rFonts w:hint="cs"/>
          <w:rtl/>
        </w:rPr>
      </w:pPr>
      <w:r>
        <w:rPr>
          <w:rFonts w:hint="cs"/>
          <w:rtl/>
        </w:rPr>
        <w:t>166-</w:t>
      </w:r>
      <w:r>
        <w:rPr>
          <w:rFonts w:hint="cs"/>
          <w:rtl/>
        </w:rPr>
        <w:tab/>
        <w:t>وبالمقابل توجد في مصر العديد م</w:t>
      </w:r>
      <w:r>
        <w:rPr>
          <w:rFonts w:hint="cs"/>
          <w:rtl/>
        </w:rPr>
        <w:t>ن المكاتب والمراكز الثقافية لبعض دول العالم والتي تتولى عقد الأنشطة الثقافية للجاليات التابعة لدولهم من أجل استمرار تواصل هذه الجاليات عن طريق الأنشطة والحركة بدول المنشأ.</w:t>
      </w:r>
    </w:p>
    <w:p w:rsidR="00000000" w:rsidRDefault="007E0919">
      <w:pPr>
        <w:spacing w:before="0" w:line="380" w:lineRule="exact"/>
        <w:jc w:val="both"/>
        <w:rPr>
          <w:rFonts w:hint="cs"/>
          <w:b/>
          <w:bCs/>
          <w:rtl/>
        </w:rPr>
      </w:pPr>
      <w:r>
        <w:rPr>
          <w:b/>
          <w:bCs/>
          <w:rtl/>
        </w:rPr>
        <w:t xml:space="preserve">المادة </w:t>
      </w:r>
      <w:r>
        <w:rPr>
          <w:rFonts w:hint="cs"/>
          <w:b/>
          <w:bCs/>
          <w:rtl/>
        </w:rPr>
        <w:t>32</w:t>
      </w:r>
      <w:r>
        <w:rPr>
          <w:b/>
          <w:bCs/>
          <w:rtl/>
        </w:rPr>
        <w:t xml:space="preserve"> من ا</w:t>
      </w:r>
      <w:r>
        <w:rPr>
          <w:rFonts w:hint="cs"/>
          <w:b/>
          <w:bCs/>
          <w:rtl/>
        </w:rPr>
        <w:t>لاتفاقية</w:t>
      </w:r>
    </w:p>
    <w:p w:rsidR="00000000" w:rsidRDefault="007E0919">
      <w:pPr>
        <w:spacing w:before="0" w:line="380" w:lineRule="exact"/>
        <w:jc w:val="both"/>
        <w:rPr>
          <w:rFonts w:hint="cs"/>
          <w:b/>
          <w:bCs/>
          <w:rtl/>
        </w:rPr>
      </w:pPr>
      <w:r>
        <w:rPr>
          <w:rFonts w:hint="cs"/>
          <w:b/>
          <w:bCs/>
          <w:rtl/>
        </w:rPr>
        <w:tab/>
        <w:t>يحق للعمال المهاجرين وأفراد أسرهم، لدى انتهاء إقامتهم في دول</w:t>
      </w:r>
      <w:r>
        <w:rPr>
          <w:rFonts w:hint="cs"/>
          <w:b/>
          <w:bCs/>
          <w:rtl/>
        </w:rPr>
        <w:t>ة العمل، أن يحولوا دخولهم ومدخراتهم، وأن يحملوا معهم، وفقاً للتشريع المنطبق في الدول المعنية، أمتعتهم وممتلكاتهم الشخصية.</w:t>
      </w:r>
    </w:p>
    <w:p w:rsidR="00000000" w:rsidRDefault="007E0919">
      <w:pPr>
        <w:spacing w:before="0" w:line="380" w:lineRule="exact"/>
        <w:jc w:val="both"/>
        <w:rPr>
          <w:rFonts w:hint="cs"/>
          <w:rtl/>
        </w:rPr>
      </w:pPr>
      <w:r>
        <w:rPr>
          <w:rFonts w:hint="cs"/>
          <w:rtl/>
        </w:rPr>
        <w:t>167-</w:t>
      </w:r>
      <w:r>
        <w:rPr>
          <w:rFonts w:hint="cs"/>
          <w:rtl/>
        </w:rPr>
        <w:tab/>
        <w:t>لا توجد قيود قانونية تحول دون تمتع العمال الأجانب بعد انتهاء علاقة العمل بالحقوق المشار إليها وفقاً للقوانين المعنية.</w:t>
      </w:r>
    </w:p>
    <w:p w:rsidR="00000000" w:rsidRDefault="007E0919">
      <w:pPr>
        <w:keepNext/>
        <w:spacing w:before="0" w:line="380" w:lineRule="exact"/>
        <w:jc w:val="both"/>
        <w:rPr>
          <w:rFonts w:hint="cs"/>
          <w:b/>
          <w:bCs/>
          <w:rtl/>
        </w:rPr>
      </w:pPr>
      <w:r>
        <w:rPr>
          <w:b/>
          <w:bCs/>
          <w:rtl/>
        </w:rPr>
        <w:t xml:space="preserve">المادة </w:t>
      </w:r>
      <w:r>
        <w:rPr>
          <w:rFonts w:hint="cs"/>
          <w:b/>
          <w:bCs/>
          <w:rtl/>
        </w:rPr>
        <w:t>33</w:t>
      </w:r>
      <w:r>
        <w:rPr>
          <w:b/>
          <w:bCs/>
          <w:rtl/>
        </w:rPr>
        <w:t xml:space="preserve"> م</w:t>
      </w:r>
      <w:r>
        <w:rPr>
          <w:b/>
          <w:bCs/>
          <w:rtl/>
        </w:rPr>
        <w:t>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يحق للعمال المهاجرين وأفراد أسرهم أن تبلغهم دولة المنشأ أو دولة العمل أو دولة العبور، حسبما تكون الحال، بما يلي:</w:t>
      </w:r>
    </w:p>
    <w:p w:rsidR="00000000" w:rsidRDefault="007E0919">
      <w:pPr>
        <w:spacing w:before="0" w:line="360" w:lineRule="exact"/>
        <w:ind w:left="1440"/>
        <w:jc w:val="both"/>
        <w:rPr>
          <w:rFonts w:hint="cs"/>
          <w:b/>
          <w:bCs/>
          <w:rtl/>
        </w:rPr>
      </w:pPr>
      <w:r>
        <w:rPr>
          <w:rFonts w:hint="cs"/>
          <w:b/>
          <w:bCs/>
          <w:rtl/>
        </w:rPr>
        <w:tab/>
        <w:t>(أ)</w:t>
      </w:r>
      <w:r>
        <w:rPr>
          <w:rFonts w:hint="cs"/>
          <w:b/>
          <w:bCs/>
          <w:rtl/>
        </w:rPr>
        <w:tab/>
        <w:t>حقوقهم الناجمة عن هذه الاتفاقية؛</w:t>
      </w:r>
    </w:p>
    <w:p w:rsidR="00000000" w:rsidRDefault="007E0919">
      <w:pPr>
        <w:spacing w:before="0" w:line="360" w:lineRule="exact"/>
        <w:ind w:left="1440"/>
        <w:jc w:val="both"/>
        <w:rPr>
          <w:rFonts w:hint="cs"/>
          <w:b/>
          <w:bCs/>
          <w:rtl/>
        </w:rPr>
      </w:pPr>
      <w:r>
        <w:rPr>
          <w:rFonts w:hint="cs"/>
          <w:b/>
          <w:bCs/>
          <w:rtl/>
        </w:rPr>
        <w:tab/>
        <w:t>(ب)</w:t>
      </w:r>
      <w:r>
        <w:rPr>
          <w:rFonts w:hint="cs"/>
          <w:b/>
          <w:bCs/>
          <w:rtl/>
        </w:rPr>
        <w:tab/>
        <w:t>شروط السماح لهم بالدخول، وحقوقهم والتزاماتهم بمقتضى القانون والممارسة في الدولة المعن</w:t>
      </w:r>
      <w:r>
        <w:rPr>
          <w:rFonts w:hint="cs"/>
          <w:b/>
          <w:bCs/>
          <w:rtl/>
        </w:rPr>
        <w:t>ية، والمسائل الأخرى التي تمكنهم من الالتزام بالإجراءات الإدارية أو غيرها من الرسميات في تلك الدولة.</w:t>
      </w:r>
    </w:p>
    <w:p w:rsidR="00000000" w:rsidRDefault="007E0919">
      <w:pPr>
        <w:spacing w:before="0" w:line="360" w:lineRule="exact"/>
        <w:ind w:left="1440" w:hanging="720"/>
        <w:jc w:val="both"/>
        <w:rPr>
          <w:rFonts w:hint="cs"/>
          <w:b/>
          <w:bCs/>
          <w:rtl/>
        </w:rPr>
      </w:pPr>
      <w:r>
        <w:rPr>
          <w:rFonts w:hint="cs"/>
          <w:b/>
          <w:bCs/>
          <w:rtl/>
        </w:rPr>
        <w:t>2-</w:t>
      </w:r>
      <w:r>
        <w:rPr>
          <w:rFonts w:hint="cs"/>
          <w:b/>
          <w:bCs/>
          <w:rtl/>
        </w:rPr>
        <w:tab/>
        <w:t>تتخذ الدول الأطراف جميع التدابير التي تراها ملائمة لنشر المعلومات المذكورة أو ضمان تقديمها من قبل أربـاب العمل أو نقابات العمال أو الهيئات أو المؤسسات ال</w:t>
      </w:r>
      <w:r>
        <w:rPr>
          <w:rFonts w:hint="cs"/>
          <w:b/>
          <w:bCs/>
          <w:rtl/>
        </w:rPr>
        <w:t>مختصة الأخرى، وتتعاون مع الدول الأخرى المعنية، حسب الاقتضاء.</w:t>
      </w:r>
    </w:p>
    <w:p w:rsidR="00000000" w:rsidRDefault="007E0919">
      <w:pPr>
        <w:keepNext/>
        <w:spacing w:before="0" w:line="360" w:lineRule="exact"/>
        <w:ind w:left="1440" w:hanging="720"/>
        <w:jc w:val="both"/>
        <w:rPr>
          <w:rFonts w:hint="cs"/>
          <w:b/>
          <w:bCs/>
          <w:rtl/>
        </w:rPr>
      </w:pPr>
      <w:r>
        <w:rPr>
          <w:rFonts w:hint="cs"/>
          <w:b/>
          <w:bCs/>
          <w:rtl/>
        </w:rPr>
        <w:t>3-</w:t>
      </w:r>
      <w:r>
        <w:rPr>
          <w:rFonts w:hint="cs"/>
          <w:b/>
          <w:bCs/>
          <w:rtl/>
        </w:rPr>
        <w:tab/>
        <w:t>تقدم تلك المعلومات الكافية، عند الطلب، إلى العمال المهاجرين وأفراد أسرهم مجاناً، وقدر الإمكان، بلغة يستطيعون فهمها.</w:t>
      </w:r>
    </w:p>
    <w:p w:rsidR="00000000" w:rsidRDefault="007E0919">
      <w:pPr>
        <w:spacing w:before="0" w:line="360" w:lineRule="exact"/>
        <w:jc w:val="both"/>
        <w:rPr>
          <w:rFonts w:hint="cs"/>
          <w:b/>
          <w:bCs/>
          <w:rtl/>
        </w:rPr>
      </w:pPr>
      <w:r>
        <w:rPr>
          <w:b/>
          <w:bCs/>
          <w:rtl/>
        </w:rPr>
        <w:t xml:space="preserve">المادة </w:t>
      </w:r>
      <w:r>
        <w:rPr>
          <w:rFonts w:hint="cs"/>
          <w:b/>
          <w:bCs/>
          <w:rtl/>
        </w:rPr>
        <w:t>34</w:t>
      </w:r>
      <w:r>
        <w:rPr>
          <w:b/>
          <w:bCs/>
          <w:rtl/>
        </w:rPr>
        <w:t xml:space="preserve"> من ا</w:t>
      </w:r>
      <w:r>
        <w:rPr>
          <w:rFonts w:hint="cs"/>
          <w:b/>
          <w:bCs/>
          <w:rtl/>
        </w:rPr>
        <w:t>لاتفاقية</w:t>
      </w:r>
    </w:p>
    <w:p w:rsidR="00000000" w:rsidRDefault="007E0919">
      <w:pPr>
        <w:spacing w:before="0" w:line="360" w:lineRule="exact"/>
        <w:jc w:val="both"/>
        <w:rPr>
          <w:rFonts w:hint="cs"/>
          <w:b/>
          <w:bCs/>
          <w:rtl/>
        </w:rPr>
      </w:pPr>
      <w:r>
        <w:rPr>
          <w:rFonts w:hint="cs"/>
          <w:b/>
          <w:bCs/>
          <w:rtl/>
        </w:rPr>
        <w:tab/>
        <w:t xml:space="preserve">ليس في هذا الجزء من الاتفاقية ما يكون من أثره إعفاء </w:t>
      </w:r>
      <w:r>
        <w:rPr>
          <w:rFonts w:hint="cs"/>
          <w:b/>
          <w:bCs/>
          <w:rtl/>
        </w:rPr>
        <w:t>العمال المهاجرين وأفراد أسرهم سواء من الالتزام بالتقيد بقوانين وأنظمة كل دولة من دول العبور ودولة العمل أو الالتزام باحترام الهوية الثقافية لسكان تلك الدول.</w:t>
      </w:r>
    </w:p>
    <w:p w:rsidR="00000000" w:rsidRDefault="007E0919">
      <w:pPr>
        <w:spacing w:before="0" w:line="360" w:lineRule="exact"/>
        <w:jc w:val="both"/>
        <w:rPr>
          <w:rFonts w:hint="cs"/>
          <w:b/>
          <w:bCs/>
          <w:rtl/>
        </w:rPr>
      </w:pPr>
      <w:r>
        <w:rPr>
          <w:b/>
          <w:bCs/>
          <w:rtl/>
        </w:rPr>
        <w:t xml:space="preserve">المادة </w:t>
      </w:r>
      <w:r>
        <w:rPr>
          <w:rFonts w:hint="cs"/>
          <w:b/>
          <w:bCs/>
          <w:rtl/>
        </w:rPr>
        <w:t>35</w:t>
      </w:r>
      <w:r>
        <w:rPr>
          <w:b/>
          <w:bCs/>
          <w:rtl/>
        </w:rPr>
        <w:t xml:space="preserve"> من ا</w:t>
      </w:r>
      <w:r>
        <w:rPr>
          <w:rFonts w:hint="cs"/>
          <w:b/>
          <w:bCs/>
          <w:rtl/>
        </w:rPr>
        <w:t>لاتفاقية</w:t>
      </w:r>
    </w:p>
    <w:p w:rsidR="00000000" w:rsidRDefault="007E0919">
      <w:pPr>
        <w:spacing w:before="0" w:line="360" w:lineRule="exact"/>
        <w:jc w:val="both"/>
        <w:rPr>
          <w:rFonts w:hint="cs"/>
          <w:b/>
          <w:bCs/>
          <w:rtl/>
        </w:rPr>
      </w:pPr>
      <w:r>
        <w:rPr>
          <w:rFonts w:hint="cs"/>
          <w:b/>
          <w:bCs/>
          <w:rtl/>
        </w:rPr>
        <w:tab/>
        <w:t>ليس في هذا الجزء من الاتفاقية ما يفسر بأنه ينطوي على تسوية وضع العمال المها</w:t>
      </w:r>
      <w:r>
        <w:rPr>
          <w:rFonts w:hint="cs"/>
          <w:b/>
          <w:bCs/>
          <w:rtl/>
        </w:rPr>
        <w:t>جرين أو أفراد أسرهم الذين يكونون غير حائزين للوثائق اللازمة أو في وضع غير نظامي أو أي حق في مثل هذه التسوية لوضعهم، وليس فيه ما يمس التدابير الرامية إلى ضمان تهيئة أوضاع سليمة ومنصفة للهجرة الدولية على النحو المنصوص عليه في الجزء السادس من هذه الاتفاقية.</w:t>
      </w:r>
    </w:p>
    <w:p w:rsidR="00000000" w:rsidRDefault="007E0919">
      <w:pPr>
        <w:spacing w:before="0" w:line="360" w:lineRule="exact"/>
        <w:jc w:val="both"/>
        <w:rPr>
          <w:rFonts w:hint="cs"/>
          <w:b/>
          <w:bCs/>
          <w:rtl/>
        </w:rPr>
      </w:pPr>
      <w:r>
        <w:rPr>
          <w:b/>
          <w:bCs/>
          <w:rtl/>
        </w:rPr>
        <w:t>ا</w:t>
      </w:r>
      <w:r>
        <w:rPr>
          <w:b/>
          <w:bCs/>
          <w:rtl/>
        </w:rPr>
        <w:t xml:space="preserve">لمادة </w:t>
      </w:r>
      <w:r>
        <w:rPr>
          <w:rFonts w:hint="cs"/>
          <w:b/>
          <w:bCs/>
          <w:rtl/>
        </w:rPr>
        <w:t>36</w:t>
      </w:r>
      <w:r>
        <w:rPr>
          <w:b/>
          <w:bCs/>
          <w:rtl/>
        </w:rPr>
        <w:t xml:space="preserve"> من ا</w:t>
      </w:r>
      <w:r>
        <w:rPr>
          <w:rFonts w:hint="cs"/>
          <w:b/>
          <w:bCs/>
          <w:rtl/>
        </w:rPr>
        <w:t>لاتفاقية</w:t>
      </w:r>
    </w:p>
    <w:p w:rsidR="00000000" w:rsidRDefault="007E0919">
      <w:pPr>
        <w:spacing w:before="0" w:line="360" w:lineRule="exact"/>
        <w:jc w:val="both"/>
        <w:rPr>
          <w:rFonts w:hint="cs"/>
          <w:b/>
          <w:bCs/>
          <w:rtl/>
        </w:rPr>
      </w:pPr>
      <w:r>
        <w:rPr>
          <w:rFonts w:hint="cs"/>
          <w:b/>
          <w:bCs/>
          <w:rtl/>
        </w:rPr>
        <w:t>الحقوق الخاصة بالعمال المهاجرين الحائزين على الوثائق اللازمة</w:t>
      </w:r>
    </w:p>
    <w:p w:rsidR="00000000" w:rsidRDefault="007E0919">
      <w:pPr>
        <w:spacing w:before="0" w:line="360" w:lineRule="exact"/>
        <w:jc w:val="both"/>
        <w:rPr>
          <w:rFonts w:hint="cs"/>
          <w:b/>
          <w:bCs/>
          <w:spacing w:val="0"/>
          <w:rtl/>
        </w:rPr>
      </w:pPr>
      <w:r>
        <w:rPr>
          <w:rFonts w:hint="cs"/>
          <w:b/>
          <w:bCs/>
          <w:spacing w:val="0"/>
          <w:rtl/>
        </w:rPr>
        <w:tab/>
        <w:t>يتمتع العمال المهاجرون وأفراد أسرهم الحائزون للوثائق اللازمة أو الذين هم في وضع نظامي في دولة العمل بالحقوق المنصوص عليها في هذا الجزء من الاتفاقية بالإضافة إلى الحقوق المن</w:t>
      </w:r>
      <w:r>
        <w:rPr>
          <w:rFonts w:hint="cs"/>
          <w:b/>
          <w:bCs/>
          <w:spacing w:val="0"/>
          <w:rtl/>
        </w:rPr>
        <w:t>صوص عليها في الجزء الثالث.</w:t>
      </w:r>
    </w:p>
    <w:p w:rsidR="00000000" w:rsidRDefault="007E0919">
      <w:pPr>
        <w:spacing w:before="0" w:line="360" w:lineRule="exact"/>
        <w:jc w:val="both"/>
        <w:rPr>
          <w:rFonts w:hint="cs"/>
          <w:b/>
          <w:bCs/>
          <w:rtl/>
        </w:rPr>
      </w:pPr>
      <w:r>
        <w:rPr>
          <w:b/>
          <w:bCs/>
          <w:rtl/>
        </w:rPr>
        <w:t xml:space="preserve">المادة </w:t>
      </w:r>
      <w:r>
        <w:rPr>
          <w:rFonts w:hint="cs"/>
          <w:b/>
          <w:bCs/>
          <w:rtl/>
        </w:rPr>
        <w:t>37</w:t>
      </w:r>
      <w:r>
        <w:rPr>
          <w:b/>
          <w:bCs/>
          <w:rtl/>
        </w:rPr>
        <w:t xml:space="preserve"> من ا</w:t>
      </w:r>
      <w:r>
        <w:rPr>
          <w:rFonts w:hint="cs"/>
          <w:b/>
          <w:bCs/>
          <w:rtl/>
        </w:rPr>
        <w:t>لاتفاقية</w:t>
      </w:r>
    </w:p>
    <w:p w:rsidR="00000000" w:rsidRDefault="007E0919">
      <w:pPr>
        <w:spacing w:before="0" w:line="360" w:lineRule="exact"/>
        <w:jc w:val="both"/>
        <w:rPr>
          <w:rFonts w:hint="cs"/>
          <w:b/>
          <w:bCs/>
          <w:rtl/>
        </w:rPr>
      </w:pPr>
      <w:r>
        <w:rPr>
          <w:rFonts w:hint="cs"/>
          <w:b/>
          <w:bCs/>
          <w:rtl/>
        </w:rPr>
        <w:tab/>
        <w:t>من حق العمال المهاجرين وأفراد أسرهم، قبل خروجهم من دولة المنشأ أو، على الأكثر، وقت دخولهم إلى دولة العمل، أن تبلغهم دولة المنشأ أو دولة العمل، حسب الاقتضاء، تبليغاً كاملاً بجميع الشروط المنطبقة على دخولهم،</w:t>
      </w:r>
      <w:r>
        <w:rPr>
          <w:rFonts w:hint="cs"/>
          <w:b/>
          <w:bCs/>
          <w:rtl/>
        </w:rPr>
        <w:t xml:space="preserve"> وبوجه خاص بالشروط المتعلقة بإقامتهم والأنشطة التي يجوز لهم مزاولتها مقابل أجر، فضلاً عن المتطلبات التي يجب عليهم </w:t>
      </w:r>
      <w:proofErr w:type="spellStart"/>
      <w:r>
        <w:rPr>
          <w:rFonts w:hint="cs"/>
          <w:b/>
          <w:bCs/>
          <w:rtl/>
        </w:rPr>
        <w:t>استيئفاؤها</w:t>
      </w:r>
      <w:proofErr w:type="spellEnd"/>
      <w:r>
        <w:rPr>
          <w:rFonts w:hint="cs"/>
          <w:b/>
          <w:bCs/>
          <w:rtl/>
        </w:rPr>
        <w:t xml:space="preserve"> في دولة العمل، والسلطة التي يجب عليهم الاتصال بها لإدخال أي تعديل على تلك الشروط.</w:t>
      </w:r>
    </w:p>
    <w:p w:rsidR="00000000" w:rsidRDefault="007E0919">
      <w:pPr>
        <w:spacing w:before="0" w:line="380" w:lineRule="exact"/>
        <w:jc w:val="both"/>
        <w:rPr>
          <w:rFonts w:hint="cs"/>
          <w:b/>
          <w:bCs/>
          <w:rtl/>
        </w:rPr>
      </w:pPr>
      <w:r>
        <w:rPr>
          <w:b/>
          <w:bCs/>
          <w:rtl/>
        </w:rPr>
        <w:br w:type="page"/>
        <w:t xml:space="preserve">المادة </w:t>
      </w:r>
      <w:r>
        <w:rPr>
          <w:rFonts w:hint="cs"/>
          <w:b/>
          <w:bCs/>
          <w:rtl/>
        </w:rPr>
        <w:t>38</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 xml:space="preserve">تبذل دول العمل كل جهد </w:t>
      </w:r>
      <w:r>
        <w:rPr>
          <w:rFonts w:hint="cs"/>
          <w:b/>
          <w:bCs/>
          <w:rtl/>
        </w:rPr>
        <w:t>للإذن للعمال المهاجرين وأفراد أسرهم بالغياب مؤقتاً دون أن يكون لذلك تأثير على الإذن لهم بالإقامة أو العمل، حسبما تكون عليه الحال. وتراعي دولة العمل في ذلك الاحتياجـات الخاصة للعمال المهاجرين وأفراد أسرهم والتزاماتهم، خاصة في دولة منشئهم.</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يكون للعمال الم</w:t>
      </w:r>
      <w:r>
        <w:rPr>
          <w:rFonts w:hint="cs"/>
          <w:b/>
          <w:bCs/>
          <w:rtl/>
        </w:rPr>
        <w:t>هاجرين وأفراد أسرهم الحق في تزويدهم بمعلومات وافية عن الشروط التي يتم بمقتضاها الإذن بحالات الغياب المؤقت هذه.</w:t>
      </w:r>
    </w:p>
    <w:p w:rsidR="00000000" w:rsidRDefault="007E0919">
      <w:pPr>
        <w:spacing w:before="0" w:line="380" w:lineRule="exact"/>
        <w:jc w:val="both"/>
        <w:rPr>
          <w:rFonts w:hint="cs"/>
          <w:spacing w:val="0"/>
          <w:rtl/>
        </w:rPr>
      </w:pPr>
      <w:r>
        <w:rPr>
          <w:rFonts w:hint="cs"/>
          <w:spacing w:val="0"/>
          <w:rtl/>
        </w:rPr>
        <w:t>168</w:t>
      </w:r>
      <w:r>
        <w:rPr>
          <w:spacing w:val="0"/>
          <w:rtl/>
        </w:rPr>
        <w:t>-</w:t>
      </w:r>
      <w:r>
        <w:rPr>
          <w:rFonts w:hint="cs"/>
          <w:spacing w:val="0"/>
          <w:rtl/>
        </w:rPr>
        <w:tab/>
        <w:t xml:space="preserve">تتضمن هذه المواد التزام الجهات الإدارية المختصة بالتعامل مع العمال المهاجرين بتوضيح حقوقهم والتزاماتهم. وتعتبر هذه المواد سارية المفعول لدي </w:t>
      </w:r>
      <w:r>
        <w:rPr>
          <w:rFonts w:hint="cs"/>
          <w:spacing w:val="0"/>
          <w:rtl/>
        </w:rPr>
        <w:t>الجهات المشار إليها باعتبارها أصبحت نصوصاً وطنية واجبة الإعمال.</w:t>
      </w:r>
    </w:p>
    <w:p w:rsidR="00000000" w:rsidRDefault="007E0919">
      <w:pPr>
        <w:spacing w:before="0" w:line="380" w:lineRule="exact"/>
        <w:jc w:val="both"/>
        <w:rPr>
          <w:rFonts w:hint="cs"/>
          <w:rtl/>
        </w:rPr>
      </w:pPr>
      <w:r>
        <w:rPr>
          <w:rFonts w:hint="cs"/>
          <w:rtl/>
        </w:rPr>
        <w:t>169-</w:t>
      </w:r>
      <w:r>
        <w:rPr>
          <w:rFonts w:hint="cs"/>
          <w:rtl/>
        </w:rPr>
        <w:tab/>
        <w:t>وتعمل الدولة بموجب النصوص المشار إليها من خلال الجهات الإدارية والنقابية والاتحادات العمالية على نشر أحكام الاتفاقية والتبصير بالحقوق والالتزامات الناشئة عنها.</w:t>
      </w:r>
    </w:p>
    <w:p w:rsidR="00000000" w:rsidRDefault="007E0919">
      <w:pPr>
        <w:spacing w:before="0" w:line="380" w:lineRule="exact"/>
        <w:jc w:val="both"/>
        <w:rPr>
          <w:rFonts w:hint="cs"/>
          <w:b/>
          <w:bCs/>
          <w:rtl/>
        </w:rPr>
      </w:pPr>
      <w:r>
        <w:rPr>
          <w:b/>
          <w:bCs/>
          <w:rtl/>
        </w:rPr>
        <w:t xml:space="preserve">المادة </w:t>
      </w:r>
      <w:r>
        <w:rPr>
          <w:rFonts w:hint="cs"/>
          <w:b/>
          <w:bCs/>
          <w:rtl/>
        </w:rPr>
        <w:t>39</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spacing w:val="0"/>
          <w:rtl/>
        </w:rPr>
      </w:pPr>
      <w:r>
        <w:rPr>
          <w:rFonts w:hint="cs"/>
          <w:b/>
          <w:bCs/>
          <w:spacing w:val="0"/>
          <w:rtl/>
        </w:rPr>
        <w:t>1-</w:t>
      </w:r>
      <w:r>
        <w:rPr>
          <w:rFonts w:hint="cs"/>
          <w:b/>
          <w:bCs/>
          <w:spacing w:val="0"/>
          <w:rtl/>
        </w:rPr>
        <w:tab/>
        <w:t>ي</w:t>
      </w:r>
      <w:r>
        <w:rPr>
          <w:rFonts w:hint="cs"/>
          <w:b/>
          <w:bCs/>
          <w:spacing w:val="0"/>
          <w:rtl/>
        </w:rPr>
        <w:t>كون للعمال المهاجرين وأفراد أسرهم الحق في حرية الانتقال في إقليم دولة العمل وحرية اختيار محل إقامتهم بها.</w:t>
      </w:r>
    </w:p>
    <w:p w:rsidR="00000000" w:rsidRDefault="007E0919">
      <w:pPr>
        <w:spacing w:before="0" w:line="380" w:lineRule="exact"/>
        <w:ind w:left="1440" w:hanging="720"/>
        <w:jc w:val="both"/>
        <w:rPr>
          <w:rFonts w:hint="cs"/>
          <w:spacing w:val="0"/>
          <w:rtl/>
        </w:rPr>
      </w:pPr>
      <w:r>
        <w:rPr>
          <w:rFonts w:hint="cs"/>
          <w:b/>
          <w:bCs/>
          <w:spacing w:val="0"/>
          <w:rtl/>
        </w:rPr>
        <w:t>2-</w:t>
      </w:r>
      <w:r>
        <w:rPr>
          <w:rFonts w:hint="cs"/>
          <w:b/>
          <w:bCs/>
          <w:spacing w:val="0"/>
          <w:rtl/>
        </w:rPr>
        <w:tab/>
        <w:t>لا تخضع الحقوق المذكورة في الفقرة 1 من هذه المادة لأية قيود باستثناء القيود التي ينص عليها القانون وتقتضيها حماية الأمن الوطني أو النظام العام أو ا</w:t>
      </w:r>
      <w:r>
        <w:rPr>
          <w:rFonts w:hint="cs"/>
          <w:b/>
          <w:bCs/>
          <w:spacing w:val="0"/>
          <w:rtl/>
        </w:rPr>
        <w:t>لصحة العامة أو الآداب العامة أو حقوق الغير وحرياتهم، والتي تكون متمشية مع الحقوق الأخرى المعترف بها في هذه الاتفاقية.</w:t>
      </w:r>
    </w:p>
    <w:p w:rsidR="00000000" w:rsidRDefault="007E0919">
      <w:pPr>
        <w:spacing w:before="0" w:line="380" w:lineRule="exact"/>
        <w:jc w:val="both"/>
        <w:rPr>
          <w:rFonts w:hint="cs"/>
          <w:rtl/>
        </w:rPr>
      </w:pPr>
      <w:r>
        <w:rPr>
          <w:rFonts w:hint="cs"/>
          <w:rtl/>
        </w:rPr>
        <w:t>170-</w:t>
      </w:r>
      <w:r>
        <w:rPr>
          <w:rFonts w:hint="cs"/>
          <w:rtl/>
        </w:rPr>
        <w:tab/>
        <w:t>يتمتع العمال المهاجرين وأسرهم بحرية الانتقال واختيار محال إقامتهم دون قيود سوى المقررة في ضوء الفقرة 2 من المادة الماثلة. وتوفر بعض ج</w:t>
      </w:r>
      <w:r>
        <w:rPr>
          <w:rFonts w:hint="cs"/>
          <w:rtl/>
        </w:rPr>
        <w:t>هات العمل محال الإقامة طبقاً لشروط التعاقد وطبيعة العمل وموقعه.</w:t>
      </w:r>
    </w:p>
    <w:p w:rsidR="00000000" w:rsidRDefault="007E0919">
      <w:pPr>
        <w:keepNext/>
        <w:spacing w:before="0" w:line="380" w:lineRule="exact"/>
        <w:jc w:val="both"/>
        <w:rPr>
          <w:rFonts w:hint="cs"/>
          <w:b/>
          <w:bCs/>
          <w:rtl/>
        </w:rPr>
      </w:pPr>
      <w:r>
        <w:rPr>
          <w:b/>
          <w:bCs/>
          <w:rtl/>
        </w:rPr>
        <w:t xml:space="preserve">المادة </w:t>
      </w:r>
      <w:r>
        <w:rPr>
          <w:rFonts w:hint="cs"/>
          <w:b/>
          <w:bCs/>
          <w:rtl/>
        </w:rPr>
        <w:t>40</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spacing w:val="0"/>
          <w:rtl/>
        </w:rPr>
      </w:pPr>
      <w:r>
        <w:rPr>
          <w:rFonts w:hint="cs"/>
          <w:b/>
          <w:bCs/>
          <w:spacing w:val="0"/>
          <w:rtl/>
        </w:rPr>
        <w:t>1-</w:t>
      </w:r>
      <w:r>
        <w:rPr>
          <w:rFonts w:hint="cs"/>
          <w:b/>
          <w:bCs/>
          <w:spacing w:val="0"/>
          <w:rtl/>
        </w:rPr>
        <w:tab/>
        <w:t>يكون للعمال المهاجرين وأفراد أسرهم الحق في تكوين الجمعيات ونقابات العمال في دولة العمل لتعزيز وحماية حقوقهم الاقتصادية والاجتماعية والثقافية وغيرها من المصالح.</w:t>
      </w:r>
    </w:p>
    <w:p w:rsidR="00000000" w:rsidRDefault="007E0919">
      <w:pPr>
        <w:keepNext/>
        <w:spacing w:before="0" w:line="380" w:lineRule="exact"/>
        <w:ind w:left="1440" w:hanging="720"/>
        <w:jc w:val="both"/>
        <w:rPr>
          <w:rFonts w:hint="cs"/>
          <w:b/>
          <w:bCs/>
          <w:spacing w:val="0"/>
          <w:rtl/>
        </w:rPr>
      </w:pPr>
      <w:r>
        <w:rPr>
          <w:rFonts w:hint="cs"/>
          <w:b/>
          <w:bCs/>
          <w:spacing w:val="0"/>
          <w:rtl/>
        </w:rPr>
        <w:t>2-</w:t>
      </w:r>
      <w:r>
        <w:rPr>
          <w:rFonts w:hint="cs"/>
          <w:b/>
          <w:bCs/>
          <w:spacing w:val="0"/>
          <w:rtl/>
        </w:rPr>
        <w:tab/>
        <w:t xml:space="preserve">لا </w:t>
      </w:r>
      <w:r>
        <w:rPr>
          <w:rFonts w:hint="cs"/>
          <w:b/>
          <w:bCs/>
          <w:spacing w:val="0"/>
          <w:rtl/>
        </w:rPr>
        <w:t>يجوز وضع أي قيود على ممارسة هذا الحق عدا القيود التي ينص عليها القانون والتي تكون ضرورية في مجتمع ديمقراطي لصالح الأمن الوطني والنظام العام، أو لحماية حقوق الغير وحرياتهم.</w:t>
      </w:r>
    </w:p>
    <w:p w:rsidR="00000000" w:rsidRDefault="007E0919">
      <w:pPr>
        <w:spacing w:before="0" w:line="380" w:lineRule="exact"/>
        <w:jc w:val="both"/>
        <w:rPr>
          <w:rFonts w:hint="cs"/>
          <w:rtl/>
        </w:rPr>
      </w:pPr>
      <w:r>
        <w:rPr>
          <w:rFonts w:hint="cs"/>
          <w:rtl/>
        </w:rPr>
        <w:t>171</w:t>
      </w:r>
      <w:r>
        <w:rPr>
          <w:rtl/>
        </w:rPr>
        <w:t>-</w:t>
      </w:r>
      <w:r>
        <w:rPr>
          <w:rFonts w:hint="cs"/>
          <w:rtl/>
        </w:rPr>
        <w:tab/>
        <w:t>نظم قانون الجمعيات (القانون رقم 84 لسنة 2002) قواعد وشروط تنظيم الجمعيات الأهلي</w:t>
      </w:r>
      <w:r>
        <w:rPr>
          <w:rFonts w:hint="cs"/>
          <w:rtl/>
        </w:rPr>
        <w:t xml:space="preserve">ة ومجالات أنشطتها </w:t>
      </w:r>
      <w:r>
        <w:rPr>
          <w:rFonts w:hint="cs"/>
          <w:spacing w:val="0"/>
          <w:rtl/>
        </w:rPr>
        <w:t>المختلفة والامتيـازات الممنوحـة لها بموجب القانون. وقد تضمن القانون القيود الواجب مراعاتها عند ممارسة هذه الحقوق وهي حظر تشكيل السرايا ذات الطابع العسكري أو ممارسة النشاط السياسي ومراعاة عدم التمييز أو مخالفة النظام العام والآداب العامة و</w:t>
      </w:r>
      <w:r>
        <w:rPr>
          <w:rFonts w:hint="cs"/>
          <w:spacing w:val="0"/>
          <w:rtl/>
        </w:rPr>
        <w:t>عدم استهداف الربح في أنشطتها. وهي لا تخرج عما ورد بالفقرة 2 من</w:t>
      </w:r>
      <w:r>
        <w:rPr>
          <w:rFonts w:hint="cs"/>
          <w:rtl/>
        </w:rPr>
        <w:t xml:space="preserve"> هذه المادة. ويجوز أن ينضم الأجانب إلى عضوية هذه الجمعيات والعمل في خدمة الجاليات الأجنبية العاملة في مصر.</w:t>
      </w:r>
    </w:p>
    <w:p w:rsidR="00000000" w:rsidRDefault="007E0919">
      <w:pPr>
        <w:spacing w:before="0" w:line="380" w:lineRule="exact"/>
        <w:jc w:val="both"/>
        <w:rPr>
          <w:rFonts w:hint="cs"/>
          <w:rtl/>
        </w:rPr>
      </w:pPr>
      <w:r>
        <w:rPr>
          <w:rFonts w:hint="cs"/>
          <w:rtl/>
        </w:rPr>
        <w:t>172-</w:t>
      </w:r>
      <w:r>
        <w:rPr>
          <w:rFonts w:hint="cs"/>
          <w:rtl/>
        </w:rPr>
        <w:tab/>
        <w:t>وتوجد في مصر العديد من جمعيات الصداقة بين الشعوب والجمعيات الخيرية والمعنية برعاية</w:t>
      </w:r>
      <w:r>
        <w:rPr>
          <w:rFonts w:hint="cs"/>
          <w:rtl/>
        </w:rPr>
        <w:t xml:space="preserve"> الطلاب الوافدين وتجمعاتهم. وتشمل ميادين عمل هذه الجمعيات خدمات الأسرة والطفولة والشيخوخة والخدمات التعليمية والثقافية والصحية والرياضية والدينية، وتقديم المساعدات الاجتماعية وإقامة الحفلات والندوات والمعارض الثقافية.</w:t>
      </w:r>
    </w:p>
    <w:p w:rsidR="00000000" w:rsidRDefault="007E0919">
      <w:pPr>
        <w:spacing w:before="0" w:line="380" w:lineRule="exact"/>
        <w:jc w:val="both"/>
        <w:rPr>
          <w:rFonts w:hint="cs"/>
          <w:rtl/>
        </w:rPr>
      </w:pPr>
      <w:r>
        <w:rPr>
          <w:rFonts w:hint="cs"/>
          <w:rtl/>
        </w:rPr>
        <w:tab/>
        <w:t>ويبلغ عدد هذه الجمعيات 35 جمعية مسجلة</w:t>
      </w:r>
      <w:r>
        <w:rPr>
          <w:rFonts w:hint="cs"/>
          <w:rtl/>
        </w:rPr>
        <w:t xml:space="preserve"> بمصر.</w:t>
      </w:r>
    </w:p>
    <w:p w:rsidR="00000000" w:rsidRDefault="007E0919">
      <w:pPr>
        <w:spacing w:before="0" w:line="380" w:lineRule="exact"/>
        <w:jc w:val="both"/>
        <w:rPr>
          <w:rFonts w:hint="cs"/>
          <w:rtl/>
        </w:rPr>
      </w:pPr>
      <w:r>
        <w:rPr>
          <w:rFonts w:hint="cs"/>
          <w:rtl/>
        </w:rPr>
        <w:t>173-</w:t>
      </w:r>
      <w:r>
        <w:rPr>
          <w:rFonts w:hint="cs"/>
          <w:rtl/>
        </w:rPr>
        <w:tab/>
        <w:t>كما يجيز قانون النقابات العمالية (القانون رقم 35 لسنة 1976) وكذلك قانونا الجمعيات التعاونية</w:t>
      </w:r>
      <w:r>
        <w:rPr>
          <w:rtl/>
        </w:rPr>
        <w:br/>
      </w:r>
      <w:r>
        <w:rPr>
          <w:rFonts w:hint="cs"/>
          <w:rtl/>
        </w:rPr>
        <w:t>(رقما 109 و110 لسنة 1975) انضمام العاملين الأجانب إلى عضويتها.</w:t>
      </w:r>
    </w:p>
    <w:p w:rsidR="00000000" w:rsidRDefault="007E0919">
      <w:pPr>
        <w:spacing w:before="0" w:line="380" w:lineRule="exact"/>
        <w:jc w:val="both"/>
        <w:rPr>
          <w:rFonts w:hint="cs"/>
          <w:b/>
          <w:bCs/>
          <w:rtl/>
        </w:rPr>
      </w:pPr>
      <w:r>
        <w:rPr>
          <w:b/>
          <w:bCs/>
          <w:rtl/>
        </w:rPr>
        <w:t xml:space="preserve">المادة </w:t>
      </w:r>
      <w:r>
        <w:rPr>
          <w:rFonts w:hint="cs"/>
          <w:b/>
          <w:bCs/>
          <w:rtl/>
        </w:rPr>
        <w:t>41</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b/>
          <w:bCs/>
          <w:rtl/>
        </w:rPr>
        <w:tab/>
      </w:r>
      <w:r>
        <w:rPr>
          <w:rFonts w:hint="cs"/>
          <w:b/>
          <w:bCs/>
          <w:rtl/>
        </w:rPr>
        <w:t>يحق للعمال المهاجرين وأف</w:t>
      </w:r>
      <w:r>
        <w:rPr>
          <w:rFonts w:hint="cs"/>
          <w:b/>
          <w:bCs/>
          <w:rtl/>
          <w:lang w:bidi="ar-EG"/>
        </w:rPr>
        <w:t>ـ</w:t>
      </w:r>
      <w:r>
        <w:rPr>
          <w:rFonts w:hint="cs"/>
          <w:b/>
          <w:bCs/>
          <w:rtl/>
        </w:rPr>
        <w:t>راد أسرهم أن يشارك</w:t>
      </w:r>
      <w:r>
        <w:rPr>
          <w:rFonts w:hint="cs"/>
          <w:b/>
          <w:bCs/>
          <w:rtl/>
          <w:lang w:bidi="ar-EG"/>
        </w:rPr>
        <w:t>ـ</w:t>
      </w:r>
      <w:proofErr w:type="spellStart"/>
      <w:r>
        <w:rPr>
          <w:rFonts w:hint="cs"/>
          <w:b/>
          <w:bCs/>
          <w:rtl/>
        </w:rPr>
        <w:t>وا</w:t>
      </w:r>
      <w:proofErr w:type="spellEnd"/>
      <w:r>
        <w:rPr>
          <w:rFonts w:hint="cs"/>
          <w:b/>
          <w:bCs/>
          <w:rtl/>
        </w:rPr>
        <w:t xml:space="preserve"> في الشؤون العامة</w:t>
      </w:r>
      <w:r>
        <w:rPr>
          <w:rFonts w:hint="cs"/>
          <w:b/>
          <w:bCs/>
          <w:rtl/>
        </w:rPr>
        <w:t xml:space="preserve"> في دولة منشئهم، وأن يدلوا بأصواتهم وأن ينتخبوا في الانتخابات التي تجري في تلك الدولة، وفقاً لتشريعها.</w:t>
      </w:r>
    </w:p>
    <w:p w:rsidR="00000000" w:rsidRDefault="007E0919">
      <w:pPr>
        <w:spacing w:before="0" w:line="380" w:lineRule="exact"/>
        <w:ind w:left="1440" w:hanging="720"/>
        <w:jc w:val="both"/>
        <w:rPr>
          <w:rFonts w:hint="cs"/>
          <w:b/>
          <w:bCs/>
          <w:rtl/>
        </w:rPr>
      </w:pPr>
      <w:r>
        <w:rPr>
          <w:rFonts w:hint="cs"/>
          <w:b/>
          <w:bCs/>
          <w:rtl/>
        </w:rPr>
        <w:t>2-</w:t>
      </w:r>
      <w:r>
        <w:rPr>
          <w:b/>
          <w:bCs/>
          <w:rtl/>
        </w:rPr>
        <w:tab/>
      </w:r>
      <w:r>
        <w:rPr>
          <w:rFonts w:hint="cs"/>
          <w:b/>
          <w:bCs/>
          <w:rtl/>
        </w:rPr>
        <w:t>تقوم الدول المعنية، حسب الاقتضاء ووفقاً لتشريعها، بتيسير ممارسة هذه الحقوق.</w:t>
      </w:r>
    </w:p>
    <w:p w:rsidR="00000000" w:rsidRDefault="007E0919">
      <w:pPr>
        <w:spacing w:before="0" w:line="380" w:lineRule="exact"/>
        <w:jc w:val="both"/>
        <w:rPr>
          <w:rFonts w:hint="cs"/>
          <w:rtl/>
        </w:rPr>
      </w:pPr>
      <w:r>
        <w:rPr>
          <w:rFonts w:hint="cs"/>
          <w:rtl/>
        </w:rPr>
        <w:t>174</w:t>
      </w:r>
      <w:r>
        <w:rPr>
          <w:rtl/>
        </w:rPr>
        <w:t>-</w:t>
      </w:r>
      <w:r>
        <w:rPr>
          <w:rFonts w:hint="cs"/>
          <w:rtl/>
        </w:rPr>
        <w:tab/>
        <w:t>لا يحول القانون المصري دون مشاركة العمال المهاجرين في الشؤون العامة ف</w:t>
      </w:r>
      <w:r>
        <w:rPr>
          <w:rFonts w:hint="cs"/>
          <w:rtl/>
        </w:rPr>
        <w:t>ي دولة منشئهم وفقاً للتشريعات المعمول بها بدولهم.</w:t>
      </w:r>
    </w:p>
    <w:p w:rsidR="00000000" w:rsidRDefault="007E0919">
      <w:pPr>
        <w:spacing w:before="0" w:line="380" w:lineRule="exact"/>
        <w:jc w:val="both"/>
        <w:rPr>
          <w:rFonts w:hint="cs"/>
          <w:rtl/>
        </w:rPr>
      </w:pPr>
      <w:r>
        <w:rPr>
          <w:rFonts w:hint="cs"/>
          <w:rtl/>
        </w:rPr>
        <w:t>175-</w:t>
      </w:r>
      <w:r>
        <w:rPr>
          <w:rFonts w:hint="cs"/>
          <w:rtl/>
        </w:rPr>
        <w:tab/>
        <w:t>وتجري في مصر الآن دراسة الطريقة والكيفية التي يتم بهما توفير المشاركة السياسية للمصريين العاملين بالخارج في إطار الأنظمة والقواعد المقررة.</w:t>
      </w:r>
    </w:p>
    <w:p w:rsidR="00000000" w:rsidRDefault="007E0919">
      <w:pPr>
        <w:keepNext/>
        <w:spacing w:before="0" w:line="380" w:lineRule="exact"/>
        <w:jc w:val="both"/>
        <w:rPr>
          <w:rFonts w:hint="cs"/>
          <w:rtl/>
        </w:rPr>
      </w:pPr>
      <w:r>
        <w:rPr>
          <w:b/>
          <w:bCs/>
          <w:rtl/>
        </w:rPr>
        <w:t xml:space="preserve">المادة </w:t>
      </w:r>
      <w:r>
        <w:rPr>
          <w:rFonts w:hint="cs"/>
          <w:b/>
          <w:bCs/>
          <w:rtl/>
        </w:rPr>
        <w:t>42</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تنظر الدول الأطراف في أمر وضع إجراءا</w:t>
      </w:r>
      <w:r>
        <w:rPr>
          <w:rFonts w:hint="cs"/>
          <w:b/>
          <w:bCs/>
          <w:rtl/>
        </w:rPr>
        <w:t>ت أو إنشاء مؤسسات يمكن عن طريقها أن تراعي، سواء في دولة المنشأ أو دول العمل، الاحتياجات والأماني والالتزامات الخاصة للعمال المهاجرين وأفراد أسرهم، وتتوخى، حسب الاقتضاء، إمكانية أن يصبح للعمال المهاجرين وأفراد أسرهم، في تلك المؤسسات، ممثلون يتم اختيارهم بحر</w:t>
      </w:r>
      <w:r>
        <w:rPr>
          <w:rFonts w:hint="cs"/>
          <w:b/>
          <w:bCs/>
          <w:rtl/>
        </w:rPr>
        <w:t>ية.</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تيسر دول العمل، وفقاً لتشريعها الوطني، استشارة العمال المهاجرين وأفراد أسرهم أو مشاركتهم في اتخاذ القرارات المتعلقة بحياة المجتمعات المحلية وإدارتها.</w:t>
      </w:r>
    </w:p>
    <w:p w:rsidR="00000000" w:rsidRDefault="007E0919">
      <w:pPr>
        <w:spacing w:before="0" w:line="380" w:lineRule="exact"/>
        <w:ind w:left="1440" w:hanging="720"/>
        <w:jc w:val="both"/>
        <w:rPr>
          <w:rFonts w:hint="cs"/>
          <w:b/>
          <w:bCs/>
          <w:rtl/>
        </w:rPr>
      </w:pPr>
      <w:r>
        <w:rPr>
          <w:rFonts w:hint="cs"/>
          <w:b/>
          <w:bCs/>
          <w:rtl/>
        </w:rPr>
        <w:t>3-</w:t>
      </w:r>
      <w:r>
        <w:rPr>
          <w:rFonts w:hint="cs"/>
          <w:b/>
          <w:bCs/>
          <w:rtl/>
        </w:rPr>
        <w:tab/>
        <w:t>يجوز أن يتمتع العمال المهاجرون بالحقوق السياسية في دولة العمل إذا منحتهم تلك الدولة هذه الحقوق ف</w:t>
      </w:r>
      <w:r>
        <w:rPr>
          <w:rFonts w:hint="cs"/>
          <w:b/>
          <w:bCs/>
          <w:rtl/>
        </w:rPr>
        <w:t>ي ممارستها لسيادتها.</w:t>
      </w:r>
    </w:p>
    <w:p w:rsidR="00000000" w:rsidRDefault="007E0919">
      <w:pPr>
        <w:spacing w:before="0" w:line="380" w:lineRule="exact"/>
        <w:jc w:val="both"/>
        <w:rPr>
          <w:rFonts w:hint="cs"/>
          <w:rtl/>
        </w:rPr>
      </w:pPr>
      <w:r>
        <w:rPr>
          <w:rFonts w:hint="cs"/>
          <w:rtl/>
        </w:rPr>
        <w:t>176</w:t>
      </w:r>
      <w:r>
        <w:rPr>
          <w:rtl/>
        </w:rPr>
        <w:t>-</w:t>
      </w:r>
      <w:r>
        <w:rPr>
          <w:rFonts w:hint="cs"/>
          <w:rtl/>
        </w:rPr>
        <w:tab/>
        <w:t>يتمتع العمال المهاجرون بالانضمام والاشتراك في الجمعيات الأهلية والتعاونية والنقابات العمالية على نحو ما سلف بيانه (في التعليق على المادة 40 أعلاه).</w:t>
      </w:r>
    </w:p>
    <w:p w:rsidR="00000000" w:rsidRDefault="007E0919">
      <w:pPr>
        <w:spacing w:before="0" w:line="380" w:lineRule="exact"/>
        <w:jc w:val="both"/>
        <w:rPr>
          <w:rFonts w:hint="cs"/>
          <w:rtl/>
        </w:rPr>
      </w:pPr>
      <w:r>
        <w:rPr>
          <w:rFonts w:hint="cs"/>
          <w:rtl/>
        </w:rPr>
        <w:t>177-</w:t>
      </w:r>
      <w:r>
        <w:rPr>
          <w:rFonts w:hint="cs"/>
          <w:rtl/>
        </w:rPr>
        <w:tab/>
        <w:t>ويشار إلى حق الأعضاء الأجانب في هذه الجمعيات والمؤسسات الأهلية في المشاركة في</w:t>
      </w:r>
      <w:r>
        <w:rPr>
          <w:rFonts w:hint="cs"/>
          <w:rtl/>
        </w:rPr>
        <w:t xml:space="preserve"> إدارتها بالانتخابات المقررة طبقاً للنظم الأساسية لهذه الجمعيات.</w:t>
      </w:r>
    </w:p>
    <w:p w:rsidR="00000000" w:rsidRDefault="007E0919">
      <w:pPr>
        <w:spacing w:before="0" w:line="380" w:lineRule="exact"/>
        <w:jc w:val="both"/>
        <w:rPr>
          <w:rFonts w:hint="cs"/>
          <w:b/>
          <w:bCs/>
          <w:rtl/>
        </w:rPr>
      </w:pPr>
      <w:r>
        <w:rPr>
          <w:b/>
          <w:bCs/>
          <w:rtl/>
        </w:rPr>
        <w:t xml:space="preserve">المادة </w:t>
      </w:r>
      <w:r>
        <w:rPr>
          <w:rFonts w:hint="cs"/>
          <w:b/>
          <w:bCs/>
          <w:rtl/>
        </w:rPr>
        <w:t>43</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b/>
          <w:bCs/>
          <w:rtl/>
        </w:rPr>
        <w:tab/>
      </w:r>
      <w:r>
        <w:rPr>
          <w:rFonts w:hint="cs"/>
          <w:b/>
          <w:bCs/>
          <w:rtl/>
        </w:rPr>
        <w:t>يتمتع العمال المهاجرون بالمساواة في المعاملة مع رعايا دولة العمل فيما يتعلق بما يلي:</w:t>
      </w:r>
    </w:p>
    <w:p w:rsidR="00000000" w:rsidRDefault="007E0919">
      <w:pPr>
        <w:spacing w:before="0" w:line="380" w:lineRule="exact"/>
        <w:ind w:left="1440"/>
        <w:jc w:val="both"/>
        <w:rPr>
          <w:rFonts w:hint="cs"/>
          <w:b/>
          <w:bCs/>
          <w:rtl/>
        </w:rPr>
      </w:pPr>
      <w:r>
        <w:rPr>
          <w:rFonts w:hint="cs"/>
          <w:b/>
          <w:bCs/>
          <w:rtl/>
        </w:rPr>
        <w:tab/>
        <w:t>(أ)</w:t>
      </w:r>
      <w:r>
        <w:rPr>
          <w:b/>
          <w:bCs/>
          <w:rtl/>
        </w:rPr>
        <w:tab/>
      </w:r>
      <w:r>
        <w:rPr>
          <w:rFonts w:hint="cs"/>
          <w:b/>
          <w:bCs/>
          <w:rtl/>
        </w:rPr>
        <w:t>إمكانية الوصول إلى المؤسسات والخدمات التعليمية، مع مراعاة متطلبات القبول وغ</w:t>
      </w:r>
      <w:r>
        <w:rPr>
          <w:rFonts w:hint="cs"/>
          <w:b/>
          <w:bCs/>
          <w:rtl/>
        </w:rPr>
        <w:t>يرها من أنظمة المؤسسات والخدمات المعنية؛</w:t>
      </w:r>
    </w:p>
    <w:p w:rsidR="00000000" w:rsidRDefault="007E0919">
      <w:pPr>
        <w:spacing w:before="0" w:line="380" w:lineRule="exact"/>
        <w:ind w:left="1440"/>
        <w:jc w:val="both"/>
        <w:rPr>
          <w:rFonts w:hint="cs"/>
          <w:b/>
          <w:bCs/>
          <w:rtl/>
        </w:rPr>
      </w:pPr>
      <w:r>
        <w:rPr>
          <w:rFonts w:hint="cs"/>
          <w:b/>
          <w:bCs/>
          <w:rtl/>
        </w:rPr>
        <w:tab/>
        <w:t>(ب)</w:t>
      </w:r>
      <w:r>
        <w:rPr>
          <w:b/>
          <w:bCs/>
          <w:rtl/>
        </w:rPr>
        <w:tab/>
      </w:r>
      <w:r>
        <w:rPr>
          <w:rFonts w:hint="cs"/>
          <w:b/>
          <w:bCs/>
          <w:rtl/>
        </w:rPr>
        <w:t>إمكانية الوصول إلى خدمات التوجيه والتوظيف المهنيين؛</w:t>
      </w:r>
    </w:p>
    <w:p w:rsidR="00000000" w:rsidRDefault="007E0919">
      <w:pPr>
        <w:spacing w:before="0" w:line="380" w:lineRule="exact"/>
        <w:ind w:left="1440"/>
        <w:jc w:val="both"/>
        <w:rPr>
          <w:rFonts w:hint="cs"/>
          <w:b/>
          <w:bCs/>
          <w:rtl/>
        </w:rPr>
      </w:pPr>
      <w:r>
        <w:rPr>
          <w:rFonts w:hint="cs"/>
          <w:b/>
          <w:bCs/>
          <w:rtl/>
        </w:rPr>
        <w:tab/>
        <w:t>(ج)</w:t>
      </w:r>
      <w:r>
        <w:rPr>
          <w:b/>
          <w:bCs/>
          <w:rtl/>
        </w:rPr>
        <w:tab/>
      </w:r>
      <w:r>
        <w:rPr>
          <w:rFonts w:hint="cs"/>
          <w:b/>
          <w:bCs/>
          <w:rtl/>
        </w:rPr>
        <w:t>إمكانية الوصول إلى مرافق ومؤسسات التدريب وإعادة التدريب المهنيين؛</w:t>
      </w:r>
    </w:p>
    <w:p w:rsidR="00000000" w:rsidRDefault="007E0919">
      <w:pPr>
        <w:spacing w:before="0" w:line="380" w:lineRule="exact"/>
        <w:ind w:left="1440"/>
        <w:jc w:val="both"/>
        <w:rPr>
          <w:rFonts w:hint="cs"/>
          <w:b/>
          <w:bCs/>
          <w:rtl/>
        </w:rPr>
      </w:pPr>
      <w:r>
        <w:rPr>
          <w:rFonts w:hint="cs"/>
          <w:b/>
          <w:bCs/>
          <w:rtl/>
        </w:rPr>
        <w:tab/>
        <w:t>(د)</w:t>
      </w:r>
      <w:r>
        <w:rPr>
          <w:b/>
          <w:bCs/>
          <w:rtl/>
        </w:rPr>
        <w:tab/>
      </w:r>
      <w:r>
        <w:rPr>
          <w:rFonts w:hint="cs"/>
          <w:b/>
          <w:bCs/>
          <w:rtl/>
        </w:rPr>
        <w:t>إمكانية الحصول على مسكن، بما في ذلك مشاريع الإسكان الاجتماعي والحماية من الاستغلال</w:t>
      </w:r>
      <w:r>
        <w:rPr>
          <w:rFonts w:hint="cs"/>
          <w:b/>
          <w:bCs/>
          <w:rtl/>
        </w:rPr>
        <w:t xml:space="preserve"> فيما يتعلق بالإيجار؛</w:t>
      </w:r>
    </w:p>
    <w:p w:rsidR="00000000" w:rsidRDefault="007E0919">
      <w:pPr>
        <w:spacing w:before="0" w:line="380" w:lineRule="exact"/>
        <w:ind w:left="1440"/>
        <w:jc w:val="both"/>
        <w:rPr>
          <w:rFonts w:hint="cs"/>
          <w:b/>
          <w:bCs/>
          <w:rtl/>
        </w:rPr>
      </w:pPr>
      <w:r>
        <w:rPr>
          <w:rFonts w:hint="cs"/>
          <w:b/>
          <w:bCs/>
          <w:rtl/>
        </w:rPr>
        <w:tab/>
        <w:t>(ه‍)</w:t>
      </w:r>
      <w:r>
        <w:rPr>
          <w:b/>
          <w:bCs/>
          <w:rtl/>
        </w:rPr>
        <w:tab/>
      </w:r>
      <w:r>
        <w:rPr>
          <w:rFonts w:hint="cs"/>
          <w:b/>
          <w:bCs/>
          <w:rtl/>
        </w:rPr>
        <w:t>إمكانية الحصول على الخدمات الاجتماعية والصحية، شريطة الوفاء بمتطلبات الاشتراك في برامج هذه الخدمات؛</w:t>
      </w:r>
    </w:p>
    <w:p w:rsidR="00000000" w:rsidRDefault="007E0919">
      <w:pPr>
        <w:spacing w:before="0" w:line="380" w:lineRule="exact"/>
        <w:ind w:left="1440"/>
        <w:jc w:val="both"/>
        <w:rPr>
          <w:rFonts w:hint="cs"/>
          <w:b/>
          <w:bCs/>
          <w:rtl/>
        </w:rPr>
      </w:pPr>
      <w:r>
        <w:rPr>
          <w:rFonts w:hint="cs"/>
          <w:b/>
          <w:bCs/>
          <w:rtl/>
        </w:rPr>
        <w:tab/>
        <w:t>(و)</w:t>
      </w:r>
      <w:r>
        <w:rPr>
          <w:b/>
          <w:bCs/>
          <w:rtl/>
        </w:rPr>
        <w:tab/>
      </w:r>
      <w:r>
        <w:rPr>
          <w:rFonts w:hint="cs"/>
          <w:b/>
          <w:bCs/>
          <w:rtl/>
        </w:rPr>
        <w:t>إمكانية الوصول إلى التعاونيات والمؤسسات المدارة ذاتياً دون أن يعني ذلك تغييراً في وضعهم كمهاجرين ومع مراعاة قواعد وأنظمة ال</w:t>
      </w:r>
      <w:r>
        <w:rPr>
          <w:rFonts w:hint="cs"/>
          <w:b/>
          <w:bCs/>
          <w:rtl/>
        </w:rPr>
        <w:t>هيئات المعنية؛</w:t>
      </w:r>
    </w:p>
    <w:p w:rsidR="00000000" w:rsidRDefault="007E0919">
      <w:pPr>
        <w:spacing w:before="0" w:line="380" w:lineRule="exact"/>
        <w:ind w:left="1440"/>
        <w:jc w:val="both"/>
        <w:rPr>
          <w:rFonts w:hint="cs"/>
          <w:b/>
          <w:bCs/>
          <w:rtl/>
        </w:rPr>
      </w:pPr>
      <w:r>
        <w:rPr>
          <w:rFonts w:hint="cs"/>
          <w:b/>
          <w:bCs/>
          <w:rtl/>
        </w:rPr>
        <w:tab/>
        <w:t>(ز)</w:t>
      </w:r>
      <w:r>
        <w:rPr>
          <w:b/>
          <w:bCs/>
          <w:rtl/>
        </w:rPr>
        <w:tab/>
      </w:r>
      <w:r>
        <w:rPr>
          <w:rFonts w:hint="cs"/>
          <w:b/>
          <w:bCs/>
          <w:rtl/>
        </w:rPr>
        <w:t>إمكانية الوصول إلى الحياة الثقافية والاشتراك فيها.</w:t>
      </w:r>
    </w:p>
    <w:p w:rsidR="00000000" w:rsidRDefault="007E0919">
      <w:pPr>
        <w:spacing w:before="0" w:line="380" w:lineRule="exact"/>
        <w:ind w:left="1440" w:hanging="720"/>
        <w:jc w:val="both"/>
        <w:rPr>
          <w:rFonts w:hint="cs"/>
          <w:b/>
          <w:bCs/>
          <w:rtl/>
        </w:rPr>
      </w:pPr>
      <w:r>
        <w:rPr>
          <w:rFonts w:hint="cs"/>
          <w:b/>
          <w:bCs/>
          <w:rtl/>
        </w:rPr>
        <w:t>2-</w:t>
      </w:r>
      <w:r>
        <w:rPr>
          <w:b/>
          <w:bCs/>
          <w:rtl/>
        </w:rPr>
        <w:tab/>
      </w:r>
      <w:r>
        <w:rPr>
          <w:rFonts w:hint="cs"/>
          <w:b/>
          <w:bCs/>
          <w:rtl/>
        </w:rPr>
        <w:t>تهيئ الدول الأطراف الأحوال التي تكفل المساواة الفعلية في المعاملة لتمكين العمال المهاجرين من التمتع بالحقوق المذكورة في الفقرة 1 من هذه المادة كلما وفت شروط إقامتهم، كما تأذن بها دول</w:t>
      </w:r>
      <w:r>
        <w:rPr>
          <w:rFonts w:hint="cs"/>
          <w:b/>
          <w:bCs/>
          <w:rtl/>
        </w:rPr>
        <w:t>ة العمل، بالمتطلبات المناسبة.</w:t>
      </w:r>
    </w:p>
    <w:p w:rsidR="00000000" w:rsidRDefault="007E0919">
      <w:pPr>
        <w:spacing w:before="0" w:line="380" w:lineRule="exact"/>
        <w:ind w:left="1440" w:hanging="720"/>
        <w:jc w:val="both"/>
        <w:rPr>
          <w:rFonts w:hint="cs"/>
          <w:b/>
          <w:bCs/>
          <w:rtl/>
        </w:rPr>
      </w:pPr>
      <w:r>
        <w:rPr>
          <w:rFonts w:hint="cs"/>
          <w:b/>
          <w:bCs/>
          <w:rtl/>
        </w:rPr>
        <w:t>3-</w:t>
      </w:r>
      <w:r>
        <w:rPr>
          <w:b/>
          <w:bCs/>
          <w:rtl/>
        </w:rPr>
        <w:tab/>
      </w:r>
      <w:r>
        <w:rPr>
          <w:rFonts w:hint="cs"/>
          <w:b/>
          <w:bCs/>
          <w:rtl/>
        </w:rPr>
        <w:t>لا تمنع دول العمل رب عمل العمال المهاجرين من إنشاء مرافق سكنية أو اجتماعية أو ثقافية لهم. ومع مراعاة المادة 70 من هذه الاتفاقية، يجوز لدولة العمل أن تجعل إنشاء هذه المرافق خاضعاً للشروط المطبقة عموماً بهذا الخصوص في تلك الد</w:t>
      </w:r>
      <w:r>
        <w:rPr>
          <w:rFonts w:hint="cs"/>
          <w:b/>
          <w:bCs/>
          <w:rtl/>
        </w:rPr>
        <w:t>ولة.</w:t>
      </w:r>
    </w:p>
    <w:p w:rsidR="00000000" w:rsidRDefault="007E0919">
      <w:pPr>
        <w:spacing w:before="0" w:line="380" w:lineRule="exact"/>
        <w:jc w:val="both"/>
        <w:rPr>
          <w:rtl/>
        </w:rPr>
      </w:pPr>
      <w:r>
        <w:rPr>
          <w:rFonts w:hint="cs"/>
          <w:rtl/>
        </w:rPr>
        <w:t>178</w:t>
      </w:r>
      <w:r>
        <w:rPr>
          <w:rtl/>
        </w:rPr>
        <w:t>-</w:t>
      </w:r>
      <w:r>
        <w:rPr>
          <w:rFonts w:hint="cs"/>
          <w:rtl/>
        </w:rPr>
        <w:tab/>
        <w:t>تكفل القوانين المصرية على نحو ما سلف بيانه المساواة التامة بين التمتع بالحقوق المشار إليها بالفقرة 1 من هذه المادة. وتنظم القوانين المعنية الحقوق المشار إليها مثل قانون التعليم (القانون رقم 139 لسنة 1981) وقانون العمل (القانون رقم 12 لسنة 2003) و</w:t>
      </w:r>
      <w:r>
        <w:rPr>
          <w:rFonts w:hint="cs"/>
          <w:rtl/>
        </w:rPr>
        <w:t>قانون الجمعيات الأهلية (القانون رقم 84 لسنة 2002) وقانون التعاون الاستهلاكي (القانون رقم 109 لسنة 1975) وقانون الجمعيات التعاونية (القانون رقم 110 لسنة 1975) ما يتعلق بمشاركة غير المصريين في هذه الخدمات. ولا يحول القانون دون قيام أصحاب الأعمال بإقامة خدمات</w:t>
      </w:r>
      <w:r>
        <w:rPr>
          <w:rFonts w:hint="cs"/>
          <w:rtl/>
        </w:rPr>
        <w:t xml:space="preserve"> خاصة في كافة المجالات يتمتع بها كل من العاملين لديهم وفقاً للشروط الموضوعية المقررة لهم.</w:t>
      </w:r>
    </w:p>
    <w:p w:rsidR="00000000" w:rsidRDefault="007E0919">
      <w:pPr>
        <w:spacing w:before="0" w:line="380" w:lineRule="exact"/>
        <w:jc w:val="both"/>
        <w:rPr>
          <w:rFonts w:hint="cs"/>
          <w:b/>
          <w:bCs/>
          <w:rtl/>
        </w:rPr>
      </w:pPr>
      <w:r>
        <w:rPr>
          <w:b/>
          <w:bCs/>
          <w:rtl/>
        </w:rPr>
        <w:t xml:space="preserve">المادة </w:t>
      </w:r>
      <w:r>
        <w:rPr>
          <w:rFonts w:hint="cs"/>
          <w:b/>
          <w:bCs/>
          <w:rtl/>
        </w:rPr>
        <w:t>44</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تقوم الدول الأطراف، اعترافاً منها بأن الأسرة هي الوحدة الجماعية الطبيعية والأساسية في المجتمع وبأن من حقها أن تتوفر لها الحماية من قبل المجت</w:t>
      </w:r>
      <w:r>
        <w:rPr>
          <w:rFonts w:hint="cs"/>
          <w:b/>
          <w:bCs/>
          <w:rtl/>
        </w:rPr>
        <w:t>مع والدولة، باتخاذ التدابير المناسبة لضمان حماية وحدة أسر العمال المهاجرين.</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تقوم الدول الأطراف باتخاذ ما تراه مناسباً ويدخل في نطاق اختصاصها من تدابير رامية إلى تيسير لم شمل العمال المهاجرين بأزواجهم أو بالأشخاص الذين تربطهم بهم علاقة تنشأ عنها، وفقاً ل</w:t>
      </w:r>
      <w:r>
        <w:rPr>
          <w:rFonts w:hint="cs"/>
          <w:b/>
          <w:bCs/>
          <w:rtl/>
        </w:rPr>
        <w:t xml:space="preserve">لقانون المنطبق، آثار مكافئة للزواج، وكذلك بأولادهم </w:t>
      </w:r>
      <w:proofErr w:type="spellStart"/>
      <w:r>
        <w:rPr>
          <w:rFonts w:hint="cs"/>
          <w:b/>
          <w:bCs/>
          <w:rtl/>
        </w:rPr>
        <w:t>المعالين</w:t>
      </w:r>
      <w:proofErr w:type="spellEnd"/>
      <w:r>
        <w:rPr>
          <w:rFonts w:hint="cs"/>
          <w:b/>
          <w:bCs/>
          <w:rtl/>
        </w:rPr>
        <w:t xml:space="preserve"> القصر غير المتزوجين.</w:t>
      </w:r>
    </w:p>
    <w:p w:rsidR="00000000" w:rsidRDefault="007E0919">
      <w:pPr>
        <w:spacing w:before="0" w:line="380" w:lineRule="exact"/>
        <w:ind w:left="1440" w:hanging="720"/>
        <w:jc w:val="both"/>
        <w:rPr>
          <w:rFonts w:hint="cs"/>
          <w:b/>
          <w:bCs/>
          <w:rtl/>
        </w:rPr>
      </w:pPr>
      <w:r>
        <w:rPr>
          <w:rFonts w:hint="cs"/>
          <w:b/>
          <w:bCs/>
          <w:rtl/>
        </w:rPr>
        <w:t>3-</w:t>
      </w:r>
      <w:r>
        <w:rPr>
          <w:rFonts w:hint="cs"/>
          <w:b/>
          <w:bCs/>
          <w:rtl/>
        </w:rPr>
        <w:tab/>
        <w:t>تنظر دول العمل، لاعتبارات إنسانية، بعين العطف في منح معاملة متساوية، على النحـو المنصـوص عليه في الفقـرة 2 من هذه المادة، للأفراد الآخرين من أسر العمال المهاجرين.</w:t>
      </w:r>
    </w:p>
    <w:p w:rsidR="00000000" w:rsidRDefault="007E0919">
      <w:pPr>
        <w:spacing w:before="0" w:line="380" w:lineRule="exact"/>
        <w:jc w:val="both"/>
        <w:rPr>
          <w:rtl/>
        </w:rPr>
      </w:pPr>
      <w:r>
        <w:rPr>
          <w:rFonts w:hint="cs"/>
          <w:rtl/>
        </w:rPr>
        <w:t>179</w:t>
      </w:r>
      <w:r>
        <w:rPr>
          <w:rtl/>
        </w:rPr>
        <w:t>-</w:t>
      </w:r>
      <w:r>
        <w:rPr>
          <w:rFonts w:hint="cs"/>
          <w:rtl/>
        </w:rPr>
        <w:tab/>
        <w:t>يرخص</w:t>
      </w:r>
      <w:r>
        <w:rPr>
          <w:rFonts w:hint="cs"/>
          <w:rtl/>
        </w:rPr>
        <w:t xml:space="preserve"> بالإقامـة للزوج أو الزوجة والأبناء بنفس المدة الممنوحة لأحد الوالدين للعمل مراعاة لمبدأ لم شمل العائلة. وتتمتع المرأة العاملة بكافة الامتيازات المقررة للنساء العاملات بالقوانين المصرية، كما تتمتع بكافة أوجه الرعاية الصحية الأساسية للأم من </w:t>
      </w:r>
      <w:proofErr w:type="spellStart"/>
      <w:r>
        <w:rPr>
          <w:rFonts w:hint="cs"/>
          <w:rtl/>
        </w:rPr>
        <w:t>تطعيمات</w:t>
      </w:r>
      <w:proofErr w:type="spellEnd"/>
      <w:r>
        <w:rPr>
          <w:rFonts w:hint="cs"/>
          <w:rtl/>
        </w:rPr>
        <w:t xml:space="preserve"> ومتابعات</w:t>
      </w:r>
      <w:r>
        <w:rPr>
          <w:rFonts w:hint="cs"/>
          <w:rtl/>
        </w:rPr>
        <w:t xml:space="preserve"> صحية. كما يتمتع الأطفال بكافة أوجه الرعاية الموجهة للطفولة في مصر والاستفادة من الخدمات الاجتماعية والصحية.</w:t>
      </w:r>
    </w:p>
    <w:p w:rsidR="00000000" w:rsidRDefault="007E0919">
      <w:pPr>
        <w:keepNext/>
        <w:spacing w:before="0" w:line="380" w:lineRule="exact"/>
        <w:jc w:val="both"/>
        <w:rPr>
          <w:rFonts w:hint="cs"/>
          <w:b/>
          <w:bCs/>
          <w:rtl/>
        </w:rPr>
      </w:pPr>
      <w:r>
        <w:rPr>
          <w:b/>
          <w:bCs/>
          <w:rtl/>
        </w:rPr>
        <w:t xml:space="preserve">المادة </w:t>
      </w:r>
      <w:r>
        <w:rPr>
          <w:rFonts w:hint="cs"/>
          <w:b/>
          <w:bCs/>
          <w:rtl/>
        </w:rPr>
        <w:t>45</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يتمتع أفراد أسر العمال المهاجرين، في دولة العمل، بالمساواة في المعاملة مع رعايا تلك الدولة، وذلك فيما يتعلق بما يلي:</w:t>
      </w:r>
    </w:p>
    <w:p w:rsidR="00000000" w:rsidRDefault="007E0919">
      <w:pPr>
        <w:spacing w:before="0" w:line="380" w:lineRule="exact"/>
        <w:ind w:left="1440"/>
        <w:jc w:val="both"/>
        <w:rPr>
          <w:rFonts w:hint="cs"/>
          <w:b/>
          <w:bCs/>
          <w:rtl/>
        </w:rPr>
      </w:pPr>
      <w:r>
        <w:rPr>
          <w:rFonts w:hint="cs"/>
          <w:b/>
          <w:bCs/>
          <w:rtl/>
        </w:rPr>
        <w:tab/>
        <w:t>(أ)</w:t>
      </w:r>
      <w:r>
        <w:rPr>
          <w:rFonts w:hint="cs"/>
          <w:b/>
          <w:bCs/>
          <w:rtl/>
        </w:rPr>
        <w:tab/>
        <w:t>إمكانية الوصول إلى المؤسسات والخدمات التعليمية، مع مراعاة متطلبات القبول وغيرهما من أنظمة المؤسسات والخدمات المعنية؛</w:t>
      </w:r>
    </w:p>
    <w:p w:rsidR="00000000" w:rsidRDefault="007E0919">
      <w:pPr>
        <w:spacing w:before="0" w:line="380" w:lineRule="exact"/>
        <w:ind w:left="1440"/>
        <w:jc w:val="both"/>
        <w:rPr>
          <w:rFonts w:hint="cs"/>
          <w:b/>
          <w:bCs/>
          <w:spacing w:val="0"/>
          <w:rtl/>
        </w:rPr>
      </w:pPr>
      <w:r>
        <w:rPr>
          <w:rFonts w:hint="cs"/>
          <w:b/>
          <w:bCs/>
          <w:spacing w:val="0"/>
          <w:rtl/>
        </w:rPr>
        <w:tab/>
        <w:t>(ب)</w:t>
      </w:r>
      <w:r>
        <w:rPr>
          <w:rFonts w:hint="cs"/>
          <w:b/>
          <w:bCs/>
          <w:spacing w:val="0"/>
          <w:rtl/>
        </w:rPr>
        <w:tab/>
        <w:t>إمكانية الوصول إلى مؤسسات وخدمات التوجيه والتدريب المهنيين شريطة الوفاء بمتطلبات الاشتراك فيها؛</w:t>
      </w:r>
    </w:p>
    <w:p w:rsidR="00000000" w:rsidRDefault="007E0919">
      <w:pPr>
        <w:spacing w:before="0" w:line="380" w:lineRule="exact"/>
        <w:ind w:left="1440"/>
        <w:jc w:val="both"/>
        <w:rPr>
          <w:rFonts w:hint="cs"/>
          <w:b/>
          <w:bCs/>
          <w:spacing w:val="0"/>
          <w:rtl/>
        </w:rPr>
      </w:pPr>
      <w:r>
        <w:rPr>
          <w:rFonts w:hint="cs"/>
          <w:b/>
          <w:bCs/>
          <w:spacing w:val="0"/>
          <w:rtl/>
        </w:rPr>
        <w:tab/>
        <w:t>(ج)</w:t>
      </w:r>
      <w:r>
        <w:rPr>
          <w:rFonts w:hint="cs"/>
          <w:b/>
          <w:bCs/>
          <w:spacing w:val="0"/>
          <w:rtl/>
        </w:rPr>
        <w:tab/>
        <w:t>إمكانية الحصول على الخدمات الاجت</w:t>
      </w:r>
      <w:r>
        <w:rPr>
          <w:rFonts w:hint="cs"/>
          <w:b/>
          <w:bCs/>
          <w:spacing w:val="0"/>
          <w:rtl/>
        </w:rPr>
        <w:t>ماعية والصحية، شريطة الوفاء بمتطلبات الاشتراك في برامج هذه الخدمات؛</w:t>
      </w:r>
    </w:p>
    <w:p w:rsidR="00000000" w:rsidRDefault="007E0919">
      <w:pPr>
        <w:spacing w:before="0" w:line="380" w:lineRule="exact"/>
        <w:ind w:left="1440"/>
        <w:jc w:val="both"/>
        <w:rPr>
          <w:rFonts w:hint="cs"/>
          <w:b/>
          <w:bCs/>
          <w:rtl/>
          <w:lang w:bidi="ar-EG"/>
        </w:rPr>
      </w:pPr>
      <w:r>
        <w:rPr>
          <w:rFonts w:hint="cs"/>
          <w:b/>
          <w:bCs/>
          <w:rtl/>
        </w:rPr>
        <w:tab/>
        <w:t>(د)</w:t>
      </w:r>
      <w:r>
        <w:rPr>
          <w:rFonts w:hint="cs"/>
          <w:b/>
          <w:bCs/>
          <w:rtl/>
        </w:rPr>
        <w:tab/>
        <w:t>إمكانية الوصول إلى الحياة الثقافية والمشاركة فيها.</w:t>
      </w:r>
    </w:p>
    <w:p w:rsidR="00000000" w:rsidRDefault="007E0919">
      <w:pPr>
        <w:spacing w:before="0" w:line="380" w:lineRule="exact"/>
        <w:ind w:left="1440" w:hanging="720"/>
        <w:jc w:val="both"/>
        <w:rPr>
          <w:rFonts w:hint="cs"/>
          <w:b/>
          <w:bCs/>
          <w:spacing w:val="0"/>
          <w:rtl/>
        </w:rPr>
      </w:pPr>
      <w:r>
        <w:rPr>
          <w:rFonts w:hint="cs"/>
          <w:b/>
          <w:bCs/>
          <w:spacing w:val="0"/>
          <w:rtl/>
        </w:rPr>
        <w:t>2-</w:t>
      </w:r>
      <w:r>
        <w:rPr>
          <w:rFonts w:hint="cs"/>
          <w:b/>
          <w:bCs/>
          <w:spacing w:val="0"/>
          <w:rtl/>
        </w:rPr>
        <w:tab/>
        <w:t>تنتهج دول العمل، بالتعاون مع دول المنشأ عند الاقتضاء، سياسة تستهدف تيسير إدماج أولاد العمال المهاجرين في النظام المدرسي المحلي، و</w:t>
      </w:r>
      <w:r>
        <w:rPr>
          <w:rFonts w:hint="cs"/>
          <w:b/>
          <w:bCs/>
          <w:spacing w:val="0"/>
          <w:rtl/>
        </w:rPr>
        <w:t>بصفة خاصة فيما يتعلق بتعليمهم اللغة المحلية.</w:t>
      </w:r>
    </w:p>
    <w:p w:rsidR="00000000" w:rsidRDefault="007E0919">
      <w:pPr>
        <w:spacing w:before="0" w:line="380" w:lineRule="exact"/>
        <w:ind w:left="1440" w:hanging="720"/>
        <w:jc w:val="both"/>
        <w:rPr>
          <w:rFonts w:hint="cs"/>
          <w:b/>
          <w:bCs/>
          <w:spacing w:val="0"/>
          <w:rtl/>
        </w:rPr>
      </w:pPr>
      <w:r>
        <w:rPr>
          <w:rFonts w:hint="cs"/>
          <w:b/>
          <w:bCs/>
          <w:spacing w:val="0"/>
          <w:rtl/>
        </w:rPr>
        <w:t>3-</w:t>
      </w:r>
      <w:r>
        <w:rPr>
          <w:rFonts w:hint="cs"/>
          <w:b/>
          <w:bCs/>
          <w:spacing w:val="0"/>
          <w:rtl/>
        </w:rPr>
        <w:tab/>
        <w:t>تسعى دول العمل إلى تيسير تعليم اللغة والثقافة الأصليتين لأولاد العمال المهاجرين، وفي هذا الصدد، تتعاون معها دول المنشأ حيثما كان ذلك مناسباً.</w:t>
      </w:r>
    </w:p>
    <w:p w:rsidR="00000000" w:rsidRDefault="007E0919">
      <w:pPr>
        <w:spacing w:before="0" w:line="380" w:lineRule="exact"/>
        <w:ind w:left="1440" w:hanging="720"/>
        <w:jc w:val="both"/>
        <w:rPr>
          <w:rFonts w:hint="cs"/>
          <w:b/>
          <w:bCs/>
          <w:spacing w:val="0"/>
          <w:rtl/>
        </w:rPr>
      </w:pPr>
      <w:r>
        <w:rPr>
          <w:rFonts w:hint="cs"/>
          <w:b/>
          <w:bCs/>
          <w:spacing w:val="0"/>
          <w:rtl/>
        </w:rPr>
        <w:t>4-</w:t>
      </w:r>
      <w:r>
        <w:rPr>
          <w:rFonts w:hint="cs"/>
          <w:b/>
          <w:bCs/>
          <w:spacing w:val="0"/>
          <w:rtl/>
        </w:rPr>
        <w:tab/>
        <w:t>لدول العمل أن توفر برامج تعليمية خاصة باللغة الأصلية لأولاد الع</w:t>
      </w:r>
      <w:r>
        <w:rPr>
          <w:rFonts w:hint="cs"/>
          <w:b/>
          <w:bCs/>
          <w:spacing w:val="0"/>
          <w:rtl/>
        </w:rPr>
        <w:t>مال المهاجرين، بالتعاون مع دول المنشأ عند الاقتضاء.</w:t>
      </w:r>
    </w:p>
    <w:p w:rsidR="00000000" w:rsidRDefault="007E0919">
      <w:pPr>
        <w:spacing w:before="0" w:line="380" w:lineRule="exact"/>
        <w:jc w:val="both"/>
        <w:rPr>
          <w:rFonts w:hint="cs"/>
          <w:rtl/>
        </w:rPr>
      </w:pPr>
      <w:r>
        <w:rPr>
          <w:rFonts w:hint="cs"/>
          <w:rtl/>
        </w:rPr>
        <w:t>180</w:t>
      </w:r>
      <w:r>
        <w:rPr>
          <w:rtl/>
        </w:rPr>
        <w:t>-</w:t>
      </w:r>
      <w:r>
        <w:rPr>
          <w:rFonts w:hint="cs"/>
          <w:rtl/>
        </w:rPr>
        <w:tab/>
        <w:t>تسعى الدولة إلى توفير الإمكانيات اللازمة في هذا المجال بالتعاون مع دول المنشأ. ويتم من خلال العلاقات الدبلوماسية توفير العديد من الخدمات التعليمية والثقافية لأبناء الجاليات الأجنبية في مصر عن طريق شب</w:t>
      </w:r>
      <w:r>
        <w:rPr>
          <w:rFonts w:hint="cs"/>
          <w:rtl/>
        </w:rPr>
        <w:t>كة من المكاتب والمراكز الثقافية والمنشأة بموجب اتفاقيات ثنائية. وتعمل هذه المراكز على نشر وتعليم اللغة الوطنية وربط الجاليات التابعة لها من خلال برامج نشاط ثقافية.</w:t>
      </w:r>
    </w:p>
    <w:p w:rsidR="00000000" w:rsidRDefault="007E0919">
      <w:pPr>
        <w:spacing w:before="0" w:line="380" w:lineRule="exact"/>
        <w:jc w:val="both"/>
        <w:rPr>
          <w:rFonts w:hint="cs"/>
          <w:rtl/>
        </w:rPr>
      </w:pPr>
      <w:r>
        <w:rPr>
          <w:rFonts w:hint="cs"/>
          <w:rtl/>
        </w:rPr>
        <w:t>181-</w:t>
      </w:r>
      <w:r>
        <w:rPr>
          <w:rFonts w:hint="cs"/>
          <w:rtl/>
        </w:rPr>
        <w:tab/>
        <w:t xml:space="preserve">وبالنسبة للخدمات الصحية فإن العمال المهاجرين وأفراد أسرهم يتمتعون في مصر بجميع المزايا </w:t>
      </w:r>
      <w:r>
        <w:rPr>
          <w:rFonts w:hint="cs"/>
          <w:rtl/>
        </w:rPr>
        <w:t>المقررة للمواطنين والخاصة بالرعاية الصحية وبنفس الأسعار طبقاً لنظام الجهة التي يعملون بها، وهي نظام التأمين الصحي للعاملين بالحكومة، ونظام المؤسسة العلاجية للعاملين بالشركات والهيئات بخلاف الخدمات الصحية الخاصة ببعض جهات العمل والتي توفر مستشفيات خاصة بها.</w:t>
      </w:r>
      <w:r>
        <w:rPr>
          <w:rFonts w:hint="cs"/>
          <w:rtl/>
        </w:rPr>
        <w:t xml:space="preserve"> وتقدم جميع خدمات الرعاية الصحية الأساسية مجاناً لأي فرد متواجد في مصر وبصرف النظر عن قانونية تواجده وهي </w:t>
      </w:r>
      <w:proofErr w:type="spellStart"/>
      <w:r>
        <w:rPr>
          <w:rFonts w:hint="cs"/>
          <w:rtl/>
        </w:rPr>
        <w:t>التطعيمات</w:t>
      </w:r>
      <w:proofErr w:type="spellEnd"/>
      <w:r>
        <w:rPr>
          <w:rFonts w:hint="cs"/>
          <w:rtl/>
        </w:rPr>
        <w:t xml:space="preserve"> الأساسية للأطفال ومتابعة النمو والتغذية ومتابعة ورعاية الحوامل وتطعيمهن وعلاج الأمراض المتوطنة والاكتشاف المبكر للإعاقة.</w:t>
      </w:r>
    </w:p>
    <w:p w:rsidR="00000000" w:rsidRDefault="007E0919">
      <w:pPr>
        <w:keepNext/>
        <w:spacing w:before="0" w:line="380" w:lineRule="exact"/>
        <w:jc w:val="both"/>
        <w:rPr>
          <w:rFonts w:hint="cs"/>
          <w:b/>
          <w:bCs/>
          <w:rtl/>
        </w:rPr>
      </w:pPr>
      <w:r>
        <w:rPr>
          <w:b/>
          <w:bCs/>
          <w:rtl/>
        </w:rPr>
        <w:t xml:space="preserve">المادة </w:t>
      </w:r>
      <w:r>
        <w:rPr>
          <w:rFonts w:hint="cs"/>
          <w:b/>
          <w:bCs/>
          <w:rtl/>
        </w:rPr>
        <w:t>46</w:t>
      </w:r>
      <w:r>
        <w:rPr>
          <w:b/>
          <w:bCs/>
          <w:rtl/>
        </w:rPr>
        <w:t xml:space="preserve"> من ا</w:t>
      </w:r>
      <w:r>
        <w:rPr>
          <w:rFonts w:hint="cs"/>
          <w:b/>
          <w:bCs/>
          <w:rtl/>
        </w:rPr>
        <w:t>لاتفاق</w:t>
      </w:r>
      <w:r>
        <w:rPr>
          <w:rFonts w:hint="cs"/>
          <w:b/>
          <w:bCs/>
          <w:rtl/>
        </w:rPr>
        <w:t>ية</w:t>
      </w:r>
    </w:p>
    <w:p w:rsidR="00000000" w:rsidRDefault="007E0919">
      <w:pPr>
        <w:spacing w:before="0" w:line="380" w:lineRule="exact"/>
        <w:jc w:val="both"/>
        <w:rPr>
          <w:rFonts w:hint="cs"/>
          <w:b/>
          <w:bCs/>
          <w:rtl/>
        </w:rPr>
      </w:pPr>
      <w:r>
        <w:rPr>
          <w:rFonts w:hint="cs"/>
          <w:b/>
          <w:bCs/>
          <w:rtl/>
        </w:rPr>
        <w:tab/>
        <w:t>يتمتع العمال المهاجرون وأف</w:t>
      </w:r>
      <w:r>
        <w:rPr>
          <w:rFonts w:hint="cs"/>
          <w:b/>
          <w:bCs/>
          <w:rtl/>
          <w:lang w:bidi="ar-EG"/>
        </w:rPr>
        <w:t>ـ</w:t>
      </w:r>
      <w:r>
        <w:rPr>
          <w:rFonts w:hint="cs"/>
          <w:b/>
          <w:bCs/>
          <w:rtl/>
        </w:rPr>
        <w:t>راد أسرهم، رهناً بالتشريع المنطبق للدول المعنية، فضلاً عن الاتفاقات الدولية ذات الصلة والتزامات الدول المعنية الناشئة عن اشتراكها في الاتحادات الجمركية، بالإعفاء من رسوم الاستيراد والتصدير وضرائبهما فيما يتعلق بأمتعتهم الشخصي</w:t>
      </w:r>
      <w:r>
        <w:rPr>
          <w:rFonts w:hint="cs"/>
          <w:b/>
          <w:bCs/>
          <w:rtl/>
        </w:rPr>
        <w:t>ة والمنزلية فضلاً عن المعدات اللازمة لمزاولة النشاط الذي يُتقاضَى عنه أجر وسُمح لهم بدخول دولة العمل لمزاولته، وذلك:</w:t>
      </w:r>
    </w:p>
    <w:p w:rsidR="00000000" w:rsidRDefault="007E0919">
      <w:pPr>
        <w:spacing w:before="0" w:line="380" w:lineRule="exact"/>
        <w:ind w:left="720"/>
        <w:jc w:val="both"/>
        <w:rPr>
          <w:rFonts w:hint="cs"/>
          <w:b/>
          <w:bCs/>
          <w:rtl/>
        </w:rPr>
      </w:pPr>
      <w:r>
        <w:rPr>
          <w:rFonts w:hint="cs"/>
          <w:b/>
          <w:bCs/>
          <w:rtl/>
        </w:rPr>
        <w:t>(أ)</w:t>
      </w:r>
      <w:r>
        <w:rPr>
          <w:rFonts w:hint="cs"/>
          <w:b/>
          <w:bCs/>
          <w:rtl/>
        </w:rPr>
        <w:tab/>
        <w:t>لدى مغادرة دولة المنشأ أو دولة الإقامة المعتادة؛</w:t>
      </w:r>
    </w:p>
    <w:p w:rsidR="00000000" w:rsidRDefault="007E0919">
      <w:pPr>
        <w:spacing w:before="0" w:line="380" w:lineRule="exact"/>
        <w:ind w:left="720"/>
        <w:jc w:val="both"/>
        <w:rPr>
          <w:rFonts w:hint="cs"/>
          <w:b/>
          <w:bCs/>
          <w:rtl/>
        </w:rPr>
      </w:pPr>
      <w:r>
        <w:rPr>
          <w:rFonts w:hint="cs"/>
          <w:b/>
          <w:bCs/>
          <w:rtl/>
        </w:rPr>
        <w:t>(ب)</w:t>
      </w:r>
      <w:r>
        <w:rPr>
          <w:rFonts w:hint="cs"/>
          <w:b/>
          <w:bCs/>
          <w:rtl/>
        </w:rPr>
        <w:tab/>
        <w:t>لدى السماح لهم في بادئ الأمر بدخول دولة العمل؛</w:t>
      </w:r>
    </w:p>
    <w:p w:rsidR="00000000" w:rsidRDefault="007E0919">
      <w:pPr>
        <w:spacing w:before="0" w:line="380" w:lineRule="exact"/>
        <w:ind w:left="720"/>
        <w:jc w:val="both"/>
        <w:rPr>
          <w:rFonts w:hint="cs"/>
          <w:b/>
          <w:bCs/>
          <w:rtl/>
        </w:rPr>
      </w:pPr>
      <w:r>
        <w:rPr>
          <w:rFonts w:hint="cs"/>
          <w:b/>
          <w:bCs/>
          <w:rtl/>
        </w:rPr>
        <w:t>(ج)</w:t>
      </w:r>
      <w:r>
        <w:rPr>
          <w:rFonts w:hint="cs"/>
          <w:b/>
          <w:bCs/>
          <w:rtl/>
        </w:rPr>
        <w:tab/>
        <w:t>لدى مغادرة دولة العمل نهائياً؛</w:t>
      </w:r>
    </w:p>
    <w:p w:rsidR="00000000" w:rsidRDefault="007E0919">
      <w:pPr>
        <w:spacing w:before="0" w:line="380" w:lineRule="exact"/>
        <w:ind w:left="720"/>
        <w:jc w:val="both"/>
        <w:rPr>
          <w:rFonts w:hint="cs"/>
          <w:b/>
          <w:bCs/>
          <w:rtl/>
        </w:rPr>
      </w:pPr>
      <w:r>
        <w:rPr>
          <w:rFonts w:hint="cs"/>
          <w:b/>
          <w:bCs/>
          <w:rtl/>
        </w:rPr>
        <w:t>(د)</w:t>
      </w:r>
      <w:r>
        <w:rPr>
          <w:rFonts w:hint="cs"/>
          <w:b/>
          <w:bCs/>
          <w:rtl/>
        </w:rPr>
        <w:tab/>
        <w:t>لدى العودة نهائياً إلى دولة المنشأ أو دولة الإقامة المعتادة.</w:t>
      </w:r>
    </w:p>
    <w:p w:rsidR="00000000" w:rsidRDefault="007E0919">
      <w:pPr>
        <w:spacing w:before="0" w:line="380" w:lineRule="exact"/>
        <w:jc w:val="both"/>
        <w:rPr>
          <w:rFonts w:hint="cs"/>
          <w:rtl/>
        </w:rPr>
      </w:pPr>
      <w:r>
        <w:rPr>
          <w:rFonts w:hint="cs"/>
          <w:rtl/>
        </w:rPr>
        <w:t>182</w:t>
      </w:r>
      <w:r>
        <w:rPr>
          <w:rtl/>
        </w:rPr>
        <w:t>-</w:t>
      </w:r>
      <w:r>
        <w:rPr>
          <w:rFonts w:hint="cs"/>
          <w:rtl/>
        </w:rPr>
        <w:tab/>
        <w:t>تسعي مصر إلى عقد العديد من الاتفاقيات الجمركية مع كثير من دول العالم بهدف التيسير الجمركي على العاملين المصريين بالخارج أو العمالة الأجنبية بالداخل ومنحهم الإعفاءات المناسبة لتسهيل حركته</w:t>
      </w:r>
      <w:r>
        <w:rPr>
          <w:rFonts w:hint="cs"/>
          <w:rtl/>
        </w:rPr>
        <w:t>م وعودتهم وتعزيز ارتباطهم بدولة المنشأ والاتصال بذويهم.</w:t>
      </w:r>
    </w:p>
    <w:p w:rsidR="00000000" w:rsidRDefault="007E0919">
      <w:pPr>
        <w:spacing w:before="0" w:line="380" w:lineRule="exact"/>
        <w:jc w:val="both"/>
        <w:rPr>
          <w:rFonts w:hint="cs"/>
          <w:rtl/>
        </w:rPr>
      </w:pPr>
      <w:r>
        <w:rPr>
          <w:rFonts w:hint="cs"/>
          <w:rtl/>
        </w:rPr>
        <w:t>183-</w:t>
      </w:r>
      <w:r>
        <w:rPr>
          <w:rFonts w:hint="cs"/>
          <w:rtl/>
        </w:rPr>
        <w:tab/>
        <w:t>وقد بلغ عدد الاتفاقيات في هذا المجـال ثلاث اتفاقيات دولية مع التجمـعات الاقتصـادية الأوروبية والعربية والأفريقية، وتغطي هذه الاتفاقيات 66 دولة من دول العالم.</w:t>
      </w:r>
    </w:p>
    <w:p w:rsidR="00000000" w:rsidRDefault="007E0919">
      <w:pPr>
        <w:spacing w:before="0" w:line="380" w:lineRule="exact"/>
        <w:jc w:val="both"/>
        <w:rPr>
          <w:rFonts w:hint="cs"/>
          <w:b/>
          <w:bCs/>
          <w:rtl/>
        </w:rPr>
      </w:pPr>
      <w:r>
        <w:rPr>
          <w:b/>
          <w:bCs/>
          <w:rtl/>
        </w:rPr>
        <w:t xml:space="preserve">المادة </w:t>
      </w:r>
      <w:r>
        <w:rPr>
          <w:rFonts w:hint="cs"/>
          <w:b/>
          <w:bCs/>
          <w:rtl/>
        </w:rPr>
        <w:t>47</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للعمال المه</w:t>
      </w:r>
      <w:r>
        <w:rPr>
          <w:rFonts w:hint="cs"/>
          <w:b/>
          <w:bCs/>
          <w:rtl/>
        </w:rPr>
        <w:t>اجرين الحق في تحويل دخولهم ومدخراتهم، وخصوصاً الأموال اللازمة لإعالة أسرهم من دولة العمل إلى دولة منشئهم أو إلى أية دولة أخرى. وتتم هذه التحويلات وفقاً للإجراءات التي يحددها التشريع المنطبق للدولة المعنية ووفقاً للاتفاقات الدولية المنطبقة.</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تتخذ الدول ال</w:t>
      </w:r>
      <w:r>
        <w:rPr>
          <w:rFonts w:hint="cs"/>
          <w:b/>
          <w:bCs/>
          <w:rtl/>
        </w:rPr>
        <w:t>معنية التدابير المناسبة لتيسر هذه التحويلات.</w:t>
      </w:r>
    </w:p>
    <w:p w:rsidR="00000000" w:rsidRDefault="007E0919">
      <w:pPr>
        <w:spacing w:before="0" w:line="380" w:lineRule="exact"/>
        <w:jc w:val="both"/>
        <w:rPr>
          <w:rtl/>
        </w:rPr>
      </w:pPr>
      <w:r>
        <w:rPr>
          <w:rFonts w:hint="cs"/>
          <w:rtl/>
        </w:rPr>
        <w:t>184</w:t>
      </w:r>
      <w:r>
        <w:rPr>
          <w:rtl/>
        </w:rPr>
        <w:t>-</w:t>
      </w:r>
      <w:r>
        <w:rPr>
          <w:rFonts w:hint="cs"/>
          <w:rtl/>
        </w:rPr>
        <w:tab/>
        <w:t>تيسر القوانين واللوائح المصرية الحق في إجراء كافة التحويلات اللازمة التي يرغب الفرد صاحب الحساب المصرفي في إجراءاتها. وتحدد سوق الصرف أسعار التحويلات والعملة الأجنبية مقابل العملة الوطنية. ويجيز القانون حيا</w:t>
      </w:r>
      <w:r>
        <w:rPr>
          <w:rFonts w:hint="cs"/>
          <w:rtl/>
        </w:rPr>
        <w:t>زة العملات الأجنبية وحرية تحويلها لأية جهة بالخارج عن طريق البنوك وشركات الصرافة المعتمدة. ويجوز للعاملين المهاجرين في مصر فتح الحسابات بالبنوك وإجراء كافة المعاملات المصرفية عليها.</w:t>
      </w:r>
    </w:p>
    <w:p w:rsidR="00000000" w:rsidRDefault="007E0919">
      <w:pPr>
        <w:spacing w:before="0" w:line="380" w:lineRule="exact"/>
        <w:jc w:val="both"/>
        <w:rPr>
          <w:rFonts w:hint="cs"/>
          <w:b/>
          <w:bCs/>
          <w:rtl/>
        </w:rPr>
      </w:pPr>
      <w:r>
        <w:rPr>
          <w:b/>
          <w:bCs/>
          <w:rtl/>
        </w:rPr>
        <w:t xml:space="preserve">المادة </w:t>
      </w:r>
      <w:r>
        <w:rPr>
          <w:rFonts w:hint="cs"/>
          <w:b/>
          <w:bCs/>
          <w:rtl/>
        </w:rPr>
        <w:t>48</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دون المساس بالاتفاقات المنطبقة المتعلقة بالازدوا</w:t>
      </w:r>
      <w:r>
        <w:rPr>
          <w:rFonts w:hint="cs"/>
          <w:b/>
          <w:bCs/>
          <w:rtl/>
        </w:rPr>
        <w:t xml:space="preserve">ج الضريبي، فإن العمال المهاجرين وأفراد أسرهم، فيما يتعلق بالدخول التي يحصلون عليها في دولة العمل: </w:t>
      </w:r>
    </w:p>
    <w:p w:rsidR="00000000" w:rsidRDefault="007E0919">
      <w:pPr>
        <w:spacing w:before="0" w:line="380" w:lineRule="exact"/>
        <w:ind w:left="1440"/>
        <w:jc w:val="both"/>
        <w:rPr>
          <w:rFonts w:hint="cs"/>
          <w:b/>
          <w:bCs/>
          <w:rtl/>
        </w:rPr>
      </w:pPr>
      <w:r>
        <w:rPr>
          <w:rFonts w:hint="cs"/>
          <w:b/>
          <w:bCs/>
          <w:rtl/>
        </w:rPr>
        <w:tab/>
        <w:t>(أ)</w:t>
      </w:r>
      <w:r>
        <w:rPr>
          <w:rFonts w:hint="cs"/>
          <w:b/>
          <w:bCs/>
          <w:rtl/>
        </w:rPr>
        <w:tab/>
        <w:t>لا يجوز إلزامهم بدفع ضرائب أو مكوس أو رسوم أياً كان وصفها تكون أكبر مقدار أو أشد إرهاقاً مما يفرض على الرعايا في ظروف مماثلة؛</w:t>
      </w:r>
    </w:p>
    <w:p w:rsidR="00000000" w:rsidRDefault="007E0919">
      <w:pPr>
        <w:spacing w:before="0" w:line="380" w:lineRule="exact"/>
        <w:ind w:left="1440"/>
        <w:jc w:val="both"/>
        <w:rPr>
          <w:rFonts w:hint="cs"/>
          <w:b/>
          <w:bCs/>
          <w:rtl/>
        </w:rPr>
      </w:pPr>
      <w:r>
        <w:rPr>
          <w:rFonts w:hint="cs"/>
          <w:b/>
          <w:bCs/>
          <w:rtl/>
        </w:rPr>
        <w:tab/>
        <w:t>(ب)</w:t>
      </w:r>
      <w:r>
        <w:rPr>
          <w:rFonts w:hint="cs"/>
          <w:b/>
          <w:bCs/>
          <w:rtl/>
        </w:rPr>
        <w:tab/>
        <w:t xml:space="preserve">يكون لهم الحق في </w:t>
      </w:r>
      <w:proofErr w:type="spellStart"/>
      <w:r>
        <w:rPr>
          <w:rFonts w:hint="cs"/>
          <w:b/>
          <w:bCs/>
          <w:rtl/>
        </w:rPr>
        <w:t>الاق</w:t>
      </w:r>
      <w:r>
        <w:rPr>
          <w:rFonts w:hint="cs"/>
          <w:b/>
          <w:bCs/>
          <w:rtl/>
        </w:rPr>
        <w:t>تطاعات</w:t>
      </w:r>
      <w:proofErr w:type="spellEnd"/>
      <w:r>
        <w:rPr>
          <w:rFonts w:hint="cs"/>
          <w:b/>
          <w:bCs/>
          <w:rtl/>
        </w:rPr>
        <w:t xml:space="preserve"> أو الإعفاءات من الضرائب أياً كان وصفها أو في أية </w:t>
      </w:r>
      <w:proofErr w:type="spellStart"/>
      <w:r>
        <w:rPr>
          <w:rFonts w:hint="cs"/>
          <w:b/>
          <w:bCs/>
          <w:rtl/>
        </w:rPr>
        <w:t>بدلات</w:t>
      </w:r>
      <w:proofErr w:type="spellEnd"/>
      <w:r>
        <w:rPr>
          <w:rFonts w:hint="cs"/>
          <w:b/>
          <w:bCs/>
          <w:rtl/>
        </w:rPr>
        <w:t xml:space="preserve"> ضريبية تطبق على الرعايا في ظروف مماثلة، ومن بينها </w:t>
      </w:r>
      <w:proofErr w:type="spellStart"/>
      <w:r>
        <w:rPr>
          <w:rFonts w:hint="cs"/>
          <w:b/>
          <w:bCs/>
          <w:rtl/>
        </w:rPr>
        <w:t>البدلات</w:t>
      </w:r>
      <w:proofErr w:type="spellEnd"/>
      <w:r>
        <w:rPr>
          <w:rFonts w:hint="cs"/>
          <w:b/>
          <w:bCs/>
          <w:rtl/>
        </w:rPr>
        <w:t xml:space="preserve"> الضريبية المتعلقة </w:t>
      </w:r>
      <w:proofErr w:type="spellStart"/>
      <w:r>
        <w:rPr>
          <w:rFonts w:hint="cs"/>
          <w:b/>
          <w:bCs/>
          <w:rtl/>
        </w:rPr>
        <w:t>بالمعالين</w:t>
      </w:r>
      <w:proofErr w:type="spellEnd"/>
      <w:r>
        <w:rPr>
          <w:rFonts w:hint="cs"/>
          <w:b/>
          <w:bCs/>
          <w:rtl/>
        </w:rPr>
        <w:t xml:space="preserve"> من أفراد أسرهم.</w:t>
      </w:r>
    </w:p>
    <w:p w:rsidR="00000000" w:rsidRDefault="007E0919">
      <w:pPr>
        <w:keepNext/>
        <w:spacing w:before="0" w:line="380" w:lineRule="exact"/>
        <w:ind w:left="1440" w:hanging="720"/>
        <w:jc w:val="both"/>
        <w:rPr>
          <w:rFonts w:hint="cs"/>
          <w:b/>
          <w:bCs/>
          <w:rtl/>
        </w:rPr>
      </w:pPr>
      <w:r>
        <w:rPr>
          <w:rFonts w:hint="cs"/>
          <w:b/>
          <w:bCs/>
          <w:rtl/>
        </w:rPr>
        <w:t>2-</w:t>
      </w:r>
      <w:r>
        <w:rPr>
          <w:rFonts w:hint="cs"/>
          <w:b/>
          <w:bCs/>
          <w:rtl/>
        </w:rPr>
        <w:tab/>
        <w:t>تسعى الدول الأطراف إلى اعتماد تدابير ملائمة لتفادي الازدواج الضريبي على دخول ومدخرات العم</w:t>
      </w:r>
      <w:r>
        <w:rPr>
          <w:rFonts w:hint="cs"/>
          <w:b/>
          <w:bCs/>
          <w:rtl/>
        </w:rPr>
        <w:t>ال المهاجرين وأفراد أسرهم.</w:t>
      </w:r>
    </w:p>
    <w:p w:rsidR="00000000" w:rsidRDefault="007E0919">
      <w:pPr>
        <w:spacing w:before="0" w:line="380" w:lineRule="exact"/>
        <w:jc w:val="both"/>
        <w:rPr>
          <w:rFonts w:hint="cs"/>
          <w:rtl/>
        </w:rPr>
      </w:pPr>
      <w:r>
        <w:rPr>
          <w:rFonts w:hint="cs"/>
          <w:rtl/>
        </w:rPr>
        <w:t>185</w:t>
      </w:r>
      <w:r>
        <w:rPr>
          <w:rtl/>
        </w:rPr>
        <w:t>-</w:t>
      </w:r>
      <w:r>
        <w:rPr>
          <w:rFonts w:hint="cs"/>
          <w:rtl/>
        </w:rPr>
        <w:tab/>
        <w:t xml:space="preserve">يوفر قانون ضرائب الدخل (القانون رقم 91 لسنة 2005) المساواة الكاملة بين المواطنين والأجانب بشأن المعاملة الضريبية على الدخل الناشئ عن العمل أو النشاط المهني المصرح به. كما يوفر قانون الاستثمار (القانون رقم 230 لسنة 1989) بعض </w:t>
      </w:r>
      <w:r>
        <w:rPr>
          <w:rFonts w:hint="cs"/>
          <w:rtl/>
        </w:rPr>
        <w:t>الإعفاءات الضريبية الخاصة بالمشروعات الاستثمارية.</w:t>
      </w:r>
    </w:p>
    <w:p w:rsidR="00000000" w:rsidRDefault="007E0919">
      <w:pPr>
        <w:spacing w:before="0" w:line="380" w:lineRule="exact"/>
        <w:jc w:val="both"/>
        <w:rPr>
          <w:rFonts w:hint="cs"/>
          <w:rtl/>
        </w:rPr>
      </w:pPr>
      <w:r>
        <w:rPr>
          <w:rFonts w:hint="cs"/>
          <w:rtl/>
        </w:rPr>
        <w:t>186-</w:t>
      </w:r>
      <w:r>
        <w:rPr>
          <w:rFonts w:hint="cs"/>
          <w:rtl/>
        </w:rPr>
        <w:tab/>
        <w:t>وتسعى الدولة، من خلال اتفاقات منع الازدواج الضريبي التي تبرمها مع الدول المختلفة، إلى تفادي الازدواج الضريبي الذي يشكل إرهاقاً على كاهل العمال المهاجرين.</w:t>
      </w:r>
    </w:p>
    <w:p w:rsidR="00000000" w:rsidRDefault="007E0919">
      <w:pPr>
        <w:spacing w:before="0" w:line="380" w:lineRule="exact"/>
        <w:jc w:val="both"/>
        <w:rPr>
          <w:rFonts w:hint="cs"/>
          <w:rtl/>
        </w:rPr>
      </w:pPr>
      <w:r>
        <w:rPr>
          <w:rFonts w:hint="cs"/>
          <w:rtl/>
        </w:rPr>
        <w:t>187-</w:t>
      </w:r>
      <w:r>
        <w:rPr>
          <w:rFonts w:hint="cs"/>
          <w:rtl/>
        </w:rPr>
        <w:tab/>
        <w:t>وقد بلغ عدد الاتفاقات الدولية المعقودة بين</w:t>
      </w:r>
      <w:r>
        <w:rPr>
          <w:rFonts w:hint="cs"/>
          <w:rtl/>
        </w:rPr>
        <w:t xml:space="preserve"> مصر وبعض دول العالم ثلاثة اتفاقات حتى عام 2005 بهدف منع الازدواج الضريبي.</w:t>
      </w:r>
    </w:p>
    <w:p w:rsidR="00000000" w:rsidRDefault="007E0919">
      <w:pPr>
        <w:spacing w:before="0" w:line="380" w:lineRule="exact"/>
        <w:jc w:val="both"/>
        <w:rPr>
          <w:rFonts w:hint="cs"/>
          <w:rtl/>
        </w:rPr>
      </w:pPr>
      <w:r>
        <w:rPr>
          <w:rFonts w:hint="cs"/>
          <w:rtl/>
        </w:rPr>
        <w:t>188-</w:t>
      </w:r>
      <w:r>
        <w:rPr>
          <w:rFonts w:hint="cs"/>
          <w:rtl/>
        </w:rPr>
        <w:tab/>
        <w:t>وتواصل الحكومة المصرية جهودها لزيادة هذه الاتفاقات طبقاً لمؤشرات سوق العمل في هذا المجال.</w:t>
      </w:r>
    </w:p>
    <w:p w:rsidR="00000000" w:rsidRDefault="007E0919">
      <w:pPr>
        <w:spacing w:before="0" w:line="380" w:lineRule="exact"/>
        <w:jc w:val="both"/>
        <w:rPr>
          <w:rFonts w:hint="cs"/>
          <w:b/>
          <w:bCs/>
          <w:rtl/>
        </w:rPr>
      </w:pPr>
      <w:r>
        <w:rPr>
          <w:b/>
          <w:bCs/>
          <w:rtl/>
        </w:rPr>
        <w:t xml:space="preserve">المادة </w:t>
      </w:r>
      <w:r>
        <w:rPr>
          <w:rFonts w:hint="cs"/>
          <w:b/>
          <w:bCs/>
          <w:rtl/>
        </w:rPr>
        <w:t>49</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حيثما يتطلب التشريع الوطني إذنين منفصلين للإقامة ومزاولة الع</w:t>
      </w:r>
      <w:r>
        <w:rPr>
          <w:rFonts w:hint="cs"/>
          <w:b/>
          <w:bCs/>
          <w:rtl/>
        </w:rPr>
        <w:t>مل، تصدر دول العمل للعمال المهاجرين إذناً بالإقامة لا تقل مدته عن مدة الإذن بمزاولة نشاط مقابل أجر.</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العمال المهاجرون الذين يسمح لهم في دولة العمل بحرية اختيار النشاط الذي يزاولونه مقابل أجر لا يعتبرون في وضع غير نظامي ولا يفقدون الإذن لهم بالإقامة، لمجر</w:t>
      </w:r>
      <w:r>
        <w:rPr>
          <w:rFonts w:hint="cs"/>
          <w:b/>
          <w:bCs/>
          <w:rtl/>
        </w:rPr>
        <w:t>د إنهاء النشاط الذي يزاولونه مقابل أجر، قبل انتهاء تصاريح عملهم أو الأذون المماثلة.</w:t>
      </w:r>
    </w:p>
    <w:p w:rsidR="00000000" w:rsidRDefault="007E0919">
      <w:pPr>
        <w:spacing w:before="0" w:line="380" w:lineRule="exact"/>
        <w:ind w:left="1440" w:hanging="720"/>
        <w:jc w:val="both"/>
        <w:rPr>
          <w:rFonts w:hint="cs"/>
          <w:b/>
          <w:bCs/>
          <w:rtl/>
        </w:rPr>
      </w:pPr>
      <w:r>
        <w:rPr>
          <w:rFonts w:hint="cs"/>
          <w:b/>
          <w:bCs/>
          <w:rtl/>
        </w:rPr>
        <w:t>3-</w:t>
      </w:r>
      <w:r>
        <w:rPr>
          <w:rFonts w:hint="cs"/>
          <w:b/>
          <w:bCs/>
          <w:rtl/>
        </w:rPr>
        <w:tab/>
        <w:t>لإعطاء العمال المهاجرين المشار إليهم في الفقرة 2 من هذه المادة وقتاً كافياً لإيجاد أنشطة بديلة يزاولونها مقابل أجر، لا يسحب إذن الإقامة لفترة لا تقل عن الفترة التي قد يس</w:t>
      </w:r>
      <w:r>
        <w:rPr>
          <w:rFonts w:hint="cs"/>
          <w:b/>
          <w:bCs/>
          <w:rtl/>
        </w:rPr>
        <w:t>تحقون خلالها استحقاقات بطالة.</w:t>
      </w:r>
    </w:p>
    <w:p w:rsidR="00000000" w:rsidRDefault="007E0919">
      <w:pPr>
        <w:spacing w:before="0" w:line="380" w:lineRule="exact"/>
        <w:jc w:val="both"/>
        <w:rPr>
          <w:rtl/>
        </w:rPr>
      </w:pPr>
      <w:r>
        <w:rPr>
          <w:rFonts w:hint="cs"/>
          <w:rtl/>
        </w:rPr>
        <w:t>189</w:t>
      </w:r>
      <w:r>
        <w:rPr>
          <w:rtl/>
        </w:rPr>
        <w:t>-</w:t>
      </w:r>
      <w:r>
        <w:rPr>
          <w:rFonts w:hint="cs"/>
          <w:rtl/>
        </w:rPr>
        <w:tab/>
        <w:t>يتم في مصر إصدار إذن للعمل وإذن للإقامة ويتعين أن يكون إذن الإقامة مرتبطاً بإذن العمل على النحو السالف الإشارة إليه تفصيلاً في التعليق على المادة 25 من الاتفاقية الماثلة.</w:t>
      </w:r>
    </w:p>
    <w:p w:rsidR="00000000" w:rsidRDefault="007E0919">
      <w:pPr>
        <w:spacing w:before="0" w:line="380" w:lineRule="exact"/>
        <w:jc w:val="both"/>
        <w:rPr>
          <w:rFonts w:hint="cs"/>
          <w:b/>
          <w:bCs/>
          <w:rtl/>
        </w:rPr>
      </w:pPr>
      <w:r>
        <w:rPr>
          <w:b/>
          <w:bCs/>
          <w:rtl/>
        </w:rPr>
        <w:t xml:space="preserve">المادة </w:t>
      </w:r>
      <w:r>
        <w:rPr>
          <w:rFonts w:hint="cs"/>
          <w:b/>
          <w:bCs/>
          <w:rtl/>
        </w:rPr>
        <w:t>50</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في حالة وفاة العامل المه</w:t>
      </w:r>
      <w:r>
        <w:rPr>
          <w:rFonts w:hint="cs"/>
          <w:b/>
          <w:bCs/>
          <w:rtl/>
        </w:rPr>
        <w:t>اجر أو انفصام رابطة الزوجية، تنظر دولة العمل بعين العطف في منح أفراد أسرة ذلك العامل المهاجر المقيمين فيها على أساس لم شمل الأسرة، إذناً بالبقاء، وتراعي دولة العمل طوال الفترة التي أقاموا خلالها في تلك الدولة.</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تتاح لأفراد الأسرة الذين لا يمنحون هذا الإذ</w:t>
      </w:r>
      <w:r>
        <w:rPr>
          <w:rFonts w:hint="cs"/>
          <w:b/>
          <w:bCs/>
          <w:rtl/>
        </w:rPr>
        <w:t>ن فترة معقولة من الوقت، قبل المغادرة، لتمكينهم من تسوية شؤونهم في دولة العمل.</w:t>
      </w:r>
    </w:p>
    <w:p w:rsidR="00000000" w:rsidRDefault="007E0919">
      <w:pPr>
        <w:spacing w:before="0" w:line="380" w:lineRule="exact"/>
        <w:ind w:left="1440" w:hanging="720"/>
        <w:jc w:val="both"/>
        <w:rPr>
          <w:rFonts w:hint="cs"/>
          <w:b/>
          <w:bCs/>
          <w:rtl/>
        </w:rPr>
      </w:pPr>
      <w:r>
        <w:rPr>
          <w:rFonts w:hint="cs"/>
          <w:b/>
          <w:bCs/>
          <w:rtl/>
        </w:rPr>
        <w:t>3-</w:t>
      </w:r>
      <w:r>
        <w:rPr>
          <w:rFonts w:hint="cs"/>
          <w:b/>
          <w:bCs/>
          <w:rtl/>
        </w:rPr>
        <w:tab/>
        <w:t>لا يجوز تفسير أحكام الفقرتين 1 و2 من هذه المادة بحيث تضر بأي حق في الإقامة والعمل تمنحه لأفراد الأسرة هؤلاء، لولا هذه الأحكام، تشريعات دولة العمل أو المعاهدات الثنائية أو المت</w:t>
      </w:r>
      <w:r>
        <w:rPr>
          <w:rFonts w:hint="cs"/>
          <w:b/>
          <w:bCs/>
          <w:rtl/>
        </w:rPr>
        <w:t>عددة الأطراف المنطبقة على تلك الدولة.</w:t>
      </w:r>
    </w:p>
    <w:p w:rsidR="00000000" w:rsidRDefault="007E0919">
      <w:pPr>
        <w:spacing w:before="0" w:line="380" w:lineRule="exact"/>
        <w:jc w:val="both"/>
        <w:rPr>
          <w:rFonts w:hint="cs"/>
          <w:rtl/>
        </w:rPr>
      </w:pPr>
      <w:r>
        <w:rPr>
          <w:rFonts w:hint="cs"/>
          <w:rtl/>
        </w:rPr>
        <w:t>190</w:t>
      </w:r>
      <w:r>
        <w:rPr>
          <w:rtl/>
        </w:rPr>
        <w:t>-</w:t>
      </w:r>
      <w:r>
        <w:rPr>
          <w:rFonts w:hint="cs"/>
          <w:rtl/>
        </w:rPr>
        <w:tab/>
        <w:t>يتم في الأحوال الناتجة عن انقضاء مدة الإقامة أو ترخيص العمل لوفاة العامل المهاجر أو انفصام رابطة الزوجية منح مهلة لمغادرة البلاد بالتنسيق مع سفارة الدولة المعنية ومراعاة موقف الأسرة، وبحث الحالات الخاصة على حدة طب</w:t>
      </w:r>
      <w:r>
        <w:rPr>
          <w:rFonts w:hint="cs"/>
          <w:rtl/>
        </w:rPr>
        <w:t>قاً للظروف الخاصة بأسرة العامل.</w:t>
      </w:r>
    </w:p>
    <w:p w:rsidR="00000000" w:rsidRDefault="007E0919">
      <w:pPr>
        <w:spacing w:before="0" w:line="380" w:lineRule="exact"/>
        <w:jc w:val="both"/>
        <w:rPr>
          <w:rFonts w:hint="cs"/>
          <w:b/>
          <w:bCs/>
          <w:rtl/>
        </w:rPr>
      </w:pPr>
      <w:r>
        <w:rPr>
          <w:b/>
          <w:bCs/>
          <w:rtl/>
        </w:rPr>
        <w:t xml:space="preserve">المادة </w:t>
      </w:r>
      <w:r>
        <w:rPr>
          <w:rFonts w:hint="cs"/>
          <w:b/>
          <w:bCs/>
          <w:rtl/>
        </w:rPr>
        <w:t>51</w:t>
      </w:r>
      <w:r>
        <w:rPr>
          <w:b/>
          <w:bCs/>
          <w:rtl/>
        </w:rPr>
        <w:t xml:space="preserve"> من ا</w:t>
      </w:r>
      <w:r>
        <w:rPr>
          <w:rFonts w:hint="cs"/>
          <w:b/>
          <w:bCs/>
          <w:rtl/>
        </w:rPr>
        <w:t>لاتفاقية</w:t>
      </w:r>
    </w:p>
    <w:p w:rsidR="00000000" w:rsidRDefault="007E0919">
      <w:pPr>
        <w:spacing w:before="0" w:line="380" w:lineRule="exact"/>
        <w:jc w:val="both"/>
        <w:rPr>
          <w:rFonts w:hint="cs"/>
          <w:b/>
          <w:bCs/>
          <w:rtl/>
        </w:rPr>
      </w:pPr>
      <w:r>
        <w:rPr>
          <w:rFonts w:hint="cs"/>
          <w:b/>
          <w:bCs/>
          <w:rtl/>
        </w:rPr>
        <w:tab/>
        <w:t>العمال المهاجرون الذين لا يسمح لهم في دولة العمل بحرية اختيار النشاط الذي يزاولونه مقابل أجر لا يعتبرون في وضع غير نظامي، ولا يفقدون الإذن لهم بالإقامة لمجرد إنهاء النشاط الذي يزاولونه مقابل أجر قبل ا</w:t>
      </w:r>
      <w:r>
        <w:rPr>
          <w:rFonts w:hint="cs"/>
          <w:b/>
          <w:bCs/>
          <w:rtl/>
        </w:rPr>
        <w:t>نتهاء تصاريح عملهم، إلا إذا كان إذن الإقامة يتوقف صراحة على النشاط المحدد المزاول مقابل أجر والذي سمح لهم بالدخول من أجله. ويكون لهؤلاء العمال المهاجرين الحق في التماس عمل بديل والمشاركة في مشاريع العمل العامة، وإعادة التدريب أثناء الفترة المتبقية من إذن ع</w:t>
      </w:r>
      <w:r>
        <w:rPr>
          <w:rFonts w:hint="cs"/>
          <w:b/>
          <w:bCs/>
          <w:rtl/>
        </w:rPr>
        <w:t xml:space="preserve">ملهم، رهناً بالشروط </w:t>
      </w:r>
      <w:proofErr w:type="spellStart"/>
      <w:r>
        <w:rPr>
          <w:rFonts w:hint="cs"/>
          <w:b/>
          <w:bCs/>
          <w:rtl/>
        </w:rPr>
        <w:t>والتقييدات</w:t>
      </w:r>
      <w:proofErr w:type="spellEnd"/>
      <w:r>
        <w:rPr>
          <w:rFonts w:hint="cs"/>
          <w:b/>
          <w:bCs/>
          <w:rtl/>
        </w:rPr>
        <w:t xml:space="preserve"> المنصوص عليها في إذن العمل.</w:t>
      </w:r>
    </w:p>
    <w:p w:rsidR="00000000" w:rsidRDefault="007E0919">
      <w:pPr>
        <w:spacing w:before="0" w:line="380" w:lineRule="exact"/>
        <w:jc w:val="both"/>
        <w:rPr>
          <w:rFonts w:hint="cs"/>
          <w:b/>
          <w:bCs/>
          <w:rtl/>
        </w:rPr>
      </w:pPr>
      <w:r>
        <w:rPr>
          <w:b/>
          <w:bCs/>
          <w:rtl/>
        </w:rPr>
        <w:t xml:space="preserve">المادة </w:t>
      </w:r>
      <w:r>
        <w:rPr>
          <w:rFonts w:hint="cs"/>
          <w:b/>
          <w:bCs/>
          <w:rtl/>
        </w:rPr>
        <w:t>52</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يكون للعمال المهاجرين في دولة العمل الحق في أن يختاروا بحرية الأنشطة التي يزاولونها مقابل أجر رهناً بالقيود أو الشروط التالية.</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يجوز لدولة العمل، فيما يتعلق بأي عامل مها</w:t>
      </w:r>
      <w:r>
        <w:rPr>
          <w:rFonts w:hint="cs"/>
          <w:b/>
          <w:bCs/>
          <w:rtl/>
        </w:rPr>
        <w:t>جر:</w:t>
      </w:r>
    </w:p>
    <w:p w:rsidR="00000000" w:rsidRDefault="007E0919">
      <w:pPr>
        <w:spacing w:before="0" w:line="380" w:lineRule="exact"/>
        <w:ind w:left="1440"/>
        <w:jc w:val="both"/>
        <w:rPr>
          <w:rFonts w:hint="cs"/>
          <w:b/>
          <w:bCs/>
          <w:rtl/>
        </w:rPr>
      </w:pPr>
      <w:r>
        <w:rPr>
          <w:rFonts w:hint="cs"/>
          <w:b/>
          <w:bCs/>
          <w:rtl/>
        </w:rPr>
        <w:tab/>
        <w:t>(أ)</w:t>
      </w:r>
      <w:r>
        <w:rPr>
          <w:rFonts w:hint="cs"/>
          <w:b/>
          <w:bCs/>
          <w:rtl/>
        </w:rPr>
        <w:tab/>
        <w:t>أن تقصر إمكانية الوصول إلى فئات محدودة من الأعمال أو الوظائف أو الخدمات أو الأنشطة في الحالات التي يكون فيها ذلك ضرورياً لمصالح هذه الدولة ومنصوصاً عليه في التشريع الوطني؛</w:t>
      </w:r>
    </w:p>
    <w:p w:rsidR="00000000" w:rsidRDefault="007E0919">
      <w:pPr>
        <w:spacing w:before="0" w:line="380" w:lineRule="exact"/>
        <w:ind w:left="1440"/>
        <w:jc w:val="both"/>
        <w:rPr>
          <w:rFonts w:hint="cs"/>
          <w:b/>
          <w:bCs/>
          <w:rtl/>
        </w:rPr>
      </w:pPr>
      <w:r>
        <w:rPr>
          <w:rFonts w:hint="cs"/>
          <w:b/>
          <w:bCs/>
          <w:rtl/>
        </w:rPr>
        <w:tab/>
        <w:t>(ب)</w:t>
      </w:r>
      <w:r>
        <w:rPr>
          <w:rFonts w:hint="cs"/>
          <w:b/>
          <w:bCs/>
          <w:rtl/>
        </w:rPr>
        <w:tab/>
        <w:t>أن تقيد حرية اختيار النشاط المزاول مقابل أجر وفقاً لتشريعها المتعلقة ب</w:t>
      </w:r>
      <w:r>
        <w:rPr>
          <w:rFonts w:hint="cs"/>
          <w:b/>
          <w:bCs/>
          <w:rtl/>
        </w:rPr>
        <w:t>الاعتراف بالمؤهلات المهنية التي يتم الحصول عليها خارج إقليمها. ومع ذلك، تعمل الدول الأطراف المعنية على اتخاذ الترتيبات اللازمة للاعتراف بهذه المؤهلات.</w:t>
      </w:r>
    </w:p>
    <w:p w:rsidR="00000000" w:rsidRDefault="007E0919">
      <w:pPr>
        <w:spacing w:before="0" w:line="380" w:lineRule="exact"/>
        <w:ind w:left="1440" w:hanging="720"/>
        <w:jc w:val="both"/>
        <w:rPr>
          <w:rFonts w:hint="cs"/>
          <w:b/>
          <w:bCs/>
          <w:rtl/>
        </w:rPr>
      </w:pPr>
      <w:r>
        <w:rPr>
          <w:rFonts w:hint="cs"/>
          <w:b/>
          <w:bCs/>
          <w:rtl/>
        </w:rPr>
        <w:t>3-</w:t>
      </w:r>
      <w:r>
        <w:rPr>
          <w:rFonts w:hint="cs"/>
          <w:b/>
          <w:bCs/>
          <w:rtl/>
        </w:rPr>
        <w:tab/>
        <w:t>يجوز أيضاً لدولة العم</w:t>
      </w:r>
      <w:r>
        <w:rPr>
          <w:rFonts w:hint="cs"/>
          <w:b/>
          <w:bCs/>
          <w:rtl/>
          <w:lang w:bidi="ar-EG"/>
        </w:rPr>
        <w:t>ـ</w:t>
      </w:r>
      <w:r>
        <w:rPr>
          <w:rFonts w:hint="cs"/>
          <w:b/>
          <w:bCs/>
          <w:rtl/>
        </w:rPr>
        <w:t>ل، بالنسبة للعمال المهاجرين الحائزين لتصاريح عمل محدودة الزمن:</w:t>
      </w:r>
    </w:p>
    <w:p w:rsidR="00000000" w:rsidRDefault="007E0919">
      <w:pPr>
        <w:spacing w:before="0" w:line="380" w:lineRule="exact"/>
        <w:ind w:left="1440"/>
        <w:jc w:val="both"/>
        <w:rPr>
          <w:rFonts w:hint="cs"/>
          <w:b/>
          <w:bCs/>
          <w:rtl/>
        </w:rPr>
      </w:pPr>
      <w:r>
        <w:rPr>
          <w:rFonts w:hint="cs"/>
          <w:b/>
          <w:bCs/>
          <w:rtl/>
        </w:rPr>
        <w:tab/>
        <w:t>(أ)</w:t>
      </w:r>
      <w:r>
        <w:rPr>
          <w:rFonts w:hint="cs"/>
          <w:b/>
          <w:bCs/>
          <w:rtl/>
        </w:rPr>
        <w:tab/>
        <w:t>أن تجعل حق ا</w:t>
      </w:r>
      <w:r>
        <w:rPr>
          <w:rFonts w:hint="cs"/>
          <w:b/>
          <w:bCs/>
          <w:rtl/>
        </w:rPr>
        <w:t>لاختيار الحر للأنشطة التي يزاولونها مقابل أجر مشروطاً بأن يكون العامل المهاجر قد أقام في إقليمها إقامة مشروعة لغرض مزاولة نشاط مقابل أجر لفترة من الوقت محددة في تشريعها الوطني لا ينبغي أن تتجاوز سنتين؛</w:t>
      </w:r>
    </w:p>
    <w:p w:rsidR="00000000" w:rsidRDefault="007E0919">
      <w:pPr>
        <w:spacing w:before="0" w:line="380" w:lineRule="exact"/>
        <w:ind w:left="1440"/>
        <w:jc w:val="both"/>
        <w:rPr>
          <w:rFonts w:hint="cs"/>
          <w:b/>
          <w:bCs/>
          <w:rtl/>
        </w:rPr>
      </w:pPr>
      <w:r>
        <w:rPr>
          <w:rFonts w:hint="cs"/>
          <w:b/>
          <w:bCs/>
          <w:rtl/>
        </w:rPr>
        <w:tab/>
        <w:t>(ب)</w:t>
      </w:r>
      <w:r>
        <w:rPr>
          <w:rFonts w:hint="cs"/>
          <w:b/>
          <w:bCs/>
          <w:rtl/>
        </w:rPr>
        <w:tab/>
        <w:t>أن تقيد إمكانية وصول العامل المهاجر إلى الأنشطة ا</w:t>
      </w:r>
      <w:r>
        <w:rPr>
          <w:rFonts w:hint="cs"/>
          <w:b/>
          <w:bCs/>
          <w:rtl/>
        </w:rPr>
        <w:t>لتي تزاول مقابل أجر، عملاً بسياسة منح الأولوية لرعاياها أو للأشخاص الذين يماثلونهم لهذه الأغراض بموجب تشريع أو اتفاقات ثنائية أو متعددة الأطراف. ولا ينطبق هذا القيد على العامل المهاجر الذي أقام في إقليمها إقامة مشروعة لغرض مزاولة نشاط مقابل أجر لفترة من ال</w:t>
      </w:r>
      <w:r>
        <w:rPr>
          <w:rFonts w:hint="cs"/>
          <w:b/>
          <w:bCs/>
          <w:rtl/>
        </w:rPr>
        <w:t>وقت محـددة في تشريعهـا الوطنـي لا ينبغي أن تتجـاوز خمس سنوات.</w:t>
      </w:r>
    </w:p>
    <w:p w:rsidR="00000000" w:rsidRDefault="007E0919">
      <w:pPr>
        <w:spacing w:before="0" w:line="380" w:lineRule="exact"/>
        <w:ind w:left="1440" w:hanging="720"/>
        <w:jc w:val="both"/>
        <w:rPr>
          <w:rFonts w:hint="cs"/>
          <w:b/>
          <w:bCs/>
          <w:rtl/>
        </w:rPr>
      </w:pPr>
      <w:r>
        <w:rPr>
          <w:rFonts w:hint="cs"/>
          <w:b/>
          <w:bCs/>
          <w:rtl/>
        </w:rPr>
        <w:t>4-</w:t>
      </w:r>
      <w:r>
        <w:rPr>
          <w:rFonts w:hint="cs"/>
          <w:b/>
          <w:bCs/>
          <w:rtl/>
        </w:rPr>
        <w:tab/>
        <w:t>تحدد دول العمل الشروط التي يؤذن بموجبها للعامل المهاجر، الذي سمح لـه بالدخول للعمل، أن يقوم بعمل لحسابه الخاص، وتراعي المدة التي قضاها العامل بالفعل بصورة مشروعة في دولة العمل.</w:t>
      </w:r>
    </w:p>
    <w:p w:rsidR="00000000" w:rsidRDefault="007E0919">
      <w:pPr>
        <w:spacing w:before="0" w:line="380" w:lineRule="exact"/>
        <w:jc w:val="both"/>
        <w:rPr>
          <w:rFonts w:hint="cs"/>
          <w:b/>
          <w:bCs/>
          <w:rtl/>
        </w:rPr>
      </w:pPr>
      <w:r>
        <w:rPr>
          <w:b/>
          <w:bCs/>
          <w:rtl/>
        </w:rPr>
        <w:t xml:space="preserve">المادة </w:t>
      </w:r>
      <w:r>
        <w:rPr>
          <w:rFonts w:hint="cs"/>
          <w:b/>
          <w:bCs/>
          <w:rtl/>
        </w:rPr>
        <w:t>53</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يُسمح لأفراد أسرة العامل المهاجر الذين يكون لديهم هم أنفسهم إذن بالإقامة أو الدخول غير محدود زمنياً أو قابل للتجديد تلقائياً بأن يختاروا بحرية نشاطاً يزاولونه مقابل أجر، بنفس الشروط التي تنطبق على هذا العامل المهاجر وفقاً للمادة 52 من هذه الاتف</w:t>
      </w:r>
      <w:r>
        <w:rPr>
          <w:rFonts w:hint="cs"/>
          <w:b/>
          <w:bCs/>
          <w:rtl/>
        </w:rPr>
        <w:t>اقية.</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فيما يتعلق بأفراد أسرة العامل المهاجر غير المسموح لهم بأن يختاروا بحرية نشاطاً يزاولونه مقابل أجر، تنظر الدول الأطراف بعين العطف في منحهم الأولوية على العمال الآخرين الذين يلتمسون الدخول إلى بلد العمل في الحصول على إذن لمزاولة نشاط مقابل أجر، رهنا</w:t>
      </w:r>
      <w:r>
        <w:rPr>
          <w:rFonts w:hint="cs"/>
          <w:b/>
          <w:bCs/>
          <w:rtl/>
        </w:rPr>
        <w:t>ً بالاتفاقات الثنائية والمتعددة الأطراف المنطبقة.</w:t>
      </w:r>
    </w:p>
    <w:p w:rsidR="00000000" w:rsidRDefault="007E0919">
      <w:pPr>
        <w:keepNext/>
        <w:spacing w:before="0" w:line="380" w:lineRule="exact"/>
        <w:jc w:val="both"/>
        <w:rPr>
          <w:rFonts w:hint="cs"/>
          <w:rtl/>
        </w:rPr>
      </w:pPr>
      <w:r>
        <w:rPr>
          <w:b/>
          <w:bCs/>
          <w:rtl/>
        </w:rPr>
        <w:t xml:space="preserve">المادة </w:t>
      </w:r>
      <w:r>
        <w:rPr>
          <w:rFonts w:hint="cs"/>
          <w:b/>
          <w:bCs/>
          <w:rtl/>
        </w:rPr>
        <w:t>54</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يتمتع العمال المهاجرون، دون المساس بأحكام أذون إقامتهم أو تصاريح عملهم والحقوق المنصوص عليها في المادتين 25 و37 من هذه الاتفاقية، بالمساواة في المعاملة مع رعايا دولة العمل من حيث:</w:t>
      </w:r>
    </w:p>
    <w:p w:rsidR="00000000" w:rsidRDefault="007E0919">
      <w:pPr>
        <w:spacing w:before="0" w:line="380" w:lineRule="exact"/>
        <w:ind w:left="1440"/>
        <w:jc w:val="both"/>
        <w:rPr>
          <w:rFonts w:hint="cs"/>
          <w:b/>
          <w:bCs/>
          <w:rtl/>
        </w:rPr>
      </w:pPr>
      <w:r>
        <w:rPr>
          <w:rFonts w:hint="cs"/>
          <w:b/>
          <w:bCs/>
          <w:rtl/>
        </w:rPr>
        <w:tab/>
        <w:t>(أ)</w:t>
      </w:r>
      <w:r>
        <w:rPr>
          <w:rFonts w:hint="cs"/>
          <w:b/>
          <w:bCs/>
          <w:rtl/>
        </w:rPr>
        <w:tab/>
        <w:t>الحماية من الفصل؛</w:t>
      </w:r>
    </w:p>
    <w:p w:rsidR="00000000" w:rsidRDefault="007E0919">
      <w:pPr>
        <w:spacing w:before="0" w:line="380" w:lineRule="exact"/>
        <w:ind w:left="1440"/>
        <w:jc w:val="both"/>
        <w:rPr>
          <w:rFonts w:hint="cs"/>
          <w:b/>
          <w:bCs/>
          <w:rtl/>
        </w:rPr>
      </w:pPr>
      <w:r>
        <w:rPr>
          <w:rFonts w:hint="cs"/>
          <w:b/>
          <w:bCs/>
          <w:rtl/>
        </w:rPr>
        <w:tab/>
        <w:t>(ب)</w:t>
      </w:r>
      <w:r>
        <w:rPr>
          <w:rFonts w:hint="cs"/>
          <w:b/>
          <w:bCs/>
          <w:rtl/>
        </w:rPr>
        <w:tab/>
        <w:t>استحقاقات البطالة؛</w:t>
      </w:r>
    </w:p>
    <w:p w:rsidR="00000000" w:rsidRDefault="007E0919">
      <w:pPr>
        <w:spacing w:before="0" w:line="380" w:lineRule="exact"/>
        <w:ind w:left="1440"/>
        <w:jc w:val="both"/>
        <w:rPr>
          <w:rFonts w:hint="cs"/>
          <w:b/>
          <w:bCs/>
          <w:rtl/>
        </w:rPr>
      </w:pPr>
      <w:r>
        <w:rPr>
          <w:rFonts w:hint="cs"/>
          <w:b/>
          <w:bCs/>
          <w:rtl/>
        </w:rPr>
        <w:tab/>
        <w:t>(ج)</w:t>
      </w:r>
      <w:r>
        <w:rPr>
          <w:rFonts w:hint="cs"/>
          <w:b/>
          <w:bCs/>
          <w:rtl/>
        </w:rPr>
        <w:tab/>
        <w:t>الاستفادة من مشاريع العمل العامة التي يقصد منها مكافحة البطالة؛</w:t>
      </w:r>
    </w:p>
    <w:p w:rsidR="00000000" w:rsidRDefault="007E0919">
      <w:pPr>
        <w:spacing w:before="0" w:line="380" w:lineRule="exact"/>
        <w:ind w:left="1440"/>
        <w:jc w:val="both"/>
        <w:rPr>
          <w:rFonts w:hint="cs"/>
          <w:b/>
          <w:bCs/>
          <w:rtl/>
        </w:rPr>
      </w:pPr>
      <w:r>
        <w:rPr>
          <w:rFonts w:hint="cs"/>
          <w:b/>
          <w:bCs/>
          <w:rtl/>
        </w:rPr>
        <w:tab/>
        <w:t>(د)</w:t>
      </w:r>
      <w:r>
        <w:rPr>
          <w:rFonts w:hint="cs"/>
          <w:b/>
          <w:bCs/>
          <w:rtl/>
        </w:rPr>
        <w:tab/>
        <w:t>إمكانية الحصول على عمل بديل في حالة فقدان العمل أو إنهاء النشاط الآخر الذي يزاولونه مقابل أجر، رهناً بالمادة 52 من هذه الاتفاقية.</w:t>
      </w:r>
    </w:p>
    <w:p w:rsidR="00000000" w:rsidRDefault="007E0919">
      <w:pPr>
        <w:keepNext/>
        <w:spacing w:before="0" w:line="380" w:lineRule="exact"/>
        <w:ind w:left="1440" w:hanging="720"/>
        <w:jc w:val="both"/>
        <w:rPr>
          <w:rFonts w:hint="cs"/>
          <w:b/>
          <w:bCs/>
          <w:rtl/>
        </w:rPr>
      </w:pPr>
      <w:r>
        <w:rPr>
          <w:rFonts w:hint="cs"/>
          <w:b/>
          <w:bCs/>
          <w:rtl/>
        </w:rPr>
        <w:t>2-</w:t>
      </w:r>
      <w:r>
        <w:rPr>
          <w:rFonts w:hint="cs"/>
          <w:b/>
          <w:bCs/>
          <w:rtl/>
        </w:rPr>
        <w:tab/>
        <w:t>إذ</w:t>
      </w:r>
      <w:r>
        <w:rPr>
          <w:rFonts w:hint="cs"/>
          <w:b/>
          <w:bCs/>
          <w:rtl/>
        </w:rPr>
        <w:t>ا ادعى عامل مهاجر أن رب عمله قد انتهك شروط عقد عمله، يحق لـه أن يرفع قضيته إلى السلطات المختصة في دولة العمل، وذلك بالشروط المنصوص عليها في الفقرة 1 من المادة 18 من هذه الاتفاقية.</w:t>
      </w:r>
    </w:p>
    <w:p w:rsidR="00000000" w:rsidRDefault="007E0919">
      <w:pPr>
        <w:spacing w:before="0" w:line="380" w:lineRule="exact"/>
        <w:jc w:val="both"/>
        <w:rPr>
          <w:rFonts w:hint="cs"/>
          <w:b/>
          <w:bCs/>
          <w:rtl/>
        </w:rPr>
      </w:pPr>
    </w:p>
    <w:p w:rsidR="00000000" w:rsidRDefault="007E0919">
      <w:pPr>
        <w:spacing w:before="0" w:line="380" w:lineRule="exact"/>
        <w:jc w:val="both"/>
        <w:rPr>
          <w:rFonts w:hint="cs"/>
          <w:b/>
          <w:bCs/>
          <w:rtl/>
        </w:rPr>
      </w:pPr>
      <w:r>
        <w:rPr>
          <w:b/>
          <w:bCs/>
          <w:rtl/>
        </w:rPr>
        <w:t xml:space="preserve">المادة </w:t>
      </w:r>
      <w:r>
        <w:rPr>
          <w:rFonts w:hint="cs"/>
          <w:b/>
          <w:bCs/>
          <w:rtl/>
        </w:rPr>
        <w:t>55</w:t>
      </w:r>
      <w:r>
        <w:rPr>
          <w:b/>
          <w:bCs/>
          <w:rtl/>
        </w:rPr>
        <w:t xml:space="preserve"> من ا</w:t>
      </w:r>
      <w:r>
        <w:rPr>
          <w:rFonts w:hint="cs"/>
          <w:b/>
          <w:bCs/>
          <w:rtl/>
        </w:rPr>
        <w:t>لاتفاقية</w:t>
      </w:r>
    </w:p>
    <w:p w:rsidR="00000000" w:rsidRDefault="007E0919">
      <w:pPr>
        <w:spacing w:before="0" w:line="380" w:lineRule="exact"/>
        <w:jc w:val="both"/>
        <w:rPr>
          <w:rFonts w:hint="cs"/>
          <w:b/>
          <w:bCs/>
          <w:rtl/>
        </w:rPr>
      </w:pPr>
      <w:r>
        <w:rPr>
          <w:rFonts w:hint="cs"/>
          <w:b/>
          <w:bCs/>
          <w:rtl/>
        </w:rPr>
        <w:tab/>
        <w:t>يحق للعمال المهاجرين، الذين منحوا تصريحاً لمزاولة ن</w:t>
      </w:r>
      <w:r>
        <w:rPr>
          <w:rFonts w:hint="cs"/>
          <w:b/>
          <w:bCs/>
          <w:rtl/>
        </w:rPr>
        <w:t>شاط مقابل أجر، رهناً بالشروط المرفقة بذلك التصريح، التمتع بالمساواة في المعاملة مع رعايا دولة العمل في ممارسة هذا النشاط مقابل أجر.</w:t>
      </w:r>
    </w:p>
    <w:p w:rsidR="00000000" w:rsidRDefault="007E0919">
      <w:pPr>
        <w:spacing w:before="0" w:line="380" w:lineRule="exact"/>
        <w:jc w:val="both"/>
        <w:rPr>
          <w:rFonts w:hint="cs"/>
          <w:b/>
          <w:bCs/>
          <w:rtl/>
        </w:rPr>
      </w:pPr>
      <w:r>
        <w:rPr>
          <w:b/>
          <w:bCs/>
          <w:rtl/>
        </w:rPr>
        <w:t xml:space="preserve">المادة </w:t>
      </w:r>
      <w:r>
        <w:rPr>
          <w:rFonts w:hint="cs"/>
          <w:b/>
          <w:bCs/>
          <w:rtl/>
        </w:rPr>
        <w:t>56</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spacing w:val="0"/>
          <w:rtl/>
        </w:rPr>
      </w:pPr>
      <w:r>
        <w:rPr>
          <w:rFonts w:hint="cs"/>
          <w:b/>
          <w:bCs/>
          <w:spacing w:val="0"/>
          <w:rtl/>
        </w:rPr>
        <w:t>1-</w:t>
      </w:r>
      <w:r>
        <w:rPr>
          <w:rFonts w:hint="cs"/>
          <w:b/>
          <w:bCs/>
          <w:spacing w:val="0"/>
          <w:rtl/>
        </w:rPr>
        <w:tab/>
        <w:t>لا يجوز طرد العمال المهاجرين وأفراد أسرهم المشار إليهم في هذا الجزء من الاتفاقية من دولة العمل إلا</w:t>
      </w:r>
      <w:r>
        <w:rPr>
          <w:rFonts w:hint="cs"/>
          <w:b/>
          <w:bCs/>
          <w:spacing w:val="0"/>
          <w:rtl/>
        </w:rPr>
        <w:t xml:space="preserve"> للأسباب المحددة في التشريع الوطني لتلك الدولة ورهنا</w:t>
      </w:r>
      <w:r>
        <w:rPr>
          <w:rFonts w:hint="cs"/>
          <w:b/>
          <w:bCs/>
          <w:rtl/>
        </w:rPr>
        <w:t>ً</w:t>
      </w:r>
      <w:r>
        <w:rPr>
          <w:rFonts w:hint="cs"/>
          <w:b/>
          <w:bCs/>
          <w:spacing w:val="0"/>
          <w:rtl/>
        </w:rPr>
        <w:t xml:space="preserve"> بالضمانات المقررة في </w:t>
      </w:r>
      <w:r>
        <w:rPr>
          <w:b/>
          <w:bCs/>
          <w:spacing w:val="0"/>
          <w:rtl/>
        </w:rPr>
        <w:br/>
      </w:r>
      <w:r>
        <w:rPr>
          <w:rFonts w:hint="cs"/>
          <w:b/>
          <w:bCs/>
          <w:spacing w:val="0"/>
          <w:rtl/>
        </w:rPr>
        <w:t>الجزء الثالث.</w:t>
      </w:r>
    </w:p>
    <w:p w:rsidR="00000000" w:rsidRDefault="007E0919">
      <w:pPr>
        <w:spacing w:before="0" w:line="380" w:lineRule="exact"/>
        <w:ind w:left="1440" w:hanging="720"/>
        <w:jc w:val="both"/>
        <w:rPr>
          <w:rFonts w:hint="cs"/>
          <w:b/>
          <w:bCs/>
          <w:spacing w:val="0"/>
          <w:rtl/>
        </w:rPr>
      </w:pPr>
      <w:r>
        <w:rPr>
          <w:rFonts w:hint="cs"/>
          <w:b/>
          <w:bCs/>
          <w:spacing w:val="0"/>
          <w:rtl/>
        </w:rPr>
        <w:t>2-</w:t>
      </w:r>
      <w:r>
        <w:rPr>
          <w:rFonts w:hint="cs"/>
          <w:b/>
          <w:bCs/>
          <w:spacing w:val="0"/>
          <w:rtl/>
        </w:rPr>
        <w:tab/>
        <w:t>لا يلجأ إلى الطرد كوسيلة لحرمان أي عامل مهاجر أو أي فرد من أفراد أسرته من الحقوق الناشئة عن الإذن بالإقامة وتصريح العمل.</w:t>
      </w:r>
    </w:p>
    <w:p w:rsidR="00000000" w:rsidRDefault="007E0919">
      <w:pPr>
        <w:spacing w:before="0" w:line="380" w:lineRule="exact"/>
        <w:ind w:left="1440" w:hanging="720"/>
        <w:jc w:val="both"/>
        <w:rPr>
          <w:rFonts w:hint="cs"/>
          <w:b/>
          <w:bCs/>
          <w:spacing w:val="0"/>
          <w:rtl/>
        </w:rPr>
      </w:pPr>
      <w:r>
        <w:rPr>
          <w:rFonts w:hint="cs"/>
          <w:b/>
          <w:bCs/>
          <w:spacing w:val="0"/>
          <w:rtl/>
        </w:rPr>
        <w:t>3-</w:t>
      </w:r>
      <w:r>
        <w:rPr>
          <w:rFonts w:hint="cs"/>
          <w:b/>
          <w:bCs/>
          <w:spacing w:val="0"/>
          <w:rtl/>
        </w:rPr>
        <w:tab/>
        <w:t>عند النظر في طرد عامل مهاجر أو أي فرد م</w:t>
      </w:r>
      <w:r>
        <w:rPr>
          <w:rFonts w:hint="cs"/>
          <w:b/>
          <w:bCs/>
          <w:spacing w:val="0"/>
          <w:rtl/>
        </w:rPr>
        <w:t>ن أفراد أسرته، ينبغي مراعـاة الاعتبارات الإنسانية وطـول المدة التي أقـام الشخص المعني خلالها في دولة العمل.</w:t>
      </w:r>
    </w:p>
    <w:p w:rsidR="00000000" w:rsidRDefault="007E0919">
      <w:pPr>
        <w:spacing w:before="0" w:line="380" w:lineRule="exact"/>
        <w:jc w:val="both"/>
        <w:rPr>
          <w:rFonts w:hint="cs"/>
          <w:b/>
          <w:bCs/>
          <w:rtl/>
        </w:rPr>
      </w:pPr>
      <w:r>
        <w:rPr>
          <w:b/>
          <w:bCs/>
          <w:rtl/>
        </w:rPr>
        <w:t xml:space="preserve">المادة </w:t>
      </w:r>
      <w:r>
        <w:rPr>
          <w:rFonts w:hint="cs"/>
          <w:b/>
          <w:bCs/>
          <w:rtl/>
        </w:rPr>
        <w:t>57</w:t>
      </w:r>
      <w:r>
        <w:rPr>
          <w:b/>
          <w:bCs/>
          <w:rtl/>
        </w:rPr>
        <w:t xml:space="preserve"> من ا</w:t>
      </w:r>
      <w:r>
        <w:rPr>
          <w:rFonts w:hint="cs"/>
          <w:b/>
          <w:bCs/>
          <w:rtl/>
        </w:rPr>
        <w:t>لاتفاقية</w:t>
      </w:r>
    </w:p>
    <w:p w:rsidR="00000000" w:rsidRDefault="007E0919">
      <w:pPr>
        <w:spacing w:before="0" w:line="380" w:lineRule="exact"/>
        <w:jc w:val="both"/>
        <w:rPr>
          <w:rFonts w:hint="cs"/>
          <w:b/>
          <w:bCs/>
          <w:rtl/>
        </w:rPr>
      </w:pPr>
      <w:r>
        <w:rPr>
          <w:rFonts w:hint="cs"/>
          <w:b/>
          <w:bCs/>
          <w:rtl/>
        </w:rPr>
        <w:t>الأحكام المنطبقة على فئات خاصة من العمال المهاجرين</w:t>
      </w:r>
    </w:p>
    <w:p w:rsidR="00000000" w:rsidRDefault="007E0919">
      <w:pPr>
        <w:spacing w:before="0" w:line="380" w:lineRule="exact"/>
        <w:jc w:val="both"/>
        <w:rPr>
          <w:rFonts w:hint="cs"/>
          <w:b/>
          <w:bCs/>
          <w:rtl/>
        </w:rPr>
      </w:pPr>
      <w:r>
        <w:rPr>
          <w:rFonts w:hint="cs"/>
          <w:b/>
          <w:bCs/>
          <w:rtl/>
        </w:rPr>
        <w:tab/>
        <w:t>تتمتع الفئات الخاصة من العمال المهاجرين وأفراد أسرهم المحددة في هذا الجزء</w:t>
      </w:r>
      <w:r>
        <w:rPr>
          <w:rFonts w:hint="cs"/>
          <w:b/>
          <w:bCs/>
          <w:rtl/>
        </w:rPr>
        <w:t xml:space="preserve"> من هذه الاتفاقية، الحائزين للوثائق اللازمة أو الذين هم في وضع نظامي، بالحقوق المنصوص عليها في الجزء الثالث، وبالحقوق المنصوص عليها في الجزء الرابع، مع مراعاة المعدل منها أدناه.</w:t>
      </w:r>
    </w:p>
    <w:p w:rsidR="00000000" w:rsidRDefault="007E0919">
      <w:pPr>
        <w:spacing w:before="0" w:line="380" w:lineRule="exact"/>
        <w:jc w:val="both"/>
        <w:rPr>
          <w:rFonts w:hint="cs"/>
          <w:rtl/>
        </w:rPr>
      </w:pPr>
      <w:r>
        <w:rPr>
          <w:rFonts w:hint="cs"/>
          <w:rtl/>
        </w:rPr>
        <w:t>191</w:t>
      </w:r>
      <w:r>
        <w:rPr>
          <w:rtl/>
        </w:rPr>
        <w:t>-</w:t>
      </w:r>
      <w:r>
        <w:rPr>
          <w:rFonts w:hint="cs"/>
          <w:rtl/>
        </w:rPr>
        <w:tab/>
        <w:t>سبق الإشارة إلى شروط أذون العمل في مصر والأحوال الخاصة بالإبعاد وإنهاء تر</w:t>
      </w:r>
      <w:r>
        <w:rPr>
          <w:rFonts w:hint="cs"/>
          <w:rtl/>
        </w:rPr>
        <w:t>اخيص العمل في التعليق على المادة 8 من الجزء الثاني من هذا التقرير.</w:t>
      </w:r>
    </w:p>
    <w:p w:rsidR="00000000" w:rsidRDefault="007E0919">
      <w:pPr>
        <w:spacing w:before="0" w:line="380" w:lineRule="exact"/>
        <w:jc w:val="both"/>
        <w:rPr>
          <w:rFonts w:hint="cs"/>
          <w:rtl/>
        </w:rPr>
      </w:pPr>
      <w:r>
        <w:rPr>
          <w:rFonts w:hint="cs"/>
          <w:rtl/>
        </w:rPr>
        <w:t>192-</w:t>
      </w:r>
      <w:r>
        <w:rPr>
          <w:rFonts w:hint="cs"/>
          <w:rtl/>
        </w:rPr>
        <w:tab/>
        <w:t>ويشار إلى تمتع العمال المهاجرين بكافة الأحكام المتعلقة بالعمالة الوطنية. ويجوز للعامل المهاجر دائماً اللجوء للقضاء للمطالبة بحقوقه الناشئة عن عقد العمل والطعن على القرارات المتعلقة بال</w:t>
      </w:r>
      <w:r>
        <w:rPr>
          <w:rFonts w:hint="cs"/>
          <w:rtl/>
        </w:rPr>
        <w:t>إنهاء للتصاريح. ويتم بصفة مستمرة مراعاة الجوانب الإنسانية بالتنسيق مع السلطات القنصلية بدول العالم.</w:t>
      </w:r>
    </w:p>
    <w:p w:rsidR="00000000" w:rsidRDefault="007E0919">
      <w:pPr>
        <w:spacing w:before="0" w:line="380" w:lineRule="exact"/>
        <w:jc w:val="both"/>
        <w:rPr>
          <w:rFonts w:hint="cs"/>
          <w:b/>
          <w:bCs/>
          <w:rtl/>
        </w:rPr>
      </w:pPr>
      <w:r>
        <w:rPr>
          <w:b/>
          <w:bCs/>
          <w:rtl/>
        </w:rPr>
        <w:t xml:space="preserve">المادة </w:t>
      </w:r>
      <w:r>
        <w:rPr>
          <w:rFonts w:hint="cs"/>
          <w:b/>
          <w:bCs/>
          <w:rtl/>
        </w:rPr>
        <w:t>58</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spacing w:val="0"/>
          <w:rtl/>
        </w:rPr>
      </w:pPr>
      <w:r>
        <w:rPr>
          <w:rFonts w:hint="cs"/>
          <w:b/>
          <w:bCs/>
          <w:spacing w:val="0"/>
          <w:rtl/>
        </w:rPr>
        <w:t>1-</w:t>
      </w:r>
      <w:r>
        <w:rPr>
          <w:rFonts w:hint="cs"/>
          <w:b/>
          <w:bCs/>
          <w:spacing w:val="0"/>
          <w:rtl/>
        </w:rPr>
        <w:tab/>
        <w:t>يحق لعمال الحدود، كما هم معرّفون في الفقرة 2(أ) من المادة 2 من هذه الاتفاقية، التمتع بالحقوق المنصوص عليها في الجزء الرابع التي يم</w:t>
      </w:r>
      <w:r>
        <w:rPr>
          <w:rFonts w:hint="cs"/>
          <w:b/>
          <w:bCs/>
          <w:spacing w:val="0"/>
          <w:rtl/>
        </w:rPr>
        <w:t>كن تطبيقها عليهم بسبب وجودهم وعملهم في أراضي دولة العمل، على أن يؤخذ في الاعتبار أنهم لا يقيمون على وجه الاعتياد في تلك الدولة.</w:t>
      </w:r>
    </w:p>
    <w:p w:rsidR="00000000" w:rsidRDefault="007E0919">
      <w:pPr>
        <w:spacing w:before="0" w:line="380" w:lineRule="exact"/>
        <w:ind w:left="1440" w:hanging="720"/>
        <w:jc w:val="both"/>
        <w:rPr>
          <w:rFonts w:hint="cs"/>
          <w:b/>
          <w:bCs/>
          <w:spacing w:val="0"/>
          <w:rtl/>
        </w:rPr>
      </w:pPr>
      <w:r>
        <w:rPr>
          <w:rFonts w:hint="cs"/>
          <w:b/>
          <w:bCs/>
          <w:spacing w:val="0"/>
          <w:rtl/>
        </w:rPr>
        <w:t>2-</w:t>
      </w:r>
      <w:r>
        <w:rPr>
          <w:rFonts w:hint="cs"/>
          <w:b/>
          <w:bCs/>
          <w:spacing w:val="0"/>
          <w:rtl/>
        </w:rPr>
        <w:tab/>
        <w:t>تنظر دول العمل بعين العطف في منح عمال الحدود الحق في أن يختاروا بحرية النشاط الذي يزاولونه مقابل أجر بعد فترة زمنية محددة. ول</w:t>
      </w:r>
      <w:r>
        <w:rPr>
          <w:rFonts w:hint="cs"/>
          <w:b/>
          <w:bCs/>
          <w:spacing w:val="0"/>
          <w:rtl/>
        </w:rPr>
        <w:t>ا يؤثر منح هذا الحق على مركزهم كعمال حدود.</w:t>
      </w:r>
    </w:p>
    <w:p w:rsidR="00000000" w:rsidRDefault="007E0919">
      <w:pPr>
        <w:spacing w:before="0" w:line="380" w:lineRule="exact"/>
        <w:jc w:val="both"/>
        <w:rPr>
          <w:rFonts w:hint="cs"/>
          <w:b/>
          <w:bCs/>
          <w:rtl/>
        </w:rPr>
      </w:pPr>
      <w:r>
        <w:rPr>
          <w:b/>
          <w:bCs/>
          <w:rtl/>
        </w:rPr>
        <w:t xml:space="preserve">المادة </w:t>
      </w:r>
      <w:r>
        <w:rPr>
          <w:rFonts w:hint="cs"/>
          <w:b/>
          <w:bCs/>
          <w:rtl/>
        </w:rPr>
        <w:t>59</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spacing w:val="0"/>
          <w:rtl/>
        </w:rPr>
      </w:pPr>
      <w:r>
        <w:rPr>
          <w:rFonts w:hint="cs"/>
          <w:b/>
          <w:bCs/>
          <w:spacing w:val="0"/>
          <w:rtl/>
        </w:rPr>
        <w:t>1-</w:t>
      </w:r>
      <w:r>
        <w:rPr>
          <w:rFonts w:hint="cs"/>
          <w:b/>
          <w:bCs/>
          <w:spacing w:val="0"/>
          <w:rtl/>
        </w:rPr>
        <w:tab/>
        <w:t>يحق للعمال الموسمين، كما هم معرّفون في الفقرة 2(ب) من المادة 2 من الاتفاقية، التمتع بالحقوق المنصوص عليها في الجزء الرابع التي يمكن تطبيقها عليهم بسبب وجودهم وعملهم في إقليم دولة العمل, و</w:t>
      </w:r>
      <w:r>
        <w:rPr>
          <w:rFonts w:hint="cs"/>
          <w:b/>
          <w:bCs/>
          <w:spacing w:val="0"/>
          <w:rtl/>
        </w:rPr>
        <w:t>التي تتفق ومركزهم في تلك الدولة كعمال موسميين، مع مراعـاة أنهم موجـودون في تلك الدولـة لشطر من السنة فحسب.</w:t>
      </w:r>
    </w:p>
    <w:p w:rsidR="00000000" w:rsidRDefault="007E0919">
      <w:pPr>
        <w:spacing w:before="0" w:line="380" w:lineRule="exact"/>
        <w:ind w:left="1440" w:hanging="720"/>
        <w:jc w:val="both"/>
        <w:rPr>
          <w:rFonts w:hint="cs"/>
          <w:b/>
          <w:bCs/>
          <w:spacing w:val="0"/>
          <w:rtl/>
        </w:rPr>
      </w:pPr>
      <w:r>
        <w:rPr>
          <w:rFonts w:hint="cs"/>
          <w:b/>
          <w:bCs/>
          <w:spacing w:val="0"/>
          <w:rtl/>
        </w:rPr>
        <w:t>2-</w:t>
      </w:r>
      <w:r>
        <w:rPr>
          <w:rFonts w:hint="cs"/>
          <w:b/>
          <w:bCs/>
          <w:spacing w:val="0"/>
          <w:rtl/>
        </w:rPr>
        <w:tab/>
        <w:t>تنظر دولة العمل، مع مراعاة الفقرة 1 من هذه المادة، في منح العمال الموسميين الذين عملوا في أراضيها فترة زمنية طويلة لإمكانية مزاولة أنشطة أخرى مقاب</w:t>
      </w:r>
      <w:r>
        <w:rPr>
          <w:rFonts w:hint="cs"/>
          <w:b/>
          <w:bCs/>
          <w:spacing w:val="0"/>
          <w:rtl/>
        </w:rPr>
        <w:t>ل أجر مع إعطائهم الأولوية على غيرهم من العمال الساعين إلى دخول تلك الدولة، رهناً بالاتفاقات الثنائية والمتعددة الأطراف.</w:t>
      </w:r>
    </w:p>
    <w:p w:rsidR="00000000" w:rsidRDefault="007E0919">
      <w:pPr>
        <w:spacing w:before="0" w:line="380" w:lineRule="exact"/>
        <w:jc w:val="both"/>
        <w:rPr>
          <w:rFonts w:hint="cs"/>
          <w:b/>
          <w:bCs/>
          <w:rtl/>
        </w:rPr>
      </w:pPr>
      <w:r>
        <w:rPr>
          <w:b/>
          <w:bCs/>
          <w:rtl/>
        </w:rPr>
        <w:t xml:space="preserve">المادة </w:t>
      </w:r>
      <w:r>
        <w:rPr>
          <w:rFonts w:hint="cs"/>
          <w:b/>
          <w:bCs/>
          <w:rtl/>
        </w:rPr>
        <w:t>60</w:t>
      </w:r>
      <w:r>
        <w:rPr>
          <w:b/>
          <w:bCs/>
          <w:rtl/>
        </w:rPr>
        <w:t xml:space="preserve"> من ا</w:t>
      </w:r>
      <w:r>
        <w:rPr>
          <w:rFonts w:hint="cs"/>
          <w:b/>
          <w:bCs/>
          <w:rtl/>
        </w:rPr>
        <w:t>لاتفاقية</w:t>
      </w:r>
    </w:p>
    <w:p w:rsidR="00000000" w:rsidRDefault="007E0919">
      <w:pPr>
        <w:spacing w:before="0" w:line="380" w:lineRule="exact"/>
        <w:jc w:val="both"/>
        <w:rPr>
          <w:rFonts w:hint="cs"/>
          <w:b/>
          <w:bCs/>
          <w:rtl/>
        </w:rPr>
      </w:pPr>
      <w:r>
        <w:rPr>
          <w:rFonts w:hint="cs"/>
          <w:b/>
          <w:bCs/>
          <w:rtl/>
        </w:rPr>
        <w:tab/>
        <w:t xml:space="preserve">يحق للعمال المتجولين، كما هم معرّفون في الفقرة 2(ه‍) من المادة 2 من هذه الاتفاقية، التمتع بالحقوق المنصوص عليها </w:t>
      </w:r>
      <w:r>
        <w:rPr>
          <w:rFonts w:hint="cs"/>
          <w:b/>
          <w:bCs/>
          <w:rtl/>
        </w:rPr>
        <w:t>في الجزء الرابع التي يمكن منحها لهم بسبب وجودهم وعملهم في إقليم دولة العمل، والتي تتفق ومركزهم كعمال متجولين في تلك الدولة.</w:t>
      </w:r>
    </w:p>
    <w:p w:rsidR="00000000" w:rsidRDefault="007E0919">
      <w:pPr>
        <w:spacing w:before="0" w:line="380" w:lineRule="exact"/>
        <w:jc w:val="both"/>
        <w:rPr>
          <w:rFonts w:hint="cs"/>
          <w:b/>
          <w:bCs/>
          <w:rtl/>
        </w:rPr>
      </w:pPr>
      <w:r>
        <w:rPr>
          <w:b/>
          <w:bCs/>
          <w:rtl/>
        </w:rPr>
        <w:t xml:space="preserve">المادة </w:t>
      </w:r>
      <w:r>
        <w:rPr>
          <w:rFonts w:hint="cs"/>
          <w:b/>
          <w:bCs/>
          <w:rtl/>
        </w:rPr>
        <w:t>61</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يحق للعمال المرتبطين بمشروع، كما هم معرّفون في الفقرة 2(و) من المادة 2 من هذه الاتفاقية، وأفراد أسرهم، الت</w:t>
      </w:r>
      <w:r>
        <w:rPr>
          <w:rFonts w:hint="cs"/>
          <w:b/>
          <w:bCs/>
          <w:rtl/>
        </w:rPr>
        <w:t>متع بالحقوق المنصوص عليها في الجزء الرابع، باستثناء أحكام الفقرتين 1(ب) و(ج) من المادة 43، والفقرة 1(د) من المادة 43 من حيث اتصالها بمشاريع الإسكان الاجتماعي، والفقرة 1(ب) من المادة 45، والمواد 53 إلى 55.</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إذا ادعى العامل المرتبط بمشروع أن رب عمله قد انت</w:t>
      </w:r>
      <w:r>
        <w:rPr>
          <w:rFonts w:hint="cs"/>
          <w:b/>
          <w:bCs/>
          <w:rtl/>
        </w:rPr>
        <w:t>هك شروط عقـد عمله، فإنه يحق لـه أن يرفـع قضيته إلى السلطات المختصة في الدولة التي لها الولاية على رب العمل ذاك، وذلك بالشروط المنصوص عليها في الفقرة 1 من المادة 18 من هذه الاتفاقية.</w:t>
      </w:r>
    </w:p>
    <w:p w:rsidR="00000000" w:rsidRDefault="007E0919">
      <w:pPr>
        <w:spacing w:before="0" w:line="360" w:lineRule="exact"/>
        <w:ind w:left="1440" w:hanging="720"/>
        <w:jc w:val="both"/>
        <w:rPr>
          <w:rFonts w:hint="cs"/>
          <w:b/>
          <w:bCs/>
          <w:rtl/>
        </w:rPr>
      </w:pPr>
      <w:r>
        <w:rPr>
          <w:rFonts w:hint="cs"/>
          <w:b/>
          <w:bCs/>
          <w:rtl/>
        </w:rPr>
        <w:t>3-</w:t>
      </w:r>
      <w:r>
        <w:rPr>
          <w:rFonts w:hint="cs"/>
          <w:b/>
          <w:bCs/>
          <w:rtl/>
        </w:rPr>
        <w:tab/>
        <w:t>رهناً بالاتفاقات الثنائية أو المتعددة الأطراف النافذة بالنسبة للدول الأ</w:t>
      </w:r>
      <w:r>
        <w:rPr>
          <w:rFonts w:hint="cs"/>
          <w:b/>
          <w:bCs/>
          <w:rtl/>
        </w:rPr>
        <w:t>طراف المعنية، تسعى هذه الدول الأطراف إلى تمكين العمال المرتبطين بمشاريع من البقاء محميين بشكل كاف عن طريق نظم الضمان الاجتماعي لدولة منشئهم أو دولة إقامتهم المعتادة خلال عملهم بالمشروع. وتتخذ الدول الأطراف المعنية التدابير المناسبة بهدف تجنب أي حرمان من ال</w:t>
      </w:r>
      <w:r>
        <w:rPr>
          <w:rFonts w:hint="cs"/>
          <w:b/>
          <w:bCs/>
          <w:rtl/>
        </w:rPr>
        <w:t>حقوق أو تكرار للدفع في هذا الشأن.</w:t>
      </w:r>
    </w:p>
    <w:p w:rsidR="00000000" w:rsidRDefault="007E0919">
      <w:pPr>
        <w:spacing w:before="0" w:line="360" w:lineRule="exact"/>
        <w:ind w:left="1440" w:hanging="720"/>
        <w:jc w:val="both"/>
        <w:rPr>
          <w:rFonts w:hint="cs"/>
          <w:b/>
          <w:bCs/>
          <w:rtl/>
        </w:rPr>
      </w:pPr>
      <w:r>
        <w:rPr>
          <w:rFonts w:hint="cs"/>
          <w:b/>
          <w:bCs/>
          <w:rtl/>
        </w:rPr>
        <w:t>4-</w:t>
      </w:r>
      <w:r>
        <w:rPr>
          <w:rFonts w:hint="cs"/>
          <w:b/>
          <w:bCs/>
          <w:rtl/>
        </w:rPr>
        <w:tab/>
        <w:t>دون المساس بأحكام المادة 47 من هذه الاتفاقية، وبالاتفاقات الثنائية أو المتعددة الأطراف ذات الصلة، تسمح الدول الأطراف المعنية بدفع ما يكسبه العمال المرتبطون بمشاريع إليهم في دولة منشئهم أو دولة إقامتهم المعتادة.</w:t>
      </w:r>
    </w:p>
    <w:p w:rsidR="00000000" w:rsidRDefault="007E0919">
      <w:pPr>
        <w:spacing w:before="0" w:line="360" w:lineRule="exact"/>
        <w:jc w:val="both"/>
        <w:rPr>
          <w:rFonts w:hint="cs"/>
          <w:b/>
          <w:bCs/>
          <w:rtl/>
        </w:rPr>
      </w:pPr>
      <w:r>
        <w:rPr>
          <w:b/>
          <w:bCs/>
          <w:rtl/>
        </w:rPr>
        <w:t xml:space="preserve">المادة </w:t>
      </w:r>
      <w:r>
        <w:rPr>
          <w:rFonts w:hint="cs"/>
          <w:b/>
          <w:bCs/>
          <w:rtl/>
        </w:rPr>
        <w:t>6</w:t>
      </w:r>
      <w:r>
        <w:rPr>
          <w:rFonts w:hint="cs"/>
          <w:b/>
          <w:bCs/>
          <w:rtl/>
        </w:rPr>
        <w:t>2</w:t>
      </w:r>
      <w:r>
        <w:rPr>
          <w:b/>
          <w:bCs/>
          <w:rtl/>
        </w:rPr>
        <w:t xml:space="preserve"> من ا</w:t>
      </w:r>
      <w:r>
        <w:rPr>
          <w:rFonts w:hint="cs"/>
          <w:b/>
          <w:bCs/>
          <w:rtl/>
        </w:rPr>
        <w:t>لاتفاقية</w:t>
      </w:r>
    </w:p>
    <w:p w:rsidR="00000000" w:rsidRDefault="007E0919">
      <w:pPr>
        <w:spacing w:before="0" w:line="360" w:lineRule="exact"/>
        <w:ind w:left="1440" w:hanging="720"/>
        <w:jc w:val="both"/>
        <w:rPr>
          <w:rFonts w:hint="cs"/>
          <w:b/>
          <w:bCs/>
          <w:spacing w:val="0"/>
          <w:rtl/>
        </w:rPr>
      </w:pPr>
      <w:r>
        <w:rPr>
          <w:rFonts w:hint="cs"/>
          <w:b/>
          <w:bCs/>
          <w:spacing w:val="0"/>
          <w:rtl/>
        </w:rPr>
        <w:t>1-</w:t>
      </w:r>
      <w:r>
        <w:rPr>
          <w:rFonts w:hint="cs"/>
          <w:b/>
          <w:bCs/>
          <w:spacing w:val="0"/>
          <w:rtl/>
        </w:rPr>
        <w:tab/>
        <w:t>يحق لعمال الاستخدام المحدد، كما هم معرَّفون في الفقرة 2(ز) من المادة 2 من هذه الاتفاقية، التمتع بالحقوق المنصوص عليها في الجزء الرابع، باسـتثناء أحكام الفقرتين 1(ب) و(ج) مـن المادة 43، والفقرة 1(د) من المادة 43 من حيث اتصالها بمشاريع الإس</w:t>
      </w:r>
      <w:r>
        <w:rPr>
          <w:rFonts w:hint="cs"/>
          <w:b/>
          <w:bCs/>
          <w:spacing w:val="0"/>
          <w:rtl/>
        </w:rPr>
        <w:t>كان الاجتماعي، والمادة 53، والفقرة 1(د) من المادة 54.</w:t>
      </w:r>
    </w:p>
    <w:p w:rsidR="00000000" w:rsidRDefault="007E0919">
      <w:pPr>
        <w:spacing w:before="0" w:line="360" w:lineRule="exact"/>
        <w:ind w:left="1440" w:hanging="720"/>
        <w:jc w:val="both"/>
        <w:rPr>
          <w:rFonts w:hint="cs"/>
          <w:b/>
          <w:bCs/>
          <w:rtl/>
        </w:rPr>
      </w:pPr>
      <w:r>
        <w:rPr>
          <w:rFonts w:hint="cs"/>
          <w:b/>
          <w:bCs/>
          <w:rtl/>
        </w:rPr>
        <w:t>2-</w:t>
      </w:r>
      <w:r>
        <w:rPr>
          <w:rFonts w:hint="cs"/>
          <w:b/>
          <w:bCs/>
          <w:rtl/>
        </w:rPr>
        <w:tab/>
        <w:t>يحق لأفراد أسر عمال الاستخدام المحدد التمتع بالحقوق المتعلقة بأفراد أسر العمال المهاجرين المنصوص عليه</w:t>
      </w:r>
      <w:r>
        <w:rPr>
          <w:rFonts w:hint="cs"/>
          <w:b/>
          <w:bCs/>
          <w:rtl/>
          <w:lang w:bidi="ar-EG"/>
        </w:rPr>
        <w:t>ـ</w:t>
      </w:r>
      <w:r>
        <w:rPr>
          <w:rFonts w:hint="cs"/>
          <w:b/>
          <w:bCs/>
          <w:rtl/>
        </w:rPr>
        <w:t>ا في الجزء الراب</w:t>
      </w:r>
      <w:r>
        <w:rPr>
          <w:rFonts w:hint="cs"/>
          <w:b/>
          <w:bCs/>
          <w:rtl/>
          <w:lang w:bidi="ar-EG"/>
        </w:rPr>
        <w:t>ـ</w:t>
      </w:r>
      <w:r>
        <w:rPr>
          <w:rFonts w:hint="cs"/>
          <w:b/>
          <w:bCs/>
          <w:rtl/>
        </w:rPr>
        <w:t>ع من هذه الاتفاقية، باستثناء أحكام المادة 53.</w:t>
      </w:r>
    </w:p>
    <w:p w:rsidR="00000000" w:rsidRDefault="007E0919">
      <w:pPr>
        <w:keepNext/>
        <w:spacing w:before="0" w:line="360" w:lineRule="exact"/>
        <w:jc w:val="both"/>
        <w:rPr>
          <w:rFonts w:hint="cs"/>
          <w:b/>
          <w:bCs/>
          <w:rtl/>
        </w:rPr>
      </w:pPr>
      <w:r>
        <w:rPr>
          <w:b/>
          <w:bCs/>
          <w:rtl/>
        </w:rPr>
        <w:t xml:space="preserve">المادة </w:t>
      </w:r>
      <w:r>
        <w:rPr>
          <w:rFonts w:hint="cs"/>
          <w:b/>
          <w:bCs/>
          <w:rtl/>
        </w:rPr>
        <w:t>63</w:t>
      </w:r>
      <w:r>
        <w:rPr>
          <w:b/>
          <w:bCs/>
          <w:rtl/>
        </w:rPr>
        <w:t xml:space="preserve"> من ا</w:t>
      </w:r>
      <w:r>
        <w:rPr>
          <w:rFonts w:hint="cs"/>
          <w:b/>
          <w:bCs/>
          <w:rtl/>
        </w:rPr>
        <w:t>لاتفاقية</w:t>
      </w:r>
    </w:p>
    <w:p w:rsidR="00000000" w:rsidRDefault="007E0919">
      <w:pPr>
        <w:spacing w:before="0" w:line="360" w:lineRule="exact"/>
        <w:ind w:left="1440" w:hanging="720"/>
        <w:jc w:val="both"/>
        <w:rPr>
          <w:rFonts w:hint="cs"/>
          <w:b/>
          <w:bCs/>
          <w:rtl/>
        </w:rPr>
      </w:pPr>
      <w:r>
        <w:rPr>
          <w:rFonts w:hint="cs"/>
          <w:b/>
          <w:bCs/>
          <w:rtl/>
        </w:rPr>
        <w:t>1-</w:t>
      </w:r>
      <w:r>
        <w:rPr>
          <w:rFonts w:hint="cs"/>
          <w:b/>
          <w:bCs/>
          <w:rtl/>
        </w:rPr>
        <w:tab/>
        <w:t>يحق للعا</w:t>
      </w:r>
      <w:r>
        <w:rPr>
          <w:rFonts w:hint="cs"/>
          <w:b/>
          <w:bCs/>
          <w:rtl/>
        </w:rPr>
        <w:t>ملين لحسابهم الخاص، كما هم معرَّفون في الفقرة 2(ج) من المادة 2 من هذه الاتفاقية، التمتع بالحقوق المنصوص عليها في الجزء الرابع فيما عدا الحقوق التي لا تنطبق إلا على العمال الحائزين لعقد عمل.</w:t>
      </w:r>
    </w:p>
    <w:p w:rsidR="00000000" w:rsidRDefault="007E0919">
      <w:pPr>
        <w:keepNext/>
        <w:spacing w:before="0" w:line="360" w:lineRule="exact"/>
        <w:ind w:left="1440" w:hanging="720"/>
        <w:jc w:val="both"/>
        <w:rPr>
          <w:rFonts w:hint="cs"/>
          <w:b/>
          <w:bCs/>
          <w:rtl/>
        </w:rPr>
      </w:pPr>
      <w:r>
        <w:rPr>
          <w:rFonts w:hint="cs"/>
          <w:b/>
          <w:bCs/>
          <w:rtl/>
        </w:rPr>
        <w:t>2-</w:t>
      </w:r>
      <w:r>
        <w:rPr>
          <w:rFonts w:hint="cs"/>
          <w:b/>
          <w:bCs/>
          <w:rtl/>
        </w:rPr>
        <w:tab/>
        <w:t>مع عدم الإخلال بالمادتين 52 و79 من هذه الاتفاقية، لا يعني إنهاء</w:t>
      </w:r>
      <w:r>
        <w:rPr>
          <w:rFonts w:hint="cs"/>
          <w:b/>
          <w:bCs/>
          <w:rtl/>
        </w:rPr>
        <w:t xml:space="preserve"> النشاط الاقتصادي للعاملين لحسابهم الخاص في حد ذاته سحب الإذن الممنوح لهم أو لأفراد أسرهم بالبقاء أو مزاولة نشاط مقابل أجر في دولة العمل، إذا كان إذن الإقامة يتوقف صراحـة على النشاط المحـدد المزاول مقابل أجـر والذي سُمح لهـم بالدخـول من أجله.</w:t>
      </w:r>
    </w:p>
    <w:p w:rsidR="00000000" w:rsidRDefault="007E0919">
      <w:pPr>
        <w:spacing w:before="0" w:line="360" w:lineRule="exact"/>
        <w:jc w:val="both"/>
        <w:rPr>
          <w:rFonts w:hint="cs"/>
          <w:rtl/>
        </w:rPr>
      </w:pPr>
      <w:r>
        <w:rPr>
          <w:rFonts w:hint="cs"/>
          <w:rtl/>
        </w:rPr>
        <w:t>193-</w:t>
      </w:r>
      <w:r>
        <w:rPr>
          <w:rFonts w:hint="cs"/>
          <w:rtl/>
        </w:rPr>
        <w:tab/>
        <w:t>تسري أحك</w:t>
      </w:r>
      <w:r>
        <w:rPr>
          <w:rFonts w:hint="cs"/>
          <w:rtl/>
        </w:rPr>
        <w:t>ام هذه المواد طبقاً لأحكام القانون المصري باعتبارها نصوصاً قانونية ملزمة في حالة توافر فئات العمالة طبقاً لتعريفها الوارد بالاتفاقية.</w:t>
      </w:r>
    </w:p>
    <w:p w:rsidR="00000000" w:rsidRDefault="007E0919">
      <w:pPr>
        <w:spacing w:before="0" w:line="360" w:lineRule="exact"/>
        <w:jc w:val="both"/>
        <w:rPr>
          <w:rFonts w:hint="cs"/>
          <w:rtl/>
        </w:rPr>
      </w:pPr>
      <w:r>
        <w:rPr>
          <w:rFonts w:hint="cs"/>
          <w:rtl/>
        </w:rPr>
        <w:t>194-</w:t>
      </w:r>
      <w:r>
        <w:rPr>
          <w:rFonts w:hint="cs"/>
          <w:rtl/>
        </w:rPr>
        <w:tab/>
        <w:t>ويتمتع في مصر رعايا بعض دول الجوار من إعفاءات خاصة بموجب اتفاقات خاصة بحرية العمل سبق الإشارة إليها في التعليق على ال</w:t>
      </w:r>
      <w:r>
        <w:rPr>
          <w:rFonts w:hint="cs"/>
          <w:rtl/>
        </w:rPr>
        <w:t>مادة 25 من التقرير الماثل.</w:t>
      </w:r>
    </w:p>
    <w:p w:rsidR="00000000" w:rsidRDefault="007E0919">
      <w:pPr>
        <w:spacing w:before="0" w:line="380" w:lineRule="exact"/>
        <w:jc w:val="both"/>
        <w:rPr>
          <w:rFonts w:hint="cs"/>
          <w:b/>
          <w:bCs/>
          <w:rtl/>
        </w:rPr>
      </w:pPr>
      <w:r>
        <w:rPr>
          <w:b/>
          <w:bCs/>
          <w:rtl/>
        </w:rPr>
        <w:t xml:space="preserve">المادة </w:t>
      </w:r>
      <w:r>
        <w:rPr>
          <w:rFonts w:hint="cs"/>
          <w:b/>
          <w:bCs/>
          <w:rtl/>
        </w:rPr>
        <w:t>64</w:t>
      </w:r>
      <w:r>
        <w:rPr>
          <w:b/>
          <w:bCs/>
          <w:rtl/>
        </w:rPr>
        <w:t xml:space="preserve"> من ا</w:t>
      </w:r>
      <w:r>
        <w:rPr>
          <w:rFonts w:hint="cs"/>
          <w:b/>
          <w:bCs/>
          <w:rtl/>
        </w:rPr>
        <w:t>لاتفاقية</w:t>
      </w:r>
    </w:p>
    <w:p w:rsidR="00000000" w:rsidRDefault="007E0919">
      <w:pPr>
        <w:spacing w:before="0" w:line="380" w:lineRule="exact"/>
        <w:jc w:val="both"/>
        <w:rPr>
          <w:rFonts w:hint="cs"/>
          <w:b/>
          <w:bCs/>
          <w:rtl/>
        </w:rPr>
      </w:pPr>
      <w:r>
        <w:rPr>
          <w:rFonts w:hint="cs"/>
          <w:b/>
          <w:bCs/>
          <w:rtl/>
        </w:rPr>
        <w:t xml:space="preserve">تعزيز الظروف السليمة والعادلة والإنسانية والمشروعة فيما يتعلق بالهجرة الدولية للعمال </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تتشاور الدول الأطراف المعنية وتتعاون، حسب الاقتضاء، دون المساس بالمادة 79 من هذه الاتفاقية، بهدف تعزيز الظروف السليمة</w:t>
      </w:r>
      <w:r>
        <w:rPr>
          <w:rFonts w:hint="cs"/>
          <w:b/>
          <w:bCs/>
          <w:rtl/>
        </w:rPr>
        <w:t xml:space="preserve"> والعادلة والإنسانية فيما يتعلق بالهجرة الدولية للعمال وأفراد أسرهم.</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 xml:space="preserve">ينبغي في هذا الصدد </w:t>
      </w:r>
      <w:proofErr w:type="spellStart"/>
      <w:r>
        <w:rPr>
          <w:rFonts w:hint="cs"/>
          <w:b/>
          <w:bCs/>
          <w:rtl/>
        </w:rPr>
        <w:t>إيلاء</w:t>
      </w:r>
      <w:proofErr w:type="spellEnd"/>
      <w:r>
        <w:rPr>
          <w:rFonts w:hint="cs"/>
          <w:b/>
          <w:bCs/>
          <w:rtl/>
        </w:rPr>
        <w:t xml:space="preserve"> الاعتبار الواجب ليس فقط للاحتياجات والموارد من اليد العاملة بل أيضاً للاحتياجات الاجتماعية والاقتصادية والثقافية وغيرها للعمال المهاجرين وأفراد أسرهم المعنيين،</w:t>
      </w:r>
      <w:r>
        <w:rPr>
          <w:rFonts w:hint="cs"/>
          <w:b/>
          <w:bCs/>
          <w:rtl/>
        </w:rPr>
        <w:t xml:space="preserve"> فضلاً عن آثار هذه الهجرة على المجتمعات المعنية.</w:t>
      </w:r>
    </w:p>
    <w:p w:rsidR="00000000" w:rsidRDefault="007E0919">
      <w:pPr>
        <w:spacing w:before="0" w:line="380" w:lineRule="exact"/>
        <w:jc w:val="both"/>
        <w:rPr>
          <w:rFonts w:hint="cs"/>
          <w:b/>
          <w:bCs/>
          <w:rtl/>
        </w:rPr>
      </w:pPr>
      <w:r>
        <w:rPr>
          <w:b/>
          <w:bCs/>
          <w:rtl/>
        </w:rPr>
        <w:t xml:space="preserve">المادة </w:t>
      </w:r>
      <w:r>
        <w:rPr>
          <w:rFonts w:hint="cs"/>
          <w:b/>
          <w:bCs/>
          <w:rtl/>
        </w:rPr>
        <w:t>65</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تحتفظ الدول الأطراف بالخدمات المناسبة لمعالجة المسائل المتعلقة بالهجرة الدولية للعمال وأفراد أسرهم، وتشمل اختصاصاتها، في جملة أمور، ما يلي:</w:t>
      </w:r>
    </w:p>
    <w:p w:rsidR="00000000" w:rsidRDefault="007E0919">
      <w:pPr>
        <w:spacing w:before="0" w:line="380" w:lineRule="exact"/>
        <w:ind w:left="2160" w:hanging="720"/>
        <w:jc w:val="both"/>
        <w:rPr>
          <w:rFonts w:hint="cs"/>
          <w:b/>
          <w:bCs/>
          <w:rtl/>
        </w:rPr>
      </w:pPr>
      <w:r>
        <w:rPr>
          <w:rFonts w:hint="cs"/>
          <w:b/>
          <w:bCs/>
          <w:rtl/>
        </w:rPr>
        <w:tab/>
        <w:t>(أ)</w:t>
      </w:r>
      <w:r>
        <w:rPr>
          <w:rFonts w:hint="cs"/>
          <w:b/>
          <w:bCs/>
          <w:rtl/>
        </w:rPr>
        <w:tab/>
        <w:t>وضع وتنفيذ السياسات المتعلقة بهذه ال</w:t>
      </w:r>
      <w:r>
        <w:rPr>
          <w:rFonts w:hint="cs"/>
          <w:b/>
          <w:bCs/>
          <w:rtl/>
        </w:rPr>
        <w:t>هجرة؛</w:t>
      </w:r>
    </w:p>
    <w:p w:rsidR="00000000" w:rsidRDefault="007E0919">
      <w:pPr>
        <w:spacing w:before="0" w:line="380" w:lineRule="exact"/>
        <w:ind w:left="2160" w:hanging="720"/>
        <w:jc w:val="both"/>
        <w:rPr>
          <w:rFonts w:hint="cs"/>
          <w:b/>
          <w:bCs/>
          <w:rtl/>
        </w:rPr>
      </w:pPr>
      <w:r>
        <w:rPr>
          <w:rFonts w:hint="cs"/>
          <w:b/>
          <w:bCs/>
          <w:rtl/>
        </w:rPr>
        <w:tab/>
        <w:t>(ب)</w:t>
      </w:r>
      <w:r>
        <w:rPr>
          <w:rFonts w:hint="cs"/>
          <w:b/>
          <w:bCs/>
          <w:rtl/>
        </w:rPr>
        <w:tab/>
        <w:t>تبادل المعلومات والتشاور والتعاون مع السلطات المختصة في الدول الأطراف الأخرى المعنية بهذه الهجرة؛</w:t>
      </w:r>
    </w:p>
    <w:p w:rsidR="00000000" w:rsidRDefault="007E0919">
      <w:pPr>
        <w:spacing w:before="0" w:line="380" w:lineRule="exact"/>
        <w:ind w:left="1445" w:firstLine="113"/>
        <w:jc w:val="both"/>
        <w:rPr>
          <w:rFonts w:hint="cs"/>
          <w:b/>
          <w:bCs/>
          <w:rtl/>
          <w:lang w:bidi="ar-EG"/>
        </w:rPr>
      </w:pPr>
      <w:r>
        <w:rPr>
          <w:rFonts w:hint="cs"/>
          <w:b/>
          <w:bCs/>
          <w:rtl/>
        </w:rPr>
        <w:tab/>
        <w:t>(ج)</w:t>
      </w:r>
      <w:r>
        <w:rPr>
          <w:rFonts w:hint="cs"/>
          <w:b/>
          <w:bCs/>
          <w:rtl/>
        </w:rPr>
        <w:tab/>
        <w:t>توفير المعلومات المناسبة، وخصوصاً لأرباب العمل والعمـال ومنظماتهم، بشأن السياسات والقوانين والأنظمة المتصلة بالهجـرة والاستخدام، وبشأن الاتفاق</w:t>
      </w:r>
      <w:r>
        <w:rPr>
          <w:rFonts w:hint="cs"/>
          <w:b/>
          <w:bCs/>
          <w:rtl/>
        </w:rPr>
        <w:t>ات المبرمة مع دول أخرى بشأن الهجرة، وبشأن المسائل الأخرى ذات الصلة؛</w:t>
      </w:r>
    </w:p>
    <w:p w:rsidR="00000000" w:rsidRDefault="007E0919">
      <w:pPr>
        <w:spacing w:before="0" w:line="380" w:lineRule="exact"/>
        <w:ind w:left="1445"/>
        <w:jc w:val="both"/>
        <w:rPr>
          <w:rFonts w:hint="cs"/>
          <w:b/>
          <w:bCs/>
          <w:rtl/>
        </w:rPr>
      </w:pPr>
      <w:r>
        <w:rPr>
          <w:rFonts w:hint="cs"/>
          <w:b/>
          <w:bCs/>
          <w:rtl/>
        </w:rPr>
        <w:tab/>
        <w:t>(د)</w:t>
      </w:r>
      <w:r>
        <w:rPr>
          <w:rFonts w:hint="cs"/>
          <w:b/>
          <w:bCs/>
          <w:rtl/>
        </w:rPr>
        <w:tab/>
        <w:t>توفير المعلومات، وتقديم المساعدة المناسبة للعمال المهاجرين وأفراد أسرهم بشأن التصاريح والإجراءات الرسمية والترتيبات اللازمة المتعلقة بهؤلاء من حيث المغادرة، والسفر، والوصول، والإقامة،</w:t>
      </w:r>
      <w:r>
        <w:rPr>
          <w:rFonts w:hint="cs"/>
          <w:b/>
          <w:bCs/>
          <w:rtl/>
        </w:rPr>
        <w:t xml:space="preserve"> والأنشطة المزاولة مقابل أجر والخروج والعودة فضلاً عن المعلومات المتعلقة بظروف العمل والمعيشة في دولة العمل وبقوانين وأنظمـة الجمارك، والعملـة والضرائب والقوانين والأنظمة الأخرى ذات الصلة.</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تيسر الدول الأطراف، حسب الاقتضاء، توفير ما يكفي من الخدمات القنص</w:t>
      </w:r>
      <w:r>
        <w:rPr>
          <w:rFonts w:hint="cs"/>
          <w:b/>
          <w:bCs/>
          <w:rtl/>
        </w:rPr>
        <w:t>لية والخدمات الأخرى اللازمة لتلبية الاحتياجات الاجتماعية والثقافية والاحتياجات الأخرى للعمال المهاجرين وأفراد أسرهم.</w:t>
      </w:r>
    </w:p>
    <w:p w:rsidR="00000000" w:rsidRDefault="007E0919">
      <w:pPr>
        <w:spacing w:before="0" w:line="380" w:lineRule="exact"/>
        <w:jc w:val="both"/>
        <w:rPr>
          <w:rFonts w:hint="cs"/>
          <w:b/>
          <w:bCs/>
          <w:rtl/>
        </w:rPr>
      </w:pPr>
      <w:r>
        <w:rPr>
          <w:b/>
          <w:bCs/>
          <w:rtl/>
        </w:rPr>
        <w:t xml:space="preserve">المادة </w:t>
      </w:r>
      <w:r>
        <w:rPr>
          <w:rFonts w:hint="cs"/>
          <w:b/>
          <w:bCs/>
          <w:rtl/>
        </w:rPr>
        <w:t>66</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رهناً بأحكام الفقرة 2 من هذه المادة، يقتصر الحق في الاضطلاع بعمليات بهدف استخدام العمال للعمل في دولة أخرى على ال</w:t>
      </w:r>
      <w:r>
        <w:rPr>
          <w:rFonts w:hint="cs"/>
          <w:b/>
          <w:bCs/>
          <w:rtl/>
        </w:rPr>
        <w:t>جهات التالية:</w:t>
      </w:r>
    </w:p>
    <w:p w:rsidR="00000000" w:rsidRDefault="007E0919">
      <w:pPr>
        <w:spacing w:before="0" w:line="380" w:lineRule="exact"/>
        <w:ind w:left="1440"/>
        <w:jc w:val="both"/>
        <w:rPr>
          <w:rFonts w:hint="cs"/>
          <w:b/>
          <w:bCs/>
          <w:rtl/>
        </w:rPr>
      </w:pPr>
      <w:r>
        <w:rPr>
          <w:rFonts w:hint="cs"/>
          <w:b/>
          <w:bCs/>
          <w:rtl/>
        </w:rPr>
        <w:tab/>
        <w:t>(أ)</w:t>
      </w:r>
      <w:r>
        <w:rPr>
          <w:rFonts w:hint="cs"/>
          <w:b/>
          <w:bCs/>
          <w:rtl/>
        </w:rPr>
        <w:tab/>
        <w:t>الدوائر أو الهيئات العامة التابعة للدولة التي تجري فيها هذه العمليات؛</w:t>
      </w:r>
    </w:p>
    <w:p w:rsidR="00000000" w:rsidRDefault="007E0919">
      <w:pPr>
        <w:spacing w:before="0" w:line="380" w:lineRule="exact"/>
        <w:ind w:left="1440"/>
        <w:jc w:val="both"/>
        <w:rPr>
          <w:rFonts w:hint="cs"/>
          <w:b/>
          <w:bCs/>
          <w:rtl/>
        </w:rPr>
      </w:pPr>
      <w:r>
        <w:rPr>
          <w:rFonts w:hint="cs"/>
          <w:b/>
          <w:bCs/>
          <w:rtl/>
        </w:rPr>
        <w:tab/>
        <w:t>(ب)</w:t>
      </w:r>
      <w:r>
        <w:rPr>
          <w:rFonts w:hint="cs"/>
          <w:b/>
          <w:bCs/>
          <w:rtl/>
        </w:rPr>
        <w:tab/>
        <w:t>الدوائر أو الهيئات العامة التابع</w:t>
      </w:r>
      <w:r>
        <w:rPr>
          <w:rFonts w:hint="cs"/>
          <w:b/>
          <w:bCs/>
          <w:rtl/>
          <w:lang w:bidi="ar-EG"/>
        </w:rPr>
        <w:t>ـ</w:t>
      </w:r>
      <w:r>
        <w:rPr>
          <w:rFonts w:hint="cs"/>
          <w:b/>
          <w:bCs/>
          <w:rtl/>
        </w:rPr>
        <w:t>ة لدولة العمل، على أساس اتفاق بين الدولتين المعنيتين؛</w:t>
      </w:r>
    </w:p>
    <w:p w:rsidR="00000000" w:rsidRDefault="007E0919">
      <w:pPr>
        <w:spacing w:before="0" w:line="380" w:lineRule="exact"/>
        <w:ind w:left="1440"/>
        <w:jc w:val="both"/>
        <w:rPr>
          <w:rFonts w:hint="cs"/>
          <w:b/>
          <w:bCs/>
          <w:rtl/>
        </w:rPr>
      </w:pPr>
      <w:r>
        <w:rPr>
          <w:rFonts w:hint="cs"/>
          <w:b/>
          <w:bCs/>
          <w:rtl/>
        </w:rPr>
        <w:tab/>
        <w:t>(ج)</w:t>
      </w:r>
      <w:r>
        <w:rPr>
          <w:rFonts w:hint="cs"/>
          <w:b/>
          <w:bCs/>
          <w:rtl/>
        </w:rPr>
        <w:tab/>
        <w:t>هيئة منشأة نتيجة لاتفاق ثنائي أو متعدد الأطراف.</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 xml:space="preserve">رهناً بأي إذن يصدر </w:t>
      </w:r>
      <w:r>
        <w:rPr>
          <w:rFonts w:hint="cs"/>
          <w:b/>
          <w:bCs/>
          <w:rtl/>
        </w:rPr>
        <w:t>عن السلطات العامة للدول الأطراف المعنية وموافقتها وإشرافها حسبما قد يجري تحديده بموجب التشريع الوطني والممارسة الوطنية لتلك الدول، يجوز أيضاً للوكالات وأرباب العمل المحتملين أو الأشخاص الذين يتصرفون بالنيابة عنهم الاضطلاع بالعمليات المذكورة.</w:t>
      </w:r>
    </w:p>
    <w:p w:rsidR="00000000" w:rsidRDefault="007E0919">
      <w:pPr>
        <w:spacing w:before="0" w:line="380" w:lineRule="exact"/>
        <w:jc w:val="both"/>
        <w:rPr>
          <w:rFonts w:hint="cs"/>
          <w:b/>
          <w:bCs/>
          <w:rtl/>
        </w:rPr>
      </w:pPr>
      <w:r>
        <w:rPr>
          <w:b/>
          <w:bCs/>
          <w:rtl/>
        </w:rPr>
        <w:t xml:space="preserve">المادة </w:t>
      </w:r>
      <w:r>
        <w:rPr>
          <w:rFonts w:hint="cs"/>
          <w:b/>
          <w:bCs/>
          <w:rtl/>
        </w:rPr>
        <w:t>67</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تتعاون الدول الأطراف المعنية، حسب الاقتضاء، في اعتماد تدابير تتعلق بالعودة المنظمة للعمال المهاجرين وأفراد أسرهم إلى دولة المنشأ عندما يقررون العودة أو ينتهي إذن إقامتهم أو عملهـم، أو عندمـا يكونون في دولـة العمل في وضـع غير نظامي.</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فيما يتعل</w:t>
      </w:r>
      <w:r>
        <w:rPr>
          <w:rFonts w:hint="cs"/>
          <w:b/>
          <w:bCs/>
          <w:rtl/>
        </w:rPr>
        <w:t>ق بالعمال المهاجرين وأفراد أسرهم الذين هم في وضع نظامي، تتعاون الدول الأطراف المعنية، حسب الاقتضاء، بشروط تتفق عليها تلك الدول، بغية العمل على إيجاد أحوال اقتصادية مناسبة لاستقرارهم من جديد وعلي تسهيل إعادة إدماجهم إدماجاً اجتماعياً وثقافياً دائماً في دولة</w:t>
      </w:r>
      <w:r>
        <w:rPr>
          <w:rFonts w:hint="cs"/>
          <w:b/>
          <w:bCs/>
          <w:rtl/>
        </w:rPr>
        <w:t xml:space="preserve"> المنشأ.</w:t>
      </w:r>
    </w:p>
    <w:p w:rsidR="00000000" w:rsidRDefault="007E0919">
      <w:pPr>
        <w:spacing w:before="0" w:line="380" w:lineRule="exact"/>
        <w:jc w:val="both"/>
        <w:rPr>
          <w:rFonts w:hint="cs"/>
          <w:b/>
          <w:bCs/>
          <w:rtl/>
        </w:rPr>
      </w:pPr>
      <w:r>
        <w:rPr>
          <w:b/>
          <w:bCs/>
          <w:rtl/>
        </w:rPr>
        <w:t xml:space="preserve">المادة </w:t>
      </w:r>
      <w:r>
        <w:rPr>
          <w:rFonts w:hint="cs"/>
          <w:b/>
          <w:bCs/>
          <w:rtl/>
        </w:rPr>
        <w:t>68</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تتعاون الدول الأطراف، بما في ذلك دول العبور، بهدف منع ووقف عمليات التنقل والاستخدام غير القانونية أو السرية للعمال المهاجرين الذين هم في وضع غير نظامي. وتشمل التدابير الواجب اتخاذها لتحقيق هذه الغاية، في إطار ولاية كل دول</w:t>
      </w:r>
      <w:r>
        <w:rPr>
          <w:rFonts w:hint="cs"/>
          <w:b/>
          <w:bCs/>
          <w:rtl/>
        </w:rPr>
        <w:t>ة من الدول المعنية، ما يلي:</w:t>
      </w:r>
    </w:p>
    <w:p w:rsidR="00000000" w:rsidRDefault="007E0919">
      <w:pPr>
        <w:spacing w:before="0" w:line="380" w:lineRule="exact"/>
        <w:ind w:left="1440"/>
        <w:jc w:val="both"/>
        <w:rPr>
          <w:rFonts w:hint="cs"/>
          <w:b/>
          <w:bCs/>
          <w:rtl/>
        </w:rPr>
      </w:pPr>
      <w:r>
        <w:rPr>
          <w:rFonts w:hint="cs"/>
          <w:b/>
          <w:bCs/>
          <w:rtl/>
        </w:rPr>
        <w:tab/>
        <w:t>(أ)</w:t>
      </w:r>
      <w:r>
        <w:rPr>
          <w:rFonts w:hint="cs"/>
          <w:b/>
          <w:bCs/>
          <w:rtl/>
        </w:rPr>
        <w:tab/>
        <w:t>تدابير ملائمة لمنع نشر المعلومات المضللة المتصلة بالهجرة خروجاً ودخولاً؛</w:t>
      </w:r>
    </w:p>
    <w:p w:rsidR="00000000" w:rsidRDefault="007E0919">
      <w:pPr>
        <w:spacing w:before="0" w:line="380" w:lineRule="exact"/>
        <w:ind w:left="1440"/>
        <w:jc w:val="both"/>
        <w:rPr>
          <w:rFonts w:hint="cs"/>
          <w:b/>
          <w:bCs/>
          <w:rtl/>
        </w:rPr>
      </w:pPr>
      <w:r>
        <w:rPr>
          <w:rFonts w:hint="cs"/>
          <w:b/>
          <w:bCs/>
          <w:rtl/>
        </w:rPr>
        <w:tab/>
        <w:t>(ب)</w:t>
      </w:r>
      <w:r>
        <w:rPr>
          <w:rFonts w:hint="cs"/>
          <w:b/>
          <w:bCs/>
          <w:rtl/>
        </w:rPr>
        <w:tab/>
        <w:t>تدابير للكشف عن التنقلات غير القانونية أو السرية للعمال المهاجرين وأفراد أسرهم للقضاء عليها، وفرض جزاءات فعالة على الأشخاص أو الجماعات أو الكيانا</w:t>
      </w:r>
      <w:r>
        <w:rPr>
          <w:rFonts w:hint="cs"/>
          <w:b/>
          <w:bCs/>
          <w:rtl/>
        </w:rPr>
        <w:t>ت الذين ينظمون أو يديرون مثل هذه التنقلات أو يساعدون في تنظيمها أو إدارتها؛</w:t>
      </w:r>
    </w:p>
    <w:p w:rsidR="00000000" w:rsidRDefault="007E0919">
      <w:pPr>
        <w:spacing w:before="0" w:line="380" w:lineRule="exact"/>
        <w:ind w:left="1440"/>
        <w:jc w:val="both"/>
        <w:rPr>
          <w:rFonts w:hint="cs"/>
          <w:b/>
          <w:bCs/>
          <w:rtl/>
        </w:rPr>
      </w:pPr>
      <w:r>
        <w:rPr>
          <w:rFonts w:hint="cs"/>
          <w:b/>
          <w:bCs/>
          <w:rtl/>
        </w:rPr>
        <w:tab/>
        <w:t>(ج)</w:t>
      </w:r>
      <w:r>
        <w:rPr>
          <w:rFonts w:hint="cs"/>
          <w:b/>
          <w:bCs/>
          <w:rtl/>
        </w:rPr>
        <w:tab/>
        <w:t>تدابير لفرض جزاءات فعالة على الأشخاص أو الجماعات أو الكيانات الذين يستخدمون العنف أو التهديد أو التخويف ضد العمال المهاجرين أو أفراد أسرهم الذين هم في وضع غير نظامي.</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تتخذ د</w:t>
      </w:r>
      <w:r>
        <w:rPr>
          <w:rFonts w:hint="cs"/>
          <w:b/>
          <w:bCs/>
          <w:rtl/>
        </w:rPr>
        <w:t>ول العمل جميع التدابير الملائمة والفعالة متي تكفل في أراضيها وقف استخدام العمال المهاجرين الذين هم في وضع غير نظامي، بما في ذلك القيام، عند الاقتضاء، بفرض الجزاءات على الذين يستخدمون مثل هؤلاء العمال، ولا تمس هذه التدابير ما للعمال المهاجرين على رب عملهم م</w:t>
      </w:r>
      <w:r>
        <w:rPr>
          <w:rFonts w:hint="cs"/>
          <w:b/>
          <w:bCs/>
          <w:rtl/>
        </w:rPr>
        <w:t>ن حقوق ناشئة عن استخدامهم.</w:t>
      </w:r>
    </w:p>
    <w:p w:rsidR="00000000" w:rsidRDefault="007E0919">
      <w:pPr>
        <w:spacing w:before="0" w:line="380" w:lineRule="exact"/>
        <w:jc w:val="both"/>
        <w:rPr>
          <w:rFonts w:hint="cs"/>
          <w:b/>
          <w:bCs/>
          <w:rtl/>
        </w:rPr>
      </w:pPr>
      <w:r>
        <w:rPr>
          <w:b/>
          <w:bCs/>
          <w:rtl/>
        </w:rPr>
        <w:t xml:space="preserve">المادة </w:t>
      </w:r>
      <w:r>
        <w:rPr>
          <w:rFonts w:hint="cs"/>
          <w:b/>
          <w:bCs/>
          <w:rtl/>
        </w:rPr>
        <w:t>69</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تتخذ الدول الأطراف، حين يوجد في أراضيها عمال مهاجرون وأفراد أسرهم في وضع غير نظامي، تدابير ملائمة لضمان عدم استمرار هذه الحالة.</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كلما نظرت الدول الأطراف المعنية في إمكانية تسوية وضع هؤلاء الأشخاص وفقاً</w:t>
      </w:r>
      <w:r>
        <w:rPr>
          <w:rFonts w:hint="cs"/>
          <w:b/>
          <w:bCs/>
          <w:rtl/>
        </w:rPr>
        <w:t xml:space="preserve"> للتشريع الوطني المنطبق وللاتفاقات الثنائية أو المتعددة الأطـراف، تؤخـذ في الاعتبار الملائم ظروف دخولهم، ومدة إقامتهم في دولة العمل، والاعتبارات الأخرى ذات الصلة، ولا سيما الاعتبارات المتصلة بحالتهم الأسرية.</w:t>
      </w:r>
    </w:p>
    <w:p w:rsidR="00000000" w:rsidRDefault="007E0919">
      <w:pPr>
        <w:spacing w:before="0" w:line="380" w:lineRule="exact"/>
        <w:jc w:val="both"/>
        <w:rPr>
          <w:rFonts w:hint="cs"/>
          <w:rtl/>
        </w:rPr>
      </w:pPr>
      <w:r>
        <w:rPr>
          <w:rFonts w:hint="cs"/>
          <w:rtl/>
        </w:rPr>
        <w:t>195</w:t>
      </w:r>
      <w:r>
        <w:rPr>
          <w:rtl/>
        </w:rPr>
        <w:t>-</w:t>
      </w:r>
      <w:r>
        <w:rPr>
          <w:rFonts w:hint="cs"/>
          <w:rtl/>
        </w:rPr>
        <w:tab/>
        <w:t>كانت مصر بفضل موقعها الجغرافي المتميز معبرا</w:t>
      </w:r>
      <w:r>
        <w:rPr>
          <w:rFonts w:hint="cs"/>
          <w:rtl/>
        </w:rPr>
        <w:t>ً بين الشرق والغرب، ومن ثم فقد شهدت على مر التاريخ العديد من تيارات الهجرة الوافدة إليها والخارجة منها. وقد منح ذلك المجتمع المصري سمات خاصة نشأت عن التلاحم البشري والامتزاج الثقافي بين الحضارات والثقافات المختلفة، وانعكست هذه السمات في الخبرة الطويلة في ا</w:t>
      </w:r>
      <w:r>
        <w:rPr>
          <w:rFonts w:hint="cs"/>
          <w:rtl/>
        </w:rPr>
        <w:t>لتعامل مع حركة الأفراد واستيعاب مختلف الثقافات واكتساب القدرة على قبول المفاهيم والمتغيرات الصالحة منها ونبذ ما لا يتفق مع الوجدان المصري الذي صاغته الحضارة المصرية على مر العصور.</w:t>
      </w:r>
    </w:p>
    <w:p w:rsidR="00000000" w:rsidRDefault="007E0919">
      <w:pPr>
        <w:spacing w:before="0" w:line="380" w:lineRule="exact"/>
        <w:jc w:val="both"/>
        <w:rPr>
          <w:rFonts w:hint="cs"/>
          <w:spacing w:val="2"/>
          <w:rtl/>
        </w:rPr>
      </w:pPr>
      <w:r>
        <w:rPr>
          <w:rFonts w:hint="cs"/>
          <w:spacing w:val="2"/>
          <w:rtl/>
        </w:rPr>
        <w:t>196-</w:t>
      </w:r>
      <w:r>
        <w:rPr>
          <w:rFonts w:hint="cs"/>
          <w:spacing w:val="2"/>
          <w:rtl/>
        </w:rPr>
        <w:tab/>
        <w:t>وتعد مصر دولة مصدرة ومستقبلة للهجرة ودولة معبر. ويقدر عدد المصريين في ا</w:t>
      </w:r>
      <w:r>
        <w:rPr>
          <w:rFonts w:hint="cs"/>
          <w:spacing w:val="2"/>
          <w:rtl/>
        </w:rPr>
        <w:t>لخارج بحوالي 5 ملايين شخص وهي جاليات عاملة ومنتجة ومنضبطة وتتميز باحترام القوانين والتقاليد والمشاعر الوطنية للدول المقيمين بها دون تفريط في ارتباطهم بالوطن الأم. ومن ناحية أخرى، تمثل مصر دولة مقصد لمواطني العديد من دول الجوار الذين يأتون إليها سواء بشكل ش</w:t>
      </w:r>
      <w:r>
        <w:rPr>
          <w:rFonts w:hint="cs"/>
          <w:spacing w:val="2"/>
          <w:rtl/>
        </w:rPr>
        <w:t xml:space="preserve">رعي أو غير شرعي، وهي دولة معبر لرعايا دول عديدة أفريقية وآسيوية إلى الدول الأوروبية </w:t>
      </w:r>
    </w:p>
    <w:p w:rsidR="00000000" w:rsidRDefault="007E0919">
      <w:pPr>
        <w:spacing w:before="0" w:line="380" w:lineRule="exact"/>
        <w:jc w:val="both"/>
        <w:rPr>
          <w:rFonts w:hint="cs"/>
          <w:spacing w:val="2"/>
          <w:rtl/>
        </w:rPr>
      </w:pPr>
      <w:r>
        <w:rPr>
          <w:rFonts w:hint="cs"/>
          <w:spacing w:val="2"/>
          <w:rtl/>
        </w:rPr>
        <w:t>197-</w:t>
      </w:r>
      <w:r>
        <w:rPr>
          <w:rFonts w:hint="cs"/>
          <w:spacing w:val="2"/>
          <w:rtl/>
        </w:rPr>
        <w:tab/>
        <w:t>ووفقاً للرؤية المصرية، فالمهاجر يعد من أكثر العناصر البشرية حيوية وشجاعة. فهؤلاء الذين يتخذون قراراً بالهجرة بعيداً عن بلادهم وعائلاتهم هم في الغالب من أكثر الأفراد ط</w:t>
      </w:r>
      <w:r>
        <w:rPr>
          <w:rFonts w:hint="cs"/>
          <w:spacing w:val="2"/>
          <w:rtl/>
        </w:rPr>
        <w:t>موحاً وسعياً إلى حياة أفضل، مستعدين لبذل الجهد في سبيل ذلك. ومن ثم، فإنه إذا ما أُتيحت لهم الفرصة المناسبة لاستغلال مهارتهم على أساس من المساواة وعدم التمييز ضدهم، يمكن أن يمثلوا مكسباً للمجتمعات المستقبلة لهم. ولا يقتصر إسهامهم في هذا الشأن على الإضافة ال</w:t>
      </w:r>
      <w:r>
        <w:rPr>
          <w:rFonts w:hint="cs"/>
          <w:spacing w:val="2"/>
          <w:rtl/>
        </w:rPr>
        <w:t>اقتصادية فحسب بل ويتعداها إلى الإضافة الاجتماعية والثقافية. في ضوء ذلك، فإنه من الضروري تصحيح الرؤية السائدة في الدول المستقبلة ومفادها أن المهاجرين يمثلون عبئاً يجب التخلص منه. كما ينبغي للمجتمعات المستقبلة للهجرة أن تبذل الجهد لتيسير إدماج المهاجرين واست</w:t>
      </w:r>
      <w:r>
        <w:rPr>
          <w:rFonts w:hint="cs"/>
          <w:spacing w:val="2"/>
          <w:rtl/>
        </w:rPr>
        <w:t>يعابهم وإتاحة الفرص المناسبة لهم ومراعاة حقوقهم الإنسانية بكافة جوانبها، حيث إن تحقيق صالح المهاجر يرتبط ارتباطاً وثيقاً بتحقيق صالح المجتمع المستقبل لـه.</w:t>
      </w:r>
    </w:p>
    <w:p w:rsidR="00000000" w:rsidRDefault="007E0919">
      <w:pPr>
        <w:spacing w:before="0" w:line="380" w:lineRule="exact"/>
        <w:jc w:val="both"/>
        <w:rPr>
          <w:rFonts w:hint="cs"/>
          <w:rtl/>
        </w:rPr>
      </w:pPr>
      <w:r>
        <w:rPr>
          <w:rFonts w:hint="cs"/>
          <w:rtl/>
        </w:rPr>
        <w:t>198-</w:t>
      </w:r>
      <w:r>
        <w:rPr>
          <w:rFonts w:hint="cs"/>
          <w:rtl/>
        </w:rPr>
        <w:tab/>
        <w:t xml:space="preserve">وعلى الصعيد الوطني، تأخذ مصر في اعتبارها أن التعامل مع المهاجرين </w:t>
      </w:r>
      <w:r>
        <w:rPr>
          <w:rtl/>
        </w:rPr>
        <w:t>-</w:t>
      </w:r>
      <w:r>
        <w:rPr>
          <w:rFonts w:hint="cs"/>
          <w:rtl/>
        </w:rPr>
        <w:t xml:space="preserve"> سواء بشكل شرعي أو غير شرعي - </w:t>
      </w:r>
      <w:r>
        <w:rPr>
          <w:rFonts w:hint="cs"/>
          <w:rtl/>
        </w:rPr>
        <w:t>يجب أن يتم وفقاً لأحكام القانون والأعراف الدولية مع الاحترام الكامل لكافة حقوقهم الإنسانية. وتتمثل أهم المبادئ التي تلتزم بها مصر في التعامل مع المهاجرين ضماناً لعدم التمييز ضدهم فيما يلي:</w:t>
      </w:r>
    </w:p>
    <w:p w:rsidR="00000000" w:rsidRDefault="007E0919">
      <w:pPr>
        <w:spacing w:before="0" w:line="380" w:lineRule="exact"/>
        <w:ind w:left="1440" w:hanging="720"/>
        <w:jc w:val="both"/>
        <w:rPr>
          <w:rFonts w:hint="cs"/>
        </w:rPr>
      </w:pPr>
      <w:r>
        <w:rPr>
          <w:rFonts w:hint="cs"/>
          <w:rtl/>
        </w:rPr>
        <w:t>-</w:t>
      </w:r>
      <w:r>
        <w:rPr>
          <w:rFonts w:hint="cs"/>
          <w:rtl/>
        </w:rPr>
        <w:tab/>
        <w:t>احترام الملكية الخاصة للمهاجرين؛</w:t>
      </w:r>
    </w:p>
    <w:p w:rsidR="00000000" w:rsidRDefault="007E0919">
      <w:pPr>
        <w:spacing w:before="0" w:line="380" w:lineRule="exact"/>
        <w:ind w:left="1440" w:hanging="720"/>
        <w:jc w:val="both"/>
        <w:rPr>
          <w:rFonts w:hint="cs"/>
        </w:rPr>
      </w:pPr>
      <w:r>
        <w:rPr>
          <w:rFonts w:hint="cs"/>
          <w:rtl/>
        </w:rPr>
        <w:t>-</w:t>
      </w:r>
      <w:r>
        <w:rPr>
          <w:rFonts w:hint="cs"/>
          <w:rtl/>
        </w:rPr>
        <w:tab/>
        <w:t>كفالة إيجاد حرية التنقل للمهاج</w:t>
      </w:r>
      <w:r>
        <w:rPr>
          <w:rFonts w:hint="cs"/>
          <w:rtl/>
        </w:rPr>
        <w:t>رين الشرعيين؛</w:t>
      </w:r>
    </w:p>
    <w:p w:rsidR="00000000" w:rsidRDefault="007E0919">
      <w:pPr>
        <w:spacing w:before="0" w:line="380" w:lineRule="exact"/>
        <w:ind w:left="1440" w:hanging="720"/>
        <w:jc w:val="both"/>
        <w:rPr>
          <w:rFonts w:hint="cs"/>
        </w:rPr>
      </w:pPr>
      <w:r>
        <w:rPr>
          <w:rFonts w:hint="cs"/>
          <w:rtl/>
        </w:rPr>
        <w:t>-</w:t>
      </w:r>
      <w:r>
        <w:rPr>
          <w:rFonts w:hint="cs"/>
          <w:rtl/>
        </w:rPr>
        <w:tab/>
        <w:t>الاعتراف بحرية العقيدة وممارسة الديانة والحريات الفردية للمهاجرين الشرعيين وفقاً لقواعد النظام العام والآداب العامة في الدولة؛</w:t>
      </w:r>
    </w:p>
    <w:p w:rsidR="00000000" w:rsidRDefault="007E0919">
      <w:pPr>
        <w:spacing w:before="0" w:line="380" w:lineRule="exact"/>
        <w:ind w:left="1440" w:hanging="720"/>
        <w:jc w:val="both"/>
        <w:rPr>
          <w:rFonts w:hint="cs"/>
        </w:rPr>
      </w:pPr>
      <w:r>
        <w:rPr>
          <w:rFonts w:hint="cs"/>
          <w:rtl/>
        </w:rPr>
        <w:t>-</w:t>
      </w:r>
      <w:r>
        <w:rPr>
          <w:rFonts w:hint="cs"/>
          <w:rtl/>
        </w:rPr>
        <w:tab/>
        <w:t>حماية حقوق المهاجرين في التقاضي أمام المحاكم الوطنية سواء كمدعين أو مدعى عليهم؛</w:t>
      </w:r>
    </w:p>
    <w:p w:rsidR="00000000" w:rsidRDefault="007E0919">
      <w:pPr>
        <w:spacing w:before="0" w:line="380" w:lineRule="exact"/>
        <w:ind w:left="1440" w:hanging="720"/>
        <w:jc w:val="both"/>
        <w:rPr>
          <w:rFonts w:hint="cs"/>
        </w:rPr>
      </w:pPr>
      <w:r>
        <w:rPr>
          <w:rFonts w:hint="cs"/>
          <w:rtl/>
        </w:rPr>
        <w:t>-</w:t>
      </w:r>
      <w:r>
        <w:rPr>
          <w:rFonts w:hint="cs"/>
          <w:rtl/>
        </w:rPr>
        <w:tab/>
        <w:t>احترام حق المهاجر الشرعي في م</w:t>
      </w:r>
      <w:r>
        <w:rPr>
          <w:rFonts w:hint="cs"/>
          <w:rtl/>
        </w:rPr>
        <w:t>مارسة الأنشـطة التجارية والمالية والصناعية وفقاً للنظم القانونية المطبقة في الدولة.</w:t>
      </w:r>
    </w:p>
    <w:p w:rsidR="00000000" w:rsidRDefault="007E0919">
      <w:pPr>
        <w:spacing w:before="0" w:line="380" w:lineRule="exact"/>
        <w:jc w:val="both"/>
        <w:rPr>
          <w:rFonts w:hint="cs"/>
          <w:rtl/>
        </w:rPr>
      </w:pPr>
      <w:r>
        <w:rPr>
          <w:rFonts w:hint="cs"/>
          <w:rtl/>
        </w:rPr>
        <w:t>199-</w:t>
      </w:r>
      <w:r>
        <w:rPr>
          <w:rFonts w:hint="cs"/>
          <w:rtl/>
        </w:rPr>
        <w:tab/>
        <w:t>وفي حالات مخالفة العامل المهاجر للإجراءات القانونية التي حددها القانون رقم 89 لسنة 1960 المعدَّل بالقانون رقم 88 لسنة 2005 بشأن دخول وإقامة الأجانب في مصر، يتم تسوية و</w:t>
      </w:r>
      <w:r>
        <w:rPr>
          <w:rFonts w:hint="cs"/>
          <w:rtl/>
        </w:rPr>
        <w:t>ضعه وتحصيل الغرامة المالية المقررة قانوناً مع منح المخالف مهلة لمغادرة البلاد طوعاً ودون تقييد حريته أو حجزه. ويتم ذلك بالتنسيق مع سفارة دولته حتى يتم إعادته للجهة القادم منها.</w:t>
      </w:r>
    </w:p>
    <w:p w:rsidR="00000000" w:rsidRDefault="007E0919">
      <w:pPr>
        <w:spacing w:before="0" w:line="380" w:lineRule="exact"/>
        <w:jc w:val="both"/>
        <w:rPr>
          <w:rFonts w:hint="cs"/>
          <w:rtl/>
        </w:rPr>
      </w:pPr>
      <w:r>
        <w:rPr>
          <w:rFonts w:hint="cs"/>
          <w:rtl/>
        </w:rPr>
        <w:t>200-</w:t>
      </w:r>
      <w:r>
        <w:rPr>
          <w:rFonts w:hint="cs"/>
          <w:rtl/>
        </w:rPr>
        <w:tab/>
        <w:t>أما بخصوص ما يتعلق بتنظيم هجرة العمالة المصرية للعمل بالبلاد الأخرى، فإن ق</w:t>
      </w:r>
      <w:r>
        <w:rPr>
          <w:rFonts w:hint="cs"/>
          <w:rtl/>
        </w:rPr>
        <w:t>انون العمل رقم 12 لسنة 2003 المصري لم يغفل تنظيم ذلك حيث نص في المواد من 17 إلى 24 من الفصل الأول بشأن تنظيم تشغيل المصريين في الداخل والخارج من الباب الأول بشأن التشغيل على إنشاء مكاتب لالتحاق العمالة المصرية بالخارج بشروط معينة.</w:t>
      </w:r>
    </w:p>
    <w:p w:rsidR="00000000" w:rsidRDefault="007E0919">
      <w:pPr>
        <w:spacing w:before="0" w:line="380" w:lineRule="exact"/>
        <w:jc w:val="both"/>
        <w:rPr>
          <w:rFonts w:hint="cs"/>
          <w:rtl/>
        </w:rPr>
      </w:pPr>
      <w:r>
        <w:rPr>
          <w:rFonts w:hint="cs"/>
          <w:rtl/>
        </w:rPr>
        <w:t>201-</w:t>
      </w:r>
      <w:r>
        <w:rPr>
          <w:rFonts w:hint="cs"/>
          <w:rtl/>
        </w:rPr>
        <w:tab/>
        <w:t>هذا بالإضافة إلى الق</w:t>
      </w:r>
      <w:r>
        <w:rPr>
          <w:rFonts w:hint="cs"/>
          <w:rtl/>
        </w:rPr>
        <w:t>رارات الوزارية المنظمة لإنشاء مكاتب لإلحاق العمال المصريين بالخارج حتى تكون هناك رقابة على العمالة المصرية المهاجرة إلى الخارج بقصد العمل وللحد من الهجرة الغير شرعية.</w:t>
      </w:r>
    </w:p>
    <w:p w:rsidR="00000000" w:rsidRDefault="007E0919">
      <w:pPr>
        <w:spacing w:before="0" w:line="380" w:lineRule="exact"/>
        <w:jc w:val="both"/>
        <w:rPr>
          <w:rFonts w:hint="cs"/>
          <w:spacing w:val="0"/>
          <w:rtl/>
        </w:rPr>
      </w:pPr>
      <w:r>
        <w:rPr>
          <w:rFonts w:hint="cs"/>
          <w:spacing w:val="0"/>
          <w:rtl/>
        </w:rPr>
        <w:t>202-</w:t>
      </w:r>
      <w:r>
        <w:rPr>
          <w:rFonts w:hint="cs"/>
          <w:spacing w:val="0"/>
          <w:rtl/>
        </w:rPr>
        <w:tab/>
        <w:t>كما أن قانون الهجرة رقم 111 لسنة 1983 قد تضمن القواعد والنظم والإجراءات التي من خلال</w:t>
      </w:r>
      <w:r>
        <w:rPr>
          <w:rFonts w:hint="cs"/>
          <w:spacing w:val="0"/>
          <w:rtl/>
        </w:rPr>
        <w:t>ها يمكن للدولة أن تقدم الخدمات لمن يرغب من العمالة المصرية العمل خارج البلاد وهيأت المجال المناسب لهجرة هؤلاء العاملين وحمايتهم في دول المهجر عن طريق المساعدات التي تقدم لهم بالقنصليات والسفارات المصرية الموجودة بهذه الدول.</w:t>
      </w:r>
    </w:p>
    <w:p w:rsidR="00000000" w:rsidRDefault="007E0919">
      <w:pPr>
        <w:spacing w:before="0" w:line="380" w:lineRule="exact"/>
        <w:jc w:val="both"/>
        <w:rPr>
          <w:rFonts w:hint="cs"/>
          <w:spacing w:val="2"/>
          <w:rtl/>
        </w:rPr>
      </w:pPr>
      <w:r>
        <w:rPr>
          <w:rFonts w:hint="cs"/>
          <w:spacing w:val="2"/>
          <w:rtl/>
        </w:rPr>
        <w:t>203-</w:t>
      </w:r>
      <w:r>
        <w:rPr>
          <w:rFonts w:hint="cs"/>
          <w:spacing w:val="2"/>
          <w:rtl/>
        </w:rPr>
        <w:tab/>
        <w:t>وتسعى مصر من خلال الجهود ال</w:t>
      </w:r>
      <w:r>
        <w:rPr>
          <w:rFonts w:hint="cs"/>
          <w:spacing w:val="2"/>
          <w:rtl/>
        </w:rPr>
        <w:t xml:space="preserve">متواصلة إلى تقنين أوضاع العمالة المصرية بالخارج من خلال الإعداد لعقد اتفاقات ثنائية من أجل هذا الغرض. كما تقوم مصر بتسهيل إتمام الإجراءات القانونية للعمال المصريين بدولة العمل من خلال الزيارات المتواصلة للقنصليات المصريـة بدولة العمل لإنهاء كافة الإجراءات </w:t>
      </w:r>
      <w:r>
        <w:rPr>
          <w:rFonts w:hint="cs"/>
          <w:spacing w:val="2"/>
          <w:rtl/>
        </w:rPr>
        <w:t>اللازمة لتقنين تواجد المصريين بدولة العمل.</w:t>
      </w:r>
    </w:p>
    <w:p w:rsidR="00000000" w:rsidRDefault="007E0919">
      <w:pPr>
        <w:spacing w:before="0" w:line="380" w:lineRule="exact"/>
        <w:jc w:val="both"/>
        <w:rPr>
          <w:rFonts w:hint="cs"/>
          <w:rtl/>
        </w:rPr>
      </w:pPr>
      <w:r>
        <w:rPr>
          <w:rFonts w:hint="cs"/>
          <w:rtl/>
        </w:rPr>
        <w:t>204-</w:t>
      </w:r>
      <w:r>
        <w:rPr>
          <w:rFonts w:hint="cs"/>
          <w:rtl/>
        </w:rPr>
        <w:tab/>
        <w:t>وقد انضمت مصر إلى البروتوكول الملحق باتفاقية الأمم المتحدة لمكافحة الجريمة المنظمة والمتعلقة بتهريب المهاجرين من أجل مشاركة دول العالم جهودها المتعلقة بمكافحة هذه الأنشطة غير القانونية.</w:t>
      </w:r>
    </w:p>
    <w:p w:rsidR="00000000" w:rsidRDefault="007E0919">
      <w:pPr>
        <w:spacing w:before="0" w:line="380" w:lineRule="exact"/>
        <w:jc w:val="both"/>
        <w:rPr>
          <w:rFonts w:hint="cs"/>
          <w:rtl/>
        </w:rPr>
      </w:pPr>
      <w:r>
        <w:rPr>
          <w:rFonts w:hint="cs"/>
          <w:rtl/>
        </w:rPr>
        <w:t>205-</w:t>
      </w:r>
      <w:r>
        <w:rPr>
          <w:rFonts w:hint="cs"/>
          <w:rtl/>
        </w:rPr>
        <w:tab/>
        <w:t xml:space="preserve">كما تشارك مصر في </w:t>
      </w:r>
      <w:r>
        <w:rPr>
          <w:rFonts w:hint="cs"/>
          <w:rtl/>
        </w:rPr>
        <w:t>كافة الجهود الدولية والإقليمية المتعلقة بمواجهة مشاكل الهجرة غير الشرعية ووضع الحلول المناسبة عن طريق المشاركة الفعالة مع المجتمع الدولي.</w:t>
      </w:r>
    </w:p>
    <w:p w:rsidR="00000000" w:rsidRDefault="007E0919">
      <w:pPr>
        <w:spacing w:before="0" w:line="380" w:lineRule="exact"/>
        <w:jc w:val="both"/>
        <w:rPr>
          <w:rFonts w:hint="cs"/>
          <w:rtl/>
        </w:rPr>
      </w:pPr>
      <w:r>
        <w:rPr>
          <w:rFonts w:hint="cs"/>
          <w:rtl/>
        </w:rPr>
        <w:t>206-</w:t>
      </w:r>
      <w:r>
        <w:rPr>
          <w:rFonts w:hint="cs"/>
          <w:rtl/>
        </w:rPr>
        <w:tab/>
        <w:t xml:space="preserve">وتسعى مصر إلى تحقيق الرعاية والحماية الكاملة من خلال عقد الاتفاقيات العمالية الثنائية مع الدول المستقبلة للعمالة </w:t>
      </w:r>
      <w:r>
        <w:rPr>
          <w:rFonts w:hint="cs"/>
          <w:rtl/>
        </w:rPr>
        <w:t>المصرية والتي أمكن عن طريقها تحقيق الضمانات الكافية سواء من ناحية تنظيم سفر العمالة أو الأجر أو الرعاية الصحية والاجتماعية وضمان كافة الحقوق المترتبة على العلاقات التعاقدية حيث تمكنت الوزارة بجهد يحسب لها من عقد اتفاقات عمالية ثنائية مع عدد من الدول لتحقيق</w:t>
      </w:r>
      <w:r>
        <w:rPr>
          <w:rFonts w:hint="cs"/>
          <w:rtl/>
        </w:rPr>
        <w:t xml:space="preserve"> هذه الأهداف.</w:t>
      </w:r>
    </w:p>
    <w:p w:rsidR="00000000" w:rsidRDefault="007E0919">
      <w:pPr>
        <w:spacing w:before="0" w:line="380" w:lineRule="exact"/>
        <w:jc w:val="both"/>
        <w:rPr>
          <w:rFonts w:hint="cs"/>
          <w:rtl/>
        </w:rPr>
      </w:pPr>
      <w:r>
        <w:rPr>
          <w:rFonts w:hint="cs"/>
          <w:rtl/>
        </w:rPr>
        <w:t>207-</w:t>
      </w:r>
      <w:r>
        <w:rPr>
          <w:rFonts w:hint="cs"/>
          <w:rtl/>
        </w:rPr>
        <w:tab/>
        <w:t>وقد صدر قانون العمل الموحد (القانون رقم 12 لسنة 2003) لتعظيم وتشجيع دور القطاع الخاص المتمثل في شركات إلحاق العمالة المصرية للعمل بالخارج لفتح أسواق جديدة ولخلق مزيد من فرص العمل الجادة بالخارج ومن خلال الطرق الشرعية وبمتابعة كاملة من ال</w:t>
      </w:r>
      <w:r>
        <w:rPr>
          <w:rFonts w:hint="cs"/>
          <w:rtl/>
        </w:rPr>
        <w:t>وزارة لنشاط هذه الشركات.</w:t>
      </w:r>
    </w:p>
    <w:p w:rsidR="00000000" w:rsidRDefault="007E0919">
      <w:pPr>
        <w:spacing w:before="0" w:line="380" w:lineRule="exact"/>
        <w:jc w:val="both"/>
        <w:rPr>
          <w:rFonts w:hint="cs"/>
          <w:rtl/>
        </w:rPr>
      </w:pPr>
      <w:r>
        <w:rPr>
          <w:rFonts w:hint="cs"/>
          <w:rtl/>
        </w:rPr>
        <w:t>208-</w:t>
      </w:r>
      <w:r>
        <w:rPr>
          <w:rFonts w:hint="cs"/>
          <w:rtl/>
        </w:rPr>
        <w:tab/>
        <w:t>ولقد نصت التشريعات والقوانين المنظمة للهجرة ورعاية المصريين في الخارج على الحق الدستوري للمواطنين المصريين فرادى أو جماعات في الهجرة الدائمة أو الموقوتة مع احتفاظهم بجنسيتهم المصرية، كما ضمنت لهم حق العودة إلى الوطن.</w:t>
      </w:r>
    </w:p>
    <w:p w:rsidR="00000000" w:rsidRDefault="007E0919">
      <w:pPr>
        <w:spacing w:before="0" w:line="380" w:lineRule="exact"/>
        <w:jc w:val="both"/>
        <w:rPr>
          <w:rFonts w:hint="cs"/>
          <w:rtl/>
        </w:rPr>
      </w:pPr>
      <w:r>
        <w:rPr>
          <w:rFonts w:hint="cs"/>
          <w:rtl/>
        </w:rPr>
        <w:t>209-</w:t>
      </w:r>
      <w:r>
        <w:rPr>
          <w:rFonts w:hint="cs"/>
          <w:rtl/>
        </w:rPr>
        <w:tab/>
        <w:t>وتعم</w:t>
      </w:r>
      <w:r>
        <w:rPr>
          <w:rFonts w:hint="cs"/>
          <w:rtl/>
        </w:rPr>
        <w:t>ل الدولة بكافة الوسائل على تدعيم صلات المصريين في الخارج بمصر وأهم هذه الوسائل:</w:t>
      </w:r>
    </w:p>
    <w:p w:rsidR="00000000" w:rsidRDefault="007E0919">
      <w:pPr>
        <w:spacing w:before="0" w:line="380" w:lineRule="exact"/>
        <w:ind w:left="1440" w:hanging="720"/>
        <w:jc w:val="both"/>
        <w:rPr>
          <w:rFonts w:hint="cs"/>
        </w:rPr>
      </w:pPr>
      <w:r>
        <w:rPr>
          <w:rFonts w:hint="cs"/>
          <w:rtl/>
        </w:rPr>
        <w:t>-</w:t>
      </w:r>
      <w:r>
        <w:rPr>
          <w:rFonts w:hint="cs"/>
          <w:rtl/>
        </w:rPr>
        <w:tab/>
        <w:t>إقامة وتنظيم المؤتمرات والندوات في الداخل والخارج لبحث مشاكل المهاجرين وإيجاد الحلول لها وإطلاعهم على شؤون وطنهم وقضاياه القومية؛</w:t>
      </w:r>
    </w:p>
    <w:p w:rsidR="00000000" w:rsidRDefault="007E0919">
      <w:pPr>
        <w:spacing w:before="0" w:line="380" w:lineRule="exact"/>
        <w:ind w:left="1440" w:hanging="720"/>
        <w:jc w:val="both"/>
        <w:rPr>
          <w:rFonts w:hint="cs"/>
        </w:rPr>
      </w:pPr>
      <w:r>
        <w:rPr>
          <w:rFonts w:hint="cs"/>
          <w:rtl/>
        </w:rPr>
        <w:t>-</w:t>
      </w:r>
      <w:r>
        <w:rPr>
          <w:rFonts w:hint="cs"/>
          <w:rtl/>
        </w:rPr>
        <w:tab/>
        <w:t>دعم إنشاء الاتحادات والنوادي والروابط المص</w:t>
      </w:r>
      <w:r>
        <w:rPr>
          <w:rFonts w:hint="cs"/>
          <w:rtl/>
        </w:rPr>
        <w:t>رية في دولة المهجر ودعم القائم منها أدبياً ومادياً بهدف إقامة تجمعات مصرية قوية تحقق كيانات قومية لمصر في الخارج؛</w:t>
      </w:r>
    </w:p>
    <w:p w:rsidR="00000000" w:rsidRDefault="007E0919">
      <w:pPr>
        <w:spacing w:before="0" w:line="380" w:lineRule="exact"/>
        <w:ind w:left="1440" w:hanging="720"/>
        <w:jc w:val="both"/>
        <w:rPr>
          <w:rFonts w:hint="cs"/>
        </w:rPr>
      </w:pPr>
      <w:r>
        <w:rPr>
          <w:rFonts w:hint="cs"/>
          <w:rtl/>
        </w:rPr>
        <w:t>-</w:t>
      </w:r>
      <w:r>
        <w:rPr>
          <w:rFonts w:hint="cs"/>
          <w:rtl/>
        </w:rPr>
        <w:tab/>
        <w:t>توفير وسائل الإعلام الملائمة لمعالجة المسائل التي تهم المصريين وتزويدهم بالمعلومات الصادقة عن الوطن؛</w:t>
      </w:r>
    </w:p>
    <w:p w:rsidR="00000000" w:rsidRDefault="007E0919">
      <w:pPr>
        <w:spacing w:before="0" w:line="380" w:lineRule="exact"/>
        <w:ind w:left="1440" w:hanging="720"/>
        <w:jc w:val="both"/>
        <w:rPr>
          <w:rFonts w:hint="cs"/>
        </w:rPr>
      </w:pPr>
      <w:r>
        <w:rPr>
          <w:rFonts w:hint="cs"/>
          <w:rtl/>
        </w:rPr>
        <w:t>-</w:t>
      </w:r>
      <w:r>
        <w:rPr>
          <w:rFonts w:hint="cs"/>
          <w:rtl/>
        </w:rPr>
        <w:tab/>
        <w:t>الحفاظ على اللغة والثقافة العربية وال</w:t>
      </w:r>
      <w:r>
        <w:rPr>
          <w:rFonts w:hint="cs"/>
          <w:rtl/>
        </w:rPr>
        <w:t>تراث الوطني والقومي والروابط الروحية بين المهاجرين؛</w:t>
      </w:r>
    </w:p>
    <w:p w:rsidR="00000000" w:rsidRDefault="007E0919">
      <w:pPr>
        <w:spacing w:before="0" w:line="380" w:lineRule="exact"/>
        <w:ind w:left="1440" w:hanging="720"/>
        <w:jc w:val="both"/>
        <w:rPr>
          <w:rFonts w:hint="cs"/>
        </w:rPr>
      </w:pPr>
      <w:r>
        <w:rPr>
          <w:rFonts w:hint="cs"/>
          <w:rtl/>
        </w:rPr>
        <w:t>-</w:t>
      </w:r>
      <w:r>
        <w:rPr>
          <w:rFonts w:hint="cs"/>
          <w:rtl/>
        </w:rPr>
        <w:tab/>
        <w:t>تمكين أبناء المهاجرين من متابعة تعليمهم وفقاً للنظم المصرية؛</w:t>
      </w:r>
    </w:p>
    <w:p w:rsidR="00000000" w:rsidRDefault="007E0919">
      <w:pPr>
        <w:spacing w:before="0" w:line="380" w:lineRule="exact"/>
        <w:ind w:left="1440" w:hanging="720"/>
        <w:jc w:val="both"/>
        <w:rPr>
          <w:rFonts w:hint="cs"/>
        </w:rPr>
      </w:pPr>
      <w:r>
        <w:rPr>
          <w:rFonts w:hint="cs"/>
          <w:rtl/>
        </w:rPr>
        <w:t>-</w:t>
      </w:r>
      <w:r>
        <w:rPr>
          <w:rFonts w:hint="cs"/>
          <w:rtl/>
        </w:rPr>
        <w:tab/>
        <w:t>التطوير المستمر لمستويات الاتصالات بالمصريين بالخارج وبصفة خاصة العلماء والخبرات الفنية النادرة وتدعيم هذه القنوات من خلال قاعدة معلومات وب</w:t>
      </w:r>
      <w:r>
        <w:rPr>
          <w:rFonts w:hint="cs"/>
          <w:rtl/>
        </w:rPr>
        <w:t>يانات كاملة عن هذه الخبرات؛</w:t>
      </w:r>
    </w:p>
    <w:p w:rsidR="00000000" w:rsidRDefault="007E0919">
      <w:pPr>
        <w:spacing w:before="0" w:line="380" w:lineRule="exact"/>
        <w:ind w:left="1440" w:hanging="720"/>
        <w:jc w:val="both"/>
        <w:rPr>
          <w:rFonts w:hint="cs"/>
        </w:rPr>
      </w:pPr>
      <w:r>
        <w:rPr>
          <w:rFonts w:hint="cs"/>
          <w:rtl/>
        </w:rPr>
        <w:t>-</w:t>
      </w:r>
      <w:r>
        <w:rPr>
          <w:rFonts w:hint="cs"/>
          <w:rtl/>
        </w:rPr>
        <w:tab/>
        <w:t>التعاون والتنسيق بين كافة الأجهزة بالدولة في رعاية ومتابعة شؤون المصريين في الخارج؛</w:t>
      </w:r>
    </w:p>
    <w:p w:rsidR="00000000" w:rsidRDefault="007E0919">
      <w:pPr>
        <w:spacing w:before="0" w:line="380" w:lineRule="exact"/>
        <w:ind w:left="1440" w:hanging="720"/>
        <w:jc w:val="both"/>
        <w:rPr>
          <w:rFonts w:hint="cs"/>
        </w:rPr>
      </w:pPr>
      <w:r>
        <w:rPr>
          <w:rFonts w:hint="cs"/>
          <w:rtl/>
        </w:rPr>
        <w:t>-</w:t>
      </w:r>
      <w:r>
        <w:rPr>
          <w:rFonts w:hint="cs"/>
          <w:rtl/>
        </w:rPr>
        <w:tab/>
        <w:t>تخطيط وتنظيم وتنفيذ ومتابعة سياسة هجرة المصريين إلى الخارج بهدف تدعيم صلاتهم بالوطن وخدمة أهداف التنمية الاجتماعية والاقتصادية والمصالح القو</w:t>
      </w:r>
      <w:r>
        <w:rPr>
          <w:rFonts w:hint="cs"/>
          <w:rtl/>
        </w:rPr>
        <w:t>مية للبلاد؛</w:t>
      </w:r>
    </w:p>
    <w:p w:rsidR="00000000" w:rsidRDefault="007E0919">
      <w:pPr>
        <w:spacing w:before="0" w:line="380" w:lineRule="exact"/>
        <w:ind w:left="1440" w:hanging="720"/>
        <w:jc w:val="both"/>
        <w:rPr>
          <w:rFonts w:hint="cs"/>
        </w:rPr>
      </w:pPr>
      <w:r>
        <w:rPr>
          <w:rFonts w:hint="cs"/>
          <w:rtl/>
        </w:rPr>
        <w:t>-</w:t>
      </w:r>
      <w:r>
        <w:rPr>
          <w:rFonts w:hint="cs"/>
          <w:rtl/>
        </w:rPr>
        <w:tab/>
        <w:t>إعداد مشروعات اتفاقات مع الدول الأجنبية لفتح مجالات جديدة للهجرة أمام المصريين وتيسير إقامتهم بدول المهجر وضمان حقوقهم ومصالحهم في هذا الدول؛</w:t>
      </w:r>
    </w:p>
    <w:p w:rsidR="00000000" w:rsidRDefault="007E0919">
      <w:pPr>
        <w:spacing w:before="0" w:line="380" w:lineRule="exact"/>
        <w:ind w:left="1440" w:hanging="720"/>
        <w:jc w:val="both"/>
        <w:rPr>
          <w:rFonts w:hint="cs"/>
        </w:rPr>
      </w:pPr>
      <w:r>
        <w:rPr>
          <w:rFonts w:hint="cs"/>
          <w:rtl/>
        </w:rPr>
        <w:t>-</w:t>
      </w:r>
      <w:r>
        <w:rPr>
          <w:rFonts w:hint="cs"/>
          <w:rtl/>
        </w:rPr>
        <w:tab/>
        <w:t>الإفادة من خـبرة وكفـاءة العلمـاء وذوي الخبرة من المصريين المقيمين في الخارج في مجالات التنمية وال</w:t>
      </w:r>
      <w:r>
        <w:rPr>
          <w:rFonts w:hint="cs"/>
          <w:rtl/>
        </w:rPr>
        <w:t>إنتاج بالوطن؛</w:t>
      </w:r>
    </w:p>
    <w:p w:rsidR="00000000" w:rsidRDefault="007E0919">
      <w:pPr>
        <w:spacing w:before="0" w:line="380" w:lineRule="exact"/>
        <w:ind w:left="1440" w:hanging="720"/>
        <w:jc w:val="both"/>
        <w:rPr>
          <w:rFonts w:hint="cs"/>
        </w:rPr>
      </w:pPr>
      <w:r>
        <w:rPr>
          <w:rFonts w:hint="cs"/>
          <w:rtl/>
        </w:rPr>
        <w:t>-</w:t>
      </w:r>
      <w:r>
        <w:rPr>
          <w:rFonts w:hint="cs"/>
          <w:rtl/>
        </w:rPr>
        <w:tab/>
        <w:t>تمكين المصريين الموجودين في الخـارج من المسـاهمة بمدخـراتهم في خدمـة مشروعات التنمية الإنتاجية في مصر.</w:t>
      </w:r>
    </w:p>
    <w:p w:rsidR="00000000" w:rsidRDefault="007E0919">
      <w:pPr>
        <w:spacing w:before="0" w:line="380" w:lineRule="exact"/>
        <w:jc w:val="both"/>
        <w:rPr>
          <w:rFonts w:hint="cs"/>
          <w:b/>
          <w:bCs/>
          <w:rtl/>
        </w:rPr>
      </w:pPr>
      <w:r>
        <w:rPr>
          <w:b/>
          <w:bCs/>
          <w:rtl/>
        </w:rPr>
        <w:t xml:space="preserve">المادة </w:t>
      </w:r>
      <w:r>
        <w:rPr>
          <w:rFonts w:hint="cs"/>
          <w:b/>
          <w:bCs/>
          <w:rtl/>
        </w:rPr>
        <w:t>70</w:t>
      </w:r>
      <w:r>
        <w:rPr>
          <w:b/>
          <w:bCs/>
          <w:rtl/>
        </w:rPr>
        <w:t xml:space="preserve"> من ا</w:t>
      </w:r>
      <w:r>
        <w:rPr>
          <w:rFonts w:hint="cs"/>
          <w:b/>
          <w:bCs/>
          <w:rtl/>
        </w:rPr>
        <w:t>لاتفاقية</w:t>
      </w:r>
    </w:p>
    <w:p w:rsidR="00000000" w:rsidRDefault="007E0919">
      <w:pPr>
        <w:spacing w:before="0" w:line="380" w:lineRule="exact"/>
        <w:jc w:val="both"/>
        <w:rPr>
          <w:rFonts w:hint="cs"/>
          <w:b/>
          <w:bCs/>
          <w:rtl/>
        </w:rPr>
      </w:pPr>
      <w:r>
        <w:rPr>
          <w:rFonts w:hint="cs"/>
          <w:b/>
          <w:bCs/>
          <w:rtl/>
        </w:rPr>
        <w:tab/>
        <w:t xml:space="preserve">تتخذ الدول الأطراف تدابير لا تقل </w:t>
      </w:r>
      <w:proofErr w:type="spellStart"/>
      <w:r>
        <w:rPr>
          <w:rFonts w:hint="cs"/>
          <w:b/>
          <w:bCs/>
          <w:rtl/>
        </w:rPr>
        <w:t>مواتاة</w:t>
      </w:r>
      <w:proofErr w:type="spellEnd"/>
      <w:r>
        <w:rPr>
          <w:rFonts w:hint="cs"/>
          <w:b/>
          <w:bCs/>
          <w:rtl/>
        </w:rPr>
        <w:t xml:space="preserve"> عن التدابير التي تنطبق على رعاياها لضمان أن تكون ظروف عمل ومعيشة العمال ا</w:t>
      </w:r>
      <w:r>
        <w:rPr>
          <w:rFonts w:hint="cs"/>
          <w:b/>
          <w:bCs/>
          <w:rtl/>
        </w:rPr>
        <w:t>لمهاجرين وأفراد أسراهم الذين هم في وضع نظامي متفقة مع معايير الملاءمة الصحية والسلامة الصحية ومبادئ الكرامة الإنسانية.</w:t>
      </w:r>
    </w:p>
    <w:p w:rsidR="00000000" w:rsidRDefault="007E0919">
      <w:pPr>
        <w:spacing w:before="0" w:line="380" w:lineRule="exact"/>
        <w:jc w:val="both"/>
        <w:rPr>
          <w:rFonts w:hint="cs"/>
          <w:rtl/>
        </w:rPr>
      </w:pPr>
      <w:r>
        <w:rPr>
          <w:rFonts w:hint="cs"/>
          <w:rtl/>
        </w:rPr>
        <w:t>210-</w:t>
      </w:r>
      <w:r>
        <w:rPr>
          <w:rFonts w:hint="cs"/>
          <w:rtl/>
        </w:rPr>
        <w:tab/>
        <w:t>ينظم قانون العمل الموحد (القانون رقم 12 لسنة 2003) أحوال السلامة الصحية والمهنية للعاملين طبقاً للاتفاقيات الدولية للعمل. وهو يسري ع</w:t>
      </w:r>
      <w:r>
        <w:rPr>
          <w:rFonts w:hint="cs"/>
          <w:rtl/>
        </w:rPr>
        <w:t>لى جميع العاملين من المواطنين أو العمال الأجانب الذين هم في وضع نظامي بدون تفرقة أو تمييز.</w:t>
      </w:r>
    </w:p>
    <w:p w:rsidR="00000000" w:rsidRDefault="007E0919">
      <w:pPr>
        <w:spacing w:before="0" w:line="380" w:lineRule="exact"/>
        <w:jc w:val="both"/>
        <w:rPr>
          <w:rFonts w:hint="cs"/>
          <w:b/>
          <w:bCs/>
          <w:rtl/>
        </w:rPr>
      </w:pPr>
      <w:r>
        <w:rPr>
          <w:b/>
          <w:bCs/>
          <w:rtl/>
        </w:rPr>
        <w:t xml:space="preserve">المادة </w:t>
      </w:r>
      <w:r>
        <w:rPr>
          <w:rFonts w:hint="cs"/>
          <w:b/>
          <w:bCs/>
          <w:rtl/>
        </w:rPr>
        <w:t>71</w:t>
      </w:r>
      <w:r>
        <w:rPr>
          <w:b/>
          <w:bCs/>
          <w:rtl/>
        </w:rPr>
        <w:t xml:space="preserve"> من ا</w:t>
      </w:r>
      <w:r>
        <w:rPr>
          <w:rFonts w:hint="cs"/>
          <w:b/>
          <w:bCs/>
          <w:rtl/>
        </w:rPr>
        <w:t>لاتفاقية</w:t>
      </w:r>
    </w:p>
    <w:p w:rsidR="00000000" w:rsidRDefault="007E0919">
      <w:pPr>
        <w:spacing w:before="0" w:line="380" w:lineRule="exact"/>
        <w:ind w:left="1440" w:hanging="720"/>
        <w:jc w:val="both"/>
        <w:rPr>
          <w:rFonts w:hint="cs"/>
          <w:b/>
          <w:bCs/>
          <w:rtl/>
        </w:rPr>
      </w:pPr>
      <w:r>
        <w:rPr>
          <w:rFonts w:hint="cs"/>
          <w:b/>
          <w:bCs/>
          <w:rtl/>
        </w:rPr>
        <w:t>1-</w:t>
      </w:r>
      <w:r>
        <w:rPr>
          <w:rFonts w:hint="cs"/>
          <w:b/>
          <w:bCs/>
          <w:rtl/>
        </w:rPr>
        <w:tab/>
        <w:t>تقوم الدول الأطراف، حيثما اقتضت الضرورة، بتسهيل إعادة جثث العمال المهاجرين أو أفراد أسرهم الذين يتوفون إلى دولة المنشأ.</w:t>
      </w:r>
    </w:p>
    <w:p w:rsidR="00000000" w:rsidRDefault="007E0919">
      <w:pPr>
        <w:spacing w:before="0" w:line="380" w:lineRule="exact"/>
        <w:ind w:left="1440" w:hanging="720"/>
        <w:jc w:val="both"/>
        <w:rPr>
          <w:rFonts w:hint="cs"/>
          <w:b/>
          <w:bCs/>
          <w:rtl/>
        </w:rPr>
      </w:pPr>
      <w:r>
        <w:rPr>
          <w:rFonts w:hint="cs"/>
          <w:b/>
          <w:bCs/>
          <w:rtl/>
        </w:rPr>
        <w:t>2-</w:t>
      </w:r>
      <w:r>
        <w:rPr>
          <w:rFonts w:hint="cs"/>
          <w:b/>
          <w:bCs/>
          <w:rtl/>
        </w:rPr>
        <w:tab/>
        <w:t>فيما يتعلق بمسائ</w:t>
      </w:r>
      <w:r>
        <w:rPr>
          <w:rFonts w:hint="cs"/>
          <w:b/>
          <w:bCs/>
          <w:rtl/>
        </w:rPr>
        <w:t>ل التعويض المتصلة بوفاة عامل مهاجر أو أحد أفراد أسرته، تقدم الدول الأطراف، حسب الاقتضاء، المساعدة إلى الأشخاص المعنيين بغية تسوية هذه المسائل على الفور. وتتم تسوية هذه المسائل على أساس القانون الوطني المنطبق وفقا</w:t>
      </w:r>
      <w:r>
        <w:rPr>
          <w:rFonts w:hint="cs"/>
          <w:rtl/>
        </w:rPr>
        <w:t>ً</w:t>
      </w:r>
      <w:r>
        <w:rPr>
          <w:rFonts w:hint="cs"/>
          <w:b/>
          <w:bCs/>
          <w:rtl/>
        </w:rPr>
        <w:t xml:space="preserve"> لأحكام هذه الاتفاقية وأية اتفاقات ثنائية أ</w:t>
      </w:r>
      <w:r>
        <w:rPr>
          <w:rFonts w:hint="cs"/>
          <w:b/>
          <w:bCs/>
          <w:rtl/>
        </w:rPr>
        <w:t>و متعددة الأطراف ذات صلة بالموضوع.</w:t>
      </w:r>
    </w:p>
    <w:p w:rsidR="00000000" w:rsidRDefault="007E0919">
      <w:pPr>
        <w:spacing w:before="0" w:line="380" w:lineRule="exact"/>
        <w:jc w:val="both"/>
        <w:rPr>
          <w:rFonts w:hint="cs"/>
          <w:rtl/>
        </w:rPr>
      </w:pPr>
      <w:r>
        <w:rPr>
          <w:rFonts w:hint="cs"/>
          <w:rtl/>
        </w:rPr>
        <w:t>211</w:t>
      </w:r>
      <w:r>
        <w:rPr>
          <w:rtl/>
        </w:rPr>
        <w:t>-</w:t>
      </w:r>
      <w:r>
        <w:rPr>
          <w:rFonts w:hint="cs"/>
          <w:rtl/>
        </w:rPr>
        <w:tab/>
        <w:t>يتم في حالة وفاة العامل أو أفراد أسرته تسهيل إعادة الجثمان إلى دولة المنشأ بالتنسيق مع السلطات القنصلية لدولة العامل ومنح كافة الامتيازات المادية التي تقررها القوانين المصرية وتنفيذ شروط التعاقد في الأحوال التي تتضمن</w:t>
      </w:r>
      <w:r>
        <w:rPr>
          <w:rFonts w:hint="cs"/>
          <w:rtl/>
        </w:rPr>
        <w:t xml:space="preserve"> نصوصاً تعاقدية خاصة بمزايا لبعض العاملين لدى بعض الجهات.</w:t>
      </w:r>
    </w:p>
    <w:p w:rsidR="00000000" w:rsidRDefault="007E0919">
      <w:pPr>
        <w:spacing w:before="0" w:line="380" w:lineRule="exact"/>
        <w:jc w:val="center"/>
        <w:rPr>
          <w:rtl/>
        </w:rPr>
      </w:pPr>
      <w:r>
        <w:rPr>
          <w:rFonts w:hint="cs"/>
          <w:rtl/>
        </w:rPr>
        <w:t>- - - - -</w:t>
      </w:r>
    </w:p>
    <w:p w:rsidR="00000000" w:rsidRDefault="007E0919">
      <w:pPr>
        <w:spacing w:before="0" w:line="360" w:lineRule="exact"/>
        <w:jc w:val="both"/>
        <w:rPr>
          <w:rStyle w:val="FootnoteReference"/>
          <w:bCs w:val="0"/>
          <w:vertAlign w:val="baseline"/>
        </w:rPr>
      </w:pP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5" w:left="851" w:header="567" w:footer="141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jc w:val="center"/>
        <w:rPr>
          <w:rFonts w:hint="cs"/>
          <w:sz w:val="32"/>
          <w:szCs w:val="32"/>
          <w:lang w:eastAsia="en-US"/>
        </w:rPr>
      </w:pPr>
      <w:r>
        <w:rPr>
          <w:rFonts w:hint="cs"/>
          <w:sz w:val="32"/>
          <w:szCs w:val="32"/>
          <w:u w:val="single"/>
          <w:rtl/>
          <w:lang w:eastAsia="en-US"/>
        </w:rPr>
        <w:t>الحواشي</w:t>
      </w:r>
    </w:p>
  </w:endnote>
  <w:endnote w:type="continuationSeparator" w:id="0">
    <w:p w:rsidR="00000000" w:rsidRDefault="00000000">
      <w:pPr>
        <w:jc w:val="center"/>
        <w:rPr>
          <w:szCs w:val="22"/>
          <w:lang w:eastAsia="en-US"/>
        </w:rPr>
      </w:pPr>
      <w:r>
        <w:rPr>
          <w:rFonts w:hint="cs"/>
          <w:sz w:val="32"/>
          <w:szCs w:val="32"/>
          <w:u w:val="single"/>
          <w:rtl/>
          <w:lang w:eastAsia="en-US"/>
        </w:rPr>
        <w:t>الحواشي</w:t>
      </w:r>
      <w:r>
        <w:rPr>
          <w:rFonts w:hint="cs"/>
          <w:sz w:val="32"/>
          <w:szCs w:val="32"/>
          <w:rtl/>
          <w:lang w:eastAsia="en-US"/>
        </w:rPr>
        <w:t xml:space="preserve"> (تابع)</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Mudir MT">
    <w:charset w:val="B2"/>
    <w:family w:val="auto"/>
    <w:pitch w:val="variable"/>
    <w:sig w:usb0="00002001" w:usb1="00000000" w:usb2="00000000" w:usb3="00000000" w:csb0="0000004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0919">
    <w:pPr>
      <w:pStyle w:val="Footer"/>
      <w:tabs>
        <w:tab w:val="left" w:pos="5760"/>
        <w:tab w:val="left" w:pos="6300"/>
      </w:tabs>
      <w:bidi w:val="0"/>
    </w:pPr>
    <w:r>
      <w:tab/>
      <w:t>(A)</w:t>
    </w:r>
    <w:r>
      <w:tab/>
      <w:t>GE.06-44462   011106   021106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1"/>
          <w:lang w:eastAsia="en-US"/>
        </w:rPr>
      </w:pPr>
      <w:r>
        <w:separator/>
      </w:r>
    </w:p>
  </w:footnote>
  <w:footnote w:type="continuationSeparator" w:id="0">
    <w:p w:rsidR="00000000" w:rsidRDefault="00000000">
      <w:pPr>
        <w:jc w:val="both"/>
        <w:rPr>
          <w:szCs w:val="22"/>
          <w:lang w:eastAsia="en-US"/>
        </w:rPr>
      </w:pPr>
      <w:r>
        <w:separator/>
      </w:r>
    </w:p>
  </w:footnote>
  <w:footnote w:id="1">
    <w:p w:rsidR="00000000" w:rsidRDefault="00000000">
      <w:pPr>
        <w:pStyle w:val="FootnoteText"/>
        <w:numPr>
          <w:ilvl w:val="0"/>
          <w:numId w:val="0"/>
        </w:numPr>
        <w:spacing w:before="0" w:line="340" w:lineRule="exact"/>
        <w:ind w:right="0" w:firstLine="652"/>
        <w:rPr>
          <w:rFonts w:hint="cs"/>
          <w:spacing w:val="0"/>
          <w:rtl/>
        </w:rPr>
      </w:pPr>
      <w:r>
        <w:rPr>
          <w:rStyle w:val="FootnoteReference"/>
          <w:bCs w:val="0"/>
          <w:spacing w:val="0"/>
          <w:vertAlign w:val="baseline"/>
        </w:rPr>
        <w:t>*</w:t>
      </w:r>
      <w:r>
        <w:rPr>
          <w:rFonts w:hint="cs"/>
          <w:spacing w:val="0"/>
          <w:rtl/>
        </w:rPr>
        <w:tab/>
        <w:t>أعيد إصدارها لأسباب فنية.</w:t>
      </w:r>
    </w:p>
    <w:p w:rsidR="00000000" w:rsidRDefault="00000000">
      <w:pPr>
        <w:pStyle w:val="FootnoteText"/>
        <w:numPr>
          <w:ilvl w:val="0"/>
          <w:numId w:val="0"/>
        </w:numPr>
        <w:spacing w:before="0" w:line="340" w:lineRule="exact"/>
        <w:ind w:right="0" w:firstLine="652"/>
        <w:rPr>
          <w:rFonts w:hint="cs"/>
          <w:spacing w:val="0"/>
          <w:rtl/>
        </w:rPr>
      </w:pPr>
      <w:r>
        <w:rPr>
          <w:rFonts w:hint="cs"/>
          <w:spacing w:val="0"/>
          <w:rtl/>
        </w:rPr>
        <w:t>**</w:t>
      </w:r>
      <w:r>
        <w:rPr>
          <w:rFonts w:hint="cs"/>
          <w:spacing w:val="0"/>
          <w:rtl/>
        </w:rPr>
        <w:tab/>
      </w:r>
      <w:r>
        <w:rPr>
          <w:rFonts w:hint="cs"/>
          <w:spacing w:val="0"/>
          <w:sz w:val="20"/>
          <w:rtl/>
          <w:lang w:eastAsia="en-US"/>
        </w:rPr>
        <w:t xml:space="preserve">ترد في الوثيقة الأساسية </w:t>
      </w:r>
      <w:r>
        <w:rPr>
          <w:spacing w:val="0"/>
          <w:sz w:val="20"/>
          <w:lang w:eastAsia="en-US"/>
        </w:rPr>
        <w:t>HRI/CORE/1/Add.19)</w:t>
      </w:r>
      <w:r>
        <w:rPr>
          <w:rFonts w:hint="cs"/>
          <w:spacing w:val="0"/>
          <w:sz w:val="20"/>
          <w:rtl/>
          <w:lang w:eastAsia="en-US"/>
        </w:rPr>
        <w:t>) المعلومات المقدمة من مصر وفقاً للمبادئ التوجيهية الخاصة بالجزء الأولي من تقارير الدول الأطراف.</w:t>
      </w:r>
    </w:p>
  </w:footnote>
  <w:footnote w:id="2">
    <w:p w:rsidR="00000000" w:rsidRDefault="00000000">
      <w:pPr>
        <w:pStyle w:val="FootnoteText"/>
        <w:numPr>
          <w:ilvl w:val="0"/>
          <w:numId w:val="0"/>
        </w:numPr>
        <w:spacing w:before="0" w:line="340" w:lineRule="exact"/>
        <w:ind w:right="0" w:firstLine="652"/>
        <w:rPr>
          <w:rFonts w:hint="cs"/>
          <w:bCs/>
          <w:spacing w:val="0"/>
          <w:rtl/>
        </w:rPr>
      </w:pPr>
      <w:r>
        <w:rPr>
          <w:rStyle w:val="FootnoteReference"/>
          <w:bCs w:val="0"/>
          <w:spacing w:val="0"/>
          <w:vertAlign w:val="baseline"/>
        </w:rPr>
        <w:t>***</w:t>
      </w:r>
      <w:r>
        <w:rPr>
          <w:rFonts w:hint="cs"/>
          <w:bCs/>
          <w:spacing w:val="0"/>
          <w:rtl/>
        </w:rPr>
        <w:tab/>
      </w:r>
      <w:r>
        <w:rPr>
          <w:rFonts w:hint="cs"/>
          <w:spacing w:val="0"/>
          <w:sz w:val="20"/>
          <w:rtl/>
          <w:lang w:eastAsia="en-US"/>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46"/>
    </w:tblGrid>
    <w:tr w:rsidR="007E0919" w:rsidTr="007E0919">
      <w:tblPrEx>
        <w:tblCellMar>
          <w:top w:w="0" w:type="dxa"/>
          <w:bottom w:w="0" w:type="dxa"/>
        </w:tblCellMar>
      </w:tblPrEx>
      <w:tc>
        <w:tcPr>
          <w:tcW w:w="1946" w:type="dxa"/>
        </w:tcPr>
        <w:p w:rsidR="00000000" w:rsidRDefault="007E0919">
          <w:pPr>
            <w:pStyle w:val="Header"/>
            <w:bidi w:val="0"/>
            <w:jc w:val="left"/>
            <w:rPr>
              <w:szCs w:val="22"/>
            </w:rPr>
          </w:pPr>
          <w:r>
            <w:rPr>
              <w:szCs w:val="22"/>
            </w:rPr>
            <w:t>CMW/C/EGY/1*</w:t>
          </w:r>
        </w:p>
        <w:p w:rsidR="00000000" w:rsidRDefault="007E0919">
          <w:pPr>
            <w:pStyle w:val="Header"/>
            <w:bidi w:val="0"/>
            <w:jc w:val="left"/>
            <w:rPr>
              <w:szCs w:val="22"/>
            </w:rPr>
          </w:pPr>
          <w:r>
            <w:rPr>
              <w:szCs w:val="22"/>
            </w:rPr>
            <w:t xml:space="preserve">Page </w:t>
          </w:r>
          <w:r>
            <w:rPr>
              <w:szCs w:val="22"/>
            </w:rPr>
            <w:fldChar w:fldCharType="begin"/>
          </w:r>
          <w:r>
            <w:rPr>
              <w:szCs w:val="22"/>
            </w:rPr>
            <w:instrText xml:space="preserve"> PAGE  \* MERGEFORMAT </w:instrText>
          </w:r>
          <w:r>
            <w:rPr>
              <w:szCs w:val="22"/>
            </w:rPr>
            <w:fldChar w:fldCharType="separate"/>
          </w:r>
          <w:r>
            <w:rPr>
              <w:szCs w:val="22"/>
            </w:rPr>
            <w:t>74</w:t>
          </w:r>
          <w:r>
            <w:rPr>
              <w:szCs w:val="22"/>
            </w:rPr>
            <w:fldChar w:fldCharType="end"/>
          </w:r>
        </w:p>
      </w:tc>
    </w:tr>
  </w:tbl>
  <w:p w:rsidR="00000000" w:rsidRDefault="007E0919">
    <w:pPr>
      <w:pStyle w:val="Header"/>
      <w:jc w:val="lowKashida"/>
      <w:rPr>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0919">
    <w:pPr>
      <w:pStyle w:val="Header"/>
      <w:bidi w:val="0"/>
      <w:jc w:val="left"/>
    </w:pPr>
    <w:r>
      <w:t>CMW/C/EGY/1*</w:t>
    </w:r>
  </w:p>
  <w:p w:rsidR="00000000" w:rsidRDefault="007E0919">
    <w:pPr>
      <w:pStyle w:val="Header"/>
      <w:bidi w:val="0"/>
      <w:jc w:val="left"/>
    </w:pPr>
    <w:r>
      <w:t xml:space="preserve">Page </w:t>
    </w:r>
    <w:r>
      <w:fldChar w:fldCharType="begin"/>
    </w:r>
    <w:r>
      <w:instrText xml:space="preserve"> PAGE  \* MERGEFOR</w:instrText>
    </w:r>
    <w:r>
      <w:instrText xml:space="preserve">MAT </w:instrText>
    </w:r>
    <w:r>
      <w:fldChar w:fldCharType="separate"/>
    </w:r>
    <w:r>
      <w:t>75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0919">
    <w:pPr>
      <w:tabs>
        <w:tab w:val="right" w:pos="9467"/>
      </w:tabs>
      <w:spacing w:before="0" w:after="0"/>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CMW</w:t>
    </w:r>
  </w:p>
  <w:p w:rsidR="00000000" w:rsidRDefault="007E0919">
    <w:pPr>
      <w:pBdr>
        <w:bottom w:val="single" w:sz="6" w:space="1" w:color="auto"/>
      </w:pBdr>
      <w:bidi w:val="0"/>
      <w:spacing w:before="0" w:after="0"/>
      <w:rPr>
        <w:rFonts w:cs="Times New Roman"/>
        <w:szCs w:val="22"/>
        <w:lang w:eastAsia="en-US"/>
      </w:rPr>
    </w:pPr>
  </w:p>
  <w:p w:rsidR="00000000" w:rsidRDefault="007E0919">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84.75pt;margin-top:13.9pt;width:92.9pt;height:59.35pt;z-index:2" fillcolor="window">
          <v:imagedata r:id="rId1" o:title="" croptop="-748f" cropbottom="-748f" cropleft="-9433f" cropright="-9433f"/>
        </v:shape>
        <o:OLEObject Type="Embed" ProgID="Word.Picture.8" ShapeID="_x0000_s2053" DrawAspect="Content" ObjectID="_1394612196" r:id="rId2"/>
      </w:pict>
    </w:r>
  </w:p>
  <w:p w:rsidR="00000000" w:rsidRDefault="007E0919">
    <w:pPr>
      <w:pStyle w:val="Header"/>
      <w:bidi w:val="0"/>
      <w:rPr>
        <w:szCs w:val="22"/>
        <w:lang w:eastAsia="en-US"/>
      </w:rPr>
    </w:pPr>
  </w:p>
  <w:p w:rsidR="00000000" w:rsidRDefault="007E091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2052"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2052" inset="0,0,0,0">
            <w:txbxContent>
              <w:p w:rsidR="00000000" w:rsidRDefault="007E0919">
                <w:pPr>
                  <w:spacing w:before="0" w:after="0" w:line="600" w:lineRule="exact"/>
                  <w:jc w:val="left"/>
                  <w:rPr>
                    <w:rFonts w:hint="cs"/>
                    <w:b/>
                    <w:bCs/>
                    <w:spacing w:val="0"/>
                    <w:sz w:val="44"/>
                    <w:szCs w:val="44"/>
                    <w:rtl/>
                  </w:rPr>
                </w:pPr>
                <w:r>
                  <w:rPr>
                    <w:rFonts w:hint="cs"/>
                    <w:b/>
                    <w:bCs/>
                    <w:spacing w:val="0"/>
                    <w:sz w:val="44"/>
                    <w:szCs w:val="44"/>
                    <w:rtl/>
                  </w:rPr>
                  <w:t>الاتفاقيـة الدوليـة لحماية حقـوق جميع العمال المهاجرين وأفراد أسرهم</w:t>
                </w:r>
              </w:p>
            </w:txbxContent>
          </v:textbox>
          <w10:wrap type="tight" anchorx="page"/>
        </v:shape>
      </w:pict>
    </w:r>
  </w:p>
  <w:p w:rsidR="00000000" w:rsidRDefault="007E0919">
    <w:pPr>
      <w:pStyle w:val="Header"/>
      <w:bidi w:val="0"/>
      <w:rPr>
        <w:szCs w:val="22"/>
        <w:lang w:eastAsia="en-US"/>
      </w:rPr>
    </w:pPr>
  </w:p>
  <w:p w:rsidR="00000000" w:rsidRDefault="007E0919">
    <w:pPr>
      <w:pStyle w:val="Header"/>
      <w:bidi w:val="0"/>
      <w:rPr>
        <w:szCs w:val="22"/>
        <w:lang w:eastAsia="en-US"/>
      </w:rPr>
    </w:pPr>
  </w:p>
  <w:p w:rsidR="00000000" w:rsidRDefault="007E0919">
    <w:pPr>
      <w:pStyle w:val="Header"/>
      <w:bidi w:val="0"/>
      <w:rPr>
        <w:szCs w:val="22"/>
        <w:lang w:eastAsia="en-US"/>
      </w:rPr>
    </w:pPr>
  </w:p>
  <w:p w:rsidR="00000000" w:rsidRDefault="007E0919">
    <w:pPr>
      <w:pStyle w:val="Header"/>
      <w:bidi w:val="0"/>
      <w:rPr>
        <w:rtl/>
        <w:lang w:eastAsia="en-US"/>
      </w:rPr>
    </w:pPr>
  </w:p>
  <w:p w:rsidR="00000000" w:rsidRDefault="007E0919">
    <w:pPr>
      <w:pStyle w:val="Header"/>
      <w:bidi w:val="0"/>
      <w:rPr>
        <w:rtl/>
        <w:lang w:eastAsia="en-US"/>
      </w:rPr>
    </w:pPr>
  </w:p>
  <w:p w:rsidR="00000000" w:rsidRDefault="007E091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16B0C35"/>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7FF6BAF"/>
    <w:multiLevelType w:val="singleLevel"/>
    <w:tmpl w:val="91A03080"/>
    <w:lvl w:ilvl="0">
      <w:start w:val="1"/>
      <w:numFmt w:val="arabicAbjad"/>
      <w:lvlText w:val="%1."/>
      <w:lvlJc w:val="center"/>
      <w:pPr>
        <w:tabs>
          <w:tab w:val="num" w:pos="648"/>
        </w:tabs>
        <w:ind w:left="648" w:right="648" w:hanging="360"/>
      </w:pPr>
    </w:lvl>
  </w:abstractNum>
  <w:abstractNum w:abstractNumId="7">
    <w:nsid w:val="085A03A6"/>
    <w:multiLevelType w:val="singleLevel"/>
    <w:tmpl w:val="159C5D12"/>
    <w:lvl w:ilvl="0">
      <w:start w:val="1"/>
      <w:numFmt w:val="decimal"/>
      <w:lvlText w:val="%1-"/>
      <w:lvlJc w:val="right"/>
      <w:pPr>
        <w:tabs>
          <w:tab w:val="num" w:pos="644"/>
        </w:tabs>
        <w:ind w:left="284" w:right="284" w:firstLine="0"/>
      </w:pPr>
      <w:rPr>
        <w:rFonts w:hint="default"/>
      </w:rPr>
    </w:lvl>
  </w:abstractNum>
  <w:abstractNum w:abstractNumId="8">
    <w:nsid w:val="0ACF62F4"/>
    <w:multiLevelType w:val="hybridMultilevel"/>
    <w:tmpl w:val="DD48D826"/>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
    <w:nsid w:val="0E446E89"/>
    <w:multiLevelType w:val="hybridMultilevel"/>
    <w:tmpl w:val="9C981916"/>
    <w:lvl w:ilvl="0" w:tplc="0401000F">
      <w:start w:val="1"/>
      <w:numFmt w:val="decimal"/>
      <w:lvlText w:val="%1."/>
      <w:lvlJc w:val="left"/>
      <w:pPr>
        <w:tabs>
          <w:tab w:val="num" w:pos="720"/>
        </w:tabs>
        <w:ind w:left="720" w:right="720" w:hanging="360"/>
      </w:pPr>
    </w:lvl>
    <w:lvl w:ilvl="1" w:tplc="AB08C752">
      <w:start w:val="4"/>
      <w:numFmt w:val="decimal"/>
      <w:lvlText w:val="%2-"/>
      <w:lvlJc w:val="left"/>
      <w:pPr>
        <w:tabs>
          <w:tab w:val="num" w:pos="1800"/>
        </w:tabs>
        <w:ind w:left="1800" w:right="1800" w:hanging="720"/>
      </w:pPr>
      <w:rPr>
        <w:rFonts w:hint="default"/>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11E52711"/>
    <w:multiLevelType w:val="hybridMultilevel"/>
    <w:tmpl w:val="D1229FF8"/>
    <w:lvl w:ilvl="0" w:tplc="04090005">
      <w:start w:val="1"/>
      <w:numFmt w:val="bullet"/>
      <w:lvlText w:val=""/>
      <w:lvlJc w:val="left"/>
      <w:pPr>
        <w:tabs>
          <w:tab w:val="num" w:pos="1008"/>
        </w:tabs>
        <w:ind w:left="1008" w:right="1008" w:hanging="360"/>
      </w:pPr>
      <w:rPr>
        <w:rFonts w:ascii="Wingdings" w:hAnsi="Wingdings" w:hint="default"/>
      </w:rPr>
    </w:lvl>
    <w:lvl w:ilvl="1" w:tplc="04090003" w:tentative="1">
      <w:start w:val="1"/>
      <w:numFmt w:val="bullet"/>
      <w:lvlText w:val="o"/>
      <w:lvlJc w:val="left"/>
      <w:pPr>
        <w:tabs>
          <w:tab w:val="num" w:pos="1728"/>
        </w:tabs>
        <w:ind w:left="1728" w:right="1728" w:hanging="360"/>
      </w:pPr>
      <w:rPr>
        <w:rFonts w:ascii="Courier New" w:hAnsi="Courier New" w:hint="default"/>
      </w:rPr>
    </w:lvl>
    <w:lvl w:ilvl="2" w:tplc="04090005" w:tentative="1">
      <w:start w:val="1"/>
      <w:numFmt w:val="bullet"/>
      <w:lvlText w:val=""/>
      <w:lvlJc w:val="left"/>
      <w:pPr>
        <w:tabs>
          <w:tab w:val="num" w:pos="2448"/>
        </w:tabs>
        <w:ind w:left="2448" w:right="2448" w:hanging="360"/>
      </w:pPr>
      <w:rPr>
        <w:rFonts w:ascii="Wingdings" w:hAnsi="Wingdings" w:hint="default"/>
      </w:rPr>
    </w:lvl>
    <w:lvl w:ilvl="3" w:tplc="04090001" w:tentative="1">
      <w:start w:val="1"/>
      <w:numFmt w:val="bullet"/>
      <w:lvlText w:val=""/>
      <w:lvlJc w:val="left"/>
      <w:pPr>
        <w:tabs>
          <w:tab w:val="num" w:pos="3168"/>
        </w:tabs>
        <w:ind w:left="3168" w:right="3168" w:hanging="360"/>
      </w:pPr>
      <w:rPr>
        <w:rFonts w:ascii="Symbol" w:hAnsi="Symbol" w:hint="default"/>
      </w:rPr>
    </w:lvl>
    <w:lvl w:ilvl="4" w:tplc="04090003" w:tentative="1">
      <w:start w:val="1"/>
      <w:numFmt w:val="bullet"/>
      <w:lvlText w:val="o"/>
      <w:lvlJc w:val="left"/>
      <w:pPr>
        <w:tabs>
          <w:tab w:val="num" w:pos="3888"/>
        </w:tabs>
        <w:ind w:left="3888" w:right="3888" w:hanging="360"/>
      </w:pPr>
      <w:rPr>
        <w:rFonts w:ascii="Courier New" w:hAnsi="Courier New" w:hint="default"/>
      </w:rPr>
    </w:lvl>
    <w:lvl w:ilvl="5" w:tplc="04090005" w:tentative="1">
      <w:start w:val="1"/>
      <w:numFmt w:val="bullet"/>
      <w:lvlText w:val=""/>
      <w:lvlJc w:val="left"/>
      <w:pPr>
        <w:tabs>
          <w:tab w:val="num" w:pos="4608"/>
        </w:tabs>
        <w:ind w:left="4608" w:right="4608" w:hanging="360"/>
      </w:pPr>
      <w:rPr>
        <w:rFonts w:ascii="Wingdings" w:hAnsi="Wingdings" w:hint="default"/>
      </w:rPr>
    </w:lvl>
    <w:lvl w:ilvl="6" w:tplc="04090001" w:tentative="1">
      <w:start w:val="1"/>
      <w:numFmt w:val="bullet"/>
      <w:lvlText w:val=""/>
      <w:lvlJc w:val="left"/>
      <w:pPr>
        <w:tabs>
          <w:tab w:val="num" w:pos="5328"/>
        </w:tabs>
        <w:ind w:left="5328" w:right="5328" w:hanging="360"/>
      </w:pPr>
      <w:rPr>
        <w:rFonts w:ascii="Symbol" w:hAnsi="Symbol" w:hint="default"/>
      </w:rPr>
    </w:lvl>
    <w:lvl w:ilvl="7" w:tplc="04090003" w:tentative="1">
      <w:start w:val="1"/>
      <w:numFmt w:val="bullet"/>
      <w:lvlText w:val="o"/>
      <w:lvlJc w:val="left"/>
      <w:pPr>
        <w:tabs>
          <w:tab w:val="num" w:pos="6048"/>
        </w:tabs>
        <w:ind w:left="6048" w:right="6048" w:hanging="360"/>
      </w:pPr>
      <w:rPr>
        <w:rFonts w:ascii="Courier New" w:hAnsi="Courier New" w:hint="default"/>
      </w:rPr>
    </w:lvl>
    <w:lvl w:ilvl="8" w:tplc="04090005" w:tentative="1">
      <w:start w:val="1"/>
      <w:numFmt w:val="bullet"/>
      <w:lvlText w:val=""/>
      <w:lvlJc w:val="left"/>
      <w:pPr>
        <w:tabs>
          <w:tab w:val="num" w:pos="6768"/>
        </w:tabs>
        <w:ind w:left="6768" w:right="6768" w:hanging="360"/>
      </w:pPr>
      <w:rPr>
        <w:rFonts w:ascii="Wingdings" w:hAnsi="Wingdings" w:hint="default"/>
      </w:rPr>
    </w:lvl>
  </w:abstractNum>
  <w:abstractNum w:abstractNumId="11">
    <w:nsid w:val="18825B2E"/>
    <w:multiLevelType w:val="hybridMultilevel"/>
    <w:tmpl w:val="6AD4CC9C"/>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2">
    <w:nsid w:val="1B6F1B6C"/>
    <w:multiLevelType w:val="hybridMultilevel"/>
    <w:tmpl w:val="731C5F60"/>
    <w:lvl w:ilvl="0" w:tplc="04090005">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3">
    <w:nsid w:val="1C720B2F"/>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14">
    <w:nsid w:val="1D063189"/>
    <w:multiLevelType w:val="hybridMultilevel"/>
    <w:tmpl w:val="1F4853DA"/>
    <w:lvl w:ilvl="0" w:tplc="04090005">
      <w:start w:val="1"/>
      <w:numFmt w:val="bullet"/>
      <w:lvlText w:val=""/>
      <w:lvlJc w:val="left"/>
      <w:pPr>
        <w:tabs>
          <w:tab w:val="num" w:pos="764"/>
        </w:tabs>
        <w:ind w:left="764" w:right="764" w:hanging="360"/>
      </w:pPr>
      <w:rPr>
        <w:rFonts w:ascii="Wingdings" w:hAnsi="Wingdings" w:hint="default"/>
      </w:rPr>
    </w:lvl>
    <w:lvl w:ilvl="1" w:tplc="04090003" w:tentative="1">
      <w:start w:val="1"/>
      <w:numFmt w:val="irohaFullWidth"/>
      <w:lvlText w:val="o"/>
      <w:lvlJc w:val="left"/>
      <w:pPr>
        <w:tabs>
          <w:tab w:val="num" w:pos="1484"/>
        </w:tabs>
        <w:ind w:left="1484" w:right="1484" w:hanging="360"/>
      </w:pPr>
      <w:rPr>
        <w:rFonts w:ascii="Courier New" w:hAnsi="Courier New" w:hint="default"/>
      </w:rPr>
    </w:lvl>
    <w:lvl w:ilvl="2" w:tplc="04090005" w:tentative="1">
      <w:start w:val="1"/>
      <w:numFmt w:val="irohaFullWidth"/>
      <w:lvlText w:val=""/>
      <w:lvlJc w:val="left"/>
      <w:pPr>
        <w:tabs>
          <w:tab w:val="num" w:pos="2204"/>
        </w:tabs>
        <w:ind w:left="2204" w:right="2204" w:hanging="360"/>
      </w:pPr>
      <w:rPr>
        <w:rFonts w:ascii="Wingdings" w:hAnsi="Wingdings" w:hint="default"/>
      </w:rPr>
    </w:lvl>
    <w:lvl w:ilvl="3" w:tplc="04090001" w:tentative="1">
      <w:start w:val="1"/>
      <w:numFmt w:val="irohaFullWidth"/>
      <w:lvlText w:val=""/>
      <w:lvlJc w:val="left"/>
      <w:pPr>
        <w:tabs>
          <w:tab w:val="num" w:pos="2924"/>
        </w:tabs>
        <w:ind w:left="2924" w:right="2924" w:hanging="360"/>
      </w:pPr>
      <w:rPr>
        <w:rFonts w:ascii="Symbol" w:hAnsi="Symbol" w:hint="default"/>
      </w:rPr>
    </w:lvl>
    <w:lvl w:ilvl="4" w:tplc="04090003" w:tentative="1">
      <w:start w:val="1"/>
      <w:numFmt w:val="irohaFullWidth"/>
      <w:lvlText w:val="o"/>
      <w:lvlJc w:val="left"/>
      <w:pPr>
        <w:tabs>
          <w:tab w:val="num" w:pos="3644"/>
        </w:tabs>
        <w:ind w:left="3644" w:right="3644" w:hanging="360"/>
      </w:pPr>
      <w:rPr>
        <w:rFonts w:ascii="Courier New" w:hAnsi="Courier New" w:hint="default"/>
      </w:rPr>
    </w:lvl>
    <w:lvl w:ilvl="5" w:tplc="04090005" w:tentative="1">
      <w:start w:val="1"/>
      <w:numFmt w:val="irohaFullWidth"/>
      <w:lvlText w:val=""/>
      <w:lvlJc w:val="left"/>
      <w:pPr>
        <w:tabs>
          <w:tab w:val="num" w:pos="4364"/>
        </w:tabs>
        <w:ind w:left="4364" w:right="4364" w:hanging="360"/>
      </w:pPr>
      <w:rPr>
        <w:rFonts w:ascii="Wingdings" w:hAnsi="Wingdings" w:hint="default"/>
      </w:rPr>
    </w:lvl>
    <w:lvl w:ilvl="6" w:tplc="04090001" w:tentative="1">
      <w:start w:val="1"/>
      <w:numFmt w:val="irohaFullWidth"/>
      <w:lvlText w:val=""/>
      <w:lvlJc w:val="left"/>
      <w:pPr>
        <w:tabs>
          <w:tab w:val="num" w:pos="5084"/>
        </w:tabs>
        <w:ind w:left="5084" w:right="5084" w:hanging="360"/>
      </w:pPr>
      <w:rPr>
        <w:rFonts w:ascii="Symbol" w:hAnsi="Symbol" w:hint="default"/>
      </w:rPr>
    </w:lvl>
    <w:lvl w:ilvl="7" w:tplc="04090003" w:tentative="1">
      <w:start w:val="1"/>
      <w:numFmt w:val="irohaFullWidth"/>
      <w:lvlText w:val="o"/>
      <w:lvlJc w:val="left"/>
      <w:pPr>
        <w:tabs>
          <w:tab w:val="num" w:pos="5804"/>
        </w:tabs>
        <w:ind w:left="5804" w:right="5804" w:hanging="360"/>
      </w:pPr>
      <w:rPr>
        <w:rFonts w:ascii="Courier New" w:hAnsi="Courier New" w:hint="default"/>
      </w:rPr>
    </w:lvl>
    <w:lvl w:ilvl="8" w:tplc="04090005" w:tentative="1">
      <w:start w:val="1"/>
      <w:numFmt w:val="irohaFullWidth"/>
      <w:lvlText w:val=""/>
      <w:lvlJc w:val="left"/>
      <w:pPr>
        <w:tabs>
          <w:tab w:val="num" w:pos="6524"/>
        </w:tabs>
        <w:ind w:left="6524" w:right="6524" w:hanging="360"/>
      </w:pPr>
      <w:rPr>
        <w:rFonts w:ascii="Wingdings" w:hAnsi="Wingdings" w:hint="default"/>
      </w:rPr>
    </w:lvl>
  </w:abstractNum>
  <w:abstractNum w:abstractNumId="15">
    <w:nsid w:val="213348E2"/>
    <w:multiLevelType w:val="hybridMultilevel"/>
    <w:tmpl w:val="7944817C"/>
    <w:lvl w:ilvl="0" w:tplc="93F83C16">
      <w:start w:val="1"/>
      <w:numFmt w:val="decimal"/>
      <w:lvlRestart w:val="0"/>
      <w:pStyle w:val="FootnoteText"/>
      <w:lvlText w:val="(%1)"/>
      <w:lvlJc w:val="left"/>
      <w:pPr>
        <w:tabs>
          <w:tab w:val="num" w:pos="-360"/>
        </w:tabs>
        <w:ind w:left="-720" w:right="-720" w:firstLine="720"/>
      </w:pPr>
      <w:rPr>
        <w:rFonts w:ascii="Times New Roman" w:hAnsi="Times New Roman" w:hint="default"/>
        <w:b w:val="0"/>
        <w:i w:val="0"/>
        <w:sz w:val="24"/>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22E144A1"/>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17">
    <w:nsid w:val="22FA1490"/>
    <w:multiLevelType w:val="hybridMultilevel"/>
    <w:tmpl w:val="F3B276B2"/>
    <w:lvl w:ilvl="0" w:tplc="04090005">
      <w:start w:val="1"/>
      <w:numFmt w:val="irohaFullWidth"/>
      <w:lvlText w:val=""/>
      <w:lvlJc w:val="left"/>
      <w:pPr>
        <w:tabs>
          <w:tab w:val="num" w:pos="720"/>
        </w:tabs>
        <w:ind w:left="720" w:right="720" w:hanging="360"/>
      </w:pPr>
      <w:rPr>
        <w:rFonts w:ascii="Wingdings" w:hAnsi="Wingdings" w:hint="default"/>
      </w:rPr>
    </w:lvl>
    <w:lvl w:ilvl="1" w:tplc="04090003" w:tentative="1">
      <w:start w:val="1"/>
      <w:numFmt w:val="irohaFullWidth"/>
      <w:lvlText w:val="o"/>
      <w:lvlJc w:val="left"/>
      <w:pPr>
        <w:tabs>
          <w:tab w:val="num" w:pos="1440"/>
        </w:tabs>
        <w:ind w:left="1440" w:right="1440" w:hanging="360"/>
      </w:pPr>
      <w:rPr>
        <w:rFonts w:ascii="Courier New" w:hAnsi="Courier New" w:hint="default"/>
      </w:rPr>
    </w:lvl>
    <w:lvl w:ilvl="2" w:tplc="04090005" w:tentative="1">
      <w:start w:val="1"/>
      <w:numFmt w:val="irohaFullWidth"/>
      <w:lvlText w:val=""/>
      <w:lvlJc w:val="left"/>
      <w:pPr>
        <w:tabs>
          <w:tab w:val="num" w:pos="2160"/>
        </w:tabs>
        <w:ind w:left="2160" w:right="2160" w:hanging="360"/>
      </w:pPr>
      <w:rPr>
        <w:rFonts w:ascii="Wingdings" w:hAnsi="Wingdings" w:hint="default"/>
      </w:rPr>
    </w:lvl>
    <w:lvl w:ilvl="3" w:tplc="04090001" w:tentative="1">
      <w:start w:val="1"/>
      <w:numFmt w:val="irohaFullWidth"/>
      <w:lvlText w:val=""/>
      <w:lvlJc w:val="left"/>
      <w:pPr>
        <w:tabs>
          <w:tab w:val="num" w:pos="2880"/>
        </w:tabs>
        <w:ind w:left="2880" w:right="2880" w:hanging="360"/>
      </w:pPr>
      <w:rPr>
        <w:rFonts w:ascii="Symbol" w:hAnsi="Symbol" w:hint="default"/>
      </w:rPr>
    </w:lvl>
    <w:lvl w:ilvl="4" w:tplc="04090003" w:tentative="1">
      <w:start w:val="1"/>
      <w:numFmt w:val="irohaFullWidth"/>
      <w:lvlText w:val="o"/>
      <w:lvlJc w:val="left"/>
      <w:pPr>
        <w:tabs>
          <w:tab w:val="num" w:pos="3600"/>
        </w:tabs>
        <w:ind w:left="3600" w:right="3600" w:hanging="360"/>
      </w:pPr>
      <w:rPr>
        <w:rFonts w:ascii="Courier New" w:hAnsi="Courier New" w:hint="default"/>
      </w:rPr>
    </w:lvl>
    <w:lvl w:ilvl="5" w:tplc="04090005" w:tentative="1">
      <w:start w:val="1"/>
      <w:numFmt w:val="irohaFullWidth"/>
      <w:lvlText w:val=""/>
      <w:lvlJc w:val="left"/>
      <w:pPr>
        <w:tabs>
          <w:tab w:val="num" w:pos="4320"/>
        </w:tabs>
        <w:ind w:left="4320" w:right="4320" w:hanging="360"/>
      </w:pPr>
      <w:rPr>
        <w:rFonts w:ascii="Wingdings" w:hAnsi="Wingdings" w:hint="default"/>
      </w:rPr>
    </w:lvl>
    <w:lvl w:ilvl="6" w:tplc="04090001" w:tentative="1">
      <w:start w:val="1"/>
      <w:numFmt w:val="irohaFullWidth"/>
      <w:lvlText w:val=""/>
      <w:lvlJc w:val="left"/>
      <w:pPr>
        <w:tabs>
          <w:tab w:val="num" w:pos="5040"/>
        </w:tabs>
        <w:ind w:left="5040" w:right="5040" w:hanging="360"/>
      </w:pPr>
      <w:rPr>
        <w:rFonts w:ascii="Symbol" w:hAnsi="Symbol" w:hint="default"/>
      </w:rPr>
    </w:lvl>
    <w:lvl w:ilvl="7" w:tplc="04090003" w:tentative="1">
      <w:start w:val="1"/>
      <w:numFmt w:val="irohaFullWidth"/>
      <w:lvlText w:val="o"/>
      <w:lvlJc w:val="left"/>
      <w:pPr>
        <w:tabs>
          <w:tab w:val="num" w:pos="5760"/>
        </w:tabs>
        <w:ind w:left="5760" w:right="5760" w:hanging="360"/>
      </w:pPr>
      <w:rPr>
        <w:rFonts w:ascii="Courier New" w:hAnsi="Courier New" w:hint="default"/>
      </w:rPr>
    </w:lvl>
    <w:lvl w:ilvl="8" w:tplc="04090005" w:tentative="1">
      <w:start w:val="1"/>
      <w:numFmt w:val="irohaFullWidth"/>
      <w:lvlText w:val=""/>
      <w:lvlJc w:val="left"/>
      <w:pPr>
        <w:tabs>
          <w:tab w:val="num" w:pos="6480"/>
        </w:tabs>
        <w:ind w:left="6480" w:right="6480" w:hanging="360"/>
      </w:pPr>
      <w:rPr>
        <w:rFonts w:ascii="Wingdings" w:hAnsi="Wingdings" w:hint="default"/>
      </w:rPr>
    </w:lvl>
  </w:abstractNum>
  <w:abstractNum w:abstractNumId="18">
    <w:nsid w:val="2C6024D4"/>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19">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33C25C38"/>
    <w:multiLevelType w:val="singleLevel"/>
    <w:tmpl w:val="159C5D12"/>
    <w:lvl w:ilvl="0">
      <w:start w:val="1"/>
      <w:numFmt w:val="decimal"/>
      <w:lvlText w:val="%1-"/>
      <w:lvlJc w:val="right"/>
      <w:pPr>
        <w:tabs>
          <w:tab w:val="num" w:pos="644"/>
        </w:tabs>
        <w:ind w:left="284" w:right="284" w:firstLine="0"/>
      </w:pPr>
      <w:rPr>
        <w:rFonts w:hint="default"/>
      </w:rPr>
    </w:lvl>
  </w:abstractNum>
  <w:abstractNum w:abstractNumId="21">
    <w:nsid w:val="38513B7E"/>
    <w:multiLevelType w:val="hybridMultilevel"/>
    <w:tmpl w:val="38126042"/>
    <w:lvl w:ilvl="0" w:tplc="04090005">
      <w:start w:val="1"/>
      <w:numFmt w:val="bullet"/>
      <w:lvlText w:val=""/>
      <w:lvlJc w:val="left"/>
      <w:pPr>
        <w:tabs>
          <w:tab w:val="num" w:pos="764"/>
        </w:tabs>
        <w:ind w:left="764" w:right="764" w:hanging="360"/>
      </w:pPr>
      <w:rPr>
        <w:rFonts w:ascii="Wingdings" w:hAnsi="Wingdings" w:hint="default"/>
      </w:rPr>
    </w:lvl>
    <w:lvl w:ilvl="1" w:tplc="04090003" w:tentative="1">
      <w:start w:val="1"/>
      <w:numFmt w:val="bullet"/>
      <w:lvlText w:val="o"/>
      <w:lvlJc w:val="left"/>
      <w:pPr>
        <w:tabs>
          <w:tab w:val="num" w:pos="1484"/>
        </w:tabs>
        <w:ind w:left="1484" w:right="1484" w:hanging="360"/>
      </w:pPr>
      <w:rPr>
        <w:rFonts w:ascii="Courier New" w:hAnsi="Courier New" w:hint="default"/>
      </w:rPr>
    </w:lvl>
    <w:lvl w:ilvl="2" w:tplc="04090005" w:tentative="1">
      <w:start w:val="1"/>
      <w:numFmt w:val="bullet"/>
      <w:lvlText w:val=""/>
      <w:lvlJc w:val="left"/>
      <w:pPr>
        <w:tabs>
          <w:tab w:val="num" w:pos="2204"/>
        </w:tabs>
        <w:ind w:left="2204" w:right="2204" w:hanging="360"/>
      </w:pPr>
      <w:rPr>
        <w:rFonts w:ascii="Wingdings" w:hAnsi="Wingdings" w:hint="default"/>
      </w:rPr>
    </w:lvl>
    <w:lvl w:ilvl="3" w:tplc="04090001" w:tentative="1">
      <w:start w:val="1"/>
      <w:numFmt w:val="bullet"/>
      <w:lvlText w:val=""/>
      <w:lvlJc w:val="left"/>
      <w:pPr>
        <w:tabs>
          <w:tab w:val="num" w:pos="2924"/>
        </w:tabs>
        <w:ind w:left="2924" w:right="2924" w:hanging="360"/>
      </w:pPr>
      <w:rPr>
        <w:rFonts w:ascii="Symbol" w:hAnsi="Symbol" w:hint="default"/>
      </w:rPr>
    </w:lvl>
    <w:lvl w:ilvl="4" w:tplc="04090003" w:tentative="1">
      <w:start w:val="1"/>
      <w:numFmt w:val="bullet"/>
      <w:lvlText w:val="o"/>
      <w:lvlJc w:val="left"/>
      <w:pPr>
        <w:tabs>
          <w:tab w:val="num" w:pos="3644"/>
        </w:tabs>
        <w:ind w:left="3644" w:right="3644" w:hanging="360"/>
      </w:pPr>
      <w:rPr>
        <w:rFonts w:ascii="Courier New" w:hAnsi="Courier New" w:hint="default"/>
      </w:rPr>
    </w:lvl>
    <w:lvl w:ilvl="5" w:tplc="04090005" w:tentative="1">
      <w:start w:val="1"/>
      <w:numFmt w:val="bullet"/>
      <w:lvlText w:val=""/>
      <w:lvlJc w:val="left"/>
      <w:pPr>
        <w:tabs>
          <w:tab w:val="num" w:pos="4364"/>
        </w:tabs>
        <w:ind w:left="4364" w:right="4364" w:hanging="360"/>
      </w:pPr>
      <w:rPr>
        <w:rFonts w:ascii="Wingdings" w:hAnsi="Wingdings" w:hint="default"/>
      </w:rPr>
    </w:lvl>
    <w:lvl w:ilvl="6" w:tplc="04090001" w:tentative="1">
      <w:start w:val="1"/>
      <w:numFmt w:val="bullet"/>
      <w:lvlText w:val=""/>
      <w:lvlJc w:val="left"/>
      <w:pPr>
        <w:tabs>
          <w:tab w:val="num" w:pos="5084"/>
        </w:tabs>
        <w:ind w:left="5084" w:right="5084" w:hanging="360"/>
      </w:pPr>
      <w:rPr>
        <w:rFonts w:ascii="Symbol" w:hAnsi="Symbol" w:hint="default"/>
      </w:rPr>
    </w:lvl>
    <w:lvl w:ilvl="7" w:tplc="04090003" w:tentative="1">
      <w:start w:val="1"/>
      <w:numFmt w:val="bullet"/>
      <w:lvlText w:val="o"/>
      <w:lvlJc w:val="left"/>
      <w:pPr>
        <w:tabs>
          <w:tab w:val="num" w:pos="5804"/>
        </w:tabs>
        <w:ind w:left="5804" w:right="5804" w:hanging="360"/>
      </w:pPr>
      <w:rPr>
        <w:rFonts w:ascii="Courier New" w:hAnsi="Courier New" w:hint="default"/>
      </w:rPr>
    </w:lvl>
    <w:lvl w:ilvl="8" w:tplc="04090005" w:tentative="1">
      <w:start w:val="1"/>
      <w:numFmt w:val="bullet"/>
      <w:lvlText w:val=""/>
      <w:lvlJc w:val="left"/>
      <w:pPr>
        <w:tabs>
          <w:tab w:val="num" w:pos="6524"/>
        </w:tabs>
        <w:ind w:left="6524" w:right="6524" w:hanging="360"/>
      </w:pPr>
      <w:rPr>
        <w:rFonts w:ascii="Wingdings" w:hAnsi="Wingdings" w:hint="default"/>
      </w:rPr>
    </w:lvl>
  </w:abstractNum>
  <w:abstractNum w:abstractNumId="22">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3A8F4AD9"/>
    <w:multiLevelType w:val="hybridMultilevel"/>
    <w:tmpl w:val="20969BCE"/>
    <w:lvl w:ilvl="0" w:tplc="FB64B19C">
      <w:start w:val="4"/>
      <w:numFmt w:val="bullet"/>
      <w:lvlText w:val="-"/>
      <w:lvlJc w:val="left"/>
      <w:pPr>
        <w:tabs>
          <w:tab w:val="num" w:pos="1080"/>
        </w:tabs>
        <w:ind w:left="1080" w:right="1080" w:hanging="360"/>
      </w:pPr>
      <w:rPr>
        <w:rFonts w:ascii="Times New Roman" w:eastAsia="Times New Roman" w:hAnsi="Times New Roman"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24">
    <w:nsid w:val="3B5E3451"/>
    <w:multiLevelType w:val="hybridMultilevel"/>
    <w:tmpl w:val="7CA8D664"/>
    <w:lvl w:ilvl="0" w:tplc="890C0014">
      <w:start w:val="1"/>
      <w:numFmt w:val="decimal"/>
      <w:lvlText w:val="%1-"/>
      <w:lvlJc w:val="left"/>
      <w:pPr>
        <w:tabs>
          <w:tab w:val="num" w:pos="1215"/>
        </w:tabs>
        <w:ind w:left="1215" w:right="1215" w:hanging="360"/>
      </w:pPr>
      <w:rPr>
        <w:rFonts w:hint="cs"/>
      </w:rPr>
    </w:lvl>
    <w:lvl w:ilvl="1" w:tplc="04090019" w:tentative="1">
      <w:start w:val="1"/>
      <w:numFmt w:val="lowerLetter"/>
      <w:lvlText w:val="%2."/>
      <w:lvlJc w:val="left"/>
      <w:pPr>
        <w:tabs>
          <w:tab w:val="num" w:pos="1935"/>
        </w:tabs>
        <w:ind w:left="1935" w:right="1935" w:hanging="360"/>
      </w:pPr>
    </w:lvl>
    <w:lvl w:ilvl="2" w:tplc="0409001B" w:tentative="1">
      <w:start w:val="1"/>
      <w:numFmt w:val="lowerRoman"/>
      <w:lvlText w:val="%3."/>
      <w:lvlJc w:val="right"/>
      <w:pPr>
        <w:tabs>
          <w:tab w:val="num" w:pos="2655"/>
        </w:tabs>
        <w:ind w:left="2655" w:right="2655" w:hanging="180"/>
      </w:pPr>
    </w:lvl>
    <w:lvl w:ilvl="3" w:tplc="0409000F" w:tentative="1">
      <w:start w:val="1"/>
      <w:numFmt w:val="decimal"/>
      <w:lvlText w:val="%4."/>
      <w:lvlJc w:val="left"/>
      <w:pPr>
        <w:tabs>
          <w:tab w:val="num" w:pos="3375"/>
        </w:tabs>
        <w:ind w:left="3375" w:right="3375" w:hanging="360"/>
      </w:pPr>
    </w:lvl>
    <w:lvl w:ilvl="4" w:tplc="04090019" w:tentative="1">
      <w:start w:val="1"/>
      <w:numFmt w:val="lowerLetter"/>
      <w:lvlText w:val="%5."/>
      <w:lvlJc w:val="left"/>
      <w:pPr>
        <w:tabs>
          <w:tab w:val="num" w:pos="4095"/>
        </w:tabs>
        <w:ind w:left="4095" w:right="4095" w:hanging="360"/>
      </w:pPr>
    </w:lvl>
    <w:lvl w:ilvl="5" w:tplc="0409001B" w:tentative="1">
      <w:start w:val="1"/>
      <w:numFmt w:val="lowerRoman"/>
      <w:lvlText w:val="%6."/>
      <w:lvlJc w:val="right"/>
      <w:pPr>
        <w:tabs>
          <w:tab w:val="num" w:pos="4815"/>
        </w:tabs>
        <w:ind w:left="4815" w:right="4815" w:hanging="180"/>
      </w:pPr>
    </w:lvl>
    <w:lvl w:ilvl="6" w:tplc="0409000F" w:tentative="1">
      <w:start w:val="1"/>
      <w:numFmt w:val="decimal"/>
      <w:lvlText w:val="%7."/>
      <w:lvlJc w:val="left"/>
      <w:pPr>
        <w:tabs>
          <w:tab w:val="num" w:pos="5535"/>
        </w:tabs>
        <w:ind w:left="5535" w:right="5535" w:hanging="360"/>
      </w:pPr>
    </w:lvl>
    <w:lvl w:ilvl="7" w:tplc="04090019" w:tentative="1">
      <w:start w:val="1"/>
      <w:numFmt w:val="lowerLetter"/>
      <w:lvlText w:val="%8."/>
      <w:lvlJc w:val="left"/>
      <w:pPr>
        <w:tabs>
          <w:tab w:val="num" w:pos="6255"/>
        </w:tabs>
        <w:ind w:left="6255" w:right="6255" w:hanging="360"/>
      </w:pPr>
    </w:lvl>
    <w:lvl w:ilvl="8" w:tplc="0409001B" w:tentative="1">
      <w:start w:val="1"/>
      <w:numFmt w:val="lowerRoman"/>
      <w:lvlText w:val="%9."/>
      <w:lvlJc w:val="right"/>
      <w:pPr>
        <w:tabs>
          <w:tab w:val="num" w:pos="6975"/>
        </w:tabs>
        <w:ind w:left="6975" w:right="6975" w:hanging="180"/>
      </w:pPr>
    </w:lvl>
  </w:abstractNum>
  <w:abstractNum w:abstractNumId="25">
    <w:nsid w:val="3B766C4E"/>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26">
    <w:nsid w:val="3C293EFF"/>
    <w:multiLevelType w:val="hybridMultilevel"/>
    <w:tmpl w:val="F356C42A"/>
    <w:lvl w:ilvl="0" w:tplc="04090005">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7">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
    <w:nsid w:val="408C0489"/>
    <w:multiLevelType w:val="hybridMultilevel"/>
    <w:tmpl w:val="C262A4C2"/>
    <w:lvl w:ilvl="0" w:tplc="DFBA97C4">
      <w:start w:val="1"/>
      <w:numFmt w:val="decimal"/>
      <w:lvlText w:val="%1-"/>
      <w:lvlJc w:val="left"/>
      <w:pPr>
        <w:tabs>
          <w:tab w:val="num" w:pos="1095"/>
        </w:tabs>
        <w:ind w:left="1095" w:right="1095" w:hanging="375"/>
      </w:pPr>
    </w:lvl>
    <w:lvl w:ilvl="1" w:tplc="04010019">
      <w:start w:val="1"/>
      <w:numFmt w:val="decimal"/>
      <w:lvlText w:val="%2."/>
      <w:lvlJc w:val="left"/>
      <w:pPr>
        <w:tabs>
          <w:tab w:val="num" w:pos="1440"/>
        </w:tabs>
        <w:ind w:left="1440" w:right="1440" w:hanging="360"/>
      </w:pPr>
    </w:lvl>
    <w:lvl w:ilvl="2" w:tplc="0401001B">
      <w:start w:val="1"/>
      <w:numFmt w:val="decimal"/>
      <w:lvlText w:val="%3."/>
      <w:lvlJc w:val="left"/>
      <w:pPr>
        <w:tabs>
          <w:tab w:val="num" w:pos="2160"/>
        </w:tabs>
        <w:ind w:left="2160" w:right="2160" w:hanging="360"/>
      </w:pPr>
    </w:lvl>
    <w:lvl w:ilvl="3" w:tplc="0401000F">
      <w:start w:val="1"/>
      <w:numFmt w:val="decimal"/>
      <w:lvlText w:val="%4."/>
      <w:lvlJc w:val="left"/>
      <w:pPr>
        <w:tabs>
          <w:tab w:val="num" w:pos="2880"/>
        </w:tabs>
        <w:ind w:left="2880" w:right="2880" w:hanging="360"/>
      </w:pPr>
    </w:lvl>
    <w:lvl w:ilvl="4" w:tplc="04010019">
      <w:start w:val="1"/>
      <w:numFmt w:val="decimal"/>
      <w:lvlText w:val="%5."/>
      <w:lvlJc w:val="left"/>
      <w:pPr>
        <w:tabs>
          <w:tab w:val="num" w:pos="3600"/>
        </w:tabs>
        <w:ind w:left="3600" w:right="3600" w:hanging="360"/>
      </w:pPr>
    </w:lvl>
    <w:lvl w:ilvl="5" w:tplc="0401001B">
      <w:start w:val="1"/>
      <w:numFmt w:val="decimal"/>
      <w:lvlText w:val="%6."/>
      <w:lvlJc w:val="left"/>
      <w:pPr>
        <w:tabs>
          <w:tab w:val="num" w:pos="4320"/>
        </w:tabs>
        <w:ind w:left="4320" w:right="4320" w:hanging="360"/>
      </w:pPr>
    </w:lvl>
    <w:lvl w:ilvl="6" w:tplc="0401000F">
      <w:start w:val="1"/>
      <w:numFmt w:val="decimal"/>
      <w:lvlText w:val="%7."/>
      <w:lvlJc w:val="left"/>
      <w:pPr>
        <w:tabs>
          <w:tab w:val="num" w:pos="5040"/>
        </w:tabs>
        <w:ind w:left="5040" w:right="5040" w:hanging="360"/>
      </w:pPr>
    </w:lvl>
    <w:lvl w:ilvl="7" w:tplc="04010019">
      <w:start w:val="1"/>
      <w:numFmt w:val="decimal"/>
      <w:lvlText w:val="%8."/>
      <w:lvlJc w:val="left"/>
      <w:pPr>
        <w:tabs>
          <w:tab w:val="num" w:pos="5760"/>
        </w:tabs>
        <w:ind w:left="5760" w:right="5760" w:hanging="360"/>
      </w:pPr>
    </w:lvl>
    <w:lvl w:ilvl="8" w:tplc="0401001B">
      <w:start w:val="1"/>
      <w:numFmt w:val="decimal"/>
      <w:lvlText w:val="%9."/>
      <w:lvlJc w:val="left"/>
      <w:pPr>
        <w:tabs>
          <w:tab w:val="num" w:pos="6480"/>
        </w:tabs>
        <w:ind w:left="6480" w:right="6480" w:hanging="360"/>
      </w:pPr>
    </w:lvl>
  </w:abstractNum>
  <w:abstractNum w:abstractNumId="3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1">
    <w:nsid w:val="414F46A7"/>
    <w:multiLevelType w:val="hybridMultilevel"/>
    <w:tmpl w:val="CE321222"/>
    <w:lvl w:ilvl="0" w:tplc="193459A6">
      <w:start w:val="1"/>
      <w:numFmt w:val="arabicAlpha"/>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2">
    <w:nsid w:val="41DD0C5E"/>
    <w:multiLevelType w:val="hybridMultilevel"/>
    <w:tmpl w:val="B61A97AE"/>
    <w:lvl w:ilvl="0" w:tplc="4A52A440">
      <w:numFmt w:val="bullet"/>
      <w:lvlText w:val="-"/>
      <w:lvlJc w:val="left"/>
      <w:pPr>
        <w:tabs>
          <w:tab w:val="num" w:pos="1080"/>
        </w:tabs>
        <w:ind w:left="1080" w:right="1080" w:hanging="360"/>
      </w:pPr>
      <w:rPr>
        <w:rFonts w:ascii="Times New Roman" w:eastAsia="Times New Roman" w:hAnsi="Times New Roman" w:cs="Simplified Arabic"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33">
    <w:nsid w:val="59D80086"/>
    <w:multiLevelType w:val="hybridMultilevel"/>
    <w:tmpl w:val="608C4A4A"/>
    <w:lvl w:ilvl="0" w:tplc="32C4E926">
      <w:start w:val="1"/>
      <w:numFmt w:val="decimal"/>
      <w:pStyle w:val="EndnoteText"/>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4">
    <w:nsid w:val="5B0B0541"/>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35">
    <w:nsid w:val="5E6F194B"/>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36">
    <w:nsid w:val="5EC91B06"/>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37">
    <w:nsid w:val="63C42EA9"/>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38">
    <w:nsid w:val="646D767F"/>
    <w:multiLevelType w:val="singleLevel"/>
    <w:tmpl w:val="386E4706"/>
    <w:lvl w:ilvl="0">
      <w:start w:val="1"/>
      <w:numFmt w:val="decimal"/>
      <w:lvlText w:val="%1."/>
      <w:lvlJc w:val="center"/>
      <w:pPr>
        <w:tabs>
          <w:tab w:val="num" w:pos="648"/>
        </w:tabs>
        <w:ind w:left="360" w:right="360" w:hanging="72"/>
      </w:pPr>
    </w:lvl>
  </w:abstractNum>
  <w:abstractNum w:abstractNumId="39">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0">
    <w:nsid w:val="75760FD1"/>
    <w:multiLevelType w:val="hybridMultilevel"/>
    <w:tmpl w:val="21DA1BBC"/>
    <w:lvl w:ilvl="0" w:tplc="FFFFFFFF">
      <w:numFmt w:val="bullet"/>
      <w:lvlText w:val="-"/>
      <w:lvlJc w:val="left"/>
      <w:pPr>
        <w:tabs>
          <w:tab w:val="num" w:pos="1080"/>
        </w:tabs>
        <w:ind w:left="1080" w:right="1080" w:hanging="360"/>
      </w:pPr>
      <w:rPr>
        <w:rFonts w:ascii="Times New Roman" w:eastAsia="Times New Roman" w:hAnsi="Times New Roman" w:cs="Simplified Arabic" w:hint="default"/>
      </w:rPr>
    </w:lvl>
    <w:lvl w:ilvl="1" w:tplc="FFFFFFFF" w:tentative="1">
      <w:start w:val="1"/>
      <w:numFmt w:val="bullet"/>
      <w:lvlText w:val="o"/>
      <w:lvlJc w:val="left"/>
      <w:pPr>
        <w:tabs>
          <w:tab w:val="num" w:pos="1800"/>
        </w:tabs>
        <w:ind w:left="1800" w:right="1800" w:hanging="360"/>
      </w:pPr>
      <w:rPr>
        <w:rFonts w:ascii="Courier New" w:hAnsi="Courier New" w:hint="default"/>
      </w:rPr>
    </w:lvl>
    <w:lvl w:ilvl="2" w:tplc="FFFFFFFF" w:tentative="1">
      <w:start w:val="1"/>
      <w:numFmt w:val="bullet"/>
      <w:lvlText w:val=""/>
      <w:lvlJc w:val="left"/>
      <w:pPr>
        <w:tabs>
          <w:tab w:val="num" w:pos="2520"/>
        </w:tabs>
        <w:ind w:left="2520" w:right="2520" w:hanging="360"/>
      </w:pPr>
      <w:rPr>
        <w:rFonts w:ascii="Wingdings" w:hAnsi="Wingdings" w:hint="default"/>
      </w:rPr>
    </w:lvl>
    <w:lvl w:ilvl="3" w:tplc="FFFFFFFF" w:tentative="1">
      <w:start w:val="1"/>
      <w:numFmt w:val="bullet"/>
      <w:lvlText w:val=""/>
      <w:lvlJc w:val="left"/>
      <w:pPr>
        <w:tabs>
          <w:tab w:val="num" w:pos="3240"/>
        </w:tabs>
        <w:ind w:left="3240" w:right="3240" w:hanging="360"/>
      </w:pPr>
      <w:rPr>
        <w:rFonts w:ascii="Symbol" w:hAnsi="Symbol" w:hint="default"/>
      </w:rPr>
    </w:lvl>
    <w:lvl w:ilvl="4" w:tplc="FFFFFFFF" w:tentative="1">
      <w:start w:val="1"/>
      <w:numFmt w:val="bullet"/>
      <w:lvlText w:val="o"/>
      <w:lvlJc w:val="left"/>
      <w:pPr>
        <w:tabs>
          <w:tab w:val="num" w:pos="3960"/>
        </w:tabs>
        <w:ind w:left="3960" w:right="3960" w:hanging="360"/>
      </w:pPr>
      <w:rPr>
        <w:rFonts w:ascii="Courier New" w:hAnsi="Courier New" w:hint="default"/>
      </w:rPr>
    </w:lvl>
    <w:lvl w:ilvl="5" w:tplc="FFFFFFFF" w:tentative="1">
      <w:start w:val="1"/>
      <w:numFmt w:val="bullet"/>
      <w:lvlText w:val=""/>
      <w:lvlJc w:val="left"/>
      <w:pPr>
        <w:tabs>
          <w:tab w:val="num" w:pos="4680"/>
        </w:tabs>
        <w:ind w:left="4680" w:right="4680" w:hanging="360"/>
      </w:pPr>
      <w:rPr>
        <w:rFonts w:ascii="Wingdings" w:hAnsi="Wingdings" w:hint="default"/>
      </w:rPr>
    </w:lvl>
    <w:lvl w:ilvl="6" w:tplc="FFFFFFFF" w:tentative="1">
      <w:start w:val="1"/>
      <w:numFmt w:val="bullet"/>
      <w:lvlText w:val=""/>
      <w:lvlJc w:val="left"/>
      <w:pPr>
        <w:tabs>
          <w:tab w:val="num" w:pos="5400"/>
        </w:tabs>
        <w:ind w:left="5400" w:right="5400" w:hanging="360"/>
      </w:pPr>
      <w:rPr>
        <w:rFonts w:ascii="Symbol" w:hAnsi="Symbol" w:hint="default"/>
      </w:rPr>
    </w:lvl>
    <w:lvl w:ilvl="7" w:tplc="FFFFFFFF" w:tentative="1">
      <w:start w:val="1"/>
      <w:numFmt w:val="bullet"/>
      <w:lvlText w:val="o"/>
      <w:lvlJc w:val="left"/>
      <w:pPr>
        <w:tabs>
          <w:tab w:val="num" w:pos="6120"/>
        </w:tabs>
        <w:ind w:left="6120" w:right="6120" w:hanging="360"/>
      </w:pPr>
      <w:rPr>
        <w:rFonts w:ascii="Courier New" w:hAnsi="Courier New" w:hint="default"/>
      </w:rPr>
    </w:lvl>
    <w:lvl w:ilvl="8" w:tplc="FFFFFFFF" w:tentative="1">
      <w:start w:val="1"/>
      <w:numFmt w:val="bullet"/>
      <w:lvlText w:val=""/>
      <w:lvlJc w:val="left"/>
      <w:pPr>
        <w:tabs>
          <w:tab w:val="num" w:pos="6840"/>
        </w:tabs>
        <w:ind w:left="6840" w:right="6840" w:hanging="360"/>
      </w:pPr>
      <w:rPr>
        <w:rFonts w:ascii="Wingdings" w:hAnsi="Wingdings" w:hint="default"/>
      </w:rPr>
    </w:lvl>
  </w:abstractNum>
  <w:abstractNum w:abstractNumId="41">
    <w:nsid w:val="79B6033B"/>
    <w:multiLevelType w:val="hybridMultilevel"/>
    <w:tmpl w:val="4EB49D7A"/>
    <w:lvl w:ilvl="0" w:tplc="04090005">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2">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15"/>
  </w:num>
  <w:num w:numId="5">
    <w:abstractNumId w:val="39"/>
  </w:num>
  <w:num w:numId="6">
    <w:abstractNumId w:val="42"/>
  </w:num>
  <w:num w:numId="7">
    <w:abstractNumId w:val="5"/>
  </w:num>
  <w:num w:numId="8">
    <w:abstractNumId w:val="5"/>
  </w:num>
  <w:num w:numId="9">
    <w:abstractNumId w:val="5"/>
  </w:num>
  <w:num w:numId="10">
    <w:abstractNumId w:val="30"/>
  </w:num>
  <w:num w:numId="11">
    <w:abstractNumId w:val="30"/>
  </w:num>
  <w:num w:numId="12">
    <w:abstractNumId w:val="30"/>
  </w:num>
  <w:num w:numId="13">
    <w:abstractNumId w:val="30"/>
  </w:num>
  <w:num w:numId="14">
    <w:abstractNumId w:val="30"/>
  </w:num>
  <w:num w:numId="15">
    <w:abstractNumId w:val="30"/>
  </w:num>
  <w:num w:numId="16">
    <w:abstractNumId w:val="30"/>
  </w:num>
  <w:num w:numId="17">
    <w:abstractNumId w:val="30"/>
  </w:num>
  <w:num w:numId="18">
    <w:abstractNumId w:val="30"/>
  </w:num>
  <w:num w:numId="19">
    <w:abstractNumId w:val="30"/>
  </w:num>
  <w:num w:numId="20">
    <w:abstractNumId w:val="30"/>
  </w:num>
  <w:num w:numId="21">
    <w:abstractNumId w:val="30"/>
  </w:num>
  <w:num w:numId="22">
    <w:abstractNumId w:val="30"/>
  </w:num>
  <w:num w:numId="23">
    <w:abstractNumId w:val="30"/>
  </w:num>
  <w:num w:numId="24">
    <w:abstractNumId w:val="30"/>
  </w:num>
  <w:num w:numId="25">
    <w:abstractNumId w:val="30"/>
  </w:num>
  <w:num w:numId="26">
    <w:abstractNumId w:val="30"/>
  </w:num>
  <w:num w:numId="27">
    <w:abstractNumId w:val="30"/>
  </w:num>
  <w:num w:numId="28">
    <w:abstractNumId w:val="30"/>
  </w:num>
  <w:num w:numId="29">
    <w:abstractNumId w:val="30"/>
  </w:num>
  <w:num w:numId="30">
    <w:abstractNumId w:val="30"/>
  </w:num>
  <w:num w:numId="31">
    <w:abstractNumId w:val="30"/>
  </w:num>
  <w:num w:numId="32">
    <w:abstractNumId w:val="30"/>
  </w:num>
  <w:num w:numId="33">
    <w:abstractNumId w:val="30"/>
  </w:num>
  <w:num w:numId="34">
    <w:abstractNumId w:val="27"/>
  </w:num>
  <w:num w:numId="35">
    <w:abstractNumId w:val="27"/>
  </w:num>
  <w:num w:numId="36">
    <w:abstractNumId w:val="27"/>
  </w:num>
  <w:num w:numId="37">
    <w:abstractNumId w:val="27"/>
  </w:num>
  <w:num w:numId="38">
    <w:abstractNumId w:val="27"/>
  </w:num>
  <w:num w:numId="39">
    <w:abstractNumId w:val="27"/>
  </w:num>
  <w:num w:numId="40">
    <w:abstractNumId w:val="27"/>
  </w:num>
  <w:num w:numId="41">
    <w:abstractNumId w:val="27"/>
  </w:num>
  <w:num w:numId="42">
    <w:abstractNumId w:val="27"/>
  </w:num>
  <w:num w:numId="43">
    <w:abstractNumId w:val="27"/>
  </w:num>
  <w:num w:numId="44">
    <w:abstractNumId w:val="27"/>
  </w:num>
  <w:num w:numId="45">
    <w:abstractNumId w:val="27"/>
  </w:num>
  <w:num w:numId="46">
    <w:abstractNumId w:val="27"/>
  </w:num>
  <w:num w:numId="47">
    <w:abstractNumId w:val="27"/>
  </w:num>
  <w:num w:numId="48">
    <w:abstractNumId w:val="27"/>
  </w:num>
  <w:num w:numId="49">
    <w:abstractNumId w:val="3"/>
  </w:num>
  <w:num w:numId="50">
    <w:abstractNumId w:val="3"/>
  </w:num>
  <w:num w:numId="51">
    <w:abstractNumId w:val="3"/>
  </w:num>
  <w:num w:numId="52">
    <w:abstractNumId w:val="27"/>
  </w:num>
  <w:num w:numId="53">
    <w:abstractNumId w:val="27"/>
  </w:num>
  <w:num w:numId="54">
    <w:abstractNumId w:val="22"/>
  </w:num>
  <w:num w:numId="55">
    <w:abstractNumId w:val="33"/>
  </w:num>
  <w:num w:numId="56">
    <w:abstractNumId w:val="33"/>
  </w:num>
  <w:num w:numId="57">
    <w:abstractNumId w:val="33"/>
  </w:num>
  <w:num w:numId="58">
    <w:abstractNumId w:val="3"/>
  </w:num>
  <w:num w:numId="59">
    <w:abstractNumId w:val="19"/>
  </w:num>
  <w:num w:numId="60">
    <w:abstractNumId w:val="19"/>
  </w:num>
  <w:num w:numId="61">
    <w:abstractNumId w:val="28"/>
  </w:num>
  <w:num w:numId="62">
    <w:abstractNumId w:val="28"/>
  </w:num>
  <w:num w:numId="63">
    <w:abstractNumId w:val="28"/>
  </w:num>
  <w:num w:numId="64">
    <w:abstractNumId w:val="33"/>
  </w:num>
  <w:num w:numId="65">
    <w:abstractNumId w:val="15"/>
  </w:num>
  <w:num w:numId="66">
    <w:abstractNumId w:val="15"/>
  </w:num>
  <w:num w:numId="67">
    <w:abstractNumId w:val="33"/>
  </w:num>
  <w:num w:numId="68">
    <w:abstractNumId w:val="15"/>
  </w:num>
  <w:num w:numId="69">
    <w:abstractNumId w:val="33"/>
  </w:num>
  <w:num w:numId="70">
    <w:abstractNumId w:val="15"/>
  </w:num>
  <w:num w:numId="71">
    <w:abstractNumId w:val="33"/>
  </w:num>
  <w:num w:numId="72">
    <w:abstractNumId w:val="33"/>
  </w:num>
  <w:num w:numId="73">
    <w:abstractNumId w:val="15"/>
  </w:num>
  <w:num w:numId="74">
    <w:abstractNumId w:val="33"/>
  </w:num>
  <w:num w:numId="75">
    <w:abstractNumId w:val="33"/>
  </w:num>
  <w:num w:numId="76">
    <w:abstractNumId w:val="15"/>
  </w:num>
  <w:num w:numId="77">
    <w:abstractNumId w:val="38"/>
  </w:num>
  <w:num w:numId="78">
    <w:abstractNumId w:val="38"/>
    <w:lvlOverride w:ilvl="0">
      <w:startOverride w:val="1"/>
    </w:lvlOverride>
  </w:num>
  <w:num w:numId="79">
    <w:abstractNumId w:val="23"/>
  </w:num>
  <w:num w:numId="8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8"/>
  </w:num>
  <w:num w:numId="82">
    <w:abstractNumId w:val="18"/>
    <w:lvlOverride w:ilvl="0"/>
  </w:num>
  <w:num w:numId="83">
    <w:abstractNumId w:val="29"/>
  </w:num>
  <w:num w:numId="8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0"/>
  </w:num>
  <w:num w:numId="86">
    <w:abstractNumId w:val="32"/>
  </w:num>
  <w:num w:numId="87">
    <w:abstractNumId w:val="17"/>
  </w:num>
  <w:num w:numId="88">
    <w:abstractNumId w:val="14"/>
  </w:num>
  <w:num w:numId="89">
    <w:abstractNumId w:val="20"/>
  </w:num>
  <w:num w:numId="90">
    <w:abstractNumId w:val="6"/>
  </w:num>
  <w:num w:numId="91">
    <w:abstractNumId w:val="25"/>
  </w:num>
  <w:num w:numId="92">
    <w:abstractNumId w:val="4"/>
  </w:num>
  <w:num w:numId="93">
    <w:abstractNumId w:val="16"/>
  </w:num>
  <w:num w:numId="94">
    <w:abstractNumId w:val="26"/>
  </w:num>
  <w:num w:numId="95">
    <w:abstractNumId w:val="41"/>
  </w:num>
  <w:num w:numId="96">
    <w:abstractNumId w:val="10"/>
  </w:num>
  <w:num w:numId="97">
    <w:abstractNumId w:val="34"/>
  </w:num>
  <w:num w:numId="98">
    <w:abstractNumId w:val="35"/>
  </w:num>
  <w:num w:numId="99">
    <w:abstractNumId w:val="13"/>
  </w:num>
  <w:num w:numId="100">
    <w:abstractNumId w:val="7"/>
  </w:num>
  <w:num w:numId="101">
    <w:abstractNumId w:val="36"/>
  </w:num>
  <w:num w:numId="102">
    <w:abstractNumId w:val="37"/>
  </w:num>
  <w:num w:numId="103">
    <w:abstractNumId w:val="21"/>
  </w:num>
  <w:num w:numId="104">
    <w:abstractNumId w:val="12"/>
  </w:num>
  <w:num w:numId="105">
    <w:abstractNumId w:val="31"/>
  </w:num>
  <w:num w:numId="106">
    <w:abstractNumId w:val="8"/>
  </w:num>
  <w:num w:numId="107">
    <w:abstractNumId w:val="24"/>
  </w:num>
  <w:num w:numId="108">
    <w:abstractNumId w:val="11"/>
  </w:num>
  <w:num w:numId="1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doNotTrackMoves/>
  <w:defaultTabStop w:val="720"/>
  <w:evenAndOddHeaders/>
  <w:drawingGridHorizontalSpacing w:val="113"/>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center"/>
      <w:outlineLvl w:val="0"/>
    </w:pPr>
    <w:rPr>
      <w:b/>
      <w:bCs/>
      <w:caps/>
      <w:spacing w:val="0"/>
      <w:sz w:val="28"/>
      <w:szCs w:val="36"/>
    </w:rPr>
  </w:style>
  <w:style w:type="paragraph" w:styleId="Heading2">
    <w:name w:val="heading 2"/>
    <w:basedOn w:val="Normal"/>
    <w:next w:val="Normal"/>
    <w:qFormat/>
    <w:pPr>
      <w:keepNext/>
      <w:jc w:val="center"/>
      <w:outlineLvl w:val="1"/>
    </w:pPr>
    <w:rPr>
      <w:b/>
      <w:bCs/>
      <w:spacing w:val="0"/>
      <w:sz w:val="24"/>
    </w:rPr>
  </w:style>
  <w:style w:type="paragraph" w:styleId="Heading3">
    <w:name w:val="heading 3"/>
    <w:basedOn w:val="Normal"/>
    <w:next w:val="Normal"/>
    <w:qFormat/>
    <w:pPr>
      <w:keepNext/>
      <w:jc w:val="both"/>
      <w:outlineLvl w:val="2"/>
    </w:pPr>
    <w:rPr>
      <w:b/>
      <w:bCs/>
      <w:sz w:val="24"/>
    </w:rPr>
  </w:style>
  <w:style w:type="paragraph" w:styleId="Heading4">
    <w:name w:val="heading 4"/>
    <w:basedOn w:val="Normal"/>
    <w:next w:val="Normal"/>
    <w:qFormat/>
    <w:pPr>
      <w:keepNext/>
      <w:jc w:val="center"/>
      <w:outlineLvl w:val="3"/>
    </w:pPr>
    <w:rPr>
      <w:i/>
      <w:iCs/>
      <w:sz w:val="24"/>
    </w:rPr>
  </w:style>
  <w:style w:type="paragraph" w:styleId="Heading5">
    <w:name w:val="heading 5"/>
    <w:basedOn w:val="Normal"/>
    <w:next w:val="Normal"/>
    <w:qFormat/>
    <w:pPr>
      <w:jc w:val="both"/>
      <w:outlineLvl w:val="4"/>
    </w:pPr>
    <w:rPr>
      <w:b/>
      <w:bCs/>
      <w:i/>
      <w:iCs/>
      <w:sz w:val="24"/>
    </w:rPr>
  </w:style>
  <w:style w:type="paragraph" w:styleId="Heading6">
    <w:name w:val="heading 6"/>
    <w:basedOn w:val="Normal"/>
    <w:next w:val="Normal"/>
    <w:qFormat/>
    <w:pPr>
      <w:keepNext/>
      <w:jc w:val="both"/>
      <w:outlineLvl w:val="5"/>
    </w:pPr>
    <w:rPr>
      <w:b/>
      <w:bCs/>
      <w:caps/>
      <w:sz w:val="28"/>
      <w:szCs w:val="36"/>
    </w:rPr>
  </w:style>
  <w:style w:type="paragraph" w:styleId="Heading7">
    <w:name w:val="heading 7"/>
    <w:basedOn w:val="Normal"/>
    <w:next w:val="Normal"/>
    <w:qFormat/>
    <w:pPr>
      <w:keepNext/>
      <w:jc w:val="center"/>
      <w:outlineLvl w:val="6"/>
    </w:pPr>
    <w:rPr>
      <w:spacing w:val="0"/>
      <w:sz w:val="28"/>
      <w:szCs w:val="36"/>
    </w:rPr>
  </w:style>
  <w:style w:type="paragraph" w:styleId="Heading8">
    <w:name w:val="heading 8"/>
    <w:basedOn w:val="Normal"/>
    <w:next w:val="Normal"/>
    <w:qFormat/>
    <w:pPr>
      <w:keepNext/>
      <w:jc w:val="both"/>
      <w:outlineLvl w:val="7"/>
    </w:pPr>
    <w:rPr>
      <w:sz w:val="24"/>
    </w:rPr>
  </w:style>
  <w:style w:type="paragraph" w:styleId="Heading9">
    <w:name w:val="heading 9"/>
    <w:basedOn w:val="Normal"/>
    <w:next w:val="Normal"/>
    <w:qFormat/>
    <w:pPr>
      <w:keepNext/>
      <w:jc w:val="both"/>
      <w:outlineLvl w:val="8"/>
    </w:pPr>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76"/>
      </w:numPr>
      <w:spacing w:before="120" w:after="120"/>
      <w:ind w:right="0"/>
      <w:jc w:val="both"/>
    </w:pPr>
    <w:rPr>
      <w:sz w:val="21"/>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75"/>
      </w:numPr>
      <w:tabs>
        <w:tab w:val="clear" w:pos="360"/>
      </w:tabs>
      <w:spacing w:before="120" w:after="120"/>
      <w:ind w:firstLine="720"/>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right"/>
    </w:pPr>
  </w:style>
  <w:style w:type="paragraph" w:styleId="Caption">
    <w:name w:val="caption"/>
    <w:basedOn w:val="Normal"/>
    <w:next w:val="Normal"/>
    <w:qFormat/>
    <w:pPr>
      <w:tabs>
        <w:tab w:val="left" w:pos="538"/>
      </w:tabs>
      <w:spacing w:before="0" w:after="0"/>
      <w:ind w:right="-84"/>
      <w:jc w:val="center"/>
    </w:pPr>
    <w:rPr>
      <w:rFonts w:cs="Simplified Arabic"/>
      <w:b/>
      <w:bCs/>
      <w:spacing w:val="0"/>
      <w:kern w:val="0"/>
      <w:sz w:val="28"/>
      <w:szCs w:val="28"/>
    </w:rPr>
  </w:style>
  <w:style w:type="paragraph" w:styleId="BodyText">
    <w:name w:val="Body Text"/>
    <w:basedOn w:val="Normal"/>
    <w:semiHidden/>
    <w:pPr>
      <w:spacing w:before="0" w:after="0"/>
      <w:jc w:val="both"/>
    </w:pPr>
    <w:rPr>
      <w:rFonts w:cs="Simplified Arabic"/>
      <w:b/>
      <w:bCs/>
      <w:spacing w:val="0"/>
      <w:kern w:val="0"/>
      <w:sz w:val="28"/>
      <w:szCs w:val="32"/>
    </w:rPr>
  </w:style>
  <w:style w:type="paragraph" w:styleId="BodyText2">
    <w:name w:val="Body Text 2"/>
    <w:basedOn w:val="Normal"/>
    <w:semiHidden/>
    <w:pPr>
      <w:spacing w:before="0" w:after="0"/>
      <w:jc w:val="left"/>
    </w:pPr>
    <w:rPr>
      <w:rFonts w:cs="Simplified Arabic"/>
      <w:b/>
      <w:bCs/>
      <w:spacing w:val="0"/>
      <w:kern w:val="0"/>
      <w:sz w:val="32"/>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75</Pages>
  <Words>19452</Words>
  <Characters>110878</Characters>
  <Application>Microsoft Office Word</Application>
  <DocSecurity>4</DocSecurity>
  <Lines>923</Lines>
  <Paragraphs>221</Paragraphs>
  <ScaleCrop>false</ScaleCrop>
  <HeadingPairs>
    <vt:vector size="2" baseType="variant">
      <vt:variant>
        <vt:lpstr>العنوان</vt:lpstr>
      </vt:variant>
      <vt:variant>
        <vt:i4>1</vt:i4>
      </vt:variant>
    </vt:vector>
  </HeadingPairs>
  <TitlesOfParts>
    <vt:vector size="1" baseType="lpstr">
      <vt:lpstr>الاتفاقية الدولية لحماية حقوق جميع العمال المهاجرين</vt:lpstr>
    </vt:vector>
  </TitlesOfParts>
  <Company/>
  <LinksUpToDate>false</LinksUpToDate>
  <CharactersWithSpaces>136165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الاتفاقية الدولية لحماية حقوق جميع العمال المهاجرين</dc:title>
  <dc:subject/>
  <dc:creator>assi</dc:creator>
  <cp:keywords/>
  <dc:description/>
  <cp:lastModifiedBy>assi</cp:lastModifiedBy>
  <cp:revision>2</cp:revision>
  <cp:lastPrinted>2006-11-02T13:51:00Z</cp:lastPrinted>
  <dcterms:created xsi:type="dcterms:W3CDTF">2006-11-02T13:57:00Z</dcterms:created>
  <dcterms:modified xsi:type="dcterms:W3CDTF">2006-11-02T13:57:00Z</dcterms:modified>
</cp:coreProperties>
</file>