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AF1CE8" w:rsidRPr="00DB58B5" w:rsidTr="00464EEE">
        <w:trPr>
          <w:trHeight w:hRule="exact" w:val="851"/>
        </w:trPr>
        <w:tc>
          <w:tcPr>
            <w:tcW w:w="1277" w:type="dxa"/>
            <w:tcBorders>
              <w:bottom w:val="single" w:sz="4" w:space="0" w:color="auto"/>
            </w:tcBorders>
          </w:tcPr>
          <w:p w:rsidR="00AF1CE8" w:rsidRPr="00DB58B5" w:rsidRDefault="00AF1CE8" w:rsidP="00464EEE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AF1CE8" w:rsidRPr="00DB58B5" w:rsidRDefault="00AF1CE8" w:rsidP="00464EEE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4" w:type="dxa"/>
            <w:gridSpan w:val="2"/>
            <w:tcBorders>
              <w:bottom w:val="single" w:sz="4" w:space="0" w:color="auto"/>
            </w:tcBorders>
            <w:vAlign w:val="bottom"/>
          </w:tcPr>
          <w:p w:rsidR="00AF1CE8" w:rsidRPr="00DB58B5" w:rsidRDefault="00390D13" w:rsidP="00390D13">
            <w:pPr>
              <w:jc w:val="right"/>
            </w:pPr>
            <w:r w:rsidRPr="00390D13">
              <w:rPr>
                <w:sz w:val="40"/>
              </w:rPr>
              <w:t>CCPR</w:t>
            </w:r>
            <w:r>
              <w:t>/C/MCO/Q/3</w:t>
            </w:r>
          </w:p>
        </w:tc>
      </w:tr>
      <w:tr w:rsidR="00AF1CE8" w:rsidRPr="00DB58B5" w:rsidTr="00464EEE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AF1CE8" w:rsidRPr="00DB58B5" w:rsidRDefault="00AF1CE8" w:rsidP="00464EEE">
            <w:pPr>
              <w:spacing w:before="120"/>
              <w:jc w:val="center"/>
            </w:pPr>
            <w:r w:rsidRPr="00DB58B5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AF1CE8" w:rsidRPr="00AB51C8" w:rsidRDefault="00AF1CE8" w:rsidP="00464EEE">
            <w:pPr>
              <w:spacing w:before="120" w:line="380" w:lineRule="exact"/>
              <w:rPr>
                <w:b/>
                <w:sz w:val="34"/>
                <w:szCs w:val="34"/>
              </w:rPr>
            </w:pPr>
            <w:r w:rsidRPr="00AB51C8">
              <w:rPr>
                <w:b/>
                <w:sz w:val="34"/>
                <w:szCs w:val="34"/>
              </w:rPr>
              <w:t>Pacte international relatif</w:t>
            </w:r>
            <w:r w:rsidRPr="00AB51C8">
              <w:rPr>
                <w:b/>
                <w:sz w:val="34"/>
                <w:szCs w:val="34"/>
              </w:rPr>
              <w:br/>
              <w:t>aux droits civils et politiques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390D13" w:rsidRDefault="00390D13" w:rsidP="00464EEE">
            <w:pPr>
              <w:spacing w:before="240"/>
            </w:pPr>
            <w:r>
              <w:t>Distr. générale</w:t>
            </w:r>
          </w:p>
          <w:p w:rsidR="00390D13" w:rsidRDefault="00390D13" w:rsidP="00390D13">
            <w:pPr>
              <w:spacing w:line="240" w:lineRule="exact"/>
            </w:pPr>
            <w:r>
              <w:t>28 novembre 2011</w:t>
            </w:r>
          </w:p>
          <w:p w:rsidR="00390D13" w:rsidRDefault="00390D13" w:rsidP="00390D13">
            <w:pPr>
              <w:spacing w:line="240" w:lineRule="exact"/>
            </w:pPr>
            <w:r>
              <w:t>Français</w:t>
            </w:r>
          </w:p>
          <w:p w:rsidR="00AF1CE8" w:rsidRPr="00DB58B5" w:rsidRDefault="00390D13" w:rsidP="00390D13">
            <w:pPr>
              <w:spacing w:line="240" w:lineRule="exact"/>
            </w:pPr>
            <w:r>
              <w:t>Original: anglais</w:t>
            </w:r>
          </w:p>
        </w:tc>
      </w:tr>
    </w:tbl>
    <w:p w:rsidR="00DF3BF1" w:rsidRDefault="00DF3BF1" w:rsidP="00390D13">
      <w:pPr>
        <w:spacing w:before="120"/>
        <w:rPr>
          <w:b/>
          <w:sz w:val="24"/>
          <w:szCs w:val="24"/>
        </w:rPr>
      </w:pPr>
      <w:r w:rsidRPr="00DF3BF1">
        <w:rPr>
          <w:b/>
          <w:sz w:val="24"/>
          <w:szCs w:val="24"/>
        </w:rPr>
        <w:t>Comité des droits de l</w:t>
      </w:r>
      <w:r w:rsidR="008D620B">
        <w:rPr>
          <w:b/>
          <w:sz w:val="24"/>
          <w:szCs w:val="24"/>
        </w:rPr>
        <w:t>’</w:t>
      </w:r>
      <w:r w:rsidRPr="00DF3BF1">
        <w:rPr>
          <w:b/>
          <w:sz w:val="24"/>
          <w:szCs w:val="24"/>
        </w:rPr>
        <w:t>homme</w:t>
      </w:r>
    </w:p>
    <w:p w:rsidR="00390D13" w:rsidRPr="00080744" w:rsidRDefault="00390D13" w:rsidP="00390D13">
      <w:pPr>
        <w:suppressAutoHyphens w:val="0"/>
        <w:spacing w:line="240" w:lineRule="auto"/>
        <w:rPr>
          <w:b/>
          <w:bCs/>
          <w:lang w:val="fr-FR"/>
        </w:rPr>
      </w:pPr>
      <w:r w:rsidRPr="00080744">
        <w:rPr>
          <w:b/>
          <w:bCs/>
          <w:lang w:val="fr-FR"/>
        </w:rPr>
        <w:t>103</w:t>
      </w:r>
      <w:r w:rsidRPr="00080744">
        <w:rPr>
          <w:b/>
          <w:bCs/>
          <w:vertAlign w:val="superscript"/>
          <w:lang w:val="fr-FR"/>
        </w:rPr>
        <w:t>e</w:t>
      </w:r>
      <w:r w:rsidRPr="00080744">
        <w:rPr>
          <w:b/>
          <w:bCs/>
          <w:lang w:val="fr-FR"/>
        </w:rPr>
        <w:t xml:space="preserve"> session</w:t>
      </w:r>
    </w:p>
    <w:p w:rsidR="00390D13" w:rsidRPr="00781124" w:rsidRDefault="00390D13" w:rsidP="00390D13">
      <w:pPr>
        <w:suppressAutoHyphens w:val="0"/>
        <w:spacing w:line="240" w:lineRule="auto"/>
        <w:rPr>
          <w:bCs/>
          <w:lang w:val="fr-FR"/>
        </w:rPr>
      </w:pPr>
      <w:r w:rsidRPr="00781124">
        <w:rPr>
          <w:bCs/>
          <w:lang w:val="fr-FR"/>
        </w:rPr>
        <w:t>17 octobre-4 novembre 2011</w:t>
      </w:r>
    </w:p>
    <w:p w:rsidR="00390D13" w:rsidRPr="00AF33BE" w:rsidRDefault="00390D13" w:rsidP="00390D13">
      <w:pPr>
        <w:pStyle w:val="HChG"/>
        <w:rPr>
          <w:b w:val="0"/>
          <w:bCs/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 w:rsidRPr="00080744">
        <w:rPr>
          <w:lang w:val="fr-FR"/>
        </w:rPr>
        <w:t xml:space="preserve">Liste des points à traiter </w:t>
      </w:r>
      <w:r>
        <w:rPr>
          <w:lang w:val="fr-FR"/>
        </w:rPr>
        <w:t xml:space="preserve">établie </w:t>
      </w:r>
      <w:r w:rsidRPr="00080744">
        <w:rPr>
          <w:lang w:val="fr-FR"/>
        </w:rPr>
        <w:t>avant la soumission</w:t>
      </w:r>
      <w:r>
        <w:rPr>
          <w:lang w:val="fr-FR"/>
        </w:rPr>
        <w:br/>
      </w:r>
      <w:r w:rsidRPr="00080744">
        <w:rPr>
          <w:lang w:val="fr-FR"/>
        </w:rPr>
        <w:t>du troisième rapport périodique de Monaco (CCPR/C/MCO/3)</w:t>
      </w:r>
      <w:r w:rsidRPr="00AF33BE">
        <w:rPr>
          <w:rStyle w:val="FootnoteReference"/>
          <w:b w:val="0"/>
          <w:sz w:val="20"/>
          <w:vertAlign w:val="baseline"/>
        </w:rPr>
        <w:footnoteReference w:customMarkFollows="1" w:id="2"/>
        <w:t>*</w:t>
      </w:r>
    </w:p>
    <w:p w:rsidR="00390D13" w:rsidRPr="00080744" w:rsidRDefault="00390D13" w:rsidP="00390D13">
      <w:pPr>
        <w:pStyle w:val="H1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 w:rsidRPr="00080744">
        <w:rPr>
          <w:lang w:val="fr-FR"/>
        </w:rPr>
        <w:t>Renseignements d</w:t>
      </w:r>
      <w:r w:rsidR="008D620B">
        <w:rPr>
          <w:lang w:val="fr-FR"/>
        </w:rPr>
        <w:t>’</w:t>
      </w:r>
      <w:r w:rsidRPr="00080744">
        <w:rPr>
          <w:lang w:val="fr-FR"/>
        </w:rPr>
        <w:t>ordre général sur la situation des droits de l</w:t>
      </w:r>
      <w:r w:rsidR="008D620B">
        <w:rPr>
          <w:lang w:val="fr-FR"/>
        </w:rPr>
        <w:t>’</w:t>
      </w:r>
      <w:r w:rsidRPr="00080744">
        <w:rPr>
          <w:lang w:val="fr-FR"/>
        </w:rPr>
        <w:t xml:space="preserve">homme dans le pays, y compris sur les nouvelles mesures et </w:t>
      </w:r>
      <w:r>
        <w:rPr>
          <w:lang w:val="fr-FR"/>
        </w:rPr>
        <w:t xml:space="preserve">les </w:t>
      </w:r>
      <w:r w:rsidRPr="00080744">
        <w:rPr>
          <w:lang w:val="fr-FR"/>
        </w:rPr>
        <w:t>faits nouveaux concernant la mise en œuvre du Pacte</w:t>
      </w:r>
    </w:p>
    <w:p w:rsidR="00390D13" w:rsidRDefault="00390D13" w:rsidP="00390D13">
      <w:pPr>
        <w:pStyle w:val="SingleTxtG"/>
        <w:rPr>
          <w:lang w:val="fr-FR"/>
        </w:rPr>
      </w:pPr>
      <w:r w:rsidRPr="00080744">
        <w:rPr>
          <w:lang w:val="fr-FR"/>
        </w:rPr>
        <w:t>1.</w:t>
      </w:r>
      <w:r w:rsidRPr="00080744">
        <w:rPr>
          <w:lang w:val="fr-FR"/>
        </w:rPr>
        <w:tab/>
        <w:t>Donner des renseignements détaillés sur tout fait nouveau survenu depuis l</w:t>
      </w:r>
      <w:r w:rsidR="008D620B">
        <w:rPr>
          <w:lang w:val="fr-FR"/>
        </w:rPr>
        <w:t>’</w:t>
      </w:r>
      <w:r w:rsidRPr="00080744">
        <w:rPr>
          <w:lang w:val="fr-FR"/>
        </w:rPr>
        <w:t xml:space="preserve">examen du rapport périodique précédent </w:t>
      </w:r>
      <w:r>
        <w:rPr>
          <w:lang w:val="fr-FR"/>
        </w:rPr>
        <w:t xml:space="preserve">en ce qui concerne </w:t>
      </w:r>
      <w:r w:rsidRPr="00080744">
        <w:rPr>
          <w:lang w:val="fr-FR"/>
        </w:rPr>
        <w:t xml:space="preserve">le cadre juridique et institutionnel de </w:t>
      </w:r>
      <w:r>
        <w:rPr>
          <w:lang w:val="fr-FR"/>
        </w:rPr>
        <w:t xml:space="preserve">la </w:t>
      </w:r>
      <w:r w:rsidRPr="00080744">
        <w:rPr>
          <w:lang w:val="fr-FR"/>
        </w:rPr>
        <w:t xml:space="preserve">promotion et de </w:t>
      </w:r>
      <w:r>
        <w:rPr>
          <w:lang w:val="fr-FR"/>
        </w:rPr>
        <w:t xml:space="preserve">la </w:t>
      </w:r>
      <w:r w:rsidRPr="00080744">
        <w:rPr>
          <w:lang w:val="fr-FR"/>
        </w:rPr>
        <w:t>protection des droits de l</w:t>
      </w:r>
      <w:r w:rsidR="008D620B">
        <w:rPr>
          <w:lang w:val="fr-FR"/>
        </w:rPr>
        <w:t>’</w:t>
      </w:r>
      <w:r w:rsidRPr="00080744">
        <w:rPr>
          <w:lang w:val="fr-FR"/>
        </w:rPr>
        <w:t xml:space="preserve">homme au niveau national, y compris toute décision de justice en rapport avec ces questions. </w:t>
      </w:r>
      <w:r>
        <w:rPr>
          <w:lang w:val="fr-FR"/>
        </w:rPr>
        <w:t xml:space="preserve">Exposer </w:t>
      </w:r>
      <w:r w:rsidRPr="00080744">
        <w:rPr>
          <w:lang w:val="fr-FR"/>
        </w:rPr>
        <w:t xml:space="preserve">également les mesures </w:t>
      </w:r>
      <w:r>
        <w:rPr>
          <w:lang w:val="fr-FR"/>
        </w:rPr>
        <w:t xml:space="preserve">prises pour faire connaître </w:t>
      </w:r>
      <w:r w:rsidRPr="00080744">
        <w:rPr>
          <w:lang w:val="fr-FR"/>
        </w:rPr>
        <w:t xml:space="preserve">le Pacte </w:t>
      </w:r>
      <w:r>
        <w:rPr>
          <w:lang w:val="fr-FR"/>
        </w:rPr>
        <w:t xml:space="preserve">aux </w:t>
      </w:r>
      <w:r w:rsidRPr="00080744">
        <w:rPr>
          <w:lang w:val="fr-FR"/>
        </w:rPr>
        <w:t xml:space="preserve">juges, </w:t>
      </w:r>
      <w:r>
        <w:rPr>
          <w:lang w:val="fr-FR"/>
        </w:rPr>
        <w:t xml:space="preserve">aux </w:t>
      </w:r>
      <w:r w:rsidRPr="00080744">
        <w:rPr>
          <w:lang w:val="fr-FR"/>
        </w:rPr>
        <w:t xml:space="preserve">avocats et </w:t>
      </w:r>
      <w:r>
        <w:rPr>
          <w:lang w:val="fr-FR"/>
        </w:rPr>
        <w:t xml:space="preserve">aux </w:t>
      </w:r>
      <w:r w:rsidRPr="00080744">
        <w:rPr>
          <w:lang w:val="fr-FR"/>
        </w:rPr>
        <w:t xml:space="preserve">procureurs. </w:t>
      </w:r>
    </w:p>
    <w:p w:rsidR="00390D13" w:rsidRDefault="00390D13" w:rsidP="00390D13">
      <w:pPr>
        <w:pStyle w:val="SingleTxtG"/>
        <w:rPr>
          <w:lang w:val="fr-FR"/>
        </w:rPr>
      </w:pPr>
      <w:r w:rsidRPr="00080744">
        <w:rPr>
          <w:lang w:val="fr-FR"/>
        </w:rPr>
        <w:t>2.</w:t>
      </w:r>
      <w:r w:rsidRPr="00080744">
        <w:rPr>
          <w:lang w:val="fr-FR"/>
        </w:rPr>
        <w:tab/>
        <w:t xml:space="preserve">Donner des renseignements détaillés sur les mesures </w:t>
      </w:r>
      <w:r>
        <w:rPr>
          <w:lang w:val="fr-FR"/>
        </w:rPr>
        <w:t>notables</w:t>
      </w:r>
      <w:r w:rsidRPr="00080744">
        <w:rPr>
          <w:lang w:val="fr-FR"/>
        </w:rPr>
        <w:t xml:space="preserve"> d</w:t>
      </w:r>
      <w:r w:rsidR="008D620B">
        <w:rPr>
          <w:lang w:val="fr-FR"/>
        </w:rPr>
        <w:t>’</w:t>
      </w:r>
      <w:r w:rsidRPr="00080744">
        <w:rPr>
          <w:lang w:val="fr-FR"/>
        </w:rPr>
        <w:t>ordre politique et administratif prises depuis l</w:t>
      </w:r>
      <w:r w:rsidR="008D620B">
        <w:rPr>
          <w:lang w:val="fr-FR"/>
        </w:rPr>
        <w:t>’</w:t>
      </w:r>
      <w:r w:rsidRPr="00080744">
        <w:rPr>
          <w:lang w:val="fr-FR"/>
        </w:rPr>
        <w:t>examen du rapport précédent afin de promouvoir et de protéger les droits de l</w:t>
      </w:r>
      <w:r w:rsidR="008D620B">
        <w:rPr>
          <w:lang w:val="fr-FR"/>
        </w:rPr>
        <w:t>’</w:t>
      </w:r>
      <w:r w:rsidRPr="00080744">
        <w:rPr>
          <w:lang w:val="fr-FR"/>
        </w:rPr>
        <w:t>homme</w:t>
      </w:r>
      <w:r>
        <w:rPr>
          <w:lang w:val="fr-FR"/>
        </w:rPr>
        <w:t>,</w:t>
      </w:r>
      <w:r w:rsidRPr="00080744">
        <w:rPr>
          <w:lang w:val="fr-FR"/>
        </w:rPr>
        <w:t xml:space="preserve"> en précisant les ressources allouées, les moyens mis à disposition, les objectifs visés et les résultats obtenus.</w:t>
      </w:r>
    </w:p>
    <w:p w:rsidR="00390D13" w:rsidRPr="00080744" w:rsidRDefault="00390D13" w:rsidP="00390D13">
      <w:pPr>
        <w:pStyle w:val="SingleTxtG"/>
        <w:rPr>
          <w:lang w:val="fr-FR"/>
        </w:rPr>
      </w:pPr>
      <w:r w:rsidRPr="00080744">
        <w:rPr>
          <w:lang w:val="fr-FR"/>
        </w:rPr>
        <w:t>3.</w:t>
      </w:r>
      <w:r w:rsidRPr="00080744">
        <w:rPr>
          <w:lang w:val="fr-FR"/>
        </w:rPr>
        <w:tab/>
        <w:t xml:space="preserve">Apporter toute autre information sur les nouvelles mesures prises pour </w:t>
      </w:r>
      <w:r>
        <w:rPr>
          <w:lang w:val="fr-FR"/>
        </w:rPr>
        <w:t>assurer la diffusion et l</w:t>
      </w:r>
      <w:r w:rsidR="008D620B">
        <w:rPr>
          <w:lang w:val="fr-FR"/>
        </w:rPr>
        <w:t>’</w:t>
      </w:r>
      <w:r>
        <w:rPr>
          <w:lang w:val="fr-FR"/>
        </w:rPr>
        <w:t xml:space="preserve">application des </w:t>
      </w:r>
      <w:r w:rsidRPr="00080744">
        <w:rPr>
          <w:lang w:val="fr-FR"/>
        </w:rPr>
        <w:t xml:space="preserve">recommandations </w:t>
      </w:r>
      <w:r>
        <w:rPr>
          <w:lang w:val="fr-FR"/>
        </w:rPr>
        <w:t xml:space="preserve">précédentes </w:t>
      </w:r>
      <w:r w:rsidRPr="00080744">
        <w:rPr>
          <w:lang w:val="fr-FR"/>
        </w:rPr>
        <w:t>du Comité (CCPR/C/MCO/</w:t>
      </w:r>
      <w:r w:rsidR="00EC2C03">
        <w:rPr>
          <w:lang w:val="fr-FR"/>
        </w:rPr>
        <w:br/>
      </w:r>
      <w:r w:rsidRPr="00080744">
        <w:rPr>
          <w:lang w:val="fr-FR"/>
        </w:rPr>
        <w:t xml:space="preserve">CO/2), </w:t>
      </w:r>
      <w:r w:rsidRPr="00080744">
        <w:t xml:space="preserve">y compris </w:t>
      </w:r>
      <w:r>
        <w:t xml:space="preserve">les données </w:t>
      </w:r>
      <w:r w:rsidRPr="00080744">
        <w:t>statistique</w:t>
      </w:r>
      <w:r>
        <w:t>s</w:t>
      </w:r>
      <w:r w:rsidRPr="00080744">
        <w:t xml:space="preserve"> utile</w:t>
      </w:r>
      <w:r>
        <w:t>s</w:t>
      </w:r>
      <w:r w:rsidRPr="00080744">
        <w:rPr>
          <w:lang w:val="fr-FR"/>
        </w:rPr>
        <w:t>.</w:t>
      </w:r>
    </w:p>
    <w:p w:rsidR="00390D13" w:rsidRPr="00080744" w:rsidRDefault="00390D13" w:rsidP="00390D13">
      <w:pPr>
        <w:pStyle w:val="H1G"/>
      </w:pPr>
      <w:r>
        <w:tab/>
      </w:r>
      <w:r>
        <w:tab/>
      </w:r>
      <w:r w:rsidRPr="00080744">
        <w:t xml:space="preserve">Renseignements </w:t>
      </w:r>
      <w:r>
        <w:t>concernant spécifiquement</w:t>
      </w:r>
      <w:r w:rsidRPr="00080744">
        <w:t xml:space="preserve"> la mise en œuvre</w:t>
      </w:r>
      <w:r>
        <w:br/>
      </w:r>
      <w:r w:rsidRPr="00080744">
        <w:t>des articles 1</w:t>
      </w:r>
      <w:r w:rsidR="00EC2C03" w:rsidRPr="00EC2C03">
        <w:rPr>
          <w:vertAlign w:val="superscript"/>
        </w:rPr>
        <w:t>er</w:t>
      </w:r>
      <w:r w:rsidR="00EC2C03">
        <w:t xml:space="preserve"> </w:t>
      </w:r>
      <w:r w:rsidRPr="00080744">
        <w:t xml:space="preserve">à 27 du Pacte, </w:t>
      </w:r>
      <w:r w:rsidR="006E077D">
        <w:t xml:space="preserve">y compris au regard </w:t>
      </w:r>
      <w:r>
        <w:t xml:space="preserve">des </w:t>
      </w:r>
      <w:r w:rsidRPr="00080744">
        <w:t>précédentes recommandations du Comité</w:t>
      </w:r>
    </w:p>
    <w:p w:rsidR="00390D13" w:rsidRPr="00080744" w:rsidRDefault="00390D13" w:rsidP="00390D13">
      <w:pPr>
        <w:pStyle w:val="H23G"/>
      </w:pPr>
      <w:r>
        <w:tab/>
      </w:r>
      <w:r>
        <w:tab/>
      </w:r>
      <w:r w:rsidRPr="00080744">
        <w:t>Cadre constitutionnel et juridique de l</w:t>
      </w:r>
      <w:r w:rsidR="008D620B">
        <w:t>’</w:t>
      </w:r>
      <w:r w:rsidRPr="00080744">
        <w:t>application du Pacte et droit à un recours utile (art. 2)</w:t>
      </w:r>
    </w:p>
    <w:p w:rsidR="00390D13" w:rsidRDefault="00390D13" w:rsidP="00390D13">
      <w:pPr>
        <w:pStyle w:val="SingleTxtG"/>
      </w:pPr>
      <w:r w:rsidRPr="00080744">
        <w:rPr>
          <w:lang w:val="fr-FR"/>
        </w:rPr>
        <w:t>4.</w:t>
      </w:r>
      <w:r w:rsidRPr="00080744">
        <w:rPr>
          <w:lang w:val="fr-FR"/>
        </w:rPr>
        <w:tab/>
      </w:r>
      <w:r w:rsidRPr="00080744">
        <w:t>L</w:t>
      </w:r>
      <w:r w:rsidR="008D620B">
        <w:t>’</w:t>
      </w:r>
      <w:r w:rsidRPr="00080744">
        <w:t>État p</w:t>
      </w:r>
      <w:r>
        <w:t>artie envisage-t-il de retirer l</w:t>
      </w:r>
      <w:r w:rsidRPr="00080744">
        <w:t xml:space="preserve">es déclarations interprétatives et </w:t>
      </w:r>
      <w:r>
        <w:t xml:space="preserve">les </w:t>
      </w:r>
      <w:r w:rsidRPr="00080744">
        <w:t xml:space="preserve">réserves </w:t>
      </w:r>
      <w:r>
        <w:t>qu</w:t>
      </w:r>
      <w:r w:rsidR="008D620B">
        <w:t>’</w:t>
      </w:r>
      <w:r>
        <w:t xml:space="preserve">il a </w:t>
      </w:r>
      <w:r w:rsidRPr="00080744">
        <w:t xml:space="preserve">émises </w:t>
      </w:r>
      <w:r>
        <w:t xml:space="preserve">au moment de </w:t>
      </w:r>
      <w:r w:rsidRPr="00080744">
        <w:t xml:space="preserve">la ratification du Pacte? </w:t>
      </w:r>
      <w:r>
        <w:t>Si ce n</w:t>
      </w:r>
      <w:r w:rsidR="008D620B">
        <w:t>’</w:t>
      </w:r>
      <w:r>
        <w:t xml:space="preserve">est pas le cas, </w:t>
      </w:r>
      <w:r w:rsidRPr="00080744">
        <w:t xml:space="preserve">expliquer en détail </w:t>
      </w:r>
      <w:r>
        <w:t xml:space="preserve">les raisons qui motivent ce choix </w:t>
      </w:r>
      <w:r w:rsidRPr="00080744">
        <w:t>(CCPR/C/MCO/CO/2, par. 6).</w:t>
      </w:r>
    </w:p>
    <w:p w:rsidR="00390D13" w:rsidRDefault="00390D13" w:rsidP="00390D13">
      <w:pPr>
        <w:pStyle w:val="SingleTxtG"/>
      </w:pPr>
      <w:r w:rsidRPr="00080744">
        <w:rPr>
          <w:lang w:val="fr-FR"/>
        </w:rPr>
        <w:t>5.</w:t>
      </w:r>
      <w:r w:rsidRPr="00080744">
        <w:rPr>
          <w:lang w:val="fr-FR"/>
        </w:rPr>
        <w:tab/>
      </w:r>
      <w:r>
        <w:t xml:space="preserve">Donner </w:t>
      </w:r>
      <w:r w:rsidRPr="00080744">
        <w:t>des informations sur le premier cas de discrimination fondée sur l</w:t>
      </w:r>
      <w:r w:rsidR="008D620B">
        <w:t>’</w:t>
      </w:r>
      <w:r w:rsidRPr="00080744">
        <w:t xml:space="preserve">orientation sexuelle qui a été porté devant les tribunaux en juillet 2010. </w:t>
      </w:r>
      <w:r>
        <w:t>Le procès est-il achevé</w:t>
      </w:r>
      <w:r w:rsidRPr="00080744">
        <w:t>? Dans l</w:t>
      </w:r>
      <w:r w:rsidR="008D620B">
        <w:t>’</w:t>
      </w:r>
      <w:r w:rsidRPr="00080744">
        <w:t>affirmative, quelle en a été l</w:t>
      </w:r>
      <w:r w:rsidR="008D620B">
        <w:t>’</w:t>
      </w:r>
      <w:r w:rsidRPr="00080744">
        <w:t>issue?</w:t>
      </w:r>
    </w:p>
    <w:p w:rsidR="00390D13" w:rsidRPr="00080744" w:rsidRDefault="00390D13" w:rsidP="00390D13">
      <w:pPr>
        <w:pStyle w:val="SingleTxtG"/>
        <w:rPr>
          <w:lang w:val="fr-FR"/>
        </w:rPr>
      </w:pPr>
      <w:r w:rsidRPr="00080744">
        <w:rPr>
          <w:lang w:val="fr-FR"/>
        </w:rPr>
        <w:t>6.</w:t>
      </w:r>
      <w:r w:rsidRPr="00080744">
        <w:rPr>
          <w:lang w:val="fr-FR"/>
        </w:rPr>
        <w:tab/>
      </w:r>
      <w:r>
        <w:t xml:space="preserve">Eu égard aux </w:t>
      </w:r>
      <w:r w:rsidRPr="00080744">
        <w:t>précédentes observations finales d</w:t>
      </w:r>
      <w:r w:rsidR="006E077D">
        <w:t>u Comité (CCPR/C/MCO/CO/2, par. </w:t>
      </w:r>
      <w:r w:rsidRPr="00080744">
        <w:t xml:space="preserve">8), indiquer les mesures prises pour établir une </w:t>
      </w:r>
      <w:r w:rsidRPr="00080744">
        <w:rPr>
          <w:lang w:val="fr-FR"/>
        </w:rPr>
        <w:t>institution nationale</w:t>
      </w:r>
      <w:r w:rsidRPr="00080744">
        <w:t xml:space="preserve"> des droits de l</w:t>
      </w:r>
      <w:r w:rsidR="008D620B">
        <w:t>’</w:t>
      </w:r>
      <w:r w:rsidRPr="00080744">
        <w:t>homme qui soit conforme aux Principes relatifs aux institutions nationales pour la promotion et la protection des droits de l</w:t>
      </w:r>
      <w:r w:rsidR="008D620B">
        <w:t>’</w:t>
      </w:r>
      <w:r w:rsidRPr="00080744">
        <w:t>homme (Principes de Paris)</w:t>
      </w:r>
      <w:r>
        <w:t>.</w:t>
      </w:r>
      <w:r w:rsidRPr="00080744">
        <w:rPr>
          <w:lang w:val="fr-FR"/>
        </w:rPr>
        <w:t xml:space="preserve"> </w:t>
      </w:r>
      <w:r w:rsidRPr="00224157">
        <w:rPr>
          <w:lang w:val="fr-FR"/>
        </w:rPr>
        <w:t>Indiquer</w:t>
      </w:r>
      <w:r w:rsidRPr="00080744">
        <w:t xml:space="preserve"> </w:t>
      </w:r>
      <w:r>
        <w:rPr>
          <w:lang w:val="fr-FR"/>
        </w:rPr>
        <w:t>e</w:t>
      </w:r>
      <w:r w:rsidRPr="00080744">
        <w:t>n outre</w:t>
      </w:r>
      <w:r>
        <w:t xml:space="preserve"> les </w:t>
      </w:r>
      <w:r w:rsidRPr="00080744">
        <w:t xml:space="preserve">mesures </w:t>
      </w:r>
      <w:r>
        <w:t xml:space="preserve">qui </w:t>
      </w:r>
      <w:r w:rsidRPr="00080744">
        <w:t xml:space="preserve">ont été </w:t>
      </w:r>
      <w:r>
        <w:t xml:space="preserve">prises </w:t>
      </w:r>
      <w:r w:rsidRPr="00080744">
        <w:t>éventuellement pour garantir l</w:t>
      </w:r>
      <w:r w:rsidR="008D620B">
        <w:t>’</w:t>
      </w:r>
      <w:r w:rsidRPr="00080744">
        <w:t>indépendance du Bureau du Médiateur</w:t>
      </w:r>
      <w:r>
        <w:t>.</w:t>
      </w:r>
      <w:r w:rsidRPr="00080744">
        <w:rPr>
          <w:lang w:val="fr-FR"/>
        </w:rPr>
        <w:t xml:space="preserve"> </w:t>
      </w:r>
      <w:r w:rsidRPr="00080744">
        <w:t xml:space="preserve">Ce dernier est-il compétent pour enquêter sur des plaintes </w:t>
      </w:r>
      <w:r>
        <w:t xml:space="preserve">pour </w:t>
      </w:r>
      <w:r w:rsidRPr="00080744">
        <w:t>violations des droits de l</w:t>
      </w:r>
      <w:r w:rsidR="008D620B">
        <w:t>’</w:t>
      </w:r>
      <w:r w:rsidRPr="00080744">
        <w:t xml:space="preserve">homme </w:t>
      </w:r>
      <w:r>
        <w:t>imputées à</w:t>
      </w:r>
      <w:r w:rsidRPr="00080744">
        <w:t xml:space="preserve"> des membres des forces de l</w:t>
      </w:r>
      <w:r w:rsidR="008D620B">
        <w:t>’</w:t>
      </w:r>
      <w:r w:rsidRPr="00080744">
        <w:t>ordre</w:t>
      </w:r>
      <w:r>
        <w:t>?</w:t>
      </w:r>
    </w:p>
    <w:p w:rsidR="00390D13" w:rsidRPr="00080744" w:rsidRDefault="00390D13" w:rsidP="00390D13">
      <w:pPr>
        <w:pStyle w:val="H23G"/>
        <w:rPr>
          <w:lang w:val="fr-FR"/>
        </w:rPr>
      </w:pPr>
      <w:r w:rsidRPr="00080744">
        <w:rPr>
          <w:lang w:val="fr-FR"/>
        </w:rPr>
        <w:tab/>
      </w:r>
      <w:r w:rsidRPr="00080744">
        <w:rPr>
          <w:lang w:val="fr-FR"/>
        </w:rPr>
        <w:tab/>
      </w:r>
      <w:r w:rsidRPr="00080744">
        <w:t>Mesures de lutte contre le terrorisme et respect des droits garantis par le Pacte</w:t>
      </w:r>
      <w:r w:rsidRPr="00080744">
        <w:br/>
        <w:t>(art. 7, 9 et 14)</w:t>
      </w:r>
    </w:p>
    <w:p w:rsidR="00390D13" w:rsidRPr="00080744" w:rsidRDefault="00390D13" w:rsidP="00390D13">
      <w:pPr>
        <w:pStyle w:val="SingleTxtG"/>
        <w:rPr>
          <w:lang w:val="fr-FR"/>
        </w:rPr>
      </w:pPr>
      <w:r w:rsidRPr="00080744">
        <w:rPr>
          <w:lang w:val="fr-FR"/>
        </w:rPr>
        <w:t>7.</w:t>
      </w:r>
      <w:r w:rsidRPr="00080744">
        <w:rPr>
          <w:lang w:val="fr-FR"/>
        </w:rPr>
        <w:tab/>
      </w:r>
      <w:r>
        <w:t>Eu égard aux</w:t>
      </w:r>
      <w:r w:rsidRPr="00080744">
        <w:t xml:space="preserve"> précédentes recommandations du Comité (CCPR/C/MCO</w:t>
      </w:r>
      <w:r>
        <w:t>/CO/2, par. </w:t>
      </w:r>
      <w:r w:rsidRPr="00080744">
        <w:t xml:space="preserve">11), </w:t>
      </w:r>
      <w:r>
        <w:t xml:space="preserve">donner </w:t>
      </w:r>
      <w:r w:rsidRPr="00080744">
        <w:t>des informations sur les mesures législatives spécifiques prises par l</w:t>
      </w:r>
      <w:r w:rsidR="008D620B">
        <w:t>’</w:t>
      </w:r>
      <w:r w:rsidRPr="00080744">
        <w:t xml:space="preserve">État partie pour </w:t>
      </w:r>
      <w:r>
        <w:t xml:space="preserve">garantir </w:t>
      </w:r>
      <w:r w:rsidRPr="00080744">
        <w:t xml:space="preserve">que la définition générale des actes </w:t>
      </w:r>
      <w:r>
        <w:t>de terrorisme</w:t>
      </w:r>
      <w:r w:rsidRPr="00080744">
        <w:t xml:space="preserve">, en particulier </w:t>
      </w:r>
      <w:r>
        <w:t xml:space="preserve">pour ce qui est du terrorisme «environnemental», </w:t>
      </w:r>
      <w:r w:rsidR="00BB03C3">
        <w:rPr>
          <w:lang w:val="fr-FR"/>
        </w:rPr>
        <w:t>figurant dans le titre III du l</w:t>
      </w:r>
      <w:r w:rsidRPr="00080744">
        <w:rPr>
          <w:lang w:val="fr-FR"/>
        </w:rPr>
        <w:t>ivre III du Code pénal, soit claire et conforme aux dispositions du Pacte</w:t>
      </w:r>
      <w:r>
        <w:rPr>
          <w:lang w:val="fr-FR"/>
        </w:rPr>
        <w:t>.</w:t>
      </w:r>
    </w:p>
    <w:p w:rsidR="00390D13" w:rsidRPr="00080744" w:rsidRDefault="00390D13" w:rsidP="00390D13">
      <w:pPr>
        <w:pStyle w:val="H23G"/>
        <w:rPr>
          <w:lang w:val="fr-FR"/>
        </w:rPr>
      </w:pPr>
      <w:bookmarkStart w:id="0" w:name="HIT1"/>
      <w:bookmarkStart w:id="1" w:name="HIT2"/>
      <w:bookmarkEnd w:id="0"/>
      <w:bookmarkEnd w:id="1"/>
      <w:r w:rsidRPr="00080744">
        <w:rPr>
          <w:lang w:val="fr-FR"/>
        </w:rPr>
        <w:tab/>
      </w:r>
      <w:r w:rsidRPr="00080744">
        <w:rPr>
          <w:lang w:val="fr-FR"/>
        </w:rPr>
        <w:tab/>
      </w:r>
      <w:r w:rsidRPr="00080744">
        <w:t>Égalité et non-discrimination (art. 2 et 26)</w:t>
      </w:r>
    </w:p>
    <w:p w:rsidR="00390D13" w:rsidRPr="00080744" w:rsidRDefault="00390D13" w:rsidP="00390D13">
      <w:pPr>
        <w:pStyle w:val="SingleTxtG"/>
        <w:rPr>
          <w:lang w:val="fr-FR"/>
        </w:rPr>
      </w:pPr>
      <w:r w:rsidRPr="00080744">
        <w:rPr>
          <w:lang w:val="fr-FR"/>
        </w:rPr>
        <w:t>8.</w:t>
      </w:r>
      <w:r w:rsidRPr="00080744">
        <w:rPr>
          <w:lang w:val="fr-FR"/>
        </w:rPr>
        <w:tab/>
      </w:r>
      <w:r>
        <w:t xml:space="preserve">Expliquer </w:t>
      </w:r>
      <w:r w:rsidRPr="00080744">
        <w:t xml:space="preserve">les mesures législatives qui ont été prises pour </w:t>
      </w:r>
      <w:r>
        <w:t xml:space="preserve">prévoir </w:t>
      </w:r>
      <w:r w:rsidRPr="00080744">
        <w:t xml:space="preserve">la nationalité parmi les motifs de discrimination interdits par la </w:t>
      </w:r>
      <w:r w:rsidRPr="00080744">
        <w:rPr>
          <w:lang w:val="fr-FR"/>
        </w:rPr>
        <w:t>loi</w:t>
      </w:r>
      <w:r>
        <w:rPr>
          <w:lang w:val="fr-FR"/>
        </w:rPr>
        <w:t>.</w:t>
      </w:r>
      <w:r w:rsidRPr="00080744">
        <w:rPr>
          <w:lang w:val="fr-FR"/>
        </w:rPr>
        <w:t xml:space="preserve"> </w:t>
      </w:r>
      <w:r w:rsidRPr="00080744">
        <w:t>Indiquer précisément les mesures prises pour garantir que le système de priorité qui est appliqué dans le domaine de l</w:t>
      </w:r>
      <w:r w:rsidR="008D620B">
        <w:t>’</w:t>
      </w:r>
      <w:r w:rsidRPr="00080744">
        <w:t xml:space="preserve">emploi ne donne pas lieu à des discriminations fondées sur la race, la couleur, la nationalité, la religion et autres </w:t>
      </w:r>
      <w:r w:rsidRPr="00080744">
        <w:rPr>
          <w:lang w:val="fr-FR"/>
        </w:rPr>
        <w:t>motifs</w:t>
      </w:r>
      <w:r>
        <w:rPr>
          <w:lang w:val="fr-FR"/>
        </w:rPr>
        <w:t>.</w:t>
      </w:r>
      <w:r w:rsidRPr="00080744">
        <w:rPr>
          <w:vertAlign w:val="superscript"/>
          <w:lang w:val="fr-FR"/>
        </w:rPr>
        <w:t xml:space="preserve"> </w:t>
      </w:r>
      <w:r w:rsidRPr="00080744">
        <w:t>Quelles mesures ont été prises pour faire en sorte que les conditions d</w:t>
      </w:r>
      <w:r w:rsidR="008D620B">
        <w:t>’</w:t>
      </w:r>
      <w:r w:rsidRPr="00080744">
        <w:t xml:space="preserve">acquisition et de transmission de la nationalité soient les mêmes pour les hommes et pour les </w:t>
      </w:r>
      <w:r w:rsidRPr="00080744">
        <w:rPr>
          <w:lang w:val="fr-FR"/>
        </w:rPr>
        <w:t>femmes</w:t>
      </w:r>
      <w:r>
        <w:rPr>
          <w:lang w:val="fr-FR"/>
        </w:rPr>
        <w:t>?</w:t>
      </w:r>
      <w:r w:rsidRPr="00080744">
        <w:rPr>
          <w:lang w:val="fr-FR"/>
        </w:rPr>
        <w:t xml:space="preserve"> Indiquer </w:t>
      </w:r>
      <w:r>
        <w:rPr>
          <w:lang w:val="fr-FR"/>
        </w:rPr>
        <w:t>ce qui a été fait pour réviser l</w:t>
      </w:r>
      <w:r w:rsidR="008D620B">
        <w:rPr>
          <w:lang w:val="fr-FR"/>
        </w:rPr>
        <w:t>’</w:t>
      </w:r>
      <w:r>
        <w:rPr>
          <w:lang w:val="fr-FR"/>
        </w:rPr>
        <w:t xml:space="preserve">obligation de justifier de cinq ans de résidence imposée aux </w:t>
      </w:r>
      <w:r w:rsidRPr="00080744">
        <w:rPr>
          <w:lang w:val="fr-FR"/>
        </w:rPr>
        <w:t>non-Monégasques</w:t>
      </w:r>
      <w:r>
        <w:rPr>
          <w:lang w:val="fr-FR"/>
        </w:rPr>
        <w:t>,</w:t>
      </w:r>
      <w:r w:rsidRPr="00080744">
        <w:rPr>
          <w:lang w:val="fr-FR"/>
        </w:rPr>
        <w:t xml:space="preserve"> qui limite </w:t>
      </w:r>
      <w:r>
        <w:rPr>
          <w:lang w:val="fr-FR"/>
        </w:rPr>
        <w:t>l</w:t>
      </w:r>
      <w:r w:rsidR="008D620B">
        <w:rPr>
          <w:lang w:val="fr-FR"/>
        </w:rPr>
        <w:t>’</w:t>
      </w:r>
      <w:r>
        <w:rPr>
          <w:lang w:val="fr-FR"/>
        </w:rPr>
        <w:t>exercice du</w:t>
      </w:r>
      <w:r w:rsidRPr="00080744">
        <w:rPr>
          <w:lang w:val="fr-FR"/>
        </w:rPr>
        <w:t xml:space="preserve"> droit au logement et l</w:t>
      </w:r>
      <w:r w:rsidR="008D620B">
        <w:rPr>
          <w:lang w:val="fr-FR"/>
        </w:rPr>
        <w:t>’</w:t>
      </w:r>
      <w:r w:rsidRPr="00080744">
        <w:rPr>
          <w:lang w:val="fr-FR"/>
        </w:rPr>
        <w:t>accès à la protection sociale et aux soins de santé</w:t>
      </w:r>
      <w:r>
        <w:rPr>
          <w:lang w:val="fr-FR"/>
        </w:rPr>
        <w:t>.</w:t>
      </w:r>
      <w:r w:rsidRPr="00080744">
        <w:rPr>
          <w:vertAlign w:val="superscript"/>
          <w:lang w:val="fr-FR"/>
        </w:rPr>
        <w:t xml:space="preserve"> </w:t>
      </w:r>
      <w:r>
        <w:t xml:space="preserve">Des initiatives ont-elles </w:t>
      </w:r>
      <w:r w:rsidRPr="00080744">
        <w:t xml:space="preserve">été prises pour </w:t>
      </w:r>
      <w:r>
        <w:rPr>
          <w:lang w:val="fr-FR"/>
        </w:rPr>
        <w:t>supprimer l</w:t>
      </w:r>
      <w:r w:rsidR="008D620B">
        <w:rPr>
          <w:lang w:val="fr-FR"/>
        </w:rPr>
        <w:t>’</w:t>
      </w:r>
      <w:r>
        <w:rPr>
          <w:lang w:val="fr-FR"/>
        </w:rPr>
        <w:t xml:space="preserve">obligation faite </w:t>
      </w:r>
      <w:r w:rsidRPr="00080744">
        <w:rPr>
          <w:lang w:val="fr-FR"/>
        </w:rPr>
        <w:t xml:space="preserve">aux Monégasques naturalisés </w:t>
      </w:r>
      <w:r>
        <w:rPr>
          <w:lang w:val="fr-FR"/>
        </w:rPr>
        <w:t>d</w:t>
      </w:r>
      <w:r w:rsidR="008D620B">
        <w:rPr>
          <w:lang w:val="fr-FR"/>
        </w:rPr>
        <w:t>’</w:t>
      </w:r>
      <w:r>
        <w:rPr>
          <w:lang w:val="fr-FR"/>
        </w:rPr>
        <w:t xml:space="preserve">avoir la nationalité depuis </w:t>
      </w:r>
      <w:r w:rsidRPr="00080744">
        <w:rPr>
          <w:lang w:val="fr-FR"/>
        </w:rPr>
        <w:t>cinq ans pour être éligibles</w:t>
      </w:r>
      <w:r>
        <w:rPr>
          <w:lang w:val="fr-FR"/>
        </w:rPr>
        <w:t>?</w:t>
      </w:r>
    </w:p>
    <w:p w:rsidR="00390D13" w:rsidRPr="00080744" w:rsidRDefault="00390D13" w:rsidP="00390D13">
      <w:pPr>
        <w:pStyle w:val="H23G"/>
        <w:rPr>
          <w:lang w:val="fr-FR"/>
        </w:rPr>
      </w:pPr>
      <w:r w:rsidRPr="00080744">
        <w:rPr>
          <w:lang w:val="fr-FR"/>
        </w:rPr>
        <w:tab/>
      </w:r>
      <w:r w:rsidRPr="00080744">
        <w:rPr>
          <w:lang w:val="fr-FR"/>
        </w:rPr>
        <w:tab/>
      </w:r>
      <w:r w:rsidRPr="00080744">
        <w:t>Droit à la vie et interdiction de la torture et autres peines ou traitements cruels, inhumains ou dégradants (art. 3, 6 et 7)</w:t>
      </w:r>
    </w:p>
    <w:p w:rsidR="00390D13" w:rsidRDefault="00390D13" w:rsidP="00390D13">
      <w:pPr>
        <w:pStyle w:val="SingleTxtG"/>
        <w:rPr>
          <w:lang w:val="fr-FR"/>
        </w:rPr>
      </w:pPr>
      <w:r w:rsidRPr="00080744">
        <w:rPr>
          <w:lang w:val="fr-FR"/>
        </w:rPr>
        <w:t>9.</w:t>
      </w:r>
      <w:r w:rsidRPr="00080744">
        <w:rPr>
          <w:lang w:val="fr-FR"/>
        </w:rPr>
        <w:tab/>
      </w:r>
      <w:r>
        <w:t>Eu égard aux</w:t>
      </w:r>
      <w:r w:rsidRPr="00080744">
        <w:t xml:space="preserve"> précédentes recommandations du Comité (CCPR/C/MCO/CO/2, </w:t>
      </w:r>
      <w:r>
        <w:t>par. </w:t>
      </w:r>
      <w:r w:rsidRPr="00080744">
        <w:t xml:space="preserve">10), </w:t>
      </w:r>
      <w:r>
        <w:t>rendre compte d</w:t>
      </w:r>
      <w:r w:rsidRPr="00080744">
        <w:t xml:space="preserve">es mesures prises pour aider les femmes à éviter les grossesses non désirées </w:t>
      </w:r>
      <w:r w:rsidRPr="00080744">
        <w:rPr>
          <w:bCs/>
          <w:lang w:val="fr-FR"/>
        </w:rPr>
        <w:t>de sorte qu</w:t>
      </w:r>
      <w:r w:rsidR="008D620B">
        <w:rPr>
          <w:bCs/>
          <w:lang w:val="fr-FR"/>
        </w:rPr>
        <w:t>’</w:t>
      </w:r>
      <w:r w:rsidRPr="00080744">
        <w:rPr>
          <w:bCs/>
          <w:lang w:val="fr-FR"/>
        </w:rPr>
        <w:t>elles n</w:t>
      </w:r>
      <w:r w:rsidR="008D620B">
        <w:rPr>
          <w:bCs/>
          <w:lang w:val="fr-FR"/>
        </w:rPr>
        <w:t>’</w:t>
      </w:r>
      <w:r w:rsidRPr="00080744">
        <w:rPr>
          <w:bCs/>
          <w:lang w:val="fr-FR"/>
        </w:rPr>
        <w:t>aient pas à rec</w:t>
      </w:r>
      <w:r>
        <w:rPr>
          <w:bCs/>
          <w:lang w:val="fr-FR"/>
        </w:rPr>
        <w:t>ourir à un avortement illégal et</w:t>
      </w:r>
      <w:r w:rsidRPr="00080744">
        <w:rPr>
          <w:bCs/>
          <w:lang w:val="fr-FR"/>
        </w:rPr>
        <w:t xml:space="preserve"> clandestin qui risque de mettre leur vie en danger.</w:t>
      </w:r>
      <w:r w:rsidRPr="00080744">
        <w:rPr>
          <w:b/>
          <w:bCs/>
          <w:lang w:val="fr-FR"/>
        </w:rPr>
        <w:t xml:space="preserve"> </w:t>
      </w:r>
      <w:r w:rsidRPr="00080744">
        <w:rPr>
          <w:bCs/>
          <w:lang w:val="fr-FR"/>
        </w:rPr>
        <w:t xml:space="preserve">À ce sujet, </w:t>
      </w:r>
      <w:r>
        <w:rPr>
          <w:bCs/>
          <w:lang w:val="fr-FR"/>
        </w:rPr>
        <w:t xml:space="preserve">exposer les initiatives </w:t>
      </w:r>
      <w:r w:rsidRPr="00080744">
        <w:rPr>
          <w:bCs/>
          <w:lang w:val="fr-FR"/>
        </w:rPr>
        <w:t xml:space="preserve">prises pour </w:t>
      </w:r>
      <w:r>
        <w:rPr>
          <w:bCs/>
          <w:lang w:val="fr-FR"/>
        </w:rPr>
        <w:t xml:space="preserve">réexaminer la question de </w:t>
      </w:r>
      <w:r w:rsidRPr="00080744">
        <w:rPr>
          <w:bCs/>
          <w:lang w:val="fr-FR"/>
        </w:rPr>
        <w:t>l</w:t>
      </w:r>
      <w:r w:rsidR="008D620B">
        <w:rPr>
          <w:bCs/>
          <w:lang w:val="fr-FR"/>
        </w:rPr>
        <w:t>’</w:t>
      </w:r>
      <w:r w:rsidRPr="00080744">
        <w:rPr>
          <w:bCs/>
          <w:lang w:val="fr-FR"/>
        </w:rPr>
        <w:t>interdiction générale de l</w:t>
      </w:r>
      <w:r w:rsidR="008D620B">
        <w:rPr>
          <w:bCs/>
          <w:lang w:val="fr-FR"/>
        </w:rPr>
        <w:t>’</w:t>
      </w:r>
      <w:r w:rsidRPr="00080744">
        <w:rPr>
          <w:bCs/>
          <w:lang w:val="fr-FR"/>
        </w:rPr>
        <w:t>avortement. Donner des informations actualisées sur l</w:t>
      </w:r>
      <w:r w:rsidR="008D620B">
        <w:rPr>
          <w:bCs/>
          <w:lang w:val="fr-FR"/>
        </w:rPr>
        <w:t>’</w:t>
      </w:r>
      <w:r w:rsidRPr="00080744">
        <w:rPr>
          <w:bCs/>
          <w:lang w:val="fr-FR"/>
        </w:rPr>
        <w:t>état d</w:t>
      </w:r>
      <w:r w:rsidR="008D620B">
        <w:rPr>
          <w:bCs/>
          <w:lang w:val="fr-FR"/>
        </w:rPr>
        <w:t>’</w:t>
      </w:r>
      <w:r w:rsidRPr="00080744">
        <w:rPr>
          <w:bCs/>
          <w:lang w:val="fr-FR"/>
        </w:rPr>
        <w:t>avancement du projet de loi sur l</w:t>
      </w:r>
      <w:r w:rsidR="008D620B">
        <w:rPr>
          <w:bCs/>
          <w:lang w:val="fr-FR"/>
        </w:rPr>
        <w:t>’</w:t>
      </w:r>
      <w:r w:rsidRPr="00080744">
        <w:rPr>
          <w:bCs/>
          <w:lang w:val="fr-FR"/>
        </w:rPr>
        <w:t xml:space="preserve">interruption de grossesse pour raison </w:t>
      </w:r>
      <w:r w:rsidRPr="00080744">
        <w:rPr>
          <w:lang w:val="fr-FR"/>
        </w:rPr>
        <w:t>médicale</w:t>
      </w:r>
      <w:r>
        <w:rPr>
          <w:lang w:val="fr-FR"/>
        </w:rPr>
        <w:t>.</w:t>
      </w:r>
    </w:p>
    <w:p w:rsidR="00390D13" w:rsidRDefault="00390D13" w:rsidP="00390D13">
      <w:pPr>
        <w:pStyle w:val="SingleTxtG"/>
        <w:rPr>
          <w:lang w:val="fr-FR"/>
        </w:rPr>
      </w:pPr>
      <w:r w:rsidRPr="00080744">
        <w:rPr>
          <w:lang w:val="fr-FR"/>
        </w:rPr>
        <w:t>10.</w:t>
      </w:r>
      <w:r w:rsidRPr="00080744">
        <w:rPr>
          <w:lang w:val="fr-FR"/>
        </w:rPr>
        <w:tab/>
      </w:r>
      <w:r w:rsidRPr="00080744">
        <w:t xml:space="preserve">Donner des informations actualisées sur les mesures </w:t>
      </w:r>
      <w:r>
        <w:t>d</w:t>
      </w:r>
      <w:r w:rsidR="008D620B">
        <w:t>’</w:t>
      </w:r>
      <w:r>
        <w:t>ordre législatif, administratif et autre</w:t>
      </w:r>
      <w:r w:rsidRPr="00080744">
        <w:t xml:space="preserve"> </w:t>
      </w:r>
      <w:r>
        <w:t xml:space="preserve">visant à </w:t>
      </w:r>
      <w:r w:rsidRPr="00080744">
        <w:t>éliminer toute forme de violence à l</w:t>
      </w:r>
      <w:r w:rsidR="008D620B">
        <w:t>’</w:t>
      </w:r>
      <w:r w:rsidRPr="00080744">
        <w:t xml:space="preserve">égard des femmes, notamment en procédant </w:t>
      </w:r>
      <w:r>
        <w:t xml:space="preserve">sans délai </w:t>
      </w:r>
      <w:r w:rsidRPr="00080744">
        <w:t>à des enquêtes, en poursuivant les responsables et en offrant des recours utiles aux victimes dans l</w:t>
      </w:r>
      <w:r w:rsidR="008D620B">
        <w:t>’</w:t>
      </w:r>
      <w:r w:rsidRPr="00080744">
        <w:t xml:space="preserve">État </w:t>
      </w:r>
      <w:r w:rsidRPr="00080744">
        <w:rPr>
          <w:lang w:val="fr-FR"/>
        </w:rPr>
        <w:t>partie</w:t>
      </w:r>
      <w:r>
        <w:rPr>
          <w:lang w:val="fr-FR"/>
        </w:rPr>
        <w:t>.</w:t>
      </w:r>
      <w:r w:rsidRPr="00080744">
        <w:rPr>
          <w:lang w:val="fr-FR"/>
        </w:rPr>
        <w:t xml:space="preserve"> </w:t>
      </w:r>
      <w:r>
        <w:t xml:space="preserve">Apporter </w:t>
      </w:r>
      <w:r w:rsidRPr="00080744">
        <w:t xml:space="preserve">des données statistiques sur la violence </w:t>
      </w:r>
      <w:r>
        <w:t xml:space="preserve">dans la famille, </w:t>
      </w:r>
      <w:r w:rsidRPr="00080744">
        <w:t>ventilée</w:t>
      </w:r>
      <w:r>
        <w:t>s</w:t>
      </w:r>
      <w:r w:rsidRPr="00080744">
        <w:t xml:space="preserve"> par: a) plaintes reçues; b) affaires </w:t>
      </w:r>
      <w:r>
        <w:t xml:space="preserve">ayant donné lieu à des </w:t>
      </w:r>
      <w:r w:rsidRPr="00080744">
        <w:t>poursuites; c) condamnations et acquitte</w:t>
      </w:r>
      <w:r>
        <w:t xml:space="preserve">ments prononcés; </w:t>
      </w:r>
      <w:r w:rsidRPr="00080744">
        <w:t xml:space="preserve">d) réparation offerte aux victimes. </w:t>
      </w:r>
      <w:r>
        <w:t xml:space="preserve">Indiquer où en est le </w:t>
      </w:r>
      <w:r w:rsidRPr="00080744">
        <w:t>projet de loi n</w:t>
      </w:r>
      <w:r w:rsidRPr="00080744">
        <w:rPr>
          <w:vertAlign w:val="superscript"/>
        </w:rPr>
        <w:t>o</w:t>
      </w:r>
      <w:r w:rsidRPr="00080744">
        <w:t xml:space="preserve"> 869 relatif à la prévention de la violence </w:t>
      </w:r>
      <w:r>
        <w:t>dans la famille</w:t>
      </w:r>
      <w:r w:rsidRPr="00080744">
        <w:t xml:space="preserve"> qui a été soumis au Conseil national en octobre </w:t>
      </w:r>
      <w:r>
        <w:rPr>
          <w:lang w:val="fr-FR"/>
        </w:rPr>
        <w:t>2009.</w:t>
      </w:r>
    </w:p>
    <w:p w:rsidR="00390D13" w:rsidRPr="00080744" w:rsidRDefault="00390D13" w:rsidP="00390D13">
      <w:pPr>
        <w:pStyle w:val="SingleTxtG"/>
        <w:rPr>
          <w:lang w:val="fr-FR"/>
        </w:rPr>
      </w:pPr>
      <w:r w:rsidRPr="00080744">
        <w:rPr>
          <w:lang w:val="fr-FR"/>
        </w:rPr>
        <w:t>11.</w:t>
      </w:r>
      <w:r w:rsidRPr="00080744">
        <w:rPr>
          <w:lang w:val="fr-FR"/>
        </w:rPr>
        <w:tab/>
      </w:r>
      <w:r w:rsidRPr="00080744">
        <w:t>Donner des informations sur les mesures prises pour que le Code pénal révisé contienne une définition de la torture qui soit pleinement conforme à l</w:t>
      </w:r>
      <w:r w:rsidR="008D620B">
        <w:t>’</w:t>
      </w:r>
      <w:r w:rsidRPr="00080744">
        <w:t>article premier de la Convention contre la torture et autres peines ou traitements cruels, inhumains ou dégradants ainsi qu</w:t>
      </w:r>
      <w:r w:rsidR="008D620B">
        <w:t>’</w:t>
      </w:r>
      <w:r w:rsidRPr="00080744">
        <w:t xml:space="preserve">au </w:t>
      </w:r>
      <w:r w:rsidRPr="00080744">
        <w:rPr>
          <w:lang w:val="fr-FR"/>
        </w:rPr>
        <w:t>Pacte</w:t>
      </w:r>
      <w:r>
        <w:rPr>
          <w:lang w:val="fr-FR"/>
        </w:rPr>
        <w:t>.</w:t>
      </w:r>
      <w:r w:rsidRPr="00080744">
        <w:rPr>
          <w:lang w:val="fr-FR"/>
        </w:rPr>
        <w:t xml:space="preserve"> </w:t>
      </w:r>
      <w:r>
        <w:t xml:space="preserve">Décrire les </w:t>
      </w:r>
      <w:r w:rsidRPr="00080744">
        <w:t>mesures prises pour que la loi interdise d</w:t>
      </w:r>
      <w:r w:rsidR="008D620B">
        <w:t>’</w:t>
      </w:r>
      <w:r w:rsidRPr="00080744">
        <w:t>invoquer des circonstances exceptionnelles ou l</w:t>
      </w:r>
      <w:r w:rsidR="008D620B">
        <w:t>’</w:t>
      </w:r>
      <w:r w:rsidRPr="00080744">
        <w:t>ordre d</w:t>
      </w:r>
      <w:r w:rsidR="008D620B">
        <w:t>’</w:t>
      </w:r>
      <w:r w:rsidRPr="00080744">
        <w:t xml:space="preserve">un supérieur pour justifier la </w:t>
      </w:r>
      <w:r w:rsidRPr="00080744">
        <w:rPr>
          <w:lang w:val="fr-FR"/>
        </w:rPr>
        <w:t>torture</w:t>
      </w:r>
      <w:r>
        <w:rPr>
          <w:lang w:val="fr-FR"/>
        </w:rPr>
        <w:t>.</w:t>
      </w:r>
      <w:r w:rsidRPr="00080744">
        <w:rPr>
          <w:lang w:val="fr-FR"/>
        </w:rPr>
        <w:t xml:space="preserve"> </w:t>
      </w:r>
      <w:r w:rsidRPr="00080744">
        <w:t xml:space="preserve">Indiquer </w:t>
      </w:r>
      <w:r>
        <w:t xml:space="preserve">aussi ce qui est fait </w:t>
      </w:r>
      <w:r w:rsidRPr="00080744">
        <w:t>pour que la loi prévoie spécifiquement des mesures de réparation et d</w:t>
      </w:r>
      <w:r w:rsidR="008D620B">
        <w:t>’</w:t>
      </w:r>
      <w:r w:rsidRPr="00080744">
        <w:t>indemnisation des victimes de torture ou de mauvais traitements</w:t>
      </w:r>
      <w:r>
        <w:t>.</w:t>
      </w:r>
    </w:p>
    <w:p w:rsidR="00390D13" w:rsidRPr="00080744" w:rsidRDefault="00390D13" w:rsidP="00390D13">
      <w:pPr>
        <w:pStyle w:val="H23G"/>
        <w:rPr>
          <w:lang w:val="fr-FR"/>
        </w:rPr>
      </w:pPr>
      <w:r w:rsidRPr="00080744">
        <w:rPr>
          <w:lang w:val="fr-FR"/>
        </w:rPr>
        <w:tab/>
      </w:r>
      <w:r w:rsidRPr="00080744">
        <w:rPr>
          <w:lang w:val="fr-FR"/>
        </w:rPr>
        <w:tab/>
      </w:r>
      <w:r w:rsidRPr="00080744">
        <w:t>Élimination de l</w:t>
      </w:r>
      <w:r w:rsidR="008D620B">
        <w:t>’</w:t>
      </w:r>
      <w:r w:rsidRPr="00080744">
        <w:t>esclavage et de la servitude (art. 8)</w:t>
      </w:r>
    </w:p>
    <w:p w:rsidR="00390D13" w:rsidRPr="00080744" w:rsidRDefault="00390D13" w:rsidP="00390D13">
      <w:pPr>
        <w:pStyle w:val="SingleTxtG"/>
        <w:rPr>
          <w:lang w:val="fr-FR"/>
        </w:rPr>
      </w:pPr>
      <w:r w:rsidRPr="00080744">
        <w:rPr>
          <w:lang w:val="fr-FR"/>
        </w:rPr>
        <w:t>12.</w:t>
      </w:r>
      <w:r w:rsidRPr="00080744">
        <w:rPr>
          <w:lang w:val="fr-FR"/>
        </w:rPr>
        <w:tab/>
      </w:r>
      <w:r w:rsidRPr="00080744">
        <w:t>Donner des informations actualisées sur les mesures prises pour a) prévenir et combattre l</w:t>
      </w:r>
      <w:r w:rsidR="008D620B">
        <w:t>’</w:t>
      </w:r>
      <w:r w:rsidRPr="00080744">
        <w:t>exploitation sexuelle</w:t>
      </w:r>
      <w:r>
        <w:t xml:space="preserve"> et la traite des êtres humains,</w:t>
      </w:r>
      <w:r w:rsidRPr="00080744">
        <w:t xml:space="preserve"> b) poursuivre et réprimer de tels actes</w:t>
      </w:r>
      <w:r>
        <w:t>,</w:t>
      </w:r>
      <w:r w:rsidRPr="00080744">
        <w:t xml:space="preserve"> c) aider et protéger les v</w:t>
      </w:r>
      <w:r>
        <w:t>ictimes de la traite, notamment</w:t>
      </w:r>
      <w:r w:rsidRPr="00080744">
        <w:t xml:space="preserve"> en leur offrant </w:t>
      </w:r>
      <w:r>
        <w:t xml:space="preserve">des moyens de </w:t>
      </w:r>
      <w:r w:rsidRPr="00080744">
        <w:t xml:space="preserve">recours et </w:t>
      </w:r>
      <w:r>
        <w:t>de réparation</w:t>
      </w:r>
      <w:r w:rsidRPr="00080744">
        <w:t xml:space="preserve"> </w:t>
      </w:r>
      <w:r>
        <w:t xml:space="preserve">ou </w:t>
      </w:r>
      <w:r w:rsidRPr="00080744">
        <w:t xml:space="preserve">en </w:t>
      </w:r>
      <w:r>
        <w:t xml:space="preserve">leur </w:t>
      </w:r>
      <w:r w:rsidRPr="00080744">
        <w:t>facilitant l</w:t>
      </w:r>
      <w:r w:rsidR="008D620B">
        <w:t>’</w:t>
      </w:r>
      <w:r w:rsidRPr="00080744">
        <w:t>obtention d</w:t>
      </w:r>
      <w:r w:rsidR="008D620B">
        <w:t>’</w:t>
      </w:r>
      <w:r w:rsidRPr="00080744">
        <w:t>un titre de séjour, qu</w:t>
      </w:r>
      <w:r w:rsidR="008D620B">
        <w:t>’</w:t>
      </w:r>
      <w:r w:rsidRPr="00080744">
        <w:t>elles aient ou non coopéré à l</w:t>
      </w:r>
      <w:r w:rsidR="008D620B">
        <w:t>’</w:t>
      </w:r>
      <w:r w:rsidRPr="00080744">
        <w:t xml:space="preserve">enquête. Fournir également des données statistiques sur </w:t>
      </w:r>
      <w:r>
        <w:t>la traite</w:t>
      </w:r>
      <w:r w:rsidRPr="00080744">
        <w:t xml:space="preserve">, ventilées </w:t>
      </w:r>
      <w:r>
        <w:t xml:space="preserve">par </w:t>
      </w:r>
      <w:r w:rsidRPr="00080744">
        <w:t>sexe, âge et pays d</w:t>
      </w:r>
      <w:r w:rsidR="008D620B">
        <w:t>’</w:t>
      </w:r>
      <w:r w:rsidRPr="00080744">
        <w:t>origine.</w:t>
      </w:r>
    </w:p>
    <w:p w:rsidR="00390D13" w:rsidRPr="00080744" w:rsidRDefault="00390D13" w:rsidP="00390D13">
      <w:pPr>
        <w:pStyle w:val="H23G"/>
        <w:rPr>
          <w:lang w:val="fr-FR"/>
        </w:rPr>
      </w:pPr>
      <w:r w:rsidRPr="00080744">
        <w:rPr>
          <w:lang w:val="fr-FR"/>
        </w:rPr>
        <w:tab/>
      </w:r>
      <w:r w:rsidRPr="00080744">
        <w:rPr>
          <w:lang w:val="fr-FR"/>
        </w:rPr>
        <w:tab/>
      </w:r>
      <w:r w:rsidRPr="00080744">
        <w:t>Liberté de circulation et liberté d</w:t>
      </w:r>
      <w:r w:rsidR="008D620B">
        <w:t>’</w:t>
      </w:r>
      <w:r w:rsidRPr="00080744">
        <w:t>association (art. 12, 18 et 22)</w:t>
      </w:r>
    </w:p>
    <w:p w:rsidR="00390D13" w:rsidRPr="00080744" w:rsidRDefault="00390D13" w:rsidP="00390D13">
      <w:pPr>
        <w:pStyle w:val="SingleTxtG"/>
        <w:spacing w:after="80"/>
        <w:rPr>
          <w:lang w:val="fr-FR"/>
        </w:rPr>
      </w:pPr>
      <w:r w:rsidRPr="00080744">
        <w:rPr>
          <w:lang w:val="fr-FR"/>
        </w:rPr>
        <w:t>13.</w:t>
      </w:r>
      <w:r w:rsidRPr="00080744">
        <w:rPr>
          <w:lang w:val="fr-FR"/>
        </w:rPr>
        <w:tab/>
      </w:r>
      <w:r>
        <w:t xml:space="preserve">Eu égard aux </w:t>
      </w:r>
      <w:r w:rsidRPr="00080744">
        <w:t>précédentes recommandations d</w:t>
      </w:r>
      <w:r>
        <w:t>u Comité (CCPR/C/MCO/CO/2, par. </w:t>
      </w:r>
      <w:r w:rsidRPr="00080744">
        <w:t xml:space="preserve">12), </w:t>
      </w:r>
      <w:r>
        <w:t xml:space="preserve">donner </w:t>
      </w:r>
      <w:r w:rsidRPr="00080744">
        <w:t xml:space="preserve">des informations actualisées sur les mesures prises pour abroger les dispositions du Code pénal </w:t>
      </w:r>
      <w:r>
        <w:t>qui autorise</w:t>
      </w:r>
      <w:r w:rsidRPr="00080744">
        <w:t xml:space="preserve">nt le </w:t>
      </w:r>
      <w:r w:rsidRPr="00080744">
        <w:rPr>
          <w:lang w:val="fr-FR"/>
        </w:rPr>
        <w:t>bannisse</w:t>
      </w:r>
      <w:r>
        <w:rPr>
          <w:lang w:val="fr-FR"/>
        </w:rPr>
        <w:t>ment.</w:t>
      </w:r>
      <w:r w:rsidRPr="00080744">
        <w:rPr>
          <w:lang w:val="fr-FR"/>
        </w:rPr>
        <w:t xml:space="preserve"> </w:t>
      </w:r>
    </w:p>
    <w:p w:rsidR="00390D13" w:rsidRDefault="00390D13" w:rsidP="00390D13">
      <w:pPr>
        <w:pStyle w:val="SingleTxtG"/>
        <w:spacing w:after="80"/>
        <w:rPr>
          <w:lang w:val="fr-FR"/>
        </w:rPr>
      </w:pPr>
      <w:r w:rsidRPr="00080744">
        <w:rPr>
          <w:lang w:val="fr-FR"/>
        </w:rPr>
        <w:t>14.</w:t>
      </w:r>
      <w:r w:rsidRPr="00080744">
        <w:rPr>
          <w:lang w:val="fr-FR"/>
        </w:rPr>
        <w:tab/>
      </w:r>
      <w:r w:rsidRPr="00080744">
        <w:t xml:space="preserve">Fournir des informations sur les mesures prises pour </w:t>
      </w:r>
      <w:r>
        <w:t xml:space="preserve">garantir </w:t>
      </w:r>
      <w:r w:rsidRPr="00080744">
        <w:t>que l</w:t>
      </w:r>
      <w:r w:rsidR="008D620B">
        <w:t>’</w:t>
      </w:r>
      <w:r w:rsidRPr="00080744">
        <w:t>ordonnance-loi n</w:t>
      </w:r>
      <w:r w:rsidRPr="00080744">
        <w:rPr>
          <w:vertAlign w:val="superscript"/>
        </w:rPr>
        <w:t>o</w:t>
      </w:r>
      <w:r w:rsidRPr="00080744">
        <w:t xml:space="preserve"> 399 du 6 octobre 1944 sur la création de syndicats, en vertu de laquelle les bureaux fédéraux </w:t>
      </w:r>
      <w:r>
        <w:t>des fédérations de syndicats doivent se composer</w:t>
      </w:r>
      <w:r w:rsidRPr="00080744">
        <w:t xml:space="preserve"> d</w:t>
      </w:r>
      <w:r w:rsidR="008D620B">
        <w:t>’</w:t>
      </w:r>
      <w:r w:rsidRPr="00080744">
        <w:t>un secrétaire général et d</w:t>
      </w:r>
      <w:r w:rsidR="008D620B">
        <w:t>’</w:t>
      </w:r>
      <w:r w:rsidRPr="00080744">
        <w:t xml:space="preserve">un trésorier général de nationalité monégasque, </w:t>
      </w:r>
      <w:r>
        <w:t xml:space="preserve">soit </w:t>
      </w:r>
      <w:r w:rsidRPr="00080744">
        <w:t xml:space="preserve">compatible avec le </w:t>
      </w:r>
      <w:r w:rsidRPr="00080744">
        <w:rPr>
          <w:lang w:val="fr-FR"/>
        </w:rPr>
        <w:t>Pacte</w:t>
      </w:r>
      <w:r>
        <w:rPr>
          <w:lang w:val="fr-FR"/>
        </w:rPr>
        <w:t>.</w:t>
      </w:r>
    </w:p>
    <w:p w:rsidR="00390D13" w:rsidRPr="00080744" w:rsidRDefault="00390D13" w:rsidP="008D620B">
      <w:pPr>
        <w:pStyle w:val="SingleTxtG"/>
        <w:spacing w:after="80"/>
      </w:pPr>
      <w:r w:rsidRPr="00080744">
        <w:rPr>
          <w:lang w:val="fr-FR"/>
        </w:rPr>
        <w:t>15.</w:t>
      </w:r>
      <w:r w:rsidRPr="00080744">
        <w:rPr>
          <w:lang w:val="fr-FR"/>
        </w:rPr>
        <w:tab/>
      </w:r>
      <w:r>
        <w:t xml:space="preserve">Eu égard aux </w:t>
      </w:r>
      <w:r w:rsidRPr="00080744">
        <w:t>recommandations précédentes d</w:t>
      </w:r>
      <w:r>
        <w:t>u Comité (CCPR/C/MCO/CO/2, par. </w:t>
      </w:r>
      <w:r w:rsidRPr="00080744">
        <w:t>13), indiquer quelles mesures ont été prises pour faire en sorte que la loi définisse les conditions à remplir pour créer une société, en veillant à ce que le pouvoir d</w:t>
      </w:r>
      <w:r w:rsidR="008D620B">
        <w:t>’</w:t>
      </w:r>
      <w:r w:rsidRPr="00080744">
        <w:t>appréciation conféré à l</w:t>
      </w:r>
      <w:r w:rsidR="008D620B">
        <w:t>’</w:t>
      </w:r>
      <w:r w:rsidR="00BB03C3">
        <w:t>A</w:t>
      </w:r>
      <w:r w:rsidRPr="00080744">
        <w:t>dministration soit exercé en conformité avec les dispositions du Pacte. Répondre en particulier aux préoccupations du Comité concernant la notion d</w:t>
      </w:r>
      <w:r w:rsidR="008D620B">
        <w:t>’</w:t>
      </w:r>
      <w:r w:rsidRPr="00080744">
        <w:t>«objet de caractère sectaire» aux fins d</w:t>
      </w:r>
      <w:r w:rsidR="008D620B">
        <w:t>’</w:t>
      </w:r>
      <w:r w:rsidRPr="00080744">
        <w:t>enregistrement d</w:t>
      </w:r>
      <w:r w:rsidR="008D620B">
        <w:t>’</w:t>
      </w:r>
      <w:r w:rsidRPr="00080744">
        <w:t xml:space="preserve">une société. </w:t>
      </w:r>
    </w:p>
    <w:p w:rsidR="00390D13" w:rsidRPr="00080744" w:rsidRDefault="00390D13" w:rsidP="00390D13">
      <w:pPr>
        <w:pStyle w:val="H23G"/>
        <w:rPr>
          <w:lang w:val="fr-FR"/>
        </w:rPr>
      </w:pPr>
      <w:r w:rsidRPr="00080744">
        <w:rPr>
          <w:lang w:val="fr-FR"/>
        </w:rPr>
        <w:tab/>
      </w:r>
      <w:r w:rsidRPr="00080744">
        <w:rPr>
          <w:lang w:val="fr-FR"/>
        </w:rPr>
        <w:tab/>
      </w:r>
      <w:r w:rsidRPr="00080744">
        <w:t>Liberté d</w:t>
      </w:r>
      <w:r w:rsidR="008D620B">
        <w:t>’</w:t>
      </w:r>
      <w:r w:rsidRPr="00080744">
        <w:t>expression et interdiction de l</w:t>
      </w:r>
      <w:r w:rsidR="008D620B">
        <w:t>’</w:t>
      </w:r>
      <w:r w:rsidRPr="00080744">
        <w:t xml:space="preserve">incitation à la haine (art. 19 et 20) </w:t>
      </w:r>
    </w:p>
    <w:p w:rsidR="00390D13" w:rsidRDefault="00390D13" w:rsidP="00390D13">
      <w:pPr>
        <w:pStyle w:val="SingleTxtG"/>
        <w:spacing w:after="80" w:line="220" w:lineRule="atLeast"/>
        <w:rPr>
          <w:lang w:val="fr-FR"/>
        </w:rPr>
      </w:pPr>
      <w:r w:rsidRPr="00080744">
        <w:rPr>
          <w:lang w:val="fr-FR"/>
        </w:rPr>
        <w:t>16.</w:t>
      </w:r>
      <w:r w:rsidRPr="00080744">
        <w:rPr>
          <w:lang w:val="fr-FR"/>
        </w:rPr>
        <w:tab/>
      </w:r>
      <w:r>
        <w:t xml:space="preserve">Donner </w:t>
      </w:r>
      <w:r w:rsidRPr="00080744">
        <w:t xml:space="preserve">des informations sur les mesures prises pour établir un mécanisme indépendant </w:t>
      </w:r>
      <w:r>
        <w:t xml:space="preserve">chargé de connaître </w:t>
      </w:r>
      <w:r w:rsidRPr="00080744">
        <w:t>de</w:t>
      </w:r>
      <w:r>
        <w:t>s</w:t>
      </w:r>
      <w:r w:rsidRPr="00080744">
        <w:t xml:space="preserve"> plaintes concernant les </w:t>
      </w:r>
      <w:r w:rsidRPr="00080744">
        <w:rPr>
          <w:lang w:val="fr-FR"/>
        </w:rPr>
        <w:t>médias</w:t>
      </w:r>
      <w:r>
        <w:rPr>
          <w:lang w:val="fr-FR"/>
        </w:rPr>
        <w:t>.</w:t>
      </w:r>
      <w:r w:rsidRPr="00080744">
        <w:rPr>
          <w:lang w:val="fr-FR"/>
        </w:rPr>
        <w:t xml:space="preserve"> </w:t>
      </w:r>
    </w:p>
    <w:p w:rsidR="00390D13" w:rsidRDefault="00390D13" w:rsidP="00390D13">
      <w:pPr>
        <w:pStyle w:val="SingleTxtG"/>
        <w:spacing w:after="80" w:line="220" w:lineRule="atLeast"/>
      </w:pPr>
      <w:r w:rsidRPr="00080744">
        <w:rPr>
          <w:lang w:val="fr-FR"/>
        </w:rPr>
        <w:t>17.</w:t>
      </w:r>
      <w:r w:rsidRPr="00080744">
        <w:rPr>
          <w:lang w:val="fr-FR"/>
        </w:rPr>
        <w:tab/>
      </w:r>
      <w:r>
        <w:t xml:space="preserve">Indiquer quel est </w:t>
      </w:r>
      <w:r w:rsidRPr="00080744">
        <w:t>l</w:t>
      </w:r>
      <w:r w:rsidR="008D620B">
        <w:t>’</w:t>
      </w:r>
      <w:r w:rsidRPr="00080744">
        <w:t xml:space="preserve">état </w:t>
      </w:r>
      <w:r>
        <w:t>d</w:t>
      </w:r>
      <w:r w:rsidR="008D620B">
        <w:t>’</w:t>
      </w:r>
      <w:r>
        <w:t xml:space="preserve">avancement </w:t>
      </w:r>
      <w:r w:rsidRPr="00080744">
        <w:t xml:space="preserve">des projets de loi, notamment </w:t>
      </w:r>
      <w:r>
        <w:t xml:space="preserve">du </w:t>
      </w:r>
      <w:r w:rsidRPr="00080744">
        <w:t>projet de loi n</w:t>
      </w:r>
      <w:r w:rsidRPr="00080744">
        <w:rPr>
          <w:vertAlign w:val="superscript"/>
        </w:rPr>
        <w:t>o</w:t>
      </w:r>
      <w:r w:rsidRPr="00080744">
        <w:t> 818 concernant les délits relatifs aux systèmes d</w:t>
      </w:r>
      <w:r w:rsidR="008D620B">
        <w:t>’</w:t>
      </w:r>
      <w:r w:rsidRPr="00080744">
        <w:t>information, tels que le fait de proférer des menaces au moyen d</w:t>
      </w:r>
      <w:r w:rsidR="008D620B">
        <w:t>’</w:t>
      </w:r>
      <w:r w:rsidRPr="00080744">
        <w:t xml:space="preserve">un réseau de télécommunication, et </w:t>
      </w:r>
      <w:r>
        <w:t xml:space="preserve">du </w:t>
      </w:r>
      <w:r w:rsidRPr="00080744">
        <w:t>projet de loi relatif au sport visant à lutter contre l</w:t>
      </w:r>
      <w:r w:rsidR="008D620B">
        <w:t>’</w:t>
      </w:r>
      <w:r w:rsidRPr="00080744">
        <w:t>intolérance lors de manifestations sportives</w:t>
      </w:r>
      <w:r>
        <w:t>.</w:t>
      </w:r>
    </w:p>
    <w:p w:rsidR="00390D13" w:rsidRDefault="00390D13" w:rsidP="003119FB">
      <w:pPr>
        <w:pStyle w:val="SingleTxtG"/>
        <w:keepLines/>
        <w:rPr>
          <w:lang w:val="fr-FR"/>
        </w:rPr>
      </w:pPr>
      <w:r w:rsidRPr="00080744">
        <w:rPr>
          <w:lang w:val="fr-FR"/>
        </w:rPr>
        <w:t>18.</w:t>
      </w:r>
      <w:r w:rsidRPr="00080744">
        <w:rPr>
          <w:lang w:val="fr-FR"/>
        </w:rPr>
        <w:tab/>
      </w:r>
      <w:r w:rsidRPr="00080744">
        <w:t xml:space="preserve">Donner des informations sur les mesures prises pour </w:t>
      </w:r>
      <w:r>
        <w:t xml:space="preserve">garantir que les articles 58 et </w:t>
      </w:r>
      <w:r w:rsidRPr="00080744">
        <w:t xml:space="preserve">60 du Code pénal, qui prévoient une peine </w:t>
      </w:r>
      <w:r>
        <w:t>d</w:t>
      </w:r>
      <w:r w:rsidR="008D620B">
        <w:t>’</w:t>
      </w:r>
      <w:r>
        <w:t xml:space="preserve">emprisonnement </w:t>
      </w:r>
      <w:r w:rsidRPr="00080744">
        <w:t>de six mois à cinq ans pour toute offense publique envers la famille princière, so</w:t>
      </w:r>
      <w:r>
        <w:t>ie</w:t>
      </w:r>
      <w:r w:rsidRPr="00080744">
        <w:t>nt conformes aux dispositions du Pact</w:t>
      </w:r>
      <w:r w:rsidRPr="00080744">
        <w:rPr>
          <w:lang w:val="fr-FR"/>
        </w:rPr>
        <w:t>e</w:t>
      </w:r>
      <w:r w:rsidRPr="00080744">
        <w:t>,</w:t>
      </w:r>
      <w:r w:rsidRPr="00080744">
        <w:rPr>
          <w:lang w:val="fr-FR"/>
        </w:rPr>
        <w:t xml:space="preserve"> </w:t>
      </w:r>
      <w:r>
        <w:rPr>
          <w:lang w:val="fr-FR"/>
        </w:rPr>
        <w:t xml:space="preserve">à la lumière </w:t>
      </w:r>
      <w:r w:rsidRPr="00080744">
        <w:rPr>
          <w:lang w:val="fr-FR"/>
        </w:rPr>
        <w:t>de l</w:t>
      </w:r>
      <w:r w:rsidR="008D620B">
        <w:rPr>
          <w:lang w:val="fr-FR"/>
        </w:rPr>
        <w:t>’</w:t>
      </w:r>
      <w:r w:rsidRPr="00080744">
        <w:rPr>
          <w:lang w:val="fr-FR"/>
        </w:rPr>
        <w:t xml:space="preserve">Observation générale </w:t>
      </w:r>
      <w:r w:rsidRPr="00911935">
        <w:rPr>
          <w:rFonts w:eastAsia="MS Mincho"/>
          <w:lang w:val="fr-FR"/>
        </w:rPr>
        <w:t>n</w:t>
      </w:r>
      <w:r w:rsidRPr="00911935">
        <w:rPr>
          <w:rFonts w:eastAsia="MS Mincho"/>
          <w:vertAlign w:val="superscript"/>
          <w:lang w:val="fr-FR"/>
        </w:rPr>
        <w:t>o</w:t>
      </w:r>
      <w:r>
        <w:rPr>
          <w:lang w:val="fr-FR"/>
        </w:rPr>
        <w:t xml:space="preserve"> </w:t>
      </w:r>
      <w:r w:rsidRPr="00080744">
        <w:rPr>
          <w:lang w:val="fr-FR"/>
        </w:rPr>
        <w:t>34 (2011) relative à l</w:t>
      </w:r>
      <w:r w:rsidR="008D620B">
        <w:rPr>
          <w:lang w:val="fr-FR"/>
        </w:rPr>
        <w:t>’</w:t>
      </w:r>
      <w:r w:rsidRPr="00080744">
        <w:rPr>
          <w:lang w:val="fr-FR"/>
        </w:rPr>
        <w:t>article 19: liberté d</w:t>
      </w:r>
      <w:r w:rsidR="008D620B">
        <w:rPr>
          <w:lang w:val="fr-FR"/>
        </w:rPr>
        <w:t>’</w:t>
      </w:r>
      <w:r w:rsidRPr="00080744">
        <w:rPr>
          <w:lang w:val="fr-FR"/>
        </w:rPr>
        <w:t>opinion et liberté d</w:t>
      </w:r>
      <w:r w:rsidR="008D620B">
        <w:rPr>
          <w:lang w:val="fr-FR"/>
        </w:rPr>
        <w:t>’</w:t>
      </w:r>
      <w:r w:rsidRPr="00080744">
        <w:rPr>
          <w:lang w:val="fr-FR"/>
        </w:rPr>
        <w:t>ex</w:t>
      </w:r>
      <w:r>
        <w:rPr>
          <w:lang w:val="fr-FR"/>
        </w:rPr>
        <w:t>pression.</w:t>
      </w:r>
    </w:p>
    <w:p w:rsidR="00390D13" w:rsidRPr="00390D13" w:rsidRDefault="00390D13" w:rsidP="00390D13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90D13" w:rsidRPr="00390D13" w:rsidSect="00390D13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620B" w:rsidRDefault="008D620B"/>
  </w:endnote>
  <w:endnote w:type="continuationSeparator" w:id="0">
    <w:p w:rsidR="008D620B" w:rsidRDefault="008D620B"/>
  </w:endnote>
  <w:endnote w:type="continuationNotice" w:id="1">
    <w:p w:rsidR="008D620B" w:rsidRDefault="008D620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20B" w:rsidRPr="00390D13" w:rsidRDefault="008D620B" w:rsidP="00390D13">
    <w:pPr>
      <w:pStyle w:val="Footer"/>
      <w:tabs>
        <w:tab w:val="right" w:pos="9638"/>
      </w:tabs>
    </w:pPr>
    <w:r w:rsidRPr="00390D13">
      <w:rPr>
        <w:b/>
        <w:sz w:val="18"/>
      </w:rPr>
      <w:fldChar w:fldCharType="begin"/>
    </w:r>
    <w:r w:rsidRPr="00390D13">
      <w:rPr>
        <w:b/>
        <w:sz w:val="18"/>
      </w:rPr>
      <w:instrText xml:space="preserve"> PAGE  \* MERGEFORMAT </w:instrText>
    </w:r>
    <w:r w:rsidRPr="00390D13">
      <w:rPr>
        <w:b/>
        <w:sz w:val="18"/>
      </w:rPr>
      <w:fldChar w:fldCharType="separate"/>
    </w:r>
    <w:r>
      <w:rPr>
        <w:b/>
        <w:noProof/>
        <w:sz w:val="18"/>
      </w:rPr>
      <w:t>2</w:t>
    </w:r>
    <w:r w:rsidRPr="00390D13">
      <w:rPr>
        <w:b/>
        <w:sz w:val="18"/>
      </w:rPr>
      <w:fldChar w:fldCharType="end"/>
    </w:r>
    <w:r>
      <w:rPr>
        <w:b/>
        <w:sz w:val="18"/>
      </w:rPr>
      <w:tab/>
    </w:r>
    <w:r>
      <w:t>GE.11-47429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20B" w:rsidRPr="00390D13" w:rsidRDefault="008D620B" w:rsidP="00390D13">
    <w:pPr>
      <w:pStyle w:val="Footer"/>
      <w:tabs>
        <w:tab w:val="right" w:pos="9638"/>
      </w:tabs>
      <w:rPr>
        <w:b/>
        <w:sz w:val="18"/>
      </w:rPr>
    </w:pPr>
    <w:r>
      <w:t>GE.11-47429</w:t>
    </w:r>
    <w:r>
      <w:tab/>
    </w:r>
    <w:r w:rsidRPr="00390D13">
      <w:rPr>
        <w:b/>
        <w:sz w:val="18"/>
      </w:rPr>
      <w:fldChar w:fldCharType="begin"/>
    </w:r>
    <w:r w:rsidRPr="00390D13">
      <w:rPr>
        <w:b/>
        <w:sz w:val="18"/>
      </w:rPr>
      <w:instrText xml:space="preserve"> PAGE  \* MERGEFORMAT </w:instrText>
    </w:r>
    <w:r w:rsidRPr="00390D13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390D13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20B" w:rsidRDefault="008D620B">
    <w:pPr>
      <w:pStyle w:val="Footer"/>
    </w:pPr>
    <w:r>
      <w:rPr>
        <w:sz w:val="20"/>
      </w:rPr>
      <w:t>GE.11-47429</w:t>
    </w:r>
    <w:r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6.9pt;margin-top:-8.5pt;width:86.95pt;height:18.35pt;z-index:1;mso-position-horizontal-relative:text;mso-position-vertical-relative:text">
          <v:imagedata r:id="rId1" o:title="recycle_French"/>
        </v:shape>
      </w:pict>
    </w:r>
    <w:r>
      <w:rPr>
        <w:sz w:val="20"/>
      </w:rPr>
      <w:t xml:space="preserve">  (F)    211211    190112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620B" w:rsidRPr="00D27D5E" w:rsidRDefault="008D620B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8D620B" w:rsidRPr="00091505" w:rsidRDefault="008D620B" w:rsidP="00091505">
      <w:pPr>
        <w:tabs>
          <w:tab w:val="right" w:pos="2155"/>
        </w:tabs>
        <w:spacing w:after="80"/>
        <w:ind w:left="680"/>
        <w:rPr>
          <w:u w:val="single"/>
        </w:rPr>
      </w:pPr>
      <w:r w:rsidRPr="00091505">
        <w:rPr>
          <w:u w:val="single"/>
        </w:rPr>
        <w:tab/>
      </w:r>
    </w:p>
  </w:footnote>
  <w:footnote w:type="continuationNotice" w:id="1">
    <w:p w:rsidR="008D620B" w:rsidRDefault="008D620B"/>
  </w:footnote>
  <w:footnote w:id="2">
    <w:p w:rsidR="008D620B" w:rsidRPr="00AF33BE" w:rsidRDefault="008D620B" w:rsidP="00390D13">
      <w:pPr>
        <w:pStyle w:val="FootnoteText"/>
      </w:pPr>
      <w:r>
        <w:tab/>
      </w:r>
      <w:r w:rsidRPr="00AF33BE">
        <w:rPr>
          <w:rStyle w:val="FootnoteReference"/>
          <w:sz w:val="20"/>
          <w:vertAlign w:val="baseline"/>
        </w:rPr>
        <w:t>*</w:t>
      </w:r>
      <w:r>
        <w:rPr>
          <w:sz w:val="20"/>
        </w:rPr>
        <w:tab/>
      </w:r>
      <w:r w:rsidRPr="00240EF0">
        <w:t>La présente liste des points a été adoptée par le Comité à sa 103</w:t>
      </w:r>
      <w:r w:rsidRPr="00240EF0">
        <w:rPr>
          <w:vertAlign w:val="superscript"/>
        </w:rPr>
        <w:t>e</w:t>
      </w:r>
      <w:r w:rsidRPr="00240EF0">
        <w:t xml:space="preserve"> session, conformément à la nouvelle procédure facultative </w:t>
      </w:r>
      <w:r>
        <w:t>mise en place à l</w:t>
      </w:r>
      <w:r w:rsidRPr="00240EF0">
        <w:t>a quatre-vingt-dix-neuvième session, qui c</w:t>
      </w:r>
      <w:r>
        <w:t>onsiste à adopter des listes de</w:t>
      </w:r>
      <w:r w:rsidRPr="00240EF0">
        <w:t xml:space="preserve"> points et à les transmettre aux États parties avant que ceux-ci </w:t>
      </w:r>
      <w:r>
        <w:t xml:space="preserve">ne </w:t>
      </w:r>
      <w:r w:rsidRPr="00240EF0">
        <w:t>soumettent leur rapport périodique</w:t>
      </w:r>
      <w:r>
        <w:t xml:space="preserve"> attendu</w:t>
      </w:r>
      <w:r w:rsidRPr="00240EF0">
        <w:t>. Les réponses</w:t>
      </w:r>
      <w:r>
        <w:t xml:space="preserve"> à cette liste constitueront le rapport périodique</w:t>
      </w:r>
      <w:r w:rsidRPr="00240EF0">
        <w:t xml:space="preserve"> de l’État partie au titre de l’article 40 du Pacte.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20B" w:rsidRPr="00390D13" w:rsidRDefault="008D620B">
    <w:pPr>
      <w:pStyle w:val="Header"/>
    </w:pPr>
    <w:r>
      <w:t>CCPR/C/MCO/Q/3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20B" w:rsidRPr="00390D13" w:rsidRDefault="008D620B" w:rsidP="00390D13">
    <w:pPr>
      <w:pStyle w:val="Header"/>
      <w:jc w:val="right"/>
    </w:pPr>
    <w:r>
      <w:t>CCPR/C/MCO/Q/3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A3D21FD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5806F1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0B8E8F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26DE733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3143E5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2767FE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3AA0833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2C42593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AECDB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F565E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1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8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GB" w:vendorID="64" w:dllVersion="131077" w:nlCheck="1" w:checkStyle="1"/>
  <w:activeWritingStyle w:appName="MSWord" w:lang="fr-CH" w:vendorID="64" w:dllVersion="131078" w:nlCheck="1" w:checkStyle="1"/>
  <w:activeWritingStyle w:appName="MSWord" w:lang="fr-FR" w:vendorID="64" w:dllVersion="131078" w:nlCheck="1" w:checkStyle="1"/>
  <w:proofState w:spelling="clean"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44700"/>
    <w:rsid w:val="00016AC5"/>
    <w:rsid w:val="00044700"/>
    <w:rsid w:val="00091505"/>
    <w:rsid w:val="000A147A"/>
    <w:rsid w:val="000F41F2"/>
    <w:rsid w:val="00160540"/>
    <w:rsid w:val="00192EEB"/>
    <w:rsid w:val="001A20FB"/>
    <w:rsid w:val="001B102E"/>
    <w:rsid w:val="001C3080"/>
    <w:rsid w:val="001D7F8A"/>
    <w:rsid w:val="001E3FEB"/>
    <w:rsid w:val="001E4A02"/>
    <w:rsid w:val="001F25C4"/>
    <w:rsid w:val="00225A8C"/>
    <w:rsid w:val="002438D5"/>
    <w:rsid w:val="002659F1"/>
    <w:rsid w:val="00287E79"/>
    <w:rsid w:val="002928F9"/>
    <w:rsid w:val="002A5D07"/>
    <w:rsid w:val="002E0222"/>
    <w:rsid w:val="002E1A7F"/>
    <w:rsid w:val="003016B7"/>
    <w:rsid w:val="003119FB"/>
    <w:rsid w:val="003515AA"/>
    <w:rsid w:val="00366F5B"/>
    <w:rsid w:val="00374106"/>
    <w:rsid w:val="00390D13"/>
    <w:rsid w:val="003976D5"/>
    <w:rsid w:val="003D6C68"/>
    <w:rsid w:val="00413931"/>
    <w:rsid w:val="004159D0"/>
    <w:rsid w:val="00464EEE"/>
    <w:rsid w:val="004C09A3"/>
    <w:rsid w:val="00543D5E"/>
    <w:rsid w:val="00571F41"/>
    <w:rsid w:val="005E5D1F"/>
    <w:rsid w:val="00611D43"/>
    <w:rsid w:val="00612D48"/>
    <w:rsid w:val="00616B45"/>
    <w:rsid w:val="00630D9B"/>
    <w:rsid w:val="00631953"/>
    <w:rsid w:val="006439EC"/>
    <w:rsid w:val="006B4590"/>
    <w:rsid w:val="006C340C"/>
    <w:rsid w:val="006E077D"/>
    <w:rsid w:val="0070347C"/>
    <w:rsid w:val="0071451B"/>
    <w:rsid w:val="007176C1"/>
    <w:rsid w:val="00725DC9"/>
    <w:rsid w:val="00737DEE"/>
    <w:rsid w:val="00775D99"/>
    <w:rsid w:val="00796940"/>
    <w:rsid w:val="007C7846"/>
    <w:rsid w:val="007F55CB"/>
    <w:rsid w:val="00844750"/>
    <w:rsid w:val="00873B3C"/>
    <w:rsid w:val="00892241"/>
    <w:rsid w:val="008A39ED"/>
    <w:rsid w:val="008B44C4"/>
    <w:rsid w:val="008D620B"/>
    <w:rsid w:val="008E7FAE"/>
    <w:rsid w:val="008F53ED"/>
    <w:rsid w:val="00911BF7"/>
    <w:rsid w:val="00943FFD"/>
    <w:rsid w:val="00966013"/>
    <w:rsid w:val="00977EC8"/>
    <w:rsid w:val="00993DE6"/>
    <w:rsid w:val="009D3A8C"/>
    <w:rsid w:val="009E7956"/>
    <w:rsid w:val="00A228B4"/>
    <w:rsid w:val="00A2492E"/>
    <w:rsid w:val="00A720C2"/>
    <w:rsid w:val="00AA3390"/>
    <w:rsid w:val="00AB51C8"/>
    <w:rsid w:val="00AC67A1"/>
    <w:rsid w:val="00AC7977"/>
    <w:rsid w:val="00AE352C"/>
    <w:rsid w:val="00AF1CE8"/>
    <w:rsid w:val="00B32E2D"/>
    <w:rsid w:val="00B61990"/>
    <w:rsid w:val="00B93051"/>
    <w:rsid w:val="00BA07E3"/>
    <w:rsid w:val="00BB03C3"/>
    <w:rsid w:val="00BF0556"/>
    <w:rsid w:val="00C261F8"/>
    <w:rsid w:val="00C33100"/>
    <w:rsid w:val="00C4083C"/>
    <w:rsid w:val="00CA6A02"/>
    <w:rsid w:val="00CB5A09"/>
    <w:rsid w:val="00CD1A71"/>
    <w:rsid w:val="00CD1FBB"/>
    <w:rsid w:val="00CF5128"/>
    <w:rsid w:val="00D016B5"/>
    <w:rsid w:val="00D034F1"/>
    <w:rsid w:val="00D27D5E"/>
    <w:rsid w:val="00D35B2D"/>
    <w:rsid w:val="00DE6D90"/>
    <w:rsid w:val="00DF002F"/>
    <w:rsid w:val="00DF3BF1"/>
    <w:rsid w:val="00E0244D"/>
    <w:rsid w:val="00E144C5"/>
    <w:rsid w:val="00E368FF"/>
    <w:rsid w:val="00E81E94"/>
    <w:rsid w:val="00E82607"/>
    <w:rsid w:val="00EC2C03"/>
    <w:rsid w:val="00F33865"/>
    <w:rsid w:val="00FA5A79"/>
    <w:rsid w:val="00FB0BFE"/>
    <w:rsid w:val="00FB4C51"/>
    <w:rsid w:val="00FF1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F53ED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B93051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8F53ED"/>
    <w:pPr>
      <w:outlineLvl w:val="1"/>
    </w:pPr>
  </w:style>
  <w:style w:type="paragraph" w:styleId="Heading3">
    <w:name w:val="heading 3"/>
    <w:basedOn w:val="Normal"/>
    <w:next w:val="Normal"/>
    <w:qFormat/>
    <w:rsid w:val="008F53ED"/>
    <w:pPr>
      <w:outlineLvl w:val="2"/>
    </w:pPr>
  </w:style>
  <w:style w:type="paragraph" w:styleId="Heading4">
    <w:name w:val="heading 4"/>
    <w:basedOn w:val="Normal"/>
    <w:next w:val="Normal"/>
    <w:qFormat/>
    <w:rsid w:val="008F53ED"/>
    <w:pPr>
      <w:outlineLvl w:val="3"/>
    </w:pPr>
  </w:style>
  <w:style w:type="paragraph" w:styleId="Heading5">
    <w:name w:val="heading 5"/>
    <w:basedOn w:val="Normal"/>
    <w:next w:val="Normal"/>
    <w:qFormat/>
    <w:rsid w:val="008F53ED"/>
    <w:pPr>
      <w:outlineLvl w:val="4"/>
    </w:pPr>
  </w:style>
  <w:style w:type="paragraph" w:styleId="Heading6">
    <w:name w:val="heading 6"/>
    <w:basedOn w:val="Normal"/>
    <w:next w:val="Normal"/>
    <w:qFormat/>
    <w:rsid w:val="008F53ED"/>
    <w:pPr>
      <w:outlineLvl w:val="5"/>
    </w:pPr>
  </w:style>
  <w:style w:type="paragraph" w:styleId="Heading7">
    <w:name w:val="heading 7"/>
    <w:basedOn w:val="Normal"/>
    <w:next w:val="Normal"/>
    <w:qFormat/>
    <w:rsid w:val="008F53ED"/>
    <w:pPr>
      <w:outlineLvl w:val="6"/>
    </w:pPr>
  </w:style>
  <w:style w:type="paragraph" w:styleId="Heading8">
    <w:name w:val="heading 8"/>
    <w:basedOn w:val="Normal"/>
    <w:next w:val="Normal"/>
    <w:qFormat/>
    <w:rsid w:val="008F53ED"/>
    <w:pPr>
      <w:outlineLvl w:val="7"/>
    </w:pPr>
  </w:style>
  <w:style w:type="paragraph" w:styleId="Heading9">
    <w:name w:val="heading 9"/>
    <w:basedOn w:val="Normal"/>
    <w:next w:val="Normal"/>
    <w:qFormat/>
    <w:rsid w:val="008F53ED"/>
    <w:pPr>
      <w:outlineLvl w:val="8"/>
    </w:pPr>
  </w:style>
  <w:style w:type="character" w:default="1" w:styleId="DefaultParagraphFont">
    <w:name w:val="Default Paragraph Font"/>
    <w:semiHidden/>
    <w:rsid w:val="008F53ED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8F53ED"/>
  </w:style>
  <w:style w:type="paragraph" w:customStyle="1" w:styleId="HMG">
    <w:name w:val="_ H __M_G"/>
    <w:basedOn w:val="Normal"/>
    <w:next w:val="Normal"/>
    <w:rsid w:val="008F53ED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8F53ED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8F53ED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8F53E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8F53E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8F53E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8F53ED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F53ED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F53ED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F53ED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F53ED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8F53ED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8F53ED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rsid w:val="008F53ED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rsid w:val="008F53ED"/>
    <w:rPr>
      <w:rFonts w:ascii="Times New Roman" w:hAnsi="Times New Roman"/>
      <w:sz w:val="18"/>
      <w:vertAlign w:val="superscript"/>
      <w:lang w:val="fr-CH"/>
    </w:rPr>
  </w:style>
  <w:style w:type="paragraph" w:styleId="Header">
    <w:name w:val="header"/>
    <w:aliases w:val="6_G"/>
    <w:basedOn w:val="Normal"/>
    <w:next w:val="Normal"/>
    <w:rsid w:val="008F53ED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FootnoteText">
    <w:name w:val="footnote text"/>
    <w:aliases w:val="5_G"/>
    <w:basedOn w:val="Normal"/>
    <w:rsid w:val="008F53ED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8F53ED"/>
  </w:style>
  <w:style w:type="character" w:styleId="PageNumber">
    <w:name w:val="page number"/>
    <w:aliases w:val="7_G"/>
    <w:rsid w:val="008F53ED"/>
    <w:rPr>
      <w:rFonts w:ascii="Times New Roman" w:hAnsi="Times New Roman"/>
      <w:b/>
      <w:sz w:val="18"/>
      <w:lang w:val="fr-CH"/>
    </w:rPr>
  </w:style>
  <w:style w:type="paragraph" w:styleId="Footer">
    <w:name w:val="footer"/>
    <w:aliases w:val="3_G"/>
    <w:basedOn w:val="Normal"/>
    <w:next w:val="Normal"/>
    <w:rsid w:val="008F53ED"/>
    <w:pPr>
      <w:spacing w:line="240" w:lineRule="auto"/>
    </w:pPr>
    <w:rPr>
      <w:sz w:val="16"/>
    </w:rPr>
  </w:style>
  <w:style w:type="character" w:styleId="Hyperlink">
    <w:name w:val="Hyperlink"/>
    <w:rsid w:val="00366F5B"/>
    <w:rPr>
      <w:color w:val="auto"/>
      <w:u w:val="none"/>
    </w:rPr>
  </w:style>
  <w:style w:type="character" w:styleId="FollowedHyperlink">
    <w:name w:val="FollowedHyperlink"/>
    <w:rsid w:val="00366F5B"/>
    <w:rPr>
      <w:color w:val="auto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1</TotalTime>
  <Pages>4</Pages>
  <Words>1371</Words>
  <Characters>7533</Characters>
  <Application>Microsoft Office Word</Application>
  <DocSecurity>4</DocSecurity>
  <Lines>127</Lines>
  <Paragraphs>44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CCPR/C/MCO/Q/3</vt:lpstr>
    </vt:vector>
  </TitlesOfParts>
  <Company>CSD</Company>
  <LinksUpToDate>false</LinksUpToDate>
  <CharactersWithSpaces>8860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CCPR/C/MCO/Q/3</dc:title>
  <dc:subject>Semifinal</dc:subject>
  <dc:creator>Letaillieur</dc:creator>
  <cp:keywords/>
  <dc:description/>
  <cp:lastModifiedBy>clere</cp:lastModifiedBy>
  <cp:revision>2</cp:revision>
  <cp:lastPrinted>2009-10-07T17:31:00Z</cp:lastPrinted>
  <dcterms:created xsi:type="dcterms:W3CDTF">2012-01-19T14:53:00Z</dcterms:created>
  <dcterms:modified xsi:type="dcterms:W3CDTF">2012-01-19T14:53:00Z</dcterms:modified>
</cp:coreProperties>
</file>