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4" w:tblpY="284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6"/>
        <w:gridCol w:w="2268"/>
        <w:gridCol w:w="3260"/>
        <w:gridCol w:w="2835"/>
      </w:tblGrid>
      <w:tr w:rsidR="00DC0149" w:rsidRPr="00DB58B5" w14:paraId="2849462B" w14:textId="77777777" w:rsidTr="009D5F1A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</w:tcPr>
          <w:p w14:paraId="5CB0FD40" w14:textId="77777777" w:rsidR="00DC0149" w:rsidRPr="00DB58B5" w:rsidRDefault="00DC0149" w:rsidP="005515B8"/>
        </w:tc>
        <w:tc>
          <w:tcPr>
            <w:tcW w:w="2268" w:type="dxa"/>
            <w:tcBorders>
              <w:bottom w:val="single" w:sz="4" w:space="0" w:color="auto"/>
            </w:tcBorders>
            <w:vAlign w:val="bottom"/>
          </w:tcPr>
          <w:p w14:paraId="0CF076B7" w14:textId="77777777" w:rsidR="00DC0149" w:rsidRPr="00DB58B5" w:rsidRDefault="00DC0149" w:rsidP="009D5F1A">
            <w:pPr>
              <w:spacing w:after="80" w:line="300" w:lineRule="exact"/>
              <w:rPr>
                <w:sz w:val="28"/>
              </w:rPr>
            </w:pPr>
            <w:r w:rsidRPr="00DB58B5">
              <w:rPr>
                <w:sz w:val="28"/>
              </w:rPr>
              <w:t>Nations Unies</w:t>
            </w:r>
          </w:p>
        </w:tc>
        <w:tc>
          <w:tcPr>
            <w:tcW w:w="6095" w:type="dxa"/>
            <w:gridSpan w:val="2"/>
            <w:tcBorders>
              <w:bottom w:val="single" w:sz="4" w:space="0" w:color="auto"/>
            </w:tcBorders>
            <w:vAlign w:val="bottom"/>
          </w:tcPr>
          <w:p w14:paraId="000704A1" w14:textId="6530527D" w:rsidR="00DC0149" w:rsidRPr="00DB58B5" w:rsidRDefault="005515B8" w:rsidP="005515B8">
            <w:pPr>
              <w:jc w:val="right"/>
            </w:pPr>
            <w:r w:rsidRPr="005515B8">
              <w:rPr>
                <w:sz w:val="40"/>
              </w:rPr>
              <w:t>CERD</w:t>
            </w:r>
            <w:r>
              <w:t>/C/109/3</w:t>
            </w:r>
          </w:p>
        </w:tc>
      </w:tr>
      <w:tr w:rsidR="00DC0149" w:rsidRPr="00DB58B5" w14:paraId="69778798" w14:textId="77777777" w:rsidTr="009D5F1A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</w:tcPr>
          <w:p w14:paraId="1E15A383" w14:textId="77777777" w:rsidR="00DC0149" w:rsidRPr="00DB58B5" w:rsidRDefault="00DC0149" w:rsidP="009D5F1A">
            <w:pPr>
              <w:spacing w:before="120"/>
              <w:jc w:val="center"/>
            </w:pPr>
            <w:r>
              <w:rPr>
                <w:noProof/>
                <w:lang w:eastAsia="fr-CH"/>
              </w:rPr>
              <w:drawing>
                <wp:inline distT="0" distB="0" distL="0" distR="0" wp14:anchorId="2D2A1261" wp14:editId="420FCFEE">
                  <wp:extent cx="714375" cy="590550"/>
                  <wp:effectExtent l="0" t="0" r="9525" b="0"/>
                  <wp:docPr id="1" name="Image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3F2E8912" w14:textId="77777777" w:rsidR="00DC0149" w:rsidRPr="00740562" w:rsidRDefault="00DC0149" w:rsidP="009D5F1A">
            <w:pPr>
              <w:spacing w:before="120" w:line="380" w:lineRule="exact"/>
              <w:rPr>
                <w:b/>
                <w:sz w:val="40"/>
                <w:szCs w:val="40"/>
              </w:rPr>
            </w:pPr>
            <w:r>
              <w:rPr>
                <w:b/>
                <w:sz w:val="34"/>
                <w:szCs w:val="34"/>
              </w:rPr>
              <w:t>Convention internationale sur</w:t>
            </w:r>
            <w:r>
              <w:rPr>
                <w:b/>
                <w:sz w:val="34"/>
                <w:szCs w:val="34"/>
              </w:rPr>
              <w:br/>
              <w:t>l’élimination de toutes les formes</w:t>
            </w:r>
            <w:r>
              <w:rPr>
                <w:b/>
                <w:sz w:val="34"/>
                <w:szCs w:val="34"/>
              </w:rPr>
              <w:br/>
              <w:t>de discrimination raciale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12" w:space="0" w:color="auto"/>
            </w:tcBorders>
          </w:tcPr>
          <w:p w14:paraId="65F007C7" w14:textId="77777777" w:rsidR="00DC0149" w:rsidRDefault="005515B8" w:rsidP="009D5F1A">
            <w:pPr>
              <w:spacing w:before="240"/>
            </w:pPr>
            <w:r>
              <w:t>Distr. générale</w:t>
            </w:r>
          </w:p>
          <w:p w14:paraId="361ECA27" w14:textId="7B6CAB90" w:rsidR="005515B8" w:rsidRDefault="005515B8" w:rsidP="005515B8">
            <w:pPr>
              <w:spacing w:line="240" w:lineRule="exact"/>
            </w:pPr>
            <w:r>
              <w:t>3 mars 2023</w:t>
            </w:r>
          </w:p>
          <w:p w14:paraId="5F451747" w14:textId="77777777" w:rsidR="005515B8" w:rsidRDefault="005515B8" w:rsidP="005515B8">
            <w:pPr>
              <w:spacing w:line="240" w:lineRule="exact"/>
            </w:pPr>
            <w:r>
              <w:t>Français</w:t>
            </w:r>
          </w:p>
          <w:p w14:paraId="1A0441FB" w14:textId="77777777" w:rsidR="005515B8" w:rsidRDefault="005515B8" w:rsidP="005515B8">
            <w:pPr>
              <w:spacing w:line="240" w:lineRule="exact"/>
            </w:pPr>
            <w:r>
              <w:t>Original : anglais</w:t>
            </w:r>
          </w:p>
          <w:p w14:paraId="774D3F05" w14:textId="6F2F5AE0" w:rsidR="005515B8" w:rsidRPr="00DB58B5" w:rsidRDefault="005515B8" w:rsidP="005515B8">
            <w:pPr>
              <w:spacing w:line="240" w:lineRule="exact"/>
            </w:pPr>
            <w:r>
              <w:t>Anglais, espagnol et français seulement</w:t>
            </w:r>
          </w:p>
        </w:tc>
      </w:tr>
    </w:tbl>
    <w:p w14:paraId="2999B7E6" w14:textId="77777777" w:rsidR="00623CA8" w:rsidRDefault="00623CA8" w:rsidP="00623CA8">
      <w:pPr>
        <w:spacing w:before="120"/>
        <w:rPr>
          <w:b/>
          <w:sz w:val="24"/>
          <w:szCs w:val="24"/>
        </w:rPr>
      </w:pPr>
      <w:r w:rsidRPr="00C56102">
        <w:rPr>
          <w:b/>
          <w:sz w:val="24"/>
          <w:szCs w:val="24"/>
        </w:rPr>
        <w:t>Comité pour l’élimination de la discrimination raciale</w:t>
      </w:r>
    </w:p>
    <w:p w14:paraId="3F0B26E5" w14:textId="77777777" w:rsidR="005515B8" w:rsidRPr="001720CA" w:rsidRDefault="005515B8" w:rsidP="005515B8">
      <w:pPr>
        <w:rPr>
          <w:b/>
          <w:lang w:val="fr-FR"/>
        </w:rPr>
      </w:pPr>
      <w:r>
        <w:rPr>
          <w:b/>
          <w:lang w:val="fr-FR"/>
        </w:rPr>
        <w:t>109</w:t>
      </w:r>
      <w:r w:rsidRPr="00144310">
        <w:rPr>
          <w:b/>
          <w:vertAlign w:val="superscript"/>
          <w:lang w:val="fr-FR"/>
        </w:rPr>
        <w:t>e</w:t>
      </w:r>
      <w:r>
        <w:rPr>
          <w:b/>
          <w:lang w:val="fr-FR"/>
        </w:rPr>
        <w:t> </w:t>
      </w:r>
      <w:r w:rsidRPr="001720CA">
        <w:rPr>
          <w:b/>
          <w:lang w:val="fr-FR"/>
        </w:rPr>
        <w:t>session</w:t>
      </w:r>
    </w:p>
    <w:p w14:paraId="29E00193" w14:textId="77777777" w:rsidR="005515B8" w:rsidRPr="001720CA" w:rsidRDefault="005515B8" w:rsidP="005515B8">
      <w:pPr>
        <w:rPr>
          <w:lang w:val="fr-FR"/>
        </w:rPr>
      </w:pPr>
      <w:r>
        <w:rPr>
          <w:lang w:val="fr-FR"/>
        </w:rPr>
        <w:t>11-28 avril 2023</w:t>
      </w:r>
    </w:p>
    <w:p w14:paraId="11A92AD7" w14:textId="77777777" w:rsidR="005515B8" w:rsidRPr="001720CA" w:rsidRDefault="005515B8" w:rsidP="005515B8">
      <w:pPr>
        <w:rPr>
          <w:lang w:val="fr-FR"/>
        </w:rPr>
      </w:pPr>
      <w:r w:rsidRPr="001720CA">
        <w:rPr>
          <w:lang w:val="fr-FR"/>
        </w:rPr>
        <w:t>Point</w:t>
      </w:r>
      <w:r>
        <w:rPr>
          <w:lang w:val="fr-FR"/>
        </w:rPr>
        <w:t> 10</w:t>
      </w:r>
      <w:r w:rsidRPr="001720CA">
        <w:rPr>
          <w:lang w:val="fr-FR"/>
        </w:rPr>
        <w:t xml:space="preserve"> de l</w:t>
      </w:r>
      <w:r>
        <w:rPr>
          <w:lang w:val="fr-FR"/>
        </w:rPr>
        <w:t>’</w:t>
      </w:r>
      <w:r w:rsidRPr="001720CA">
        <w:rPr>
          <w:lang w:val="fr-FR"/>
        </w:rPr>
        <w:t>ordre du jour provisoire</w:t>
      </w:r>
    </w:p>
    <w:p w14:paraId="21DD23B1" w14:textId="77777777" w:rsidR="005515B8" w:rsidRPr="004777E5" w:rsidRDefault="005515B8" w:rsidP="005515B8">
      <w:pPr>
        <w:rPr>
          <w:b/>
          <w:lang w:val="fr-FR"/>
        </w:rPr>
      </w:pPr>
      <w:r w:rsidRPr="004777E5">
        <w:rPr>
          <w:b/>
          <w:lang w:val="fr-FR"/>
        </w:rPr>
        <w:t xml:space="preserve">Examen des copies de pétitions, des copies de rapports et </w:t>
      </w:r>
      <w:r>
        <w:rPr>
          <w:b/>
          <w:lang w:val="fr-FR"/>
        </w:rPr>
        <w:t>d’</w:t>
      </w:r>
      <w:r w:rsidRPr="004777E5">
        <w:rPr>
          <w:b/>
          <w:lang w:val="fr-FR"/>
        </w:rPr>
        <w:t xml:space="preserve">autres </w:t>
      </w:r>
      <w:r w:rsidRPr="004777E5">
        <w:rPr>
          <w:b/>
          <w:lang w:val="fr-FR"/>
        </w:rPr>
        <w:br/>
        <w:t xml:space="preserve">renseignements relatifs aux territoires sous tutelle, aux territoires </w:t>
      </w:r>
      <w:r w:rsidRPr="004777E5">
        <w:rPr>
          <w:b/>
          <w:lang w:val="fr-FR"/>
        </w:rPr>
        <w:br/>
        <w:t>non autonomes et à tous les autres territoires auxquels s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applique </w:t>
      </w:r>
      <w:r w:rsidRPr="004777E5">
        <w:rPr>
          <w:b/>
          <w:lang w:val="fr-FR"/>
        </w:rPr>
        <w:br/>
        <w:t>la résolution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1514 (XV) de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 xml:space="preserve">Assemblée générale, conformément </w:t>
      </w:r>
      <w:r w:rsidRPr="004777E5">
        <w:rPr>
          <w:b/>
          <w:lang w:val="fr-FR"/>
        </w:rPr>
        <w:br/>
        <w:t>à l</w:t>
      </w:r>
      <w:r>
        <w:rPr>
          <w:b/>
          <w:lang w:val="fr-FR"/>
        </w:rPr>
        <w:t>’</w:t>
      </w:r>
      <w:r w:rsidRPr="004777E5">
        <w:rPr>
          <w:b/>
          <w:lang w:val="fr-FR"/>
        </w:rPr>
        <w:t>article</w:t>
      </w:r>
      <w:r>
        <w:rPr>
          <w:b/>
          <w:lang w:val="fr-FR"/>
        </w:rPr>
        <w:t> </w:t>
      </w:r>
      <w:r w:rsidRPr="004777E5">
        <w:rPr>
          <w:b/>
          <w:lang w:val="fr-FR"/>
        </w:rPr>
        <w:t>15 de la Convention</w:t>
      </w:r>
    </w:p>
    <w:p w14:paraId="3BAF0FDF" w14:textId="595862B4" w:rsidR="005515B8" w:rsidRPr="004777E5" w:rsidRDefault="005515B8" w:rsidP="005515B8">
      <w:pPr>
        <w:pStyle w:val="HChG"/>
        <w:rPr>
          <w:lang w:val="fr-FR"/>
        </w:rPr>
      </w:pPr>
      <w:r w:rsidRPr="00E164C7">
        <w:rPr>
          <w:spacing w:val="4"/>
          <w:lang w:val="fr-FR"/>
        </w:rPr>
        <w:tab/>
      </w:r>
      <w:r w:rsidRPr="00E164C7">
        <w:rPr>
          <w:spacing w:val="4"/>
          <w:lang w:val="fr-FR"/>
        </w:rPr>
        <w:tab/>
        <w:t>Examen des copies de pétitions, des copies de rapports</w:t>
      </w:r>
      <w:r w:rsidRPr="004777E5">
        <w:rPr>
          <w:lang w:val="fr-FR"/>
        </w:rPr>
        <w:t xml:space="preserve"> </w:t>
      </w:r>
      <w:r w:rsidRPr="004777E5">
        <w:rPr>
          <w:lang w:val="fr-FR"/>
        </w:rPr>
        <w:br/>
      </w:r>
      <w:r w:rsidRPr="00E164C7">
        <w:rPr>
          <w:lang w:val="fr-FR"/>
        </w:rPr>
        <w:t xml:space="preserve">et </w:t>
      </w:r>
      <w:r>
        <w:rPr>
          <w:lang w:val="fr-FR"/>
        </w:rPr>
        <w:t>d’</w:t>
      </w:r>
      <w:r w:rsidRPr="00E164C7">
        <w:rPr>
          <w:lang w:val="fr-FR"/>
        </w:rPr>
        <w:t>autres renseignements relatifs aux territoires sous tutelle, aux territoires non autonomes et à tous les autres territoires auxquels s</w:t>
      </w:r>
      <w:r>
        <w:rPr>
          <w:lang w:val="fr-FR"/>
        </w:rPr>
        <w:t>’</w:t>
      </w:r>
      <w:r w:rsidRPr="00E164C7">
        <w:rPr>
          <w:lang w:val="fr-FR"/>
        </w:rPr>
        <w:t>applique la résolution 1514 (XV) de</w:t>
      </w:r>
      <w:r w:rsidR="00E75930">
        <w:rPr>
          <w:lang w:val="fr-FR"/>
        </w:rPr>
        <w:t> </w:t>
      </w:r>
      <w:r w:rsidRPr="00E164C7">
        <w:rPr>
          <w:lang w:val="fr-FR"/>
        </w:rPr>
        <w:t>l</w:t>
      </w:r>
      <w:r>
        <w:rPr>
          <w:lang w:val="fr-FR"/>
        </w:rPr>
        <w:t>’</w:t>
      </w:r>
      <w:r w:rsidRPr="00E164C7">
        <w:rPr>
          <w:lang w:val="fr-FR"/>
        </w:rPr>
        <w:t xml:space="preserve">Assemblée </w:t>
      </w:r>
      <w:r w:rsidRPr="004777E5">
        <w:rPr>
          <w:lang w:val="fr-FR"/>
        </w:rPr>
        <w:t>générale, conformément à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 xml:space="preserve">15 </w:t>
      </w:r>
      <w:r w:rsidR="00E75930">
        <w:rPr>
          <w:lang w:val="fr-FR"/>
        </w:rPr>
        <w:br/>
      </w:r>
      <w:r w:rsidRPr="004777E5">
        <w:rPr>
          <w:lang w:val="fr-FR"/>
        </w:rPr>
        <w:t>de la Convention</w:t>
      </w:r>
      <w:r w:rsidR="00E75930" w:rsidRPr="00E75930">
        <w:rPr>
          <w:rStyle w:val="Appelnotedebasdep"/>
          <w:b w:val="0"/>
          <w:bCs/>
          <w:sz w:val="20"/>
          <w:vertAlign w:val="baseline"/>
        </w:rPr>
        <w:footnoteReference w:customMarkFollows="1" w:id="2"/>
        <w:t>*</w:t>
      </w:r>
    </w:p>
    <w:p w14:paraId="4600BE4B" w14:textId="77777777" w:rsidR="005515B8" w:rsidRPr="004777E5" w:rsidRDefault="005515B8" w:rsidP="005515B8">
      <w:pPr>
        <w:pStyle w:val="H1G"/>
        <w:rPr>
          <w:lang w:val="fr-FR"/>
        </w:rPr>
      </w:pPr>
      <w:r w:rsidRPr="004777E5">
        <w:rPr>
          <w:lang w:val="fr-FR"/>
        </w:rPr>
        <w:tab/>
      </w:r>
      <w:r w:rsidRPr="004777E5">
        <w:rPr>
          <w:lang w:val="fr-FR"/>
        </w:rPr>
        <w:tab/>
        <w:t xml:space="preserve">Note du </w:t>
      </w:r>
      <w:r w:rsidRPr="00DA080B">
        <w:rPr>
          <w:lang w:val="fr-FR"/>
        </w:rPr>
        <w:t>Secrétaire</w:t>
      </w:r>
      <w:r w:rsidRPr="004777E5">
        <w:rPr>
          <w:lang w:val="fr-FR"/>
        </w:rPr>
        <w:t xml:space="preserve"> général</w:t>
      </w:r>
    </w:p>
    <w:p w14:paraId="25912CBF" w14:textId="77777777" w:rsidR="005515B8" w:rsidRPr="00C85994" w:rsidRDefault="005515B8" w:rsidP="005515B8">
      <w:pPr>
        <w:pStyle w:val="SingleTxtG"/>
        <w:rPr>
          <w:lang w:val="fr-FR"/>
        </w:rPr>
      </w:pPr>
      <w:r w:rsidRPr="00C85994">
        <w:rPr>
          <w:lang w:val="fr-FR"/>
        </w:rPr>
        <w:t>1.</w:t>
      </w:r>
      <w:r w:rsidRPr="00C85994">
        <w:rPr>
          <w:lang w:val="fr-FR"/>
        </w:rPr>
        <w:tab/>
        <w:t xml:space="preserve">À sa </w:t>
      </w:r>
      <w:r>
        <w:rPr>
          <w:lang w:val="fr-FR"/>
        </w:rPr>
        <w:t>106</w:t>
      </w:r>
      <w:r w:rsidRPr="00A138F6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>session, le Comité pour l</w:t>
      </w:r>
      <w:r>
        <w:rPr>
          <w:lang w:val="fr-FR"/>
        </w:rPr>
        <w:t>’</w:t>
      </w:r>
      <w:r w:rsidRPr="00C85994">
        <w:rPr>
          <w:lang w:val="fr-FR"/>
        </w:rPr>
        <w:t>élimination de la discrimination raciale a examiné des copies de rapports et d</w:t>
      </w:r>
      <w:r>
        <w:rPr>
          <w:lang w:val="fr-FR"/>
        </w:rPr>
        <w:t>’</w:t>
      </w:r>
      <w:r w:rsidRPr="00C85994">
        <w:rPr>
          <w:lang w:val="fr-FR"/>
        </w:rPr>
        <w:t>autres renseignements relatifs aux territoires sous tutelle et aux territoires non autonomes qui lui avaient été communiqués en 20</w:t>
      </w:r>
      <w:r>
        <w:rPr>
          <w:lang w:val="fr-FR"/>
        </w:rPr>
        <w:t>22</w:t>
      </w:r>
      <w:r w:rsidRPr="004777E5">
        <w:rPr>
          <w:lang w:val="fr-FR"/>
        </w:rPr>
        <w:t xml:space="preserve"> en application des décisions du Conseil de tutelle et du Comité spécial chargé d</w:t>
      </w:r>
      <w:r>
        <w:rPr>
          <w:lang w:val="fr-FR"/>
        </w:rPr>
        <w:t>’</w:t>
      </w:r>
      <w:r w:rsidRPr="004777E5">
        <w:rPr>
          <w:lang w:val="fr-FR"/>
        </w:rPr>
        <w:t>étudier la situation en ce qui concerne l</w:t>
      </w:r>
      <w:r>
        <w:rPr>
          <w:lang w:val="fr-FR"/>
        </w:rPr>
        <w:t>’</w:t>
      </w:r>
      <w:r w:rsidRPr="004777E5">
        <w:rPr>
          <w:lang w:val="fr-FR"/>
        </w:rPr>
        <w:t>application de la Déclaration sur l</w:t>
      </w:r>
      <w:r>
        <w:rPr>
          <w:lang w:val="fr-FR"/>
        </w:rPr>
        <w:t>’</w:t>
      </w:r>
      <w:r w:rsidRPr="004777E5">
        <w:rPr>
          <w:lang w:val="fr-FR"/>
        </w:rPr>
        <w:t>octroi de l</w:t>
      </w:r>
      <w:r>
        <w:rPr>
          <w:lang w:val="fr-FR"/>
        </w:rPr>
        <w:t>’</w:t>
      </w:r>
      <w:r w:rsidRPr="004777E5">
        <w:rPr>
          <w:lang w:val="fr-FR"/>
        </w:rPr>
        <w:t>indépendance aux pays et aux peuples coloniaux, conformément à l</w:t>
      </w:r>
      <w:r>
        <w:rPr>
          <w:lang w:val="fr-FR"/>
        </w:rPr>
        <w:t>’</w:t>
      </w:r>
      <w:r w:rsidRPr="004777E5">
        <w:rPr>
          <w:lang w:val="fr-FR"/>
        </w:rPr>
        <w:t>article 15 de la Convention internationale sur l</w:t>
      </w:r>
      <w:r>
        <w:rPr>
          <w:lang w:val="fr-FR"/>
        </w:rPr>
        <w:t>’</w:t>
      </w:r>
      <w:r w:rsidRPr="004777E5">
        <w:rPr>
          <w:lang w:val="fr-FR"/>
        </w:rPr>
        <w:t xml:space="preserve">élimination de toutes les formes de discrimination raciale. </w:t>
      </w:r>
    </w:p>
    <w:p w14:paraId="4D6E6BA2" w14:textId="77777777" w:rsidR="005515B8" w:rsidRPr="004777E5" w:rsidRDefault="005515B8" w:rsidP="005515B8">
      <w:pPr>
        <w:pStyle w:val="SingleTxtG"/>
        <w:rPr>
          <w:lang w:val="fr-FR"/>
        </w:rPr>
      </w:pPr>
      <w:r w:rsidRPr="004777E5">
        <w:rPr>
          <w:lang w:val="fr-FR"/>
        </w:rPr>
        <w:t>2.</w:t>
      </w:r>
      <w:r w:rsidRPr="004777E5">
        <w:rPr>
          <w:lang w:val="fr-FR"/>
        </w:rPr>
        <w:tab/>
        <w:t xml:space="preserve">À </w:t>
      </w:r>
      <w:r>
        <w:rPr>
          <w:lang w:val="fr-FR"/>
        </w:rPr>
        <w:t>sa</w:t>
      </w:r>
      <w:r w:rsidRPr="004777E5">
        <w:rPr>
          <w:lang w:val="fr-FR"/>
        </w:rPr>
        <w:t xml:space="preserve"> session de </w:t>
      </w:r>
      <w:r>
        <w:rPr>
          <w:lang w:val="fr-FR"/>
        </w:rPr>
        <w:t>2022</w:t>
      </w:r>
      <w:r w:rsidRPr="004777E5">
        <w:rPr>
          <w:lang w:val="fr-FR"/>
        </w:rPr>
        <w:t>, eu égard aux dispositions pertinentes de l</w:t>
      </w:r>
      <w:r>
        <w:rPr>
          <w:lang w:val="fr-FR"/>
        </w:rPr>
        <w:t>’</w:t>
      </w:r>
      <w:r w:rsidRPr="004777E5">
        <w:rPr>
          <w:lang w:val="fr-FR"/>
        </w:rPr>
        <w:t xml:space="preserve">article 15 de la Convention, le Comité spécial a continué de suivre les travaux du Comité et </w:t>
      </w:r>
      <w:r>
        <w:rPr>
          <w:lang w:val="fr-FR"/>
        </w:rPr>
        <w:t>de</w:t>
      </w:r>
      <w:r w:rsidRPr="004777E5">
        <w:rPr>
          <w:lang w:val="fr-FR"/>
        </w:rPr>
        <w:t xml:space="preserve"> surveiller l</w:t>
      </w:r>
      <w:r>
        <w:rPr>
          <w:lang w:val="fr-FR"/>
        </w:rPr>
        <w:t>’</w:t>
      </w:r>
      <w:r w:rsidRPr="004777E5">
        <w:rPr>
          <w:lang w:val="fr-FR"/>
        </w:rPr>
        <w:t>évolution de la situation dans les</w:t>
      </w:r>
      <w:r>
        <w:rPr>
          <w:lang w:val="fr-FR"/>
        </w:rPr>
        <w:t xml:space="preserve"> </w:t>
      </w:r>
      <w:r w:rsidRPr="004777E5">
        <w:rPr>
          <w:lang w:val="fr-FR"/>
        </w:rPr>
        <w:t>territoires</w:t>
      </w:r>
      <w:r w:rsidRPr="00787944">
        <w:rPr>
          <w:rStyle w:val="Appelnotedebasdep"/>
        </w:rPr>
        <w:footnoteReference w:id="3"/>
      </w:r>
      <w:r w:rsidRPr="004777E5">
        <w:rPr>
          <w:lang w:val="fr-FR"/>
        </w:rPr>
        <w:t>.</w:t>
      </w:r>
    </w:p>
    <w:p w14:paraId="2024144C" w14:textId="77777777" w:rsidR="005515B8" w:rsidRPr="004777E5" w:rsidRDefault="005515B8" w:rsidP="005515B8">
      <w:pPr>
        <w:pStyle w:val="SingleTxtG"/>
        <w:rPr>
          <w:lang w:val="fr-FR"/>
        </w:rPr>
      </w:pPr>
      <w:r w:rsidRPr="004777E5">
        <w:rPr>
          <w:lang w:val="fr-FR"/>
        </w:rPr>
        <w:t>3.</w:t>
      </w:r>
      <w:r w:rsidRPr="004777E5">
        <w:rPr>
          <w:lang w:val="fr-FR"/>
        </w:rPr>
        <w:tab/>
        <w:t>Toute autre mesure que le Comité spécial pourrait prendre concernant la communication de renseignements au Comité en application de l</w:t>
      </w:r>
      <w:r>
        <w:rPr>
          <w:lang w:val="fr-FR"/>
        </w:rPr>
        <w:t>’</w:t>
      </w:r>
      <w:r w:rsidRPr="004777E5">
        <w:rPr>
          <w:lang w:val="fr-FR"/>
        </w:rPr>
        <w:t>article 15 de la Convention sera portée à l</w:t>
      </w:r>
      <w:r>
        <w:rPr>
          <w:lang w:val="fr-FR"/>
        </w:rPr>
        <w:t>’</w:t>
      </w:r>
      <w:r w:rsidRPr="004777E5">
        <w:rPr>
          <w:lang w:val="fr-FR"/>
        </w:rPr>
        <w:t xml:space="preserve">attention du </w:t>
      </w:r>
      <w:r w:rsidRPr="00DA080B">
        <w:rPr>
          <w:lang w:val="fr-FR"/>
        </w:rPr>
        <w:t>Comité</w:t>
      </w:r>
      <w:r w:rsidRPr="004777E5">
        <w:rPr>
          <w:lang w:val="fr-FR"/>
        </w:rPr>
        <w:t xml:space="preserve"> en temps voulu.</w:t>
      </w:r>
    </w:p>
    <w:p w14:paraId="232B7769" w14:textId="77777777" w:rsidR="005515B8" w:rsidRPr="00180651" w:rsidRDefault="005515B8" w:rsidP="005515B8">
      <w:pPr>
        <w:pStyle w:val="SingleTxtG"/>
        <w:rPr>
          <w:lang w:val="fr-FR"/>
        </w:rPr>
      </w:pPr>
      <w:r w:rsidRPr="004777E5">
        <w:rPr>
          <w:lang w:val="fr-FR"/>
        </w:rPr>
        <w:t>4.</w:t>
      </w:r>
      <w:r w:rsidRPr="004777E5">
        <w:rPr>
          <w:lang w:val="fr-FR"/>
        </w:rPr>
        <w:tab/>
        <w:t xml:space="preserve">Conformément aux décisions antérieures du Comité spécial et du Conseil de tutelle, le Secrétaire général </w:t>
      </w:r>
      <w:r w:rsidRPr="00DA080B">
        <w:rPr>
          <w:lang w:val="fr-FR"/>
        </w:rPr>
        <w:t>communiquera</w:t>
      </w:r>
      <w:r w:rsidRPr="004777E5">
        <w:rPr>
          <w:lang w:val="fr-FR"/>
        </w:rPr>
        <w:t xml:space="preserve"> toutefois au Comité, à sa </w:t>
      </w:r>
      <w:r>
        <w:rPr>
          <w:lang w:val="fr-FR"/>
        </w:rPr>
        <w:t>109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C85994">
        <w:rPr>
          <w:lang w:val="fr-FR"/>
        </w:rPr>
        <w:t xml:space="preserve">session, </w:t>
      </w:r>
      <w:r>
        <w:rPr>
          <w:lang w:val="fr-FR"/>
        </w:rPr>
        <w:t>l</w:t>
      </w:r>
      <w:r w:rsidRPr="00C85994">
        <w:rPr>
          <w:lang w:val="fr-FR"/>
        </w:rPr>
        <w:t xml:space="preserve">es documents de travail relatifs aux différents territoires, établis par le secrétariat en </w:t>
      </w:r>
      <w:r>
        <w:rPr>
          <w:lang w:val="fr-FR"/>
        </w:rPr>
        <w:t>2022</w:t>
      </w:r>
      <w:r w:rsidRPr="00180651">
        <w:rPr>
          <w:lang w:val="fr-FR"/>
        </w:rPr>
        <w:t xml:space="preserve"> à</w:t>
      </w:r>
      <w:r>
        <w:rPr>
          <w:lang w:val="fr-FR"/>
        </w:rPr>
        <w:t xml:space="preserve"> </w:t>
      </w:r>
      <w:r w:rsidRPr="00180651">
        <w:rPr>
          <w:lang w:val="fr-FR"/>
        </w:rPr>
        <w:t>l</w:t>
      </w:r>
      <w:r>
        <w:rPr>
          <w:lang w:val="fr-FR"/>
        </w:rPr>
        <w:t>’</w:t>
      </w:r>
      <w:r w:rsidRPr="00180651">
        <w:rPr>
          <w:lang w:val="fr-FR"/>
        </w:rPr>
        <w:t>intention du Comité spécial et du Conseil de tutelle.</w:t>
      </w:r>
    </w:p>
    <w:p w14:paraId="5590BBC7" w14:textId="74B73167" w:rsidR="005515B8" w:rsidRDefault="005515B8" w:rsidP="00E75930">
      <w:pPr>
        <w:pStyle w:val="SingleTxtG"/>
        <w:keepNext/>
        <w:rPr>
          <w:lang w:val="fr-FR"/>
        </w:rPr>
      </w:pPr>
      <w:r w:rsidRPr="00180651">
        <w:rPr>
          <w:lang w:val="fr-FR"/>
        </w:rPr>
        <w:lastRenderedPageBreak/>
        <w:t>5.</w:t>
      </w:r>
      <w:r w:rsidRPr="00180651">
        <w:rPr>
          <w:lang w:val="fr-FR"/>
        </w:rPr>
        <w:tab/>
        <w:t xml:space="preserve">En conséquence, à sa </w:t>
      </w:r>
      <w:r>
        <w:rPr>
          <w:lang w:val="fr-FR"/>
        </w:rPr>
        <w:t>109</w:t>
      </w:r>
      <w:r w:rsidRPr="004B03B8">
        <w:rPr>
          <w:vertAlign w:val="superscript"/>
          <w:lang w:val="fr-FR"/>
        </w:rPr>
        <w:t>e</w:t>
      </w:r>
      <w:r>
        <w:rPr>
          <w:lang w:val="fr-FR"/>
        </w:rPr>
        <w:t> </w:t>
      </w:r>
      <w:r w:rsidRPr="00180651">
        <w:rPr>
          <w:lang w:val="fr-FR"/>
        </w:rPr>
        <w:t>session, le Comité sera saisi des documents suivants</w:t>
      </w:r>
      <w:r>
        <w:rPr>
          <w:lang w:val="fr-FR"/>
        </w:rPr>
        <w:t>.</w:t>
      </w:r>
    </w:p>
    <w:tbl>
      <w:tblPr>
        <w:tblW w:w="6804" w:type="dxa"/>
        <w:tblInd w:w="1701" w:type="dxa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85"/>
        <w:gridCol w:w="4819"/>
      </w:tblGrid>
      <w:tr w:rsidR="005515B8" w:rsidRPr="00B6117F" w14:paraId="57DA2CB3" w14:textId="77777777" w:rsidTr="000D69F8">
        <w:tc>
          <w:tcPr>
            <w:tcW w:w="1985" w:type="dxa"/>
          </w:tcPr>
          <w:p w14:paraId="1BC23672" w14:textId="06EA4B53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8" w:history="1">
              <w:r w:rsidR="005515B8" w:rsidRPr="009D1E14">
                <w:rPr>
                  <w:rStyle w:val="Lienhypertexte"/>
                  <w:lang w:val="fr-FR"/>
                </w:rPr>
                <w:t>A/AC.109/2022/1</w:t>
              </w:r>
            </w:hyperlink>
          </w:p>
        </w:tc>
        <w:tc>
          <w:tcPr>
            <w:tcW w:w="4819" w:type="dxa"/>
          </w:tcPr>
          <w:p w14:paraId="04AF659F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Samoa américaines</w:t>
            </w:r>
          </w:p>
        </w:tc>
      </w:tr>
      <w:tr w:rsidR="005515B8" w:rsidRPr="00B6117F" w14:paraId="43BEBD91" w14:textId="77777777" w:rsidTr="000D69F8">
        <w:tc>
          <w:tcPr>
            <w:tcW w:w="1985" w:type="dxa"/>
          </w:tcPr>
          <w:p w14:paraId="67F1A1BF" w14:textId="1DD6F6B2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9" w:history="1">
              <w:r w:rsidR="005515B8" w:rsidRPr="009D1E14">
                <w:rPr>
                  <w:rStyle w:val="Lienhypertexte"/>
                  <w:lang w:val="fr-FR"/>
                </w:rPr>
                <w:t>A/AC.109/2022/2</w:t>
              </w:r>
            </w:hyperlink>
          </w:p>
        </w:tc>
        <w:tc>
          <w:tcPr>
            <w:tcW w:w="4819" w:type="dxa"/>
          </w:tcPr>
          <w:p w14:paraId="3BD70A9B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Anguilla </w:t>
            </w:r>
          </w:p>
        </w:tc>
      </w:tr>
      <w:tr w:rsidR="005515B8" w:rsidRPr="00B6117F" w14:paraId="57097E6A" w14:textId="77777777" w:rsidTr="000D69F8">
        <w:tc>
          <w:tcPr>
            <w:tcW w:w="1985" w:type="dxa"/>
          </w:tcPr>
          <w:p w14:paraId="077B34AD" w14:textId="16863394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0" w:history="1">
              <w:r w:rsidR="005515B8" w:rsidRPr="009D1E14">
                <w:rPr>
                  <w:rStyle w:val="Lienhypertexte"/>
                  <w:lang w:val="fr-FR"/>
                </w:rPr>
                <w:t>A/AC.109/2022/3</w:t>
              </w:r>
            </w:hyperlink>
          </w:p>
        </w:tc>
        <w:tc>
          <w:tcPr>
            <w:tcW w:w="4819" w:type="dxa"/>
          </w:tcPr>
          <w:p w14:paraId="1CA091E3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Bermudes</w:t>
            </w:r>
          </w:p>
        </w:tc>
      </w:tr>
      <w:tr w:rsidR="005515B8" w:rsidRPr="00B6117F" w14:paraId="40360140" w14:textId="77777777" w:rsidTr="000D69F8">
        <w:tc>
          <w:tcPr>
            <w:tcW w:w="1985" w:type="dxa"/>
          </w:tcPr>
          <w:p w14:paraId="22439741" w14:textId="28355E58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1" w:history="1">
              <w:r w:rsidR="005515B8" w:rsidRPr="009D1E14">
                <w:rPr>
                  <w:rStyle w:val="Lienhypertexte"/>
                  <w:lang w:val="fr-FR"/>
                </w:rPr>
                <w:t>A/AC.109/2022/4</w:t>
              </w:r>
            </w:hyperlink>
          </w:p>
        </w:tc>
        <w:tc>
          <w:tcPr>
            <w:tcW w:w="4819" w:type="dxa"/>
          </w:tcPr>
          <w:p w14:paraId="160E5DED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britanniques</w:t>
            </w:r>
          </w:p>
        </w:tc>
      </w:tr>
      <w:tr w:rsidR="005515B8" w:rsidRPr="00B6117F" w14:paraId="4285E872" w14:textId="77777777" w:rsidTr="000D69F8">
        <w:tc>
          <w:tcPr>
            <w:tcW w:w="1985" w:type="dxa"/>
          </w:tcPr>
          <w:p w14:paraId="72DAB7E8" w14:textId="6FE21EB0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2" w:history="1">
              <w:r w:rsidR="005515B8" w:rsidRPr="009D1E14">
                <w:rPr>
                  <w:rStyle w:val="Lienhypertexte"/>
                  <w:lang w:val="fr-FR"/>
                </w:rPr>
                <w:t>A/AC.109/2022/5</w:t>
              </w:r>
            </w:hyperlink>
          </w:p>
        </w:tc>
        <w:tc>
          <w:tcPr>
            <w:tcW w:w="4819" w:type="dxa"/>
          </w:tcPr>
          <w:p w14:paraId="4BCE404F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Caïmanes</w:t>
            </w:r>
          </w:p>
        </w:tc>
      </w:tr>
      <w:tr w:rsidR="005515B8" w:rsidRPr="00B6117F" w14:paraId="1C42E866" w14:textId="77777777" w:rsidTr="000D69F8">
        <w:tc>
          <w:tcPr>
            <w:tcW w:w="1985" w:type="dxa"/>
          </w:tcPr>
          <w:p w14:paraId="26333DC6" w14:textId="21CAEC7A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3" w:history="1">
              <w:r w:rsidR="005515B8" w:rsidRPr="009D1E14">
                <w:rPr>
                  <w:rStyle w:val="Lienhypertexte"/>
                  <w:lang w:val="fr-FR"/>
                </w:rPr>
                <w:t>A/AC.109/2022/6</w:t>
              </w:r>
            </w:hyperlink>
          </w:p>
        </w:tc>
        <w:tc>
          <w:tcPr>
            <w:tcW w:w="4819" w:type="dxa"/>
          </w:tcPr>
          <w:p w14:paraId="16D59F09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Falkland (Malvinas)</w:t>
            </w:r>
            <w:r w:rsidRPr="00787944">
              <w:rPr>
                <w:rStyle w:val="Appelnotedebasdep"/>
              </w:rPr>
              <w:footnoteReference w:id="4"/>
            </w:r>
          </w:p>
        </w:tc>
      </w:tr>
      <w:tr w:rsidR="005515B8" w:rsidRPr="00B6117F" w14:paraId="0148950B" w14:textId="77777777" w:rsidTr="000D69F8">
        <w:tc>
          <w:tcPr>
            <w:tcW w:w="1985" w:type="dxa"/>
          </w:tcPr>
          <w:p w14:paraId="4DDA5983" w14:textId="3C957E70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4" w:history="1">
              <w:r w:rsidR="005515B8" w:rsidRPr="009D1E14">
                <w:rPr>
                  <w:rStyle w:val="Lienhypertexte"/>
                  <w:lang w:val="fr-FR"/>
                </w:rPr>
                <w:t>A/AC.109/2022/7</w:t>
              </w:r>
            </w:hyperlink>
          </w:p>
        </w:tc>
        <w:tc>
          <w:tcPr>
            <w:tcW w:w="4819" w:type="dxa"/>
          </w:tcPr>
          <w:p w14:paraId="4CA8C2DE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Polynésie française</w:t>
            </w:r>
          </w:p>
        </w:tc>
      </w:tr>
      <w:tr w:rsidR="005515B8" w:rsidRPr="00B6117F" w14:paraId="070A802F" w14:textId="77777777" w:rsidTr="000D69F8">
        <w:tc>
          <w:tcPr>
            <w:tcW w:w="1985" w:type="dxa"/>
          </w:tcPr>
          <w:p w14:paraId="588A8B08" w14:textId="54C1AB32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5" w:history="1">
              <w:r w:rsidR="005515B8" w:rsidRPr="009D1E14">
                <w:rPr>
                  <w:rStyle w:val="Lienhypertexte"/>
                  <w:lang w:val="fr-FR"/>
                </w:rPr>
                <w:t>A/AC.109/2022/8</w:t>
              </w:r>
            </w:hyperlink>
          </w:p>
        </w:tc>
        <w:tc>
          <w:tcPr>
            <w:tcW w:w="4819" w:type="dxa"/>
          </w:tcPr>
          <w:p w14:paraId="5604890C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Gibraltar</w:t>
            </w:r>
          </w:p>
        </w:tc>
      </w:tr>
      <w:tr w:rsidR="005515B8" w:rsidRPr="00B6117F" w14:paraId="77A1E45E" w14:textId="77777777" w:rsidTr="000D69F8">
        <w:tc>
          <w:tcPr>
            <w:tcW w:w="1985" w:type="dxa"/>
          </w:tcPr>
          <w:p w14:paraId="38E430FD" w14:textId="04BA14DE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6" w:history="1">
              <w:r w:rsidR="005515B8" w:rsidRPr="009D1E14">
                <w:rPr>
                  <w:rStyle w:val="Lienhypertexte"/>
                  <w:lang w:val="fr-FR"/>
                </w:rPr>
                <w:t>A/AC.109/2022/9</w:t>
              </w:r>
            </w:hyperlink>
          </w:p>
        </w:tc>
        <w:tc>
          <w:tcPr>
            <w:tcW w:w="4819" w:type="dxa"/>
          </w:tcPr>
          <w:p w14:paraId="2538304E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Guam</w:t>
            </w:r>
          </w:p>
        </w:tc>
      </w:tr>
      <w:tr w:rsidR="005515B8" w:rsidRPr="00B6117F" w14:paraId="4724FB58" w14:textId="77777777" w:rsidTr="000D69F8">
        <w:tc>
          <w:tcPr>
            <w:tcW w:w="1985" w:type="dxa"/>
          </w:tcPr>
          <w:p w14:paraId="18C2E7A8" w14:textId="4E21533F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7" w:history="1">
              <w:r w:rsidR="005515B8" w:rsidRPr="009D1E14">
                <w:rPr>
                  <w:rStyle w:val="Lienhypertexte"/>
                  <w:lang w:val="fr-FR"/>
                </w:rPr>
                <w:t>A/AC.109/2022/10</w:t>
              </w:r>
            </w:hyperlink>
          </w:p>
        </w:tc>
        <w:tc>
          <w:tcPr>
            <w:tcW w:w="4819" w:type="dxa"/>
          </w:tcPr>
          <w:p w14:paraId="083DD51A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Montserrat</w:t>
            </w:r>
          </w:p>
        </w:tc>
      </w:tr>
      <w:tr w:rsidR="005515B8" w:rsidRPr="00B6117F" w14:paraId="6954710F" w14:textId="77777777" w:rsidTr="000D69F8">
        <w:tc>
          <w:tcPr>
            <w:tcW w:w="1985" w:type="dxa"/>
          </w:tcPr>
          <w:p w14:paraId="70CB41F2" w14:textId="1D9732BD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8" w:history="1">
              <w:r w:rsidR="005515B8" w:rsidRPr="009D1E14">
                <w:rPr>
                  <w:rStyle w:val="Lienhypertexte"/>
                  <w:lang w:val="fr-FR"/>
                </w:rPr>
                <w:t>A/AC.109/2022/11</w:t>
              </w:r>
            </w:hyperlink>
          </w:p>
        </w:tc>
        <w:tc>
          <w:tcPr>
            <w:tcW w:w="4819" w:type="dxa"/>
          </w:tcPr>
          <w:p w14:paraId="40ADDF18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Nouvelle-Calédonie</w:t>
            </w:r>
          </w:p>
        </w:tc>
      </w:tr>
      <w:tr w:rsidR="005515B8" w:rsidRPr="00B6117F" w14:paraId="33A5733A" w14:textId="77777777" w:rsidTr="000D69F8">
        <w:tc>
          <w:tcPr>
            <w:tcW w:w="1985" w:type="dxa"/>
          </w:tcPr>
          <w:p w14:paraId="67824861" w14:textId="6EB5D235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19" w:history="1">
              <w:r w:rsidR="005515B8" w:rsidRPr="009D1E14">
                <w:rPr>
                  <w:rStyle w:val="Lienhypertexte"/>
                  <w:lang w:val="fr-FR"/>
                </w:rPr>
                <w:t>A/AC.109/2022/12</w:t>
              </w:r>
            </w:hyperlink>
          </w:p>
        </w:tc>
        <w:tc>
          <w:tcPr>
            <w:tcW w:w="4819" w:type="dxa"/>
          </w:tcPr>
          <w:p w14:paraId="0C1F9BB7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Pitcairn</w:t>
            </w:r>
          </w:p>
        </w:tc>
      </w:tr>
      <w:tr w:rsidR="005515B8" w:rsidRPr="00B6117F" w14:paraId="4304AA18" w14:textId="77777777" w:rsidTr="000D69F8">
        <w:tc>
          <w:tcPr>
            <w:tcW w:w="1985" w:type="dxa"/>
          </w:tcPr>
          <w:p w14:paraId="6D42574D" w14:textId="791497EC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20" w:history="1">
              <w:r w:rsidR="005515B8" w:rsidRPr="009D1E14">
                <w:rPr>
                  <w:rStyle w:val="Lienhypertexte"/>
                  <w:lang w:val="fr-FR"/>
                </w:rPr>
                <w:t>A/AC.109/2022/13</w:t>
              </w:r>
            </w:hyperlink>
          </w:p>
        </w:tc>
        <w:tc>
          <w:tcPr>
            <w:tcW w:w="4819" w:type="dxa"/>
          </w:tcPr>
          <w:p w14:paraId="251C2002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Sainte-Hélène</w:t>
            </w:r>
          </w:p>
        </w:tc>
      </w:tr>
      <w:tr w:rsidR="005515B8" w:rsidRPr="00B6117F" w14:paraId="70A25761" w14:textId="77777777" w:rsidTr="000D69F8">
        <w:tc>
          <w:tcPr>
            <w:tcW w:w="1985" w:type="dxa"/>
          </w:tcPr>
          <w:p w14:paraId="24FE2B7E" w14:textId="24BD69DD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21" w:history="1">
              <w:r w:rsidR="005515B8" w:rsidRPr="009D1E14">
                <w:rPr>
                  <w:rStyle w:val="Lienhypertexte"/>
                  <w:lang w:val="fr-FR"/>
                </w:rPr>
                <w:t>A/AC.109/2022/14</w:t>
              </w:r>
            </w:hyperlink>
          </w:p>
        </w:tc>
        <w:tc>
          <w:tcPr>
            <w:tcW w:w="4819" w:type="dxa"/>
          </w:tcPr>
          <w:p w14:paraId="45D75345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Tokélaou </w:t>
            </w:r>
          </w:p>
        </w:tc>
      </w:tr>
      <w:tr w:rsidR="005515B8" w:rsidRPr="00B6117F" w14:paraId="1B2AE196" w14:textId="77777777" w:rsidTr="000D69F8">
        <w:tc>
          <w:tcPr>
            <w:tcW w:w="1985" w:type="dxa"/>
          </w:tcPr>
          <w:p w14:paraId="1EFF11DC" w14:textId="7039F046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22" w:history="1">
              <w:r w:rsidR="005515B8" w:rsidRPr="009D1E14">
                <w:rPr>
                  <w:rStyle w:val="Lienhypertexte"/>
                  <w:lang w:val="fr-FR"/>
                </w:rPr>
                <w:t>A/AC.109/2022/15</w:t>
              </w:r>
            </w:hyperlink>
          </w:p>
        </w:tc>
        <w:tc>
          <w:tcPr>
            <w:tcW w:w="4819" w:type="dxa"/>
          </w:tcPr>
          <w:p w14:paraId="3A5CF4DF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 xml:space="preserve">Îles Turques et Caïques </w:t>
            </w:r>
          </w:p>
        </w:tc>
      </w:tr>
      <w:tr w:rsidR="005515B8" w:rsidRPr="00B6117F" w14:paraId="47B1B431" w14:textId="77777777" w:rsidTr="000D69F8">
        <w:tc>
          <w:tcPr>
            <w:tcW w:w="1985" w:type="dxa"/>
          </w:tcPr>
          <w:p w14:paraId="571CF169" w14:textId="77CFC095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23" w:history="1">
              <w:r w:rsidR="005515B8" w:rsidRPr="009D1E14">
                <w:rPr>
                  <w:rStyle w:val="Lienhypertexte"/>
                  <w:lang w:val="fr-FR"/>
                </w:rPr>
                <w:t>A/AC.109/2022/16</w:t>
              </w:r>
            </w:hyperlink>
          </w:p>
        </w:tc>
        <w:tc>
          <w:tcPr>
            <w:tcW w:w="4819" w:type="dxa"/>
          </w:tcPr>
          <w:p w14:paraId="0C6632A6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Îles Vierges américaines</w:t>
            </w:r>
          </w:p>
        </w:tc>
      </w:tr>
      <w:tr w:rsidR="005515B8" w:rsidRPr="00B6117F" w14:paraId="3E9A168D" w14:textId="77777777" w:rsidTr="000D69F8">
        <w:tc>
          <w:tcPr>
            <w:tcW w:w="1985" w:type="dxa"/>
          </w:tcPr>
          <w:p w14:paraId="075A83E3" w14:textId="18D82537" w:rsidR="005515B8" w:rsidRPr="00B6117F" w:rsidRDefault="009D1E14" w:rsidP="00E75930">
            <w:pPr>
              <w:keepNext/>
              <w:spacing w:after="120"/>
              <w:rPr>
                <w:bCs/>
                <w:lang w:val="fr-FR"/>
              </w:rPr>
            </w:pPr>
            <w:hyperlink r:id="rId24" w:history="1">
              <w:r w:rsidR="005515B8" w:rsidRPr="009D1E14">
                <w:rPr>
                  <w:rStyle w:val="Lienhypertexte"/>
                  <w:lang w:val="fr-FR"/>
                </w:rPr>
                <w:t>A/AC.109/2022/17</w:t>
              </w:r>
            </w:hyperlink>
          </w:p>
        </w:tc>
        <w:tc>
          <w:tcPr>
            <w:tcW w:w="4819" w:type="dxa"/>
          </w:tcPr>
          <w:p w14:paraId="368244E7" w14:textId="77777777" w:rsidR="005515B8" w:rsidRPr="00B6117F" w:rsidRDefault="005515B8" w:rsidP="00E75930">
            <w:pPr>
              <w:keepNext/>
              <w:spacing w:after="120"/>
              <w:rPr>
                <w:bCs/>
                <w:lang w:val="fr-FR"/>
              </w:rPr>
            </w:pPr>
            <w:r w:rsidRPr="00B6117F">
              <w:rPr>
                <w:bCs/>
                <w:lang w:val="fr-FR"/>
              </w:rPr>
              <w:t>Sahara occidental</w:t>
            </w:r>
          </w:p>
        </w:tc>
      </w:tr>
    </w:tbl>
    <w:p w14:paraId="6CAB7AB6" w14:textId="7EAF76A0" w:rsidR="00984B29" w:rsidRDefault="005515B8" w:rsidP="005515B8">
      <w:pPr>
        <w:pStyle w:val="SingleTxtG"/>
        <w:rPr>
          <w:lang w:val="fr-FR"/>
        </w:rPr>
      </w:pPr>
      <w:r w:rsidRPr="004777E5">
        <w:rPr>
          <w:lang w:val="fr-FR"/>
        </w:rPr>
        <w:t>6.</w:t>
      </w:r>
      <w:r w:rsidRPr="004777E5">
        <w:rPr>
          <w:lang w:val="fr-FR"/>
        </w:rPr>
        <w:tab/>
        <w:t>Le Comité recevra, dès qu</w:t>
      </w:r>
      <w:r>
        <w:rPr>
          <w:lang w:val="fr-FR"/>
        </w:rPr>
        <w:t>’</w:t>
      </w:r>
      <w:r w:rsidRPr="00180651">
        <w:rPr>
          <w:lang w:val="fr-FR"/>
        </w:rPr>
        <w:t>ils paraîtront, les documents de travail concernant d</w:t>
      </w:r>
      <w:r>
        <w:rPr>
          <w:lang w:val="fr-FR"/>
        </w:rPr>
        <w:t>’</w:t>
      </w:r>
      <w:r w:rsidRPr="00180651">
        <w:rPr>
          <w:lang w:val="fr-FR"/>
        </w:rPr>
        <w:t xml:space="preserve">autres </w:t>
      </w:r>
      <w:r w:rsidRPr="003108E0">
        <w:t>territoires</w:t>
      </w:r>
      <w:r w:rsidRPr="00180651">
        <w:rPr>
          <w:lang w:val="fr-FR"/>
        </w:rPr>
        <w:t xml:space="preserve"> que le secrétariat aura établis ; il disposera aussi des copies des pétitions, documents et décisions que le Comité spécial aura décidé de lui transmettre en applicati</w:t>
      </w:r>
      <w:r w:rsidRPr="004777E5">
        <w:rPr>
          <w:lang w:val="fr-FR"/>
        </w:rPr>
        <w:t>on de l</w:t>
      </w:r>
      <w:r>
        <w:rPr>
          <w:lang w:val="fr-FR"/>
        </w:rPr>
        <w:t>’</w:t>
      </w:r>
      <w:r w:rsidRPr="004777E5">
        <w:rPr>
          <w:lang w:val="fr-FR"/>
        </w:rPr>
        <w:t>article</w:t>
      </w:r>
      <w:r>
        <w:rPr>
          <w:lang w:val="fr-FR"/>
        </w:rPr>
        <w:t> </w:t>
      </w:r>
      <w:r w:rsidRPr="004777E5">
        <w:rPr>
          <w:lang w:val="fr-FR"/>
        </w:rPr>
        <w:t>15 de la Convention.</w:t>
      </w:r>
    </w:p>
    <w:p w14:paraId="2C66E644" w14:textId="029C8836" w:rsidR="005515B8" w:rsidRPr="005515B8" w:rsidRDefault="005515B8" w:rsidP="005515B8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5515B8" w:rsidRPr="005515B8" w:rsidSect="005515B8">
      <w:headerReference w:type="even" r:id="rId25"/>
      <w:headerReference w:type="default" r:id="rId26"/>
      <w:footerReference w:type="even" r:id="rId27"/>
      <w:footerReference w:type="default" r:id="rId28"/>
      <w:footerReference w:type="first" r:id="rId29"/>
      <w:endnotePr>
        <w:numFmt w:val="decimal"/>
      </w:endnotePr>
      <w:pgSz w:w="11906" w:h="16838" w:code="9"/>
      <w:pgMar w:top="1417" w:right="1134" w:bottom="1134" w:left="1134" w:header="85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8E8E7" w14:textId="77777777" w:rsidR="000D2680" w:rsidRDefault="000D2680" w:rsidP="00F95C08">
      <w:pPr>
        <w:spacing w:line="240" w:lineRule="auto"/>
      </w:pPr>
    </w:p>
  </w:endnote>
  <w:endnote w:type="continuationSeparator" w:id="0">
    <w:p w14:paraId="4C19FC9A" w14:textId="77777777" w:rsidR="000D2680" w:rsidRPr="00AC3823" w:rsidRDefault="000D2680" w:rsidP="00AC3823">
      <w:pPr>
        <w:pStyle w:val="Pieddepage"/>
      </w:pPr>
    </w:p>
  </w:endnote>
  <w:endnote w:type="continuationNotice" w:id="1">
    <w:p w14:paraId="3DD09D1A" w14:textId="77777777" w:rsidR="000D2680" w:rsidRDefault="000D2680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5B8BC3" w14:textId="56CAD391" w:rsidR="005515B8" w:rsidRPr="005515B8" w:rsidRDefault="005515B8" w:rsidP="005515B8">
    <w:pPr>
      <w:pStyle w:val="Pieddepage"/>
      <w:tabs>
        <w:tab w:val="right" w:pos="9638"/>
      </w:tabs>
    </w:pPr>
    <w:r w:rsidRPr="005515B8">
      <w:rPr>
        <w:b/>
        <w:sz w:val="18"/>
      </w:rPr>
      <w:fldChar w:fldCharType="begin"/>
    </w:r>
    <w:r w:rsidRPr="005515B8">
      <w:rPr>
        <w:b/>
        <w:sz w:val="18"/>
      </w:rPr>
      <w:instrText xml:space="preserve"> PAGE  \* MERGEFORMAT </w:instrText>
    </w:r>
    <w:r w:rsidRPr="005515B8">
      <w:rPr>
        <w:b/>
        <w:sz w:val="18"/>
      </w:rPr>
      <w:fldChar w:fldCharType="separate"/>
    </w:r>
    <w:r w:rsidRPr="005515B8">
      <w:rPr>
        <w:b/>
        <w:noProof/>
        <w:sz w:val="18"/>
      </w:rPr>
      <w:t>2</w:t>
    </w:r>
    <w:r w:rsidRPr="005515B8">
      <w:rPr>
        <w:b/>
        <w:sz w:val="18"/>
      </w:rPr>
      <w:fldChar w:fldCharType="end"/>
    </w:r>
    <w:r>
      <w:rPr>
        <w:b/>
        <w:sz w:val="18"/>
      </w:rPr>
      <w:tab/>
    </w:r>
    <w:r>
      <w:t>GE.23-02977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327370" w14:textId="579A3DF1" w:rsidR="005515B8" w:rsidRPr="005515B8" w:rsidRDefault="005515B8" w:rsidP="005515B8">
    <w:pPr>
      <w:pStyle w:val="Pieddepage"/>
      <w:tabs>
        <w:tab w:val="right" w:pos="9638"/>
      </w:tabs>
      <w:rPr>
        <w:b/>
        <w:sz w:val="18"/>
      </w:rPr>
    </w:pPr>
    <w:r>
      <w:t>GE.23-02977</w:t>
    </w:r>
    <w:r>
      <w:tab/>
    </w:r>
    <w:r w:rsidRPr="005515B8">
      <w:rPr>
        <w:b/>
        <w:sz w:val="18"/>
      </w:rPr>
      <w:fldChar w:fldCharType="begin"/>
    </w:r>
    <w:r w:rsidRPr="005515B8">
      <w:rPr>
        <w:b/>
        <w:sz w:val="18"/>
      </w:rPr>
      <w:instrText xml:space="preserve"> PAGE  \* MERGEFORMAT </w:instrText>
    </w:r>
    <w:r w:rsidRPr="005515B8">
      <w:rPr>
        <w:b/>
        <w:sz w:val="18"/>
      </w:rPr>
      <w:fldChar w:fldCharType="separate"/>
    </w:r>
    <w:r w:rsidRPr="005515B8">
      <w:rPr>
        <w:b/>
        <w:noProof/>
        <w:sz w:val="18"/>
      </w:rPr>
      <w:t>3</w:t>
    </w:r>
    <w:r w:rsidRPr="005515B8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6EFD4" w14:textId="5FFE2B76" w:rsidR="00984B29" w:rsidRPr="005515B8" w:rsidRDefault="005515B8" w:rsidP="005515B8">
    <w:pPr>
      <w:pStyle w:val="Pieddepage"/>
      <w:spacing w:before="120"/>
      <w:rPr>
        <w:sz w:val="20"/>
      </w:rPr>
    </w:pPr>
    <w:r>
      <w:rPr>
        <w:sz w:val="20"/>
      </w:rPr>
      <w:t>GE.</w:t>
    </w:r>
    <w:r w:rsidR="00984B29">
      <w:rPr>
        <w:noProof/>
        <w:lang w:eastAsia="fr-CH"/>
      </w:rPr>
      <w:drawing>
        <wp:anchor distT="0" distB="0" distL="114300" distR="114300" simplePos="0" relativeHeight="251659264" behindDoc="0" locked="0" layoutInCell="1" allowOverlap="0" wp14:anchorId="762F60EA" wp14:editId="4ECECD5D">
          <wp:simplePos x="0" y="0"/>
          <wp:positionH relativeFrom="margin">
            <wp:posOffset>4319905</wp:posOffset>
          </wp:positionH>
          <wp:positionV relativeFrom="margin">
            <wp:posOffset>9144000</wp:posOffset>
          </wp:positionV>
          <wp:extent cx="1105200" cy="234000"/>
          <wp:effectExtent l="0" t="0" r="0" b="0"/>
          <wp:wrapNone/>
          <wp:docPr id="3" name="Image 3" descr="recycle_Frenc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Frenc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5200" cy="23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</w:rPr>
      <w:t>23-02977  (F)</w:t>
    </w:r>
    <w:r>
      <w:rPr>
        <w:noProof/>
        <w:sz w:val="20"/>
      </w:rPr>
      <w:drawing>
        <wp:anchor distT="0" distB="0" distL="114300" distR="114300" simplePos="0" relativeHeight="251660288" behindDoc="0" locked="0" layoutInCell="1" allowOverlap="1" wp14:anchorId="75278B30" wp14:editId="271C2C7A">
          <wp:simplePos x="0" y="0"/>
          <wp:positionH relativeFrom="margin">
            <wp:posOffset>5489575</wp:posOffset>
          </wp:positionH>
          <wp:positionV relativeFrom="margin">
            <wp:posOffset>8891905</wp:posOffset>
          </wp:positionV>
          <wp:extent cx="561975" cy="561975"/>
          <wp:effectExtent l="0" t="0" r="9525" b="9525"/>
          <wp:wrapNone/>
          <wp:docPr id="2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F2F0D">
      <w:rPr>
        <w:sz w:val="20"/>
      </w:rPr>
      <w:t xml:space="preserve">    170323    200323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A8BC3E" w14:textId="77777777" w:rsidR="000D2680" w:rsidRPr="00AC3823" w:rsidRDefault="000D268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663A9E1D" w14:textId="77777777" w:rsidR="000D2680" w:rsidRPr="00AC3823" w:rsidRDefault="000D2680" w:rsidP="00AC3823">
      <w:pPr>
        <w:pStyle w:val="Pieddepage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14:paraId="6C6975EA" w14:textId="77777777" w:rsidR="000D2680" w:rsidRPr="00AC3823" w:rsidRDefault="000D2680">
      <w:pPr>
        <w:spacing w:line="240" w:lineRule="auto"/>
        <w:rPr>
          <w:sz w:val="2"/>
          <w:szCs w:val="2"/>
        </w:rPr>
      </w:pPr>
    </w:p>
  </w:footnote>
  <w:footnote w:id="2">
    <w:p w14:paraId="2ECF6B5C" w14:textId="0574DF3A" w:rsidR="00E75930" w:rsidRPr="00E75930" w:rsidRDefault="00E75930">
      <w:pPr>
        <w:pStyle w:val="Notedebasdepage"/>
      </w:pPr>
      <w:r>
        <w:rPr>
          <w:rStyle w:val="Appelnotedebasdep"/>
        </w:rPr>
        <w:tab/>
      </w:r>
      <w:r w:rsidRPr="00E75930">
        <w:rPr>
          <w:rStyle w:val="Appelnotedebasdep"/>
          <w:sz w:val="20"/>
          <w:vertAlign w:val="baseline"/>
        </w:rPr>
        <w:t>*</w:t>
      </w:r>
      <w:r>
        <w:rPr>
          <w:rStyle w:val="Appelnotedebasdep"/>
          <w:sz w:val="20"/>
          <w:vertAlign w:val="baseline"/>
        </w:rPr>
        <w:tab/>
      </w:r>
      <w:r w:rsidRPr="00D70906">
        <w:t>Il a été convenu que le présent document serait publié après la date normale de publication en raison de circonstances indépendantes de la volonté du soumetteur.</w:t>
      </w:r>
    </w:p>
  </w:footnote>
  <w:footnote w:id="3">
    <w:p w14:paraId="203D722D" w14:textId="5ACE9652" w:rsidR="005515B8" w:rsidRPr="003E5FA1" w:rsidRDefault="005515B8" w:rsidP="005515B8">
      <w:pPr>
        <w:pStyle w:val="Notedebasdepage"/>
        <w:rPr>
          <w:lang w:val="fr-FR"/>
        </w:rPr>
      </w:pPr>
      <w:r w:rsidRPr="003E5FA1">
        <w:rPr>
          <w:lang w:val="fr-FR"/>
        </w:rPr>
        <w:tab/>
      </w:r>
      <w:r w:rsidRPr="00787944">
        <w:rPr>
          <w:rStyle w:val="Appelnotedebasdep"/>
        </w:rPr>
        <w:footnoteRef/>
      </w:r>
      <w:r w:rsidRPr="003E5FA1">
        <w:rPr>
          <w:lang w:val="fr-FR"/>
        </w:rPr>
        <w:tab/>
      </w:r>
      <w:hyperlink r:id="rId1" w:history="1">
        <w:r w:rsidRPr="000A3E73">
          <w:rPr>
            <w:rStyle w:val="Lienhypertexte"/>
          </w:rPr>
          <w:t>A/7</w:t>
        </w:r>
        <w:r w:rsidRPr="000A3E73">
          <w:rPr>
            <w:rStyle w:val="Lienhypertexte"/>
          </w:rPr>
          <w:t>7</w:t>
        </w:r>
        <w:r w:rsidRPr="000A3E73">
          <w:rPr>
            <w:rStyle w:val="Lienhypertexte"/>
          </w:rPr>
          <w:t>/23</w:t>
        </w:r>
      </w:hyperlink>
      <w:r>
        <w:t>.</w:t>
      </w:r>
    </w:p>
  </w:footnote>
  <w:footnote w:id="4">
    <w:p w14:paraId="386007C0" w14:textId="4A223A5C" w:rsidR="005515B8" w:rsidRPr="004B03B8" w:rsidRDefault="005515B8" w:rsidP="005515B8">
      <w:pPr>
        <w:pStyle w:val="Notedebasdepage"/>
        <w:rPr>
          <w:lang w:val="fr-FR"/>
        </w:rPr>
      </w:pPr>
      <w:r>
        <w:tab/>
      </w:r>
      <w:r w:rsidRPr="00787944">
        <w:rPr>
          <w:rStyle w:val="Appelnotedebasdep"/>
        </w:rPr>
        <w:footnoteRef/>
      </w:r>
      <w:r>
        <w:tab/>
        <w:t xml:space="preserve">La souveraineté sur les </w:t>
      </w:r>
      <w:r w:rsidRPr="008D5000">
        <w:t>Îles Falkland (Malvinas</w:t>
      </w:r>
      <w:r>
        <w:t>) fait l’objet d’un différend entre les Gouvernements de l’Argentine et du</w:t>
      </w:r>
      <w:r w:rsidRPr="008958A3">
        <w:t xml:space="preserve"> Royaume-Uni de Grande-Bretagne et d</w:t>
      </w:r>
      <w:r>
        <w:t>’</w:t>
      </w:r>
      <w:r w:rsidRPr="008958A3">
        <w:t>Irlande du Nord</w:t>
      </w:r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C6FF7" w14:textId="44BFFC94" w:rsidR="005515B8" w:rsidRPr="005515B8" w:rsidRDefault="005515B8">
    <w:pPr>
      <w:pStyle w:val="En-tte"/>
    </w:pPr>
    <w:fldSimple w:instr=" TITLE  \* MERGEFORMAT ">
      <w:r w:rsidR="00787BC0">
        <w:t>CERD/C/109/3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BBD29" w14:textId="67290209" w:rsidR="005515B8" w:rsidRPr="005515B8" w:rsidRDefault="005515B8" w:rsidP="005515B8">
    <w:pPr>
      <w:pStyle w:val="En-tte"/>
      <w:jc w:val="right"/>
    </w:pPr>
    <w:fldSimple w:instr=" TITLE  \* MERGEFORMAT ">
      <w:r w:rsidR="00787BC0">
        <w:t>CERD/C/109/3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D954887"/>
    <w:multiLevelType w:val="hybridMultilevel"/>
    <w:tmpl w:val="B34CE6D4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ACF4EB2"/>
    <w:multiLevelType w:val="hybridMultilevel"/>
    <w:tmpl w:val="6D84B900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 w15:restartNumberingAfterBreak="0">
    <w:nsid w:val="68AD07B2"/>
    <w:multiLevelType w:val="hybridMultilevel"/>
    <w:tmpl w:val="631A52E4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1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2680"/>
    <w:rsid w:val="00017F94"/>
    <w:rsid w:val="00023842"/>
    <w:rsid w:val="000334F9"/>
    <w:rsid w:val="0007796D"/>
    <w:rsid w:val="000A3E73"/>
    <w:rsid w:val="000B7790"/>
    <w:rsid w:val="000D2680"/>
    <w:rsid w:val="00111F2F"/>
    <w:rsid w:val="0014365E"/>
    <w:rsid w:val="00176178"/>
    <w:rsid w:val="001F525A"/>
    <w:rsid w:val="00215BEC"/>
    <w:rsid w:val="00223272"/>
    <w:rsid w:val="0024779E"/>
    <w:rsid w:val="00262657"/>
    <w:rsid w:val="003603CB"/>
    <w:rsid w:val="003E18C1"/>
    <w:rsid w:val="00446FE5"/>
    <w:rsid w:val="00452396"/>
    <w:rsid w:val="004F094E"/>
    <w:rsid w:val="005505B7"/>
    <w:rsid w:val="005515B8"/>
    <w:rsid w:val="00573BE5"/>
    <w:rsid w:val="00586ED3"/>
    <w:rsid w:val="00596AA9"/>
    <w:rsid w:val="00623CA8"/>
    <w:rsid w:val="006E0451"/>
    <w:rsid w:val="00712E6E"/>
    <w:rsid w:val="0071601D"/>
    <w:rsid w:val="00780585"/>
    <w:rsid w:val="00783E9F"/>
    <w:rsid w:val="00787BC0"/>
    <w:rsid w:val="007A62E6"/>
    <w:rsid w:val="0080684C"/>
    <w:rsid w:val="00871C75"/>
    <w:rsid w:val="008776DC"/>
    <w:rsid w:val="009705C8"/>
    <w:rsid w:val="00984B29"/>
    <w:rsid w:val="009D1E14"/>
    <w:rsid w:val="009D5F1A"/>
    <w:rsid w:val="00A30353"/>
    <w:rsid w:val="00AC3823"/>
    <w:rsid w:val="00AE323C"/>
    <w:rsid w:val="00B00181"/>
    <w:rsid w:val="00B765F7"/>
    <w:rsid w:val="00BA0CA9"/>
    <w:rsid w:val="00BB0B66"/>
    <w:rsid w:val="00BB19C3"/>
    <w:rsid w:val="00C02897"/>
    <w:rsid w:val="00D3439C"/>
    <w:rsid w:val="00DB1831"/>
    <w:rsid w:val="00DC0149"/>
    <w:rsid w:val="00DD3BFD"/>
    <w:rsid w:val="00DF2F0D"/>
    <w:rsid w:val="00DF6678"/>
    <w:rsid w:val="00E75930"/>
    <w:rsid w:val="00F660DF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B371A4"/>
  <w15:docId w15:val="{60411354-BDA4-4E68-9C4D-21A73BA575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fr-CH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iPriority="0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94E"/>
    <w:pPr>
      <w:suppressAutoHyphens/>
      <w:kinsoku w:val="0"/>
      <w:overflowPunct w:val="0"/>
      <w:autoSpaceDE w:val="0"/>
      <w:autoSpaceDN w:val="0"/>
      <w:adjustRightInd w:val="0"/>
      <w:snapToGrid w:val="0"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</w:style>
  <w:style w:type="paragraph" w:styleId="Titre1">
    <w:name w:val="heading 1"/>
    <w:aliases w:val="Table_G"/>
    <w:basedOn w:val="SingleTxtG"/>
    <w:next w:val="SingleTxtG"/>
    <w:link w:val="Titre1Car"/>
    <w:qFormat/>
    <w:rsid w:val="004F094E"/>
    <w:pPr>
      <w:keepNext/>
      <w:keepLines/>
      <w:spacing w:after="0" w:line="240" w:lineRule="auto"/>
      <w:ind w:right="0"/>
      <w:jc w:val="left"/>
      <w:outlineLvl w:val="0"/>
    </w:pPr>
  </w:style>
  <w:style w:type="paragraph" w:styleId="Titre2">
    <w:name w:val="heading 2"/>
    <w:basedOn w:val="Normal"/>
    <w:next w:val="Normal"/>
    <w:link w:val="Titre2Car"/>
    <w:semiHidden/>
    <w:qFormat/>
    <w:rsid w:val="00023842"/>
    <w:pPr>
      <w:outlineLvl w:val="1"/>
    </w:pPr>
  </w:style>
  <w:style w:type="paragraph" w:styleId="Titre3">
    <w:name w:val="heading 3"/>
    <w:basedOn w:val="Normal"/>
    <w:next w:val="Normal"/>
    <w:link w:val="Titre3Car"/>
    <w:semiHidden/>
    <w:qFormat/>
    <w:rsid w:val="00023842"/>
    <w:pPr>
      <w:outlineLvl w:val="2"/>
    </w:pPr>
  </w:style>
  <w:style w:type="paragraph" w:styleId="Titre4">
    <w:name w:val="heading 4"/>
    <w:basedOn w:val="Normal"/>
    <w:next w:val="Normal"/>
    <w:link w:val="Titre4Car"/>
    <w:semiHidden/>
    <w:qFormat/>
    <w:rsid w:val="00023842"/>
    <w:pPr>
      <w:outlineLvl w:val="3"/>
    </w:pPr>
  </w:style>
  <w:style w:type="paragraph" w:styleId="Titre5">
    <w:name w:val="heading 5"/>
    <w:basedOn w:val="Normal"/>
    <w:next w:val="Normal"/>
    <w:link w:val="Titre5Car"/>
    <w:semiHidden/>
    <w:qFormat/>
    <w:rsid w:val="00023842"/>
    <w:pPr>
      <w:outlineLvl w:val="4"/>
    </w:pPr>
  </w:style>
  <w:style w:type="paragraph" w:styleId="Titre6">
    <w:name w:val="heading 6"/>
    <w:basedOn w:val="Normal"/>
    <w:next w:val="Normal"/>
    <w:link w:val="Titre6Car"/>
    <w:semiHidden/>
    <w:qFormat/>
    <w:rsid w:val="00023842"/>
    <w:pPr>
      <w:outlineLvl w:val="5"/>
    </w:pPr>
  </w:style>
  <w:style w:type="paragraph" w:styleId="Titre7">
    <w:name w:val="heading 7"/>
    <w:basedOn w:val="Normal"/>
    <w:next w:val="Normal"/>
    <w:link w:val="Titre7Car"/>
    <w:semiHidden/>
    <w:qFormat/>
    <w:rsid w:val="00023842"/>
    <w:pPr>
      <w:outlineLvl w:val="6"/>
    </w:pPr>
  </w:style>
  <w:style w:type="paragraph" w:styleId="Titre8">
    <w:name w:val="heading 8"/>
    <w:basedOn w:val="Normal"/>
    <w:next w:val="Normal"/>
    <w:link w:val="Titre8Car"/>
    <w:semiHidden/>
    <w:qFormat/>
    <w:rsid w:val="00023842"/>
    <w:pPr>
      <w:outlineLvl w:val="7"/>
    </w:pPr>
  </w:style>
  <w:style w:type="paragraph" w:styleId="Titre9">
    <w:name w:val="heading 9"/>
    <w:basedOn w:val="Normal"/>
    <w:next w:val="Normal"/>
    <w:link w:val="Titre9Car"/>
    <w:semiHidden/>
    <w:qFormat/>
    <w:rsid w:val="00023842"/>
    <w:pPr>
      <w:outlineLvl w:val="8"/>
    </w:p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En-tte">
    <w:name w:val="header"/>
    <w:aliases w:val="6_G"/>
    <w:basedOn w:val="Normal"/>
    <w:next w:val="Normal"/>
    <w:link w:val="En-tteCar"/>
    <w:qFormat/>
    <w:rsid w:val="004F094E"/>
    <w:pPr>
      <w:pBdr>
        <w:bottom w:val="single" w:sz="4" w:space="4" w:color="auto"/>
      </w:pBdr>
      <w:spacing w:line="240" w:lineRule="auto"/>
    </w:pPr>
    <w:rPr>
      <w:b/>
      <w:sz w:val="18"/>
    </w:rPr>
  </w:style>
  <w:style w:type="character" w:customStyle="1" w:styleId="En-tteCar">
    <w:name w:val="En-tête Car"/>
    <w:aliases w:val="6_G Car"/>
    <w:basedOn w:val="Policepardfaut"/>
    <w:link w:val="En-tte"/>
    <w:rsid w:val="004F094E"/>
    <w:rPr>
      <w:rFonts w:ascii="Times New Roman" w:eastAsiaTheme="minorHAnsi" w:hAnsi="Times New Roman" w:cs="Times New Roman"/>
      <w:b/>
      <w:sz w:val="18"/>
      <w:szCs w:val="20"/>
      <w:lang w:eastAsia="en-US"/>
    </w:rPr>
  </w:style>
  <w:style w:type="paragraph" w:styleId="Pieddepage">
    <w:name w:val="footer"/>
    <w:aliases w:val="3_G"/>
    <w:basedOn w:val="Normal"/>
    <w:next w:val="Normal"/>
    <w:link w:val="PieddepageCar"/>
    <w:qFormat/>
    <w:rsid w:val="004F094E"/>
    <w:pPr>
      <w:spacing w:line="240" w:lineRule="auto"/>
    </w:pPr>
    <w:rPr>
      <w:sz w:val="16"/>
    </w:rPr>
  </w:style>
  <w:style w:type="character" w:customStyle="1" w:styleId="PieddepageCar">
    <w:name w:val="Pied de page Car"/>
    <w:aliases w:val="3_G Car"/>
    <w:basedOn w:val="Policepardfaut"/>
    <w:link w:val="Pieddepage"/>
    <w:rsid w:val="004F094E"/>
    <w:rPr>
      <w:rFonts w:ascii="Times New Roman" w:eastAsiaTheme="minorHAnsi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b/>
      <w:sz w:val="34"/>
    </w:rPr>
  </w:style>
  <w:style w:type="paragraph" w:customStyle="1" w:styleId="HChG">
    <w:name w:val="_ H _Ch_G"/>
    <w:basedOn w:val="Normal"/>
    <w:next w:val="Normal"/>
    <w:link w:val="HChGChar"/>
    <w:qFormat/>
    <w:rsid w:val="004F094E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4F094E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b/>
    </w:rPr>
  </w:style>
  <w:style w:type="paragraph" w:customStyle="1" w:styleId="H4G">
    <w:name w:val="_ H_4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i/>
    </w:rPr>
  </w:style>
  <w:style w:type="paragraph" w:customStyle="1" w:styleId="H56G">
    <w:name w:val="_ H_5/6_G"/>
    <w:basedOn w:val="Normal"/>
    <w:next w:val="Normal"/>
    <w:qFormat/>
    <w:rsid w:val="004F094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</w:style>
  <w:style w:type="paragraph" w:customStyle="1" w:styleId="SingleTxtG">
    <w:name w:val="_ Single Txt_G"/>
    <w:basedOn w:val="Normal"/>
    <w:link w:val="SingleTxtGChar"/>
    <w:qFormat/>
    <w:rsid w:val="004F094E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4F094E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4F094E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4F094E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4F094E"/>
    <w:pPr>
      <w:numPr>
        <w:numId w:val="14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4F094E"/>
    <w:pPr>
      <w:numPr>
        <w:numId w:val="15"/>
      </w:numPr>
      <w:spacing w:after="120"/>
      <w:ind w:right="1134"/>
      <w:jc w:val="both"/>
    </w:pPr>
  </w:style>
  <w:style w:type="paragraph" w:customStyle="1" w:styleId="ParNoG">
    <w:name w:val="_ParNo_G"/>
    <w:basedOn w:val="Normal"/>
    <w:qFormat/>
    <w:rsid w:val="004F094E"/>
    <w:pPr>
      <w:numPr>
        <w:numId w:val="16"/>
      </w:numPr>
      <w:tabs>
        <w:tab w:val="left" w:pos="1701"/>
        <w:tab w:val="left" w:pos="2268"/>
        <w:tab w:val="left" w:pos="2835"/>
      </w:tabs>
      <w:spacing w:after="120"/>
      <w:ind w:right="1134"/>
      <w:jc w:val="both"/>
    </w:pPr>
  </w:style>
  <w:style w:type="character" w:styleId="Appelnotedebasdep">
    <w:name w:val="footnote reference"/>
    <w:aliases w:val="4_G"/>
    <w:basedOn w:val="Policepardfaut"/>
    <w:qFormat/>
    <w:rsid w:val="004F094E"/>
    <w:rPr>
      <w:rFonts w:ascii="Times New Roman" w:hAnsi="Times New Roman"/>
      <w:sz w:val="18"/>
      <w:vertAlign w:val="superscript"/>
      <w:lang w:val="fr-CH"/>
    </w:rPr>
  </w:style>
  <w:style w:type="character" w:styleId="Appeldenotedefin">
    <w:name w:val="endnote reference"/>
    <w:aliases w:val="1_G"/>
    <w:basedOn w:val="Appelnotedebasdep"/>
    <w:qFormat/>
    <w:rsid w:val="004F094E"/>
    <w:rPr>
      <w:rFonts w:ascii="Times New Roman" w:hAnsi="Times New Roman"/>
      <w:sz w:val="18"/>
      <w:vertAlign w:val="superscript"/>
      <w:lang w:val="fr-CH"/>
    </w:rPr>
  </w:style>
  <w:style w:type="table" w:styleId="Grilledutableau">
    <w:name w:val="Table Grid"/>
    <w:basedOn w:val="TableauNormal"/>
    <w:rsid w:val="004F094E"/>
    <w:pPr>
      <w:suppressAutoHyphens/>
      <w:spacing w:after="0" w:line="240" w:lineRule="atLeast"/>
    </w:pPr>
    <w:rPr>
      <w:rFonts w:ascii="Times New Roman" w:eastAsiaTheme="minorHAnsi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Lienhypertexte">
    <w:name w:val="Hyperlink"/>
    <w:basedOn w:val="Policepardfaut"/>
    <w:unhideWhenUsed/>
    <w:rsid w:val="004F094E"/>
    <w:rPr>
      <w:color w:val="0000FF"/>
      <w:u w:val="none"/>
    </w:rPr>
  </w:style>
  <w:style w:type="character" w:styleId="Lienhypertextesuivivisit">
    <w:name w:val="FollowedHyperlink"/>
    <w:basedOn w:val="Policepardfaut"/>
    <w:unhideWhenUsed/>
    <w:rsid w:val="004F094E"/>
    <w:rPr>
      <w:color w:val="0000FF"/>
      <w:u w:val="none"/>
    </w:rPr>
  </w:style>
  <w:style w:type="paragraph" w:styleId="Notedebasdepage">
    <w:name w:val="footnote text"/>
    <w:aliases w:val="5_G"/>
    <w:basedOn w:val="Normal"/>
    <w:link w:val="NotedebasdepageCar"/>
    <w:qFormat/>
    <w:rsid w:val="004F094E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NotedebasdepageCar">
    <w:name w:val="Note de bas de page Car"/>
    <w:aliases w:val="5_G Car"/>
    <w:basedOn w:val="Policepardfaut"/>
    <w:link w:val="Notedebasdepage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paragraph" w:styleId="Notedefin">
    <w:name w:val="endnote text"/>
    <w:aliases w:val="2_G"/>
    <w:basedOn w:val="Notedebasdepage"/>
    <w:link w:val="NotedefinCar"/>
    <w:qFormat/>
    <w:rsid w:val="004F094E"/>
  </w:style>
  <w:style w:type="character" w:customStyle="1" w:styleId="NotedefinCar">
    <w:name w:val="Note de fin Car"/>
    <w:aliases w:val="2_G Car"/>
    <w:basedOn w:val="Policepardfaut"/>
    <w:link w:val="Notedefin"/>
    <w:rsid w:val="004F094E"/>
    <w:rPr>
      <w:rFonts w:ascii="Times New Roman" w:eastAsiaTheme="minorHAnsi" w:hAnsi="Times New Roman" w:cs="Times New Roman"/>
      <w:sz w:val="18"/>
      <w:szCs w:val="20"/>
      <w:lang w:eastAsia="en-US"/>
    </w:rPr>
  </w:style>
  <w:style w:type="character" w:styleId="Numrodepage">
    <w:name w:val="page number"/>
    <w:aliases w:val="7_G"/>
    <w:basedOn w:val="Policepardfaut"/>
    <w:qFormat/>
    <w:rsid w:val="004F094E"/>
    <w:rPr>
      <w:rFonts w:ascii="Times New Roman" w:hAnsi="Times New Roman"/>
      <w:b/>
      <w:sz w:val="18"/>
      <w:lang w:val="fr-CH"/>
    </w:rPr>
  </w:style>
  <w:style w:type="character" w:customStyle="1" w:styleId="Titre1Car">
    <w:name w:val="Titre 1 Car"/>
    <w:aliases w:val="Table_G Car"/>
    <w:basedOn w:val="Policepardfaut"/>
    <w:link w:val="Titre1"/>
    <w:rsid w:val="004F094E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customStyle="1" w:styleId="Titre2Car">
    <w:name w:val="Titre 2 Car"/>
    <w:basedOn w:val="Policepardfaut"/>
    <w:link w:val="Titre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3Car">
    <w:name w:val="Titre 3 Car"/>
    <w:basedOn w:val="Policepardfaut"/>
    <w:link w:val="Titre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4Car">
    <w:name w:val="Titre 4 Car"/>
    <w:basedOn w:val="Policepardfaut"/>
    <w:link w:val="Titre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5Car">
    <w:name w:val="Titre 5 Car"/>
    <w:basedOn w:val="Policepardfaut"/>
    <w:link w:val="Titre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6Car">
    <w:name w:val="Titre 6 Car"/>
    <w:basedOn w:val="Policepardfaut"/>
    <w:link w:val="Titre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7Car">
    <w:name w:val="Titre 7 Car"/>
    <w:basedOn w:val="Policepardfaut"/>
    <w:link w:val="Titre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8Car">
    <w:name w:val="Titre 8 Car"/>
    <w:basedOn w:val="Policepardfaut"/>
    <w:link w:val="Titre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Titre9Car">
    <w:name w:val="Titre 9 Car"/>
    <w:basedOn w:val="Policepardfaut"/>
    <w:link w:val="Titre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DC014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C0149"/>
    <w:rPr>
      <w:rFonts w:ascii="Tahoma" w:hAnsi="Tahoma" w:cs="Tahoma"/>
      <w:sz w:val="16"/>
      <w:szCs w:val="16"/>
      <w:lang w:eastAsia="en-US"/>
    </w:rPr>
  </w:style>
  <w:style w:type="character" w:customStyle="1" w:styleId="HChGChar">
    <w:name w:val="_ H _Ch_G Char"/>
    <w:link w:val="HChG"/>
    <w:rsid w:val="00780585"/>
    <w:rPr>
      <w:rFonts w:ascii="Times New Roman" w:eastAsiaTheme="minorHAnsi" w:hAnsi="Times New Roman" w:cs="Times New Roman"/>
      <w:b/>
      <w:sz w:val="28"/>
      <w:szCs w:val="20"/>
      <w:lang w:eastAsia="en-US"/>
    </w:rPr>
  </w:style>
  <w:style w:type="character" w:customStyle="1" w:styleId="SingleTxtGChar">
    <w:name w:val="_ Single Txt_G Char"/>
    <w:link w:val="SingleTxtG"/>
    <w:locked/>
    <w:rsid w:val="00780585"/>
    <w:rPr>
      <w:rFonts w:ascii="Times New Roman" w:eastAsiaTheme="minorHAnsi" w:hAnsi="Times New Roman" w:cs="Times New Roman"/>
      <w:sz w:val="20"/>
      <w:szCs w:val="20"/>
      <w:lang w:eastAsia="en-US"/>
    </w:rPr>
  </w:style>
  <w:style w:type="character" w:styleId="Mentionnonrsolue">
    <w:name w:val="Unresolved Mention"/>
    <w:basedOn w:val="Policepardfaut"/>
    <w:uiPriority w:val="99"/>
    <w:semiHidden/>
    <w:unhideWhenUsed/>
    <w:rsid w:val="000A3E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ndocs.org/fr/A/AC.109/2022/1" TargetMode="External"/><Relationship Id="rId13" Type="http://schemas.openxmlformats.org/officeDocument/2006/relationships/hyperlink" Target="https://undocs.org/fr/A/AC.109/2022/6" TargetMode="External"/><Relationship Id="rId18" Type="http://schemas.openxmlformats.org/officeDocument/2006/relationships/hyperlink" Target="https://undocs.org/fr/A/AC.109/2022/11" TargetMode="External"/><Relationship Id="rId26" Type="http://schemas.openxmlformats.org/officeDocument/2006/relationships/header" Target="header2.xml"/><Relationship Id="rId3" Type="http://schemas.openxmlformats.org/officeDocument/2006/relationships/settings" Target="settings.xml"/><Relationship Id="rId21" Type="http://schemas.openxmlformats.org/officeDocument/2006/relationships/hyperlink" Target="https://undocs.org/fr/A/AC.109/2022/14" TargetMode="External"/><Relationship Id="rId7" Type="http://schemas.openxmlformats.org/officeDocument/2006/relationships/image" Target="media/image1.wmf"/><Relationship Id="rId12" Type="http://schemas.openxmlformats.org/officeDocument/2006/relationships/hyperlink" Target="https://undocs.org/fr/A/AC.109/2022/5" TargetMode="External"/><Relationship Id="rId17" Type="http://schemas.openxmlformats.org/officeDocument/2006/relationships/hyperlink" Target="https://undocs.org/fr/A/AC.109/2022/10" TargetMode="External"/><Relationship Id="rId25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s://undocs.org/fr/A/AC.109/2022/9" TargetMode="External"/><Relationship Id="rId20" Type="http://schemas.openxmlformats.org/officeDocument/2006/relationships/hyperlink" Target="https://undocs.org/fr/A/AC.109/2022/13" TargetMode="External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undocs.org/fr/A/AC.109/2022/4" TargetMode="External"/><Relationship Id="rId24" Type="http://schemas.openxmlformats.org/officeDocument/2006/relationships/hyperlink" Target="https://undocs.org/fr/A/AC.109/2022/17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undocs.org/fr/A/AC.109/2022/8" TargetMode="External"/><Relationship Id="rId23" Type="http://schemas.openxmlformats.org/officeDocument/2006/relationships/hyperlink" Target="https://undocs.org/fr/A/AC.109/2022/16" TargetMode="External"/><Relationship Id="rId28" Type="http://schemas.openxmlformats.org/officeDocument/2006/relationships/footer" Target="footer2.xml"/><Relationship Id="rId10" Type="http://schemas.openxmlformats.org/officeDocument/2006/relationships/hyperlink" Target="https://undocs.org/fr/A/AC.109/2022/3" TargetMode="External"/><Relationship Id="rId19" Type="http://schemas.openxmlformats.org/officeDocument/2006/relationships/hyperlink" Target="https://undocs.org/fr/A/AC.109/2022/12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undocs.org/fr/A/AC.109/2022/2" TargetMode="External"/><Relationship Id="rId14" Type="http://schemas.openxmlformats.org/officeDocument/2006/relationships/hyperlink" Target="https://undocs.org/fr/A/AC.109/2022/7" TargetMode="External"/><Relationship Id="rId22" Type="http://schemas.openxmlformats.org/officeDocument/2006/relationships/hyperlink" Target="https://undocs.org/fr/A/AC.109/2022/15" TargetMode="External"/><Relationship Id="rId27" Type="http://schemas.openxmlformats.org/officeDocument/2006/relationships/footer" Target="footer1.xml"/><Relationship Id="rId30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undocs.org/fr/A/77/2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ER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CERD.dotm</Template>
  <TotalTime>2</TotalTime>
  <Pages>2</Pages>
  <Words>529</Words>
  <Characters>3706</Characters>
  <Application>Microsoft Office Word</Application>
  <DocSecurity>0</DocSecurity>
  <Lines>247</Lines>
  <Paragraphs>90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CERD/C/109/3</vt:lpstr>
    </vt:vector>
  </TitlesOfParts>
  <Company>DCM</Company>
  <LinksUpToDate>false</LinksUpToDate>
  <CharactersWithSpaces>4145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CERD/C/109/3</dc:title>
  <dc:subject/>
  <dc:creator>Julien OKRZESIK</dc:creator>
  <cp:keywords/>
  <cp:lastModifiedBy>Julien Okrzesik</cp:lastModifiedBy>
  <cp:revision>3</cp:revision>
  <cp:lastPrinted>2023-03-20T17:54:00Z</cp:lastPrinted>
  <dcterms:created xsi:type="dcterms:W3CDTF">2023-03-20T17:54:00Z</dcterms:created>
  <dcterms:modified xsi:type="dcterms:W3CDTF">2023-03-20T17:55:00Z</dcterms:modified>
</cp:coreProperties>
</file>