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52A36" w14:paraId="0ED6CA8B" w14:textId="77777777" w:rsidTr="00E56EE3">
        <w:trPr>
          <w:trHeight w:hRule="exact" w:val="851"/>
        </w:trPr>
        <w:tc>
          <w:tcPr>
            <w:tcW w:w="1280" w:type="dxa"/>
            <w:tcBorders>
              <w:bottom w:val="single" w:sz="4" w:space="0" w:color="auto"/>
            </w:tcBorders>
          </w:tcPr>
          <w:p w14:paraId="77FEDB89" w14:textId="77777777" w:rsidR="002D5AAC" w:rsidRDefault="002D5AAC" w:rsidP="00E56EE3"/>
        </w:tc>
        <w:tc>
          <w:tcPr>
            <w:tcW w:w="2273" w:type="dxa"/>
            <w:tcBorders>
              <w:bottom w:val="single" w:sz="4" w:space="0" w:color="auto"/>
            </w:tcBorders>
            <w:vAlign w:val="bottom"/>
          </w:tcPr>
          <w:p w14:paraId="07391600" w14:textId="77777777" w:rsidR="002D5AAC" w:rsidRPr="00D4778E" w:rsidRDefault="00472F33" w:rsidP="00E56EE3">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340DC1F6" w14:textId="77777777" w:rsidR="002D5AAC" w:rsidRDefault="00472F33" w:rsidP="00E56EE3">
            <w:pPr>
              <w:jc w:val="right"/>
            </w:pPr>
            <w:r w:rsidRPr="00597ECF">
              <w:rPr>
                <w:sz w:val="40"/>
              </w:rPr>
              <w:t>CMW</w:t>
            </w:r>
            <w:r w:rsidR="00935A0B" w:rsidRPr="00F43810">
              <w:t>/C/COL/4</w:t>
            </w:r>
          </w:p>
        </w:tc>
      </w:tr>
      <w:tr w:rsidR="00552A36" w14:paraId="5F168FBA" w14:textId="77777777" w:rsidTr="00E56EE3">
        <w:trPr>
          <w:trHeight w:hRule="exact" w:val="2835"/>
        </w:trPr>
        <w:tc>
          <w:tcPr>
            <w:tcW w:w="1280" w:type="dxa"/>
            <w:tcBorders>
              <w:top w:val="single" w:sz="4" w:space="0" w:color="auto"/>
              <w:bottom w:val="single" w:sz="12" w:space="0" w:color="auto"/>
            </w:tcBorders>
          </w:tcPr>
          <w:p w14:paraId="6124F79B" w14:textId="77777777" w:rsidR="002D5AAC" w:rsidRDefault="00472F33" w:rsidP="00E56EE3">
            <w:pPr>
              <w:spacing w:before="120"/>
              <w:jc w:val="center"/>
            </w:pPr>
            <w:r>
              <w:rPr>
                <w:noProof/>
                <w:lang w:eastAsia="zh-CN"/>
              </w:rPr>
              <w:drawing>
                <wp:inline distT="0" distB="0" distL="0" distR="0" wp14:anchorId="770A8125" wp14:editId="6909503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3BEF97" w14:textId="1A537F9D" w:rsidR="002D5AAC" w:rsidRPr="00D4778E" w:rsidRDefault="00472F33"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sidR="00164974">
              <w:rPr>
                <w:b/>
                <w:sz w:val="34"/>
                <w:szCs w:val="34"/>
              </w:rPr>
              <w:t xml:space="preserve"> </w:t>
            </w:r>
            <w:r>
              <w:rPr>
                <w:b/>
                <w:sz w:val="34"/>
                <w:szCs w:val="34"/>
              </w:rPr>
              <w:br/>
              <w:t xml:space="preserve">y de </w:t>
            </w:r>
            <w:r w:rsidR="002A2C74">
              <w:rPr>
                <w:b/>
                <w:sz w:val="34"/>
                <w:szCs w:val="34"/>
              </w:rPr>
              <w:t xml:space="preserve">Sus </w:t>
            </w:r>
            <w:r>
              <w:rPr>
                <w:b/>
                <w:sz w:val="34"/>
                <w:szCs w:val="34"/>
              </w:rPr>
              <w:t>Familiares</w:t>
            </w:r>
          </w:p>
        </w:tc>
        <w:tc>
          <w:tcPr>
            <w:tcW w:w="2819" w:type="dxa"/>
            <w:tcBorders>
              <w:top w:val="single" w:sz="4" w:space="0" w:color="auto"/>
              <w:bottom w:val="single" w:sz="12" w:space="0" w:color="auto"/>
            </w:tcBorders>
          </w:tcPr>
          <w:p w14:paraId="30635E7B" w14:textId="77777777" w:rsidR="00935A0B" w:rsidRPr="003B209C" w:rsidRDefault="00472F33" w:rsidP="00935A0B">
            <w:pPr>
              <w:spacing w:before="240" w:line="240" w:lineRule="exact"/>
            </w:pPr>
            <w:r w:rsidRPr="003B209C">
              <w:t xml:space="preserve">Distr. </w:t>
            </w:r>
            <w:r w:rsidR="006551F6" w:rsidRPr="003B209C">
              <w:t>general</w:t>
            </w:r>
          </w:p>
          <w:p w14:paraId="6F2C5A5D" w14:textId="71592856" w:rsidR="00935A0B" w:rsidRPr="003B209C" w:rsidRDefault="005A7ABB" w:rsidP="00935A0B">
            <w:r>
              <w:t>3</w:t>
            </w:r>
            <w:r w:rsidR="00EC2ECC" w:rsidRPr="003B209C">
              <w:t xml:space="preserve"> </w:t>
            </w:r>
            <w:r w:rsidR="00472F33" w:rsidRPr="003B209C">
              <w:t xml:space="preserve">de </w:t>
            </w:r>
            <w:r w:rsidR="00EC2ECC" w:rsidRPr="003B209C">
              <w:t>ju</w:t>
            </w:r>
            <w:r>
              <w:t>li</w:t>
            </w:r>
            <w:r w:rsidR="00EC2ECC" w:rsidRPr="003B209C">
              <w:t xml:space="preserve">o </w:t>
            </w:r>
            <w:r w:rsidR="00472F33" w:rsidRPr="003B209C">
              <w:t>de 2025</w:t>
            </w:r>
          </w:p>
          <w:p w14:paraId="13939F25" w14:textId="77777777" w:rsidR="00935A0B" w:rsidRPr="003B209C" w:rsidRDefault="00935A0B" w:rsidP="00935A0B"/>
          <w:p w14:paraId="214CFD93" w14:textId="77777777" w:rsidR="00935A0B" w:rsidRPr="003B209C" w:rsidRDefault="00472F33" w:rsidP="00935A0B">
            <w:r w:rsidRPr="003B209C">
              <w:t>Original: español</w:t>
            </w:r>
          </w:p>
          <w:p w14:paraId="21A8AD8C" w14:textId="77777777" w:rsidR="002D5AAC" w:rsidRDefault="00935A0B" w:rsidP="00935A0B">
            <w:pPr>
              <w:spacing w:line="240" w:lineRule="exact"/>
            </w:pPr>
            <w:r w:rsidRPr="00F43810">
              <w:t>Español, francés e inglés únicamente</w:t>
            </w:r>
          </w:p>
        </w:tc>
      </w:tr>
    </w:tbl>
    <w:p w14:paraId="7F94B16D" w14:textId="77777777" w:rsidR="001A4396" w:rsidRDefault="00472F33" w:rsidP="001A4396">
      <w:pPr>
        <w:spacing w:before="120"/>
        <w:rPr>
          <w:b/>
          <w:sz w:val="24"/>
        </w:rPr>
      </w:pPr>
      <w:r w:rsidRPr="00897E35">
        <w:rPr>
          <w:b/>
          <w:sz w:val="24"/>
          <w:szCs w:val="24"/>
        </w:rPr>
        <w:t>Comité de Protección de los Derechos de Todos</w:t>
      </w:r>
      <w:r w:rsidRPr="00897E35">
        <w:rPr>
          <w:b/>
          <w:sz w:val="24"/>
          <w:szCs w:val="24"/>
        </w:rPr>
        <w:br/>
      </w:r>
      <w:r w:rsidR="00C10B57">
        <w:rPr>
          <w:b/>
          <w:sz w:val="24"/>
          <w:szCs w:val="24"/>
        </w:rPr>
        <w:t xml:space="preserve">los </w:t>
      </w:r>
      <w:r w:rsidRPr="00897E35">
        <w:rPr>
          <w:b/>
          <w:sz w:val="24"/>
          <w:szCs w:val="24"/>
        </w:rPr>
        <w:t xml:space="preserve">Trabajadores Migratorios y de </w:t>
      </w:r>
      <w:r w:rsidR="00D80F17" w:rsidRPr="00897E35">
        <w:rPr>
          <w:b/>
          <w:sz w:val="24"/>
          <w:szCs w:val="24"/>
        </w:rPr>
        <w:t xml:space="preserve">Sus </w:t>
      </w:r>
      <w:r w:rsidRPr="00897E35">
        <w:rPr>
          <w:b/>
          <w:sz w:val="24"/>
          <w:szCs w:val="24"/>
        </w:rPr>
        <w:t>Familiares</w:t>
      </w:r>
    </w:p>
    <w:p w14:paraId="0667A128" w14:textId="0985044D" w:rsidR="00DC5695" w:rsidRPr="00897E35" w:rsidRDefault="00472F33" w:rsidP="001770AE">
      <w:pPr>
        <w:pStyle w:val="HMG"/>
      </w:pPr>
      <w:r w:rsidRPr="00897E35">
        <w:tab/>
      </w:r>
      <w:r w:rsidRPr="00897E35">
        <w:tab/>
      </w:r>
      <w:r w:rsidR="004907B4">
        <w:t>C</w:t>
      </w:r>
      <w:r w:rsidR="004B155F">
        <w:t xml:space="preserve">uarto informe periódico </w:t>
      </w:r>
      <w:r w:rsidRPr="00897E35">
        <w:t xml:space="preserve">que </w:t>
      </w:r>
      <w:r w:rsidR="007B6DEF" w:rsidRPr="007B6DEF">
        <w:t>Colombia</w:t>
      </w:r>
      <w:r w:rsidR="001770AE">
        <w:br/>
      </w:r>
      <w:r w:rsidRPr="00897E35">
        <w:t xml:space="preserve">debía presentar en </w:t>
      </w:r>
      <w:r w:rsidR="00713BF4">
        <w:t>2024</w:t>
      </w:r>
      <w:r w:rsidRPr="00897E35">
        <w:t xml:space="preserve"> en virtud del</w:t>
      </w:r>
      <w:r w:rsidR="001770AE">
        <w:br/>
      </w:r>
      <w:r w:rsidRPr="00897E35">
        <w:t>artículo 73 de la Convención</w:t>
      </w:r>
      <w:r w:rsidR="001770AE" w:rsidRPr="001770AE">
        <w:rPr>
          <w:rStyle w:val="Refdenotaalpie"/>
          <w:b w:val="0"/>
          <w:bCs/>
          <w:sz w:val="20"/>
          <w:vertAlign w:val="baseline"/>
        </w:rPr>
        <w:footnoteReference w:customMarkFollows="1" w:id="2"/>
        <w:t>*</w:t>
      </w:r>
      <w:r w:rsidR="001770AE" w:rsidRPr="00A937AB">
        <w:rPr>
          <w:bCs/>
          <w:sz w:val="20"/>
          <w:vertAlign w:val="superscript"/>
        </w:rPr>
        <w:t>,</w:t>
      </w:r>
      <w:r w:rsidR="001770AE">
        <w:rPr>
          <w:bCs/>
          <w:sz w:val="20"/>
          <w:vertAlign w:val="superscript"/>
        </w:rPr>
        <w:t xml:space="preserve"> </w:t>
      </w:r>
      <w:bookmarkStart w:id="0" w:name="_Hlk151975194"/>
      <w:r w:rsidR="00D429D3" w:rsidRPr="00D429D3">
        <w:rPr>
          <w:rStyle w:val="Refdenotaalpie"/>
          <w:b w:val="0"/>
          <w:sz w:val="20"/>
          <w:vertAlign w:val="baseline"/>
        </w:rPr>
        <w:footnoteReference w:customMarkFollows="1" w:id="3"/>
        <w:t>**</w:t>
      </w:r>
      <w:bookmarkEnd w:id="0"/>
    </w:p>
    <w:p w14:paraId="509E2710" w14:textId="3595FB28" w:rsidR="00DC5695" w:rsidRPr="00897E35" w:rsidRDefault="00472F33" w:rsidP="00DC5695">
      <w:pPr>
        <w:pStyle w:val="SingleTxtG"/>
        <w:jc w:val="right"/>
      </w:pPr>
      <w:r w:rsidRPr="00897E35">
        <w:t xml:space="preserve">[Fecha de </w:t>
      </w:r>
      <w:r w:rsidRPr="00A937AB">
        <w:t xml:space="preserve">recepción: </w:t>
      </w:r>
      <w:r w:rsidR="00A937AB" w:rsidRPr="00A937AB">
        <w:rPr>
          <w:lang w:eastAsia="en-US"/>
        </w:rPr>
        <w:t>9</w:t>
      </w:r>
      <w:r w:rsidRPr="00A937AB">
        <w:rPr>
          <w:lang w:eastAsia="en-US"/>
        </w:rPr>
        <w:t xml:space="preserve"> de </w:t>
      </w:r>
      <w:r w:rsidR="00A937AB" w:rsidRPr="00A937AB">
        <w:rPr>
          <w:lang w:eastAsia="en-US"/>
        </w:rPr>
        <w:t>octubre de 2024</w:t>
      </w:r>
      <w:r w:rsidRPr="00A937AB">
        <w:t>]</w:t>
      </w:r>
    </w:p>
    <w:p w14:paraId="5E121708" w14:textId="4D086C65" w:rsidR="004907B4" w:rsidRDefault="004907B4">
      <w:pPr>
        <w:spacing w:line="240" w:lineRule="auto"/>
        <w:rPr>
          <w:color w:val="0000FF"/>
          <w:lang w:eastAsia="en-US"/>
        </w:rPr>
      </w:pPr>
      <w:r>
        <w:rPr>
          <w:color w:val="0000FF"/>
          <w:lang w:eastAsia="en-US"/>
        </w:rPr>
        <w:br w:type="page"/>
      </w:r>
    </w:p>
    <w:p w14:paraId="7B40698B" w14:textId="2F4B2A5E" w:rsidR="006044D9" w:rsidRPr="006044D9" w:rsidRDefault="006044D9" w:rsidP="00F133B0">
      <w:pPr>
        <w:pStyle w:val="HChG"/>
      </w:pPr>
      <w:r>
        <w:lastRenderedPageBreak/>
        <w:tab/>
      </w:r>
      <w:r w:rsidRPr="006044D9">
        <w:t>I.</w:t>
      </w:r>
      <w:r>
        <w:tab/>
      </w:r>
      <w:r w:rsidRPr="006044D9">
        <w:t>Introducción</w:t>
      </w:r>
    </w:p>
    <w:p w14:paraId="711E041C" w14:textId="41DDAEB4" w:rsidR="006044D9" w:rsidRPr="006044D9" w:rsidRDefault="006044D9" w:rsidP="006044D9">
      <w:pPr>
        <w:pStyle w:val="SingleTxtG"/>
      </w:pPr>
      <w:r w:rsidRPr="006044D9">
        <w:t>1.</w:t>
      </w:r>
      <w:r>
        <w:tab/>
      </w:r>
      <w:r w:rsidRPr="006044D9">
        <w:t>El Gobierno nacional en representación del Estado colombiano de conformidad con el artículo 73 de la Convención Internacional sobre la Protección de los Derechos de Todos los Trabajadores Migratorios y de sus Familiares, adoptada en Nueva York, el 18 de diciembre de 1990 y en vigor desde el 1 de julio de 2003 (en adelante la Convención), presenta al Comité de Protección de los Derechos de Todos los Trabajadores Migratorios y de sus Familiares (en adelante el Comité) su cuarto informe periódico, en la oportunidad de actualizar las medidas adoptadas entre 2019 y 2024 con sujeción a las disposiciones de la Convención.</w:t>
      </w:r>
    </w:p>
    <w:p w14:paraId="2790A7E0" w14:textId="14DE888C" w:rsidR="006044D9" w:rsidRPr="006044D9" w:rsidRDefault="006044D9" w:rsidP="006044D9">
      <w:pPr>
        <w:pStyle w:val="SingleTxtG"/>
      </w:pPr>
      <w:r w:rsidRPr="006044D9">
        <w:t>2.</w:t>
      </w:r>
      <w:r>
        <w:tab/>
      </w:r>
      <w:r w:rsidRPr="006044D9">
        <w:t>Colombia refirma su compromiso con la promoción y protección de los derechos de los trabajadores migratorios y sus familias, independientemente de su situación migratoria.</w:t>
      </w:r>
    </w:p>
    <w:p w14:paraId="243FA666" w14:textId="1C99C036" w:rsidR="006044D9" w:rsidRPr="006044D9" w:rsidRDefault="006044D9" w:rsidP="00F133B0">
      <w:pPr>
        <w:pStyle w:val="HChG"/>
      </w:pPr>
      <w:r>
        <w:tab/>
      </w:r>
      <w:r w:rsidRPr="006044D9">
        <w:t>II.</w:t>
      </w:r>
      <w:r>
        <w:tab/>
      </w:r>
      <w:r w:rsidRPr="006044D9">
        <w:t>Información general</w:t>
      </w:r>
    </w:p>
    <w:p w14:paraId="38DF614F" w14:textId="2379C631" w:rsidR="006044D9" w:rsidRDefault="006044D9" w:rsidP="00FF5E6F">
      <w:pPr>
        <w:pStyle w:val="H1G"/>
      </w:pPr>
      <w:r>
        <w:tab/>
        <w:t>A.</w:t>
      </w:r>
      <w:r>
        <w:tab/>
      </w:r>
      <w:r w:rsidRPr="00C05A31">
        <w:t>Datos desglosados sobre las características y la naturaleza</w:t>
      </w:r>
      <w:r w:rsidR="00F133B0">
        <w:br/>
      </w:r>
      <w:r w:rsidRPr="00C05A31">
        <w:t>de las corrientes migratorias (inmigración, tránsito</w:t>
      </w:r>
      <w:r w:rsidR="00F133B0">
        <w:br/>
      </w:r>
      <w:r w:rsidRPr="00C05A31">
        <w:t>o emigración) que afectan al Estado Parte</w:t>
      </w:r>
    </w:p>
    <w:p w14:paraId="0E42386C" w14:textId="3A7E3E94" w:rsidR="006044D9" w:rsidRPr="006044D9" w:rsidRDefault="006044D9" w:rsidP="00F133B0">
      <w:pPr>
        <w:pStyle w:val="H23G"/>
      </w:pPr>
      <w:r>
        <w:tab/>
      </w:r>
      <w:r>
        <w:tab/>
      </w:r>
      <w:r w:rsidRPr="006044D9">
        <w:t>Flujos migratorios de extranjeros con corte a marzo del 2024</w:t>
      </w:r>
    </w:p>
    <w:p w14:paraId="1D7B2DFA" w14:textId="548AA69B" w:rsidR="006044D9" w:rsidRPr="006044D9" w:rsidRDefault="006044D9" w:rsidP="006044D9">
      <w:pPr>
        <w:pStyle w:val="SingleTxtG"/>
      </w:pPr>
      <w:r w:rsidRPr="006044D9">
        <w:t>3.</w:t>
      </w:r>
      <w:r>
        <w:tab/>
      </w:r>
      <w:r w:rsidRPr="006044D9">
        <w:t>De enero a marzo de 2024, la Unidad Administrativa Especial Migración Colombia (Migración Colombia) registró 2.415.245 flujos migratorios de extranjeros. De este total, en el mes de marzo, hubo 805.996 flujos, de los cuales, 397.114 (49,26</w:t>
      </w:r>
      <w:r w:rsidR="00637E24">
        <w:t xml:space="preserve"> </w:t>
      </w:r>
      <w:r w:rsidRPr="006044D9">
        <w:t>%) fueron de entrada y 408.882 (50,73</w:t>
      </w:r>
      <w:r w:rsidR="00637E24">
        <w:t xml:space="preserve"> </w:t>
      </w:r>
      <w:r w:rsidRPr="006044D9">
        <w:t>%) de salida. De la gráfica 1, con datos mensuales desde 2023, se puede observar una tendencia de estabilización de los flujos migratorios a partir de febrero de 2024, tras el fin de la temporada alta en enero, mostrando un comportamiento similar al de los meses de enero, febrero y marzo de 2023. </w:t>
      </w:r>
    </w:p>
    <w:p w14:paraId="7B7752BD" w14:textId="5D45DAC9" w:rsidR="006044D9" w:rsidRPr="003B209C" w:rsidRDefault="006044D9" w:rsidP="00202655">
      <w:pPr>
        <w:pStyle w:val="Ttulo1"/>
        <w:rPr>
          <w:lang w:val="es-ES"/>
        </w:rPr>
      </w:pPr>
      <w:bookmarkStart w:id="1" w:name="_Hlk176877901"/>
      <w:r w:rsidRPr="00EF153F">
        <w:rPr>
          <w:lang w:val="es-ES"/>
        </w:rPr>
        <w:t xml:space="preserve">Gráfica </w:t>
      </w:r>
      <w:r w:rsidR="00356B5D" w:rsidRPr="00EF153F">
        <w:rPr>
          <w:lang w:val="es-ES"/>
        </w:rPr>
        <w:t>1</w:t>
      </w:r>
    </w:p>
    <w:p w14:paraId="3AF5F788" w14:textId="11B4F875" w:rsidR="006044D9" w:rsidRPr="006044D9" w:rsidRDefault="006044D9" w:rsidP="002932A7">
      <w:pPr>
        <w:pStyle w:val="SingleTxtG"/>
        <w:jc w:val="left"/>
        <w:rPr>
          <w:b/>
          <w:bCs/>
        </w:rPr>
      </w:pPr>
      <w:r w:rsidRPr="006044D9">
        <w:rPr>
          <w:b/>
          <w:bCs/>
        </w:rPr>
        <w:t>Evolución mensual de flujos migratorios de entradas y salidas de</w:t>
      </w:r>
      <w:r w:rsidR="00202655">
        <w:rPr>
          <w:b/>
          <w:bCs/>
        </w:rPr>
        <w:br/>
      </w:r>
      <w:r w:rsidRPr="006044D9">
        <w:rPr>
          <w:b/>
          <w:bCs/>
        </w:rPr>
        <w:t>extranjeros</w:t>
      </w:r>
      <w:r w:rsidR="00356B5D">
        <w:rPr>
          <w:b/>
          <w:bCs/>
        </w:rPr>
        <w:t xml:space="preserve"> d</w:t>
      </w:r>
      <w:r w:rsidRPr="006044D9">
        <w:rPr>
          <w:b/>
          <w:bCs/>
        </w:rPr>
        <w:t>el 1 de enero de 2023 al 31 de marzo de 2024</w:t>
      </w:r>
    </w:p>
    <w:bookmarkEnd w:id="1"/>
    <w:p w14:paraId="0925FDF7" w14:textId="4F9DE5F8" w:rsidR="006044D9" w:rsidRDefault="00B15EBE" w:rsidP="00957816">
      <w:pPr>
        <w:pStyle w:val="SingleTxtG"/>
        <w:jc w:val="left"/>
        <w:rPr>
          <w:noProof/>
          <w:lang w:eastAsia="es-CO"/>
        </w:rPr>
      </w:pPr>
      <w:r w:rsidRPr="00C05A31">
        <w:rPr>
          <w:noProof/>
          <w:sz w:val="23"/>
          <w:szCs w:val="23"/>
          <w:lang w:eastAsia="es-CO"/>
        </w:rPr>
        <w:drawing>
          <wp:inline distT="0" distB="0" distL="0" distR="0" wp14:anchorId="778C3F45" wp14:editId="32EE8E3C">
            <wp:extent cx="4671936" cy="3028950"/>
            <wp:effectExtent l="0" t="0" r="0" b="0"/>
            <wp:docPr id="2028275968" name="Imagen 9"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75968" name="Imagen 9" descr="Gráfico, Gráfico de barras&#10;&#10;Descripción generada automáticamente"/>
                    <pic:cNvPicPr>
                      <a:picLocks noChangeAspect="1" noChangeArrowheads="1"/>
                    </pic:cNvPicPr>
                  </pic:nvPicPr>
                  <pic:blipFill rotWithShape="1">
                    <a:blip r:embed="rId12">
                      <a:grayscl/>
                      <a:extLst>
                        <a:ext uri="{BEBA8EAE-BF5A-486C-A8C5-ECC9F3942E4B}">
                          <a14:imgProps xmlns:a14="http://schemas.microsoft.com/office/drawing/2010/main">
                            <a14:imgLayer r:embed="rId13">
                              <a14:imgEffect>
                                <a14:colorTemperature colorTemp="11500"/>
                              </a14:imgEffect>
                            </a14:imgLayer>
                          </a14:imgProps>
                        </a:ext>
                        <a:ext uri="{28A0092B-C50C-407E-A947-70E740481C1C}">
                          <a14:useLocalDpi xmlns:a14="http://schemas.microsoft.com/office/drawing/2010/main" val="0"/>
                        </a:ext>
                      </a:extLst>
                    </a:blip>
                    <a:srcRect t="15131" b="7351"/>
                    <a:stretch/>
                  </pic:blipFill>
                  <pic:spPr bwMode="auto">
                    <a:xfrm>
                      <a:off x="0" y="0"/>
                      <a:ext cx="4696838" cy="3045095"/>
                    </a:xfrm>
                    <a:prstGeom prst="rect">
                      <a:avLst/>
                    </a:prstGeom>
                    <a:noFill/>
                    <a:ln>
                      <a:noFill/>
                    </a:ln>
                    <a:extLst>
                      <a:ext uri="{53640926-AAD7-44D8-BBD7-CCE9431645EC}">
                        <a14:shadowObscured xmlns:a14="http://schemas.microsoft.com/office/drawing/2010/main"/>
                      </a:ext>
                    </a:extLst>
                  </pic:spPr>
                </pic:pic>
              </a:graphicData>
            </a:graphic>
          </wp:inline>
        </w:drawing>
      </w:r>
    </w:p>
    <w:p w14:paraId="118CB33E" w14:textId="1F36D005" w:rsidR="006044D9" w:rsidRPr="00B15EBE" w:rsidRDefault="006044D9" w:rsidP="002932A7">
      <w:pPr>
        <w:pStyle w:val="SingleTxtG"/>
        <w:spacing w:after="240"/>
        <w:ind w:firstLine="170"/>
        <w:jc w:val="left"/>
        <w:rPr>
          <w:sz w:val="18"/>
          <w:szCs w:val="18"/>
        </w:rPr>
      </w:pPr>
      <w:r w:rsidRPr="00B15EBE">
        <w:rPr>
          <w:i/>
          <w:iCs/>
          <w:sz w:val="18"/>
          <w:szCs w:val="18"/>
        </w:rPr>
        <w:t>Fuent</w:t>
      </w:r>
      <w:r w:rsidRPr="00202655">
        <w:rPr>
          <w:i/>
          <w:iCs/>
          <w:sz w:val="18"/>
          <w:szCs w:val="18"/>
        </w:rPr>
        <w:t>e</w:t>
      </w:r>
      <w:r w:rsidRPr="002932A7">
        <w:rPr>
          <w:i/>
          <w:iCs/>
          <w:sz w:val="18"/>
          <w:szCs w:val="18"/>
        </w:rPr>
        <w:t>:</w:t>
      </w:r>
      <w:r w:rsidRPr="00B15EBE">
        <w:rPr>
          <w:sz w:val="18"/>
          <w:szCs w:val="18"/>
        </w:rPr>
        <w:t xml:space="preserve"> Unidad Administrativa Especial Migración Colombia</w:t>
      </w:r>
      <w:r w:rsidR="00E56B2F">
        <w:rPr>
          <w:sz w:val="18"/>
          <w:szCs w:val="18"/>
        </w:rPr>
        <w:t>,</w:t>
      </w:r>
      <w:r w:rsidR="004E58B0">
        <w:rPr>
          <w:sz w:val="18"/>
          <w:szCs w:val="18"/>
        </w:rPr>
        <w:t xml:space="preserve"> </w:t>
      </w:r>
      <w:r w:rsidRPr="00B15EBE">
        <w:rPr>
          <w:sz w:val="18"/>
          <w:szCs w:val="18"/>
        </w:rPr>
        <w:t>2024.</w:t>
      </w:r>
    </w:p>
    <w:p w14:paraId="69ED87B7" w14:textId="245AF93B" w:rsidR="006044D9" w:rsidRPr="00C05A31" w:rsidRDefault="006044D9" w:rsidP="006044D9">
      <w:pPr>
        <w:pStyle w:val="SingleTxtG"/>
      </w:pPr>
      <w:r>
        <w:t>4.</w:t>
      </w:r>
      <w:r>
        <w:tab/>
      </w:r>
      <w:r w:rsidRPr="00C05A31">
        <w:t xml:space="preserve">Con respecto a los flujos migratorios de las principales nacionalidades en el mes de marzo, se </w:t>
      </w:r>
      <w:r w:rsidRPr="00356B5D">
        <w:t xml:space="preserve">evidencia en la tabla </w:t>
      </w:r>
      <w:r w:rsidR="00356B5D">
        <w:t>1</w:t>
      </w:r>
      <w:r w:rsidRPr="00356B5D">
        <w:t xml:space="preserve"> que</w:t>
      </w:r>
      <w:r w:rsidRPr="00C05A31">
        <w:t xml:space="preserve"> de febrero a marzo cinco nacionalidades aumentaron su cantidad de flujos: Estados </w:t>
      </w:r>
      <w:r w:rsidRPr="00637E24">
        <w:t>Unidos (7,70</w:t>
      </w:r>
      <w:r w:rsidR="00637E24">
        <w:t xml:space="preserve"> </w:t>
      </w:r>
      <w:r w:rsidRPr="00637E24">
        <w:t>%),</w:t>
      </w:r>
      <w:r w:rsidRPr="00C05A31">
        <w:t xml:space="preserve"> Ecuador (13,09</w:t>
      </w:r>
      <w:r w:rsidR="00637E24">
        <w:t xml:space="preserve"> </w:t>
      </w:r>
      <w:r w:rsidRPr="00C05A31">
        <w:t>%), México (11,89</w:t>
      </w:r>
      <w:r w:rsidR="00637E24">
        <w:t xml:space="preserve"> </w:t>
      </w:r>
      <w:r w:rsidRPr="00C05A31">
        <w:t>%), Brasil (1,90</w:t>
      </w:r>
      <w:r w:rsidR="00637E24">
        <w:t xml:space="preserve"> </w:t>
      </w:r>
      <w:r w:rsidRPr="00C05A31">
        <w:t>%) y España (12,97</w:t>
      </w:r>
      <w:r w:rsidR="00637E24">
        <w:t xml:space="preserve"> </w:t>
      </w:r>
      <w:r w:rsidRPr="00C05A31">
        <w:t>%). Este aumento también se ha presentado en años anteriores. </w:t>
      </w:r>
    </w:p>
    <w:p w14:paraId="3A3430FF" w14:textId="65BA9043" w:rsidR="006044D9" w:rsidRPr="003B209C" w:rsidRDefault="006044D9" w:rsidP="006044D9">
      <w:pPr>
        <w:pStyle w:val="Ttulo1"/>
        <w:rPr>
          <w:lang w:val="es-ES"/>
        </w:rPr>
      </w:pPr>
      <w:bookmarkStart w:id="2" w:name="_Hlk176878359"/>
      <w:r w:rsidRPr="000C0573">
        <w:rPr>
          <w:lang w:val="es-ES"/>
        </w:rPr>
        <w:t xml:space="preserve">Tabla </w:t>
      </w:r>
      <w:r w:rsidR="00356B5D" w:rsidRPr="000C0573">
        <w:rPr>
          <w:lang w:val="es-ES"/>
        </w:rPr>
        <w:t>1</w:t>
      </w:r>
    </w:p>
    <w:p w14:paraId="354E1CB1" w14:textId="2B4E385F" w:rsidR="006044D9" w:rsidRPr="006044D9" w:rsidRDefault="006044D9" w:rsidP="002932A7">
      <w:pPr>
        <w:pStyle w:val="SingleTxtG"/>
        <w:jc w:val="left"/>
        <w:rPr>
          <w:b/>
          <w:bCs/>
        </w:rPr>
      </w:pPr>
      <w:r w:rsidRPr="006044D9">
        <w:rPr>
          <w:b/>
          <w:bCs/>
        </w:rPr>
        <w:t>Flujos migratorios de entradas y salidas de extranjeros según top 10 de</w:t>
      </w:r>
      <w:r w:rsidR="00193200">
        <w:rPr>
          <w:b/>
          <w:bCs/>
        </w:rPr>
        <w:br/>
      </w:r>
      <w:r w:rsidRPr="006044D9">
        <w:rPr>
          <w:b/>
          <w:bCs/>
        </w:rPr>
        <w:t>nacionalidades en enero, febrero y marzo de 2024</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850"/>
        <w:gridCol w:w="850"/>
        <w:gridCol w:w="851"/>
        <w:gridCol w:w="850"/>
        <w:gridCol w:w="850"/>
        <w:gridCol w:w="851"/>
        <w:gridCol w:w="850"/>
        <w:gridCol w:w="850"/>
        <w:gridCol w:w="851"/>
      </w:tblGrid>
      <w:tr w:rsidR="00A75432" w:rsidRPr="00C315A5" w14:paraId="577EF386" w14:textId="77777777" w:rsidTr="00A75432">
        <w:trPr>
          <w:trHeight w:val="240"/>
          <w:tblHeader/>
        </w:trPr>
        <w:tc>
          <w:tcPr>
            <w:tcW w:w="851" w:type="dxa"/>
            <w:vMerge w:val="restart"/>
            <w:tcBorders>
              <w:top w:val="single" w:sz="4" w:space="0" w:color="auto"/>
              <w:bottom w:val="single" w:sz="12" w:space="0" w:color="auto"/>
              <w:right w:val="single" w:sz="24" w:space="0" w:color="FFFFFF" w:themeColor="background1"/>
            </w:tcBorders>
            <w:shd w:val="clear" w:color="auto" w:fill="auto"/>
            <w:vAlign w:val="bottom"/>
          </w:tcPr>
          <w:bookmarkEnd w:id="2"/>
          <w:p w14:paraId="18FF22A4" w14:textId="1332A95F" w:rsidR="008D0D9F" w:rsidRPr="00C315A5" w:rsidRDefault="008D0D9F" w:rsidP="00C315A5">
            <w:pPr>
              <w:spacing w:before="80" w:after="80" w:line="200" w:lineRule="exact"/>
              <w:rPr>
                <w:i/>
                <w:sz w:val="16"/>
              </w:rPr>
            </w:pPr>
            <w:r w:rsidRPr="00C315A5">
              <w:rPr>
                <w:i/>
                <w:sz w:val="16"/>
              </w:rPr>
              <w:t>País o territorio</w:t>
            </w:r>
          </w:p>
        </w:tc>
        <w:tc>
          <w:tcPr>
            <w:tcW w:w="255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B5D228" w14:textId="6DB16527" w:rsidR="008D0D9F" w:rsidRPr="00C315A5" w:rsidRDefault="008D0D9F" w:rsidP="002932A7">
            <w:pPr>
              <w:spacing w:before="80" w:after="80" w:line="200" w:lineRule="exact"/>
              <w:ind w:left="113"/>
              <w:jc w:val="center"/>
              <w:rPr>
                <w:i/>
                <w:sz w:val="16"/>
              </w:rPr>
            </w:pPr>
            <w:r w:rsidRPr="00C315A5">
              <w:rPr>
                <w:i/>
                <w:sz w:val="16"/>
              </w:rPr>
              <w:t xml:space="preserve">Enero </w:t>
            </w:r>
            <w:r w:rsidR="00C40DB3">
              <w:rPr>
                <w:i/>
                <w:sz w:val="16"/>
              </w:rPr>
              <w:t xml:space="preserve">de </w:t>
            </w:r>
            <w:r w:rsidRPr="00C315A5">
              <w:rPr>
                <w:i/>
                <w:sz w:val="16"/>
              </w:rPr>
              <w:t>2024</w:t>
            </w:r>
          </w:p>
        </w:tc>
        <w:tc>
          <w:tcPr>
            <w:tcW w:w="255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96267E6" w14:textId="36F1113A" w:rsidR="008D0D9F" w:rsidRPr="00C315A5" w:rsidRDefault="008D0D9F" w:rsidP="002932A7">
            <w:pPr>
              <w:spacing w:before="80" w:after="80" w:line="200" w:lineRule="exact"/>
              <w:ind w:left="113"/>
              <w:jc w:val="center"/>
              <w:rPr>
                <w:i/>
                <w:sz w:val="16"/>
              </w:rPr>
            </w:pPr>
            <w:r w:rsidRPr="00C315A5">
              <w:rPr>
                <w:i/>
                <w:sz w:val="16"/>
              </w:rPr>
              <w:t xml:space="preserve">Febrero </w:t>
            </w:r>
            <w:r w:rsidR="00C40DB3">
              <w:rPr>
                <w:i/>
                <w:sz w:val="16"/>
              </w:rPr>
              <w:t xml:space="preserve">de </w:t>
            </w:r>
            <w:r w:rsidRPr="00C315A5">
              <w:rPr>
                <w:i/>
                <w:sz w:val="16"/>
              </w:rPr>
              <w:t>2024</w:t>
            </w:r>
          </w:p>
        </w:tc>
        <w:tc>
          <w:tcPr>
            <w:tcW w:w="2551" w:type="dxa"/>
            <w:gridSpan w:val="3"/>
            <w:tcBorders>
              <w:top w:val="single" w:sz="4" w:space="0" w:color="auto"/>
              <w:left w:val="single" w:sz="24" w:space="0" w:color="FFFFFF" w:themeColor="background1"/>
              <w:bottom w:val="single" w:sz="4" w:space="0" w:color="auto"/>
            </w:tcBorders>
            <w:shd w:val="clear" w:color="auto" w:fill="auto"/>
            <w:vAlign w:val="bottom"/>
          </w:tcPr>
          <w:p w14:paraId="74A776A1" w14:textId="11675296" w:rsidR="008D0D9F" w:rsidRPr="00C315A5" w:rsidRDefault="008D0D9F" w:rsidP="002932A7">
            <w:pPr>
              <w:spacing w:before="80" w:after="80" w:line="200" w:lineRule="exact"/>
              <w:ind w:left="113"/>
              <w:jc w:val="center"/>
              <w:rPr>
                <w:i/>
                <w:sz w:val="16"/>
              </w:rPr>
            </w:pPr>
            <w:r w:rsidRPr="00C315A5">
              <w:rPr>
                <w:i/>
                <w:sz w:val="16"/>
              </w:rPr>
              <w:t xml:space="preserve">Marzo </w:t>
            </w:r>
            <w:r w:rsidR="00C40DB3">
              <w:rPr>
                <w:i/>
                <w:sz w:val="16"/>
              </w:rPr>
              <w:t xml:space="preserve">de </w:t>
            </w:r>
            <w:r w:rsidRPr="00C315A5">
              <w:rPr>
                <w:i/>
                <w:sz w:val="16"/>
              </w:rPr>
              <w:t>2024</w:t>
            </w:r>
          </w:p>
        </w:tc>
      </w:tr>
      <w:tr w:rsidR="00C40DB3" w:rsidRPr="00C40DB3" w14:paraId="0057B39F" w14:textId="77777777" w:rsidTr="002932A7">
        <w:trPr>
          <w:trHeight w:val="240"/>
        </w:trPr>
        <w:tc>
          <w:tcPr>
            <w:tcW w:w="851" w:type="dxa"/>
            <w:vMerge/>
            <w:tcBorders>
              <w:top w:val="single" w:sz="12" w:space="0" w:color="auto"/>
              <w:bottom w:val="single" w:sz="12" w:space="0" w:color="auto"/>
              <w:right w:val="single" w:sz="24" w:space="0" w:color="FFFFFF" w:themeColor="background1"/>
            </w:tcBorders>
            <w:shd w:val="clear" w:color="auto" w:fill="auto"/>
            <w:vAlign w:val="bottom"/>
          </w:tcPr>
          <w:p w14:paraId="3C515165" w14:textId="77777777" w:rsidR="008D0D9F" w:rsidRPr="00C315A5" w:rsidRDefault="008D0D9F" w:rsidP="00C315A5">
            <w:pPr>
              <w:spacing w:before="40" w:after="40" w:line="220" w:lineRule="exact"/>
              <w:rPr>
                <w:sz w:val="18"/>
              </w:rPr>
            </w:pP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16AC50E2" w14:textId="77421FC5" w:rsidR="008D0D9F" w:rsidRPr="00C40DB3" w:rsidRDefault="008D0D9F" w:rsidP="002932A7">
            <w:pPr>
              <w:spacing w:before="80" w:after="80" w:line="200" w:lineRule="exact"/>
              <w:ind w:left="113"/>
              <w:jc w:val="right"/>
              <w:rPr>
                <w:i/>
                <w:sz w:val="16"/>
              </w:rPr>
            </w:pPr>
            <w:r w:rsidRPr="00C40DB3">
              <w:rPr>
                <w:i/>
                <w:sz w:val="16"/>
              </w:rPr>
              <w:t>Entradas</w:t>
            </w:r>
          </w:p>
        </w:tc>
        <w:tc>
          <w:tcPr>
            <w:tcW w:w="850" w:type="dxa"/>
            <w:tcBorders>
              <w:top w:val="single" w:sz="4" w:space="0" w:color="auto"/>
              <w:bottom w:val="single" w:sz="12" w:space="0" w:color="auto"/>
            </w:tcBorders>
            <w:shd w:val="clear" w:color="auto" w:fill="auto"/>
            <w:vAlign w:val="bottom"/>
          </w:tcPr>
          <w:p w14:paraId="6BA7A2A0" w14:textId="6C0CA2BA" w:rsidR="008D0D9F" w:rsidRPr="00C40DB3" w:rsidRDefault="008D0D9F" w:rsidP="002932A7">
            <w:pPr>
              <w:spacing w:before="80" w:after="80" w:line="200" w:lineRule="exact"/>
              <w:ind w:left="113"/>
              <w:jc w:val="right"/>
              <w:rPr>
                <w:i/>
                <w:sz w:val="16"/>
              </w:rPr>
            </w:pPr>
            <w:r w:rsidRPr="00C40DB3">
              <w:rPr>
                <w:i/>
                <w:sz w:val="16"/>
              </w:rPr>
              <w:t xml:space="preserve">Salidas </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1916BAA1" w14:textId="5BC4D567" w:rsidR="008D0D9F" w:rsidRPr="002932A7" w:rsidRDefault="008D0D9F" w:rsidP="002932A7">
            <w:pPr>
              <w:spacing w:before="80" w:after="80" w:line="200" w:lineRule="exact"/>
              <w:ind w:left="113"/>
              <w:jc w:val="right"/>
              <w:rPr>
                <w:i/>
                <w:sz w:val="16"/>
              </w:rPr>
            </w:pPr>
            <w:r w:rsidRPr="002932A7">
              <w:rPr>
                <w:i/>
                <w:sz w:val="16"/>
              </w:rPr>
              <w:t>Total</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1802788D" w14:textId="436D604C" w:rsidR="008D0D9F" w:rsidRPr="002932A7" w:rsidRDefault="008D0D9F" w:rsidP="002932A7">
            <w:pPr>
              <w:spacing w:before="80" w:after="80" w:line="200" w:lineRule="exact"/>
              <w:ind w:left="113"/>
              <w:jc w:val="right"/>
              <w:rPr>
                <w:i/>
                <w:sz w:val="16"/>
              </w:rPr>
            </w:pPr>
            <w:r w:rsidRPr="00C40DB3">
              <w:rPr>
                <w:i/>
                <w:sz w:val="16"/>
              </w:rPr>
              <w:t>Entradas</w:t>
            </w:r>
          </w:p>
        </w:tc>
        <w:tc>
          <w:tcPr>
            <w:tcW w:w="850" w:type="dxa"/>
            <w:tcBorders>
              <w:top w:val="single" w:sz="4" w:space="0" w:color="auto"/>
              <w:bottom w:val="single" w:sz="12" w:space="0" w:color="auto"/>
            </w:tcBorders>
            <w:shd w:val="clear" w:color="auto" w:fill="auto"/>
            <w:vAlign w:val="bottom"/>
          </w:tcPr>
          <w:p w14:paraId="31D76655" w14:textId="56142E62" w:rsidR="008D0D9F" w:rsidRPr="002932A7" w:rsidRDefault="008D0D9F" w:rsidP="002932A7">
            <w:pPr>
              <w:spacing w:before="80" w:after="80" w:line="200" w:lineRule="exact"/>
              <w:ind w:left="113"/>
              <w:jc w:val="right"/>
              <w:rPr>
                <w:i/>
                <w:sz w:val="16"/>
              </w:rPr>
            </w:pPr>
            <w:r w:rsidRPr="00C40DB3">
              <w:rPr>
                <w:i/>
                <w:sz w:val="16"/>
              </w:rPr>
              <w:t xml:space="preserve">Salidas </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2F7D8BB1" w14:textId="5F443938" w:rsidR="008D0D9F" w:rsidRPr="002932A7" w:rsidRDefault="008D0D9F" w:rsidP="002932A7">
            <w:pPr>
              <w:spacing w:before="80" w:after="80" w:line="200" w:lineRule="exact"/>
              <w:ind w:left="113"/>
              <w:jc w:val="right"/>
              <w:rPr>
                <w:i/>
                <w:sz w:val="16"/>
              </w:rPr>
            </w:pPr>
            <w:r w:rsidRPr="002932A7">
              <w:rPr>
                <w:i/>
                <w:sz w:val="16"/>
              </w:rPr>
              <w:t>Total</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7E64E3B5" w14:textId="49E2C49A" w:rsidR="008D0D9F" w:rsidRPr="002932A7" w:rsidRDefault="008D0D9F" w:rsidP="002932A7">
            <w:pPr>
              <w:spacing w:before="80" w:after="80" w:line="200" w:lineRule="exact"/>
              <w:ind w:left="113"/>
              <w:jc w:val="right"/>
              <w:rPr>
                <w:i/>
                <w:sz w:val="16"/>
              </w:rPr>
            </w:pPr>
            <w:r w:rsidRPr="00C40DB3">
              <w:rPr>
                <w:i/>
                <w:sz w:val="16"/>
              </w:rPr>
              <w:t>Entradas</w:t>
            </w:r>
          </w:p>
        </w:tc>
        <w:tc>
          <w:tcPr>
            <w:tcW w:w="850" w:type="dxa"/>
            <w:tcBorders>
              <w:top w:val="single" w:sz="4" w:space="0" w:color="auto"/>
              <w:bottom w:val="single" w:sz="12" w:space="0" w:color="auto"/>
            </w:tcBorders>
            <w:shd w:val="clear" w:color="auto" w:fill="auto"/>
            <w:vAlign w:val="bottom"/>
          </w:tcPr>
          <w:p w14:paraId="7F8091DC" w14:textId="1B9D1EF1" w:rsidR="008D0D9F" w:rsidRPr="002932A7" w:rsidRDefault="008D0D9F" w:rsidP="002932A7">
            <w:pPr>
              <w:spacing w:before="80" w:after="80" w:line="200" w:lineRule="exact"/>
              <w:ind w:left="113"/>
              <w:jc w:val="right"/>
              <w:rPr>
                <w:i/>
                <w:sz w:val="16"/>
              </w:rPr>
            </w:pPr>
            <w:r w:rsidRPr="00C40DB3">
              <w:rPr>
                <w:i/>
                <w:sz w:val="16"/>
              </w:rPr>
              <w:t xml:space="preserve">Salidas </w:t>
            </w:r>
          </w:p>
        </w:tc>
        <w:tc>
          <w:tcPr>
            <w:tcW w:w="851" w:type="dxa"/>
            <w:tcBorders>
              <w:top w:val="single" w:sz="4" w:space="0" w:color="auto"/>
              <w:bottom w:val="single" w:sz="12" w:space="0" w:color="auto"/>
            </w:tcBorders>
            <w:shd w:val="clear" w:color="auto" w:fill="auto"/>
            <w:vAlign w:val="bottom"/>
          </w:tcPr>
          <w:p w14:paraId="02688F8D" w14:textId="75B8B29A" w:rsidR="008D0D9F" w:rsidRPr="002932A7" w:rsidRDefault="008D0D9F" w:rsidP="002932A7">
            <w:pPr>
              <w:spacing w:before="80" w:after="80" w:line="200" w:lineRule="exact"/>
              <w:ind w:left="113"/>
              <w:jc w:val="right"/>
              <w:rPr>
                <w:i/>
                <w:sz w:val="16"/>
              </w:rPr>
            </w:pPr>
            <w:r w:rsidRPr="002932A7">
              <w:rPr>
                <w:i/>
                <w:sz w:val="16"/>
              </w:rPr>
              <w:t>Total</w:t>
            </w:r>
          </w:p>
        </w:tc>
      </w:tr>
      <w:tr w:rsidR="00C315A5" w:rsidRPr="00C315A5" w14:paraId="49D19478" w14:textId="77777777" w:rsidTr="002932A7">
        <w:trPr>
          <w:trHeight w:val="240"/>
        </w:trPr>
        <w:tc>
          <w:tcPr>
            <w:tcW w:w="851" w:type="dxa"/>
            <w:tcBorders>
              <w:top w:val="single" w:sz="12" w:space="0" w:color="auto"/>
            </w:tcBorders>
            <w:shd w:val="clear" w:color="auto" w:fill="auto"/>
          </w:tcPr>
          <w:p w14:paraId="3F92925C" w14:textId="1C6AC1CA" w:rsidR="008D0D9F" w:rsidRPr="00C315A5" w:rsidRDefault="008D0D9F" w:rsidP="00C315A5">
            <w:pPr>
              <w:spacing w:before="40" w:after="40" w:line="220" w:lineRule="exact"/>
              <w:rPr>
                <w:sz w:val="18"/>
              </w:rPr>
            </w:pPr>
            <w:r w:rsidRPr="00C315A5">
              <w:rPr>
                <w:sz w:val="18"/>
              </w:rPr>
              <w:t>Estados Unidos</w:t>
            </w:r>
          </w:p>
        </w:tc>
        <w:tc>
          <w:tcPr>
            <w:tcW w:w="850" w:type="dxa"/>
            <w:tcBorders>
              <w:top w:val="single" w:sz="12" w:space="0" w:color="auto"/>
            </w:tcBorders>
            <w:shd w:val="clear" w:color="auto" w:fill="auto"/>
            <w:vAlign w:val="bottom"/>
          </w:tcPr>
          <w:p w14:paraId="7505BBB7" w14:textId="0CFB57CC" w:rsidR="008D0D9F" w:rsidRPr="00C315A5" w:rsidRDefault="008D0D9F" w:rsidP="002932A7">
            <w:pPr>
              <w:spacing w:before="40" w:after="40" w:line="220" w:lineRule="exact"/>
              <w:ind w:left="113"/>
              <w:jc w:val="right"/>
              <w:rPr>
                <w:sz w:val="18"/>
              </w:rPr>
            </w:pPr>
            <w:r w:rsidRPr="00C315A5">
              <w:rPr>
                <w:sz w:val="18"/>
              </w:rPr>
              <w:t>89</w:t>
            </w:r>
            <w:r w:rsidR="00C40DB3">
              <w:rPr>
                <w:sz w:val="18"/>
              </w:rPr>
              <w:t xml:space="preserve"> </w:t>
            </w:r>
            <w:r w:rsidRPr="00C315A5">
              <w:rPr>
                <w:sz w:val="18"/>
              </w:rPr>
              <w:t>428</w:t>
            </w:r>
          </w:p>
        </w:tc>
        <w:tc>
          <w:tcPr>
            <w:tcW w:w="850" w:type="dxa"/>
            <w:tcBorders>
              <w:top w:val="single" w:sz="12" w:space="0" w:color="auto"/>
            </w:tcBorders>
            <w:shd w:val="clear" w:color="auto" w:fill="auto"/>
            <w:vAlign w:val="bottom"/>
          </w:tcPr>
          <w:p w14:paraId="77FF456D" w14:textId="2163EAA1" w:rsidR="008D0D9F" w:rsidRPr="00C315A5" w:rsidRDefault="008D0D9F" w:rsidP="002932A7">
            <w:pPr>
              <w:spacing w:before="40" w:after="40" w:line="220" w:lineRule="exact"/>
              <w:ind w:left="113"/>
              <w:jc w:val="right"/>
              <w:rPr>
                <w:sz w:val="18"/>
              </w:rPr>
            </w:pPr>
            <w:r w:rsidRPr="00C315A5">
              <w:rPr>
                <w:sz w:val="18"/>
              </w:rPr>
              <w:t>114</w:t>
            </w:r>
            <w:r w:rsidR="00C40DB3">
              <w:rPr>
                <w:sz w:val="18"/>
              </w:rPr>
              <w:t xml:space="preserve"> </w:t>
            </w:r>
            <w:r w:rsidRPr="00C315A5">
              <w:rPr>
                <w:sz w:val="18"/>
              </w:rPr>
              <w:t>780</w:t>
            </w:r>
          </w:p>
        </w:tc>
        <w:tc>
          <w:tcPr>
            <w:tcW w:w="851" w:type="dxa"/>
            <w:tcBorders>
              <w:top w:val="single" w:sz="12" w:space="0" w:color="auto"/>
            </w:tcBorders>
            <w:shd w:val="clear" w:color="auto" w:fill="auto"/>
            <w:vAlign w:val="bottom"/>
          </w:tcPr>
          <w:p w14:paraId="171760CF" w14:textId="112CDAD6" w:rsidR="008D0D9F" w:rsidRPr="002932A7" w:rsidRDefault="00074A0A" w:rsidP="002932A7">
            <w:pPr>
              <w:spacing w:before="40" w:after="40" w:line="220" w:lineRule="exact"/>
              <w:ind w:left="113"/>
              <w:jc w:val="right"/>
              <w:rPr>
                <w:bCs/>
                <w:sz w:val="18"/>
              </w:rPr>
            </w:pPr>
            <w:r w:rsidRPr="002932A7">
              <w:rPr>
                <w:bCs/>
                <w:sz w:val="18"/>
              </w:rPr>
              <w:t>204</w:t>
            </w:r>
            <w:r w:rsidR="00C40DB3">
              <w:rPr>
                <w:bCs/>
                <w:sz w:val="18"/>
              </w:rPr>
              <w:t xml:space="preserve"> </w:t>
            </w:r>
            <w:r w:rsidRPr="002932A7">
              <w:rPr>
                <w:bCs/>
                <w:sz w:val="18"/>
              </w:rPr>
              <w:t>208</w:t>
            </w:r>
          </w:p>
        </w:tc>
        <w:tc>
          <w:tcPr>
            <w:tcW w:w="850" w:type="dxa"/>
            <w:tcBorders>
              <w:top w:val="single" w:sz="12" w:space="0" w:color="auto"/>
            </w:tcBorders>
            <w:shd w:val="clear" w:color="auto" w:fill="auto"/>
            <w:vAlign w:val="bottom"/>
          </w:tcPr>
          <w:p w14:paraId="76E9A290" w14:textId="00D40E00" w:rsidR="008D0D9F" w:rsidRPr="00C315A5" w:rsidRDefault="001B4338" w:rsidP="002932A7">
            <w:pPr>
              <w:spacing w:before="40" w:after="40" w:line="220" w:lineRule="exact"/>
              <w:ind w:left="113"/>
              <w:jc w:val="right"/>
              <w:rPr>
                <w:sz w:val="18"/>
              </w:rPr>
            </w:pPr>
            <w:r w:rsidRPr="00C315A5">
              <w:rPr>
                <w:sz w:val="18"/>
              </w:rPr>
              <w:t>101</w:t>
            </w:r>
            <w:r w:rsidR="00C40DB3">
              <w:rPr>
                <w:sz w:val="18"/>
              </w:rPr>
              <w:t xml:space="preserve"> </w:t>
            </w:r>
            <w:r w:rsidRPr="00C315A5">
              <w:rPr>
                <w:sz w:val="18"/>
              </w:rPr>
              <w:t>543</w:t>
            </w:r>
          </w:p>
        </w:tc>
        <w:tc>
          <w:tcPr>
            <w:tcW w:w="850" w:type="dxa"/>
            <w:tcBorders>
              <w:top w:val="single" w:sz="12" w:space="0" w:color="auto"/>
            </w:tcBorders>
            <w:shd w:val="clear" w:color="auto" w:fill="auto"/>
            <w:vAlign w:val="bottom"/>
          </w:tcPr>
          <w:p w14:paraId="7C0E6572" w14:textId="6229C9B3" w:rsidR="008D0D9F" w:rsidRPr="00C315A5" w:rsidRDefault="00A84773" w:rsidP="002932A7">
            <w:pPr>
              <w:spacing w:before="40" w:after="40" w:line="220" w:lineRule="exact"/>
              <w:ind w:left="113"/>
              <w:jc w:val="right"/>
              <w:rPr>
                <w:sz w:val="18"/>
              </w:rPr>
            </w:pPr>
            <w:r w:rsidRPr="00C315A5">
              <w:rPr>
                <w:sz w:val="18"/>
              </w:rPr>
              <w:t>99</w:t>
            </w:r>
            <w:r w:rsidR="00C40DB3">
              <w:rPr>
                <w:sz w:val="18"/>
              </w:rPr>
              <w:t xml:space="preserve"> </w:t>
            </w:r>
            <w:r w:rsidRPr="00C315A5">
              <w:rPr>
                <w:sz w:val="18"/>
              </w:rPr>
              <w:t>089</w:t>
            </w:r>
          </w:p>
        </w:tc>
        <w:tc>
          <w:tcPr>
            <w:tcW w:w="851" w:type="dxa"/>
            <w:tcBorders>
              <w:top w:val="single" w:sz="12" w:space="0" w:color="auto"/>
            </w:tcBorders>
            <w:shd w:val="clear" w:color="auto" w:fill="auto"/>
            <w:vAlign w:val="bottom"/>
          </w:tcPr>
          <w:p w14:paraId="4F56BF6C" w14:textId="782BBE9A" w:rsidR="008D0D9F" w:rsidRPr="002932A7" w:rsidRDefault="00A84773" w:rsidP="002932A7">
            <w:pPr>
              <w:spacing w:before="40" w:after="40" w:line="220" w:lineRule="exact"/>
              <w:ind w:left="113"/>
              <w:jc w:val="right"/>
              <w:rPr>
                <w:bCs/>
                <w:sz w:val="18"/>
              </w:rPr>
            </w:pPr>
            <w:r w:rsidRPr="002932A7">
              <w:rPr>
                <w:bCs/>
                <w:sz w:val="18"/>
              </w:rPr>
              <w:t>200</w:t>
            </w:r>
            <w:r w:rsidR="00C40DB3">
              <w:rPr>
                <w:bCs/>
                <w:sz w:val="18"/>
              </w:rPr>
              <w:t xml:space="preserve"> </w:t>
            </w:r>
            <w:r w:rsidRPr="002932A7">
              <w:rPr>
                <w:bCs/>
                <w:sz w:val="18"/>
              </w:rPr>
              <w:t>632</w:t>
            </w:r>
          </w:p>
        </w:tc>
        <w:tc>
          <w:tcPr>
            <w:tcW w:w="850" w:type="dxa"/>
            <w:tcBorders>
              <w:top w:val="single" w:sz="12" w:space="0" w:color="auto"/>
            </w:tcBorders>
            <w:shd w:val="clear" w:color="auto" w:fill="auto"/>
            <w:vAlign w:val="bottom"/>
          </w:tcPr>
          <w:p w14:paraId="4DFA798F" w14:textId="413C18CD" w:rsidR="008D0D9F" w:rsidRPr="00C315A5" w:rsidRDefault="00402705" w:rsidP="002932A7">
            <w:pPr>
              <w:spacing w:before="40" w:after="40" w:line="220" w:lineRule="exact"/>
              <w:ind w:left="113"/>
              <w:jc w:val="right"/>
              <w:rPr>
                <w:sz w:val="18"/>
              </w:rPr>
            </w:pPr>
            <w:r w:rsidRPr="00C315A5">
              <w:rPr>
                <w:sz w:val="18"/>
              </w:rPr>
              <w:t>107</w:t>
            </w:r>
            <w:r w:rsidR="00C40DB3">
              <w:rPr>
                <w:sz w:val="18"/>
              </w:rPr>
              <w:t xml:space="preserve"> </w:t>
            </w:r>
            <w:r w:rsidRPr="00C315A5">
              <w:rPr>
                <w:sz w:val="18"/>
              </w:rPr>
              <w:t>298</w:t>
            </w:r>
          </w:p>
        </w:tc>
        <w:tc>
          <w:tcPr>
            <w:tcW w:w="850" w:type="dxa"/>
            <w:tcBorders>
              <w:top w:val="single" w:sz="12" w:space="0" w:color="auto"/>
            </w:tcBorders>
            <w:shd w:val="clear" w:color="auto" w:fill="auto"/>
            <w:vAlign w:val="bottom"/>
          </w:tcPr>
          <w:p w14:paraId="1D164F4C" w14:textId="399037E1" w:rsidR="008D0D9F" w:rsidRPr="00C315A5" w:rsidRDefault="00402705" w:rsidP="002932A7">
            <w:pPr>
              <w:spacing w:before="40" w:after="40" w:line="220" w:lineRule="exact"/>
              <w:ind w:left="113"/>
              <w:jc w:val="right"/>
              <w:rPr>
                <w:sz w:val="18"/>
              </w:rPr>
            </w:pPr>
            <w:r w:rsidRPr="00C315A5">
              <w:rPr>
                <w:sz w:val="18"/>
              </w:rPr>
              <w:t>110</w:t>
            </w:r>
            <w:r w:rsidR="00C40DB3">
              <w:rPr>
                <w:sz w:val="18"/>
              </w:rPr>
              <w:t xml:space="preserve"> </w:t>
            </w:r>
            <w:r w:rsidRPr="00C315A5">
              <w:rPr>
                <w:sz w:val="18"/>
              </w:rPr>
              <w:t>092</w:t>
            </w:r>
          </w:p>
        </w:tc>
        <w:tc>
          <w:tcPr>
            <w:tcW w:w="851" w:type="dxa"/>
            <w:tcBorders>
              <w:top w:val="single" w:sz="12" w:space="0" w:color="auto"/>
            </w:tcBorders>
            <w:shd w:val="clear" w:color="auto" w:fill="auto"/>
            <w:vAlign w:val="bottom"/>
          </w:tcPr>
          <w:p w14:paraId="7BECE31C" w14:textId="6CBC908C" w:rsidR="008D0D9F" w:rsidRPr="002932A7" w:rsidRDefault="00C443DF" w:rsidP="002932A7">
            <w:pPr>
              <w:spacing w:before="40" w:after="40" w:line="220" w:lineRule="exact"/>
              <w:ind w:left="113"/>
              <w:jc w:val="right"/>
              <w:rPr>
                <w:bCs/>
                <w:sz w:val="18"/>
              </w:rPr>
            </w:pPr>
            <w:r w:rsidRPr="002932A7">
              <w:rPr>
                <w:bCs/>
                <w:sz w:val="18"/>
              </w:rPr>
              <w:t>217</w:t>
            </w:r>
            <w:r w:rsidR="00C40DB3">
              <w:rPr>
                <w:bCs/>
                <w:sz w:val="18"/>
              </w:rPr>
              <w:t xml:space="preserve"> </w:t>
            </w:r>
            <w:r w:rsidRPr="002932A7">
              <w:rPr>
                <w:bCs/>
                <w:sz w:val="18"/>
              </w:rPr>
              <w:t>390</w:t>
            </w:r>
          </w:p>
        </w:tc>
      </w:tr>
      <w:tr w:rsidR="00C315A5" w:rsidRPr="00C315A5" w14:paraId="6F0B0EB5" w14:textId="77777777" w:rsidTr="002932A7">
        <w:trPr>
          <w:trHeight w:val="240"/>
        </w:trPr>
        <w:tc>
          <w:tcPr>
            <w:tcW w:w="851" w:type="dxa"/>
            <w:shd w:val="clear" w:color="auto" w:fill="auto"/>
          </w:tcPr>
          <w:p w14:paraId="08399DA2" w14:textId="485F0FAD" w:rsidR="008D0D9F" w:rsidRPr="00C315A5" w:rsidRDefault="008D0D9F" w:rsidP="00C315A5">
            <w:pPr>
              <w:spacing w:before="40" w:after="40" w:line="220" w:lineRule="exact"/>
              <w:rPr>
                <w:sz w:val="18"/>
              </w:rPr>
            </w:pPr>
            <w:r w:rsidRPr="00C315A5">
              <w:rPr>
                <w:sz w:val="18"/>
              </w:rPr>
              <w:t>Venezuela</w:t>
            </w:r>
          </w:p>
        </w:tc>
        <w:tc>
          <w:tcPr>
            <w:tcW w:w="850" w:type="dxa"/>
            <w:shd w:val="clear" w:color="auto" w:fill="auto"/>
            <w:vAlign w:val="bottom"/>
          </w:tcPr>
          <w:p w14:paraId="256101C1" w14:textId="19023496" w:rsidR="008D0D9F" w:rsidRPr="00C315A5" w:rsidRDefault="008D0D9F" w:rsidP="002932A7">
            <w:pPr>
              <w:spacing w:before="40" w:after="40" w:line="220" w:lineRule="exact"/>
              <w:ind w:left="113"/>
              <w:jc w:val="right"/>
              <w:rPr>
                <w:sz w:val="18"/>
              </w:rPr>
            </w:pPr>
            <w:r w:rsidRPr="00C315A5">
              <w:rPr>
                <w:sz w:val="18"/>
              </w:rPr>
              <w:t>42</w:t>
            </w:r>
            <w:r w:rsidR="00C40DB3">
              <w:rPr>
                <w:sz w:val="18"/>
              </w:rPr>
              <w:t xml:space="preserve"> </w:t>
            </w:r>
            <w:r w:rsidRPr="00C315A5">
              <w:rPr>
                <w:sz w:val="18"/>
              </w:rPr>
              <w:t>492</w:t>
            </w:r>
          </w:p>
        </w:tc>
        <w:tc>
          <w:tcPr>
            <w:tcW w:w="850" w:type="dxa"/>
            <w:shd w:val="clear" w:color="auto" w:fill="auto"/>
            <w:vAlign w:val="bottom"/>
          </w:tcPr>
          <w:p w14:paraId="158D21E8" w14:textId="04A81D5C" w:rsidR="008D0D9F" w:rsidRPr="00C315A5" w:rsidRDefault="008D0D9F" w:rsidP="002932A7">
            <w:pPr>
              <w:spacing w:before="40" w:after="40" w:line="220" w:lineRule="exact"/>
              <w:ind w:left="113"/>
              <w:jc w:val="right"/>
              <w:rPr>
                <w:sz w:val="18"/>
              </w:rPr>
            </w:pPr>
            <w:r w:rsidRPr="00C315A5">
              <w:rPr>
                <w:sz w:val="18"/>
              </w:rPr>
              <w:t>44</w:t>
            </w:r>
            <w:r w:rsidR="00C40DB3">
              <w:rPr>
                <w:sz w:val="18"/>
              </w:rPr>
              <w:t xml:space="preserve"> </w:t>
            </w:r>
            <w:r w:rsidRPr="00C315A5">
              <w:rPr>
                <w:sz w:val="18"/>
              </w:rPr>
              <w:t>681</w:t>
            </w:r>
          </w:p>
        </w:tc>
        <w:tc>
          <w:tcPr>
            <w:tcW w:w="851" w:type="dxa"/>
            <w:shd w:val="clear" w:color="auto" w:fill="auto"/>
            <w:vAlign w:val="bottom"/>
          </w:tcPr>
          <w:p w14:paraId="625A7E1F" w14:textId="407B151C" w:rsidR="008D0D9F" w:rsidRPr="002932A7" w:rsidRDefault="00074A0A" w:rsidP="002932A7">
            <w:pPr>
              <w:spacing w:before="40" w:after="40" w:line="220" w:lineRule="exact"/>
              <w:ind w:left="113"/>
              <w:jc w:val="right"/>
              <w:rPr>
                <w:bCs/>
                <w:sz w:val="18"/>
              </w:rPr>
            </w:pPr>
            <w:r w:rsidRPr="002932A7">
              <w:rPr>
                <w:bCs/>
                <w:sz w:val="18"/>
              </w:rPr>
              <w:t>87</w:t>
            </w:r>
            <w:r w:rsidR="00C40DB3">
              <w:rPr>
                <w:bCs/>
                <w:sz w:val="18"/>
              </w:rPr>
              <w:t xml:space="preserve"> </w:t>
            </w:r>
            <w:r w:rsidRPr="002932A7">
              <w:rPr>
                <w:bCs/>
                <w:sz w:val="18"/>
              </w:rPr>
              <w:t>173</w:t>
            </w:r>
          </w:p>
        </w:tc>
        <w:tc>
          <w:tcPr>
            <w:tcW w:w="850" w:type="dxa"/>
            <w:shd w:val="clear" w:color="auto" w:fill="auto"/>
            <w:vAlign w:val="bottom"/>
          </w:tcPr>
          <w:p w14:paraId="44A557FC" w14:textId="4CE59FF9" w:rsidR="008D0D9F" w:rsidRPr="00C315A5" w:rsidRDefault="001B4338" w:rsidP="002932A7">
            <w:pPr>
              <w:spacing w:before="40" w:after="40" w:line="220" w:lineRule="exact"/>
              <w:ind w:left="113"/>
              <w:jc w:val="right"/>
              <w:rPr>
                <w:sz w:val="18"/>
              </w:rPr>
            </w:pPr>
            <w:r w:rsidRPr="00C315A5">
              <w:rPr>
                <w:sz w:val="18"/>
              </w:rPr>
              <w:t>36</w:t>
            </w:r>
            <w:r w:rsidR="00C40DB3">
              <w:rPr>
                <w:sz w:val="18"/>
              </w:rPr>
              <w:t xml:space="preserve"> </w:t>
            </w:r>
            <w:r w:rsidRPr="00C315A5">
              <w:rPr>
                <w:sz w:val="18"/>
              </w:rPr>
              <w:t>350</w:t>
            </w:r>
          </w:p>
        </w:tc>
        <w:tc>
          <w:tcPr>
            <w:tcW w:w="850" w:type="dxa"/>
            <w:shd w:val="clear" w:color="auto" w:fill="auto"/>
            <w:vAlign w:val="bottom"/>
          </w:tcPr>
          <w:p w14:paraId="162D2788" w14:textId="2036F444" w:rsidR="008D0D9F" w:rsidRPr="00C315A5" w:rsidRDefault="00A84773" w:rsidP="002932A7">
            <w:pPr>
              <w:spacing w:before="40" w:after="40" w:line="220" w:lineRule="exact"/>
              <w:ind w:left="113"/>
              <w:jc w:val="right"/>
              <w:rPr>
                <w:sz w:val="18"/>
              </w:rPr>
            </w:pPr>
            <w:r w:rsidRPr="00C315A5">
              <w:rPr>
                <w:sz w:val="18"/>
              </w:rPr>
              <w:t>36</w:t>
            </w:r>
            <w:r w:rsidR="00C40DB3">
              <w:rPr>
                <w:sz w:val="18"/>
              </w:rPr>
              <w:t xml:space="preserve"> </w:t>
            </w:r>
            <w:r w:rsidRPr="00C315A5">
              <w:rPr>
                <w:sz w:val="18"/>
              </w:rPr>
              <w:t>803</w:t>
            </w:r>
          </w:p>
        </w:tc>
        <w:tc>
          <w:tcPr>
            <w:tcW w:w="851" w:type="dxa"/>
            <w:shd w:val="clear" w:color="auto" w:fill="auto"/>
            <w:vAlign w:val="bottom"/>
          </w:tcPr>
          <w:p w14:paraId="5D523CBC" w14:textId="7745A240" w:rsidR="008D0D9F" w:rsidRPr="002932A7" w:rsidRDefault="00A84773" w:rsidP="002932A7">
            <w:pPr>
              <w:spacing w:before="40" w:after="40" w:line="220" w:lineRule="exact"/>
              <w:ind w:left="113"/>
              <w:jc w:val="right"/>
              <w:rPr>
                <w:bCs/>
                <w:sz w:val="18"/>
              </w:rPr>
            </w:pPr>
            <w:r w:rsidRPr="002932A7">
              <w:rPr>
                <w:bCs/>
                <w:sz w:val="18"/>
              </w:rPr>
              <w:t>73</w:t>
            </w:r>
            <w:r w:rsidR="00C40DB3">
              <w:rPr>
                <w:bCs/>
                <w:sz w:val="18"/>
              </w:rPr>
              <w:t xml:space="preserve"> </w:t>
            </w:r>
            <w:r w:rsidRPr="002932A7">
              <w:rPr>
                <w:bCs/>
                <w:sz w:val="18"/>
              </w:rPr>
              <w:t>153</w:t>
            </w:r>
          </w:p>
        </w:tc>
        <w:tc>
          <w:tcPr>
            <w:tcW w:w="850" w:type="dxa"/>
            <w:shd w:val="clear" w:color="auto" w:fill="auto"/>
            <w:vAlign w:val="bottom"/>
          </w:tcPr>
          <w:p w14:paraId="36F0D835" w14:textId="456E7161" w:rsidR="008D0D9F" w:rsidRPr="00C315A5" w:rsidRDefault="00402705" w:rsidP="002932A7">
            <w:pPr>
              <w:spacing w:before="40" w:after="40" w:line="220" w:lineRule="exact"/>
              <w:ind w:left="113"/>
              <w:jc w:val="right"/>
              <w:rPr>
                <w:sz w:val="18"/>
              </w:rPr>
            </w:pPr>
            <w:r w:rsidRPr="00C315A5">
              <w:rPr>
                <w:sz w:val="18"/>
              </w:rPr>
              <w:t>34</w:t>
            </w:r>
            <w:r w:rsidR="00C40DB3">
              <w:rPr>
                <w:sz w:val="18"/>
              </w:rPr>
              <w:t xml:space="preserve"> </w:t>
            </w:r>
            <w:r w:rsidRPr="00C315A5">
              <w:rPr>
                <w:sz w:val="18"/>
              </w:rPr>
              <w:t>358</w:t>
            </w:r>
          </w:p>
        </w:tc>
        <w:tc>
          <w:tcPr>
            <w:tcW w:w="850" w:type="dxa"/>
            <w:shd w:val="clear" w:color="auto" w:fill="auto"/>
            <w:vAlign w:val="bottom"/>
          </w:tcPr>
          <w:p w14:paraId="50A32FE9" w14:textId="39006118" w:rsidR="008D0D9F" w:rsidRPr="00C315A5" w:rsidRDefault="00402705" w:rsidP="002932A7">
            <w:pPr>
              <w:spacing w:before="40" w:after="40" w:line="220" w:lineRule="exact"/>
              <w:ind w:left="113"/>
              <w:jc w:val="right"/>
              <w:rPr>
                <w:sz w:val="18"/>
              </w:rPr>
            </w:pPr>
            <w:r w:rsidRPr="00C315A5">
              <w:rPr>
                <w:sz w:val="18"/>
              </w:rPr>
              <w:t>35</w:t>
            </w:r>
            <w:r w:rsidR="00C40DB3">
              <w:rPr>
                <w:sz w:val="18"/>
              </w:rPr>
              <w:t xml:space="preserve"> </w:t>
            </w:r>
            <w:r w:rsidRPr="00C315A5">
              <w:rPr>
                <w:sz w:val="18"/>
              </w:rPr>
              <w:t>378</w:t>
            </w:r>
          </w:p>
        </w:tc>
        <w:tc>
          <w:tcPr>
            <w:tcW w:w="851" w:type="dxa"/>
            <w:shd w:val="clear" w:color="auto" w:fill="auto"/>
            <w:vAlign w:val="bottom"/>
          </w:tcPr>
          <w:p w14:paraId="1F71E280" w14:textId="5E999ACD" w:rsidR="008D0D9F" w:rsidRPr="002932A7" w:rsidRDefault="00C443DF" w:rsidP="002932A7">
            <w:pPr>
              <w:spacing w:before="40" w:after="40" w:line="220" w:lineRule="exact"/>
              <w:ind w:left="113"/>
              <w:jc w:val="right"/>
              <w:rPr>
                <w:bCs/>
                <w:sz w:val="18"/>
              </w:rPr>
            </w:pPr>
            <w:r w:rsidRPr="002932A7">
              <w:rPr>
                <w:bCs/>
                <w:sz w:val="18"/>
              </w:rPr>
              <w:t>69</w:t>
            </w:r>
            <w:r w:rsidR="00C40DB3">
              <w:rPr>
                <w:bCs/>
                <w:sz w:val="18"/>
              </w:rPr>
              <w:t xml:space="preserve"> </w:t>
            </w:r>
            <w:r w:rsidRPr="002932A7">
              <w:rPr>
                <w:bCs/>
                <w:sz w:val="18"/>
              </w:rPr>
              <w:t>736</w:t>
            </w:r>
          </w:p>
        </w:tc>
      </w:tr>
      <w:tr w:rsidR="00C315A5" w:rsidRPr="00C315A5" w14:paraId="2D3915CD" w14:textId="77777777" w:rsidTr="002932A7">
        <w:trPr>
          <w:trHeight w:val="240"/>
        </w:trPr>
        <w:tc>
          <w:tcPr>
            <w:tcW w:w="851" w:type="dxa"/>
            <w:shd w:val="clear" w:color="auto" w:fill="auto"/>
          </w:tcPr>
          <w:p w14:paraId="1640172A" w14:textId="17D33568" w:rsidR="008D0D9F" w:rsidRPr="00C315A5" w:rsidRDefault="008D0D9F" w:rsidP="00C315A5">
            <w:pPr>
              <w:spacing w:before="40" w:after="40" w:line="220" w:lineRule="exact"/>
              <w:rPr>
                <w:sz w:val="18"/>
              </w:rPr>
            </w:pPr>
            <w:r w:rsidRPr="00C315A5">
              <w:rPr>
                <w:sz w:val="18"/>
              </w:rPr>
              <w:t>Ecuador</w:t>
            </w:r>
          </w:p>
        </w:tc>
        <w:tc>
          <w:tcPr>
            <w:tcW w:w="850" w:type="dxa"/>
            <w:shd w:val="clear" w:color="auto" w:fill="auto"/>
            <w:vAlign w:val="bottom"/>
          </w:tcPr>
          <w:p w14:paraId="33C55ED4" w14:textId="45D49672" w:rsidR="008D0D9F" w:rsidRPr="00C315A5" w:rsidRDefault="008D0D9F" w:rsidP="002932A7">
            <w:pPr>
              <w:spacing w:before="40" w:after="40" w:line="220" w:lineRule="exact"/>
              <w:ind w:left="113"/>
              <w:jc w:val="right"/>
              <w:rPr>
                <w:sz w:val="18"/>
              </w:rPr>
            </w:pPr>
            <w:r w:rsidRPr="00C315A5">
              <w:rPr>
                <w:sz w:val="18"/>
              </w:rPr>
              <w:t>21</w:t>
            </w:r>
            <w:r w:rsidR="00C40DB3">
              <w:rPr>
                <w:sz w:val="18"/>
              </w:rPr>
              <w:t xml:space="preserve"> </w:t>
            </w:r>
            <w:r w:rsidRPr="00C315A5">
              <w:rPr>
                <w:sz w:val="18"/>
              </w:rPr>
              <w:t>014</w:t>
            </w:r>
          </w:p>
        </w:tc>
        <w:tc>
          <w:tcPr>
            <w:tcW w:w="850" w:type="dxa"/>
            <w:shd w:val="clear" w:color="auto" w:fill="auto"/>
            <w:vAlign w:val="bottom"/>
          </w:tcPr>
          <w:p w14:paraId="35D3CA2D" w14:textId="079C6371" w:rsidR="008D0D9F" w:rsidRPr="00C315A5" w:rsidRDefault="008D0D9F" w:rsidP="002932A7">
            <w:pPr>
              <w:spacing w:before="40" w:after="40" w:line="220" w:lineRule="exact"/>
              <w:ind w:left="113"/>
              <w:jc w:val="right"/>
              <w:rPr>
                <w:sz w:val="18"/>
              </w:rPr>
            </w:pPr>
            <w:r w:rsidRPr="00C315A5">
              <w:rPr>
                <w:sz w:val="18"/>
              </w:rPr>
              <w:t>23</w:t>
            </w:r>
            <w:r w:rsidR="00C40DB3">
              <w:rPr>
                <w:sz w:val="18"/>
              </w:rPr>
              <w:t xml:space="preserve"> </w:t>
            </w:r>
            <w:r w:rsidRPr="00C315A5">
              <w:rPr>
                <w:sz w:val="18"/>
              </w:rPr>
              <w:t>423</w:t>
            </w:r>
          </w:p>
        </w:tc>
        <w:tc>
          <w:tcPr>
            <w:tcW w:w="851" w:type="dxa"/>
            <w:shd w:val="clear" w:color="auto" w:fill="auto"/>
            <w:vAlign w:val="bottom"/>
          </w:tcPr>
          <w:p w14:paraId="18FFEE0D" w14:textId="159F993B" w:rsidR="008D0D9F" w:rsidRPr="002932A7" w:rsidRDefault="00074A0A" w:rsidP="002932A7">
            <w:pPr>
              <w:spacing w:before="40" w:after="40" w:line="220" w:lineRule="exact"/>
              <w:ind w:left="113"/>
              <w:jc w:val="right"/>
              <w:rPr>
                <w:bCs/>
                <w:sz w:val="18"/>
              </w:rPr>
            </w:pPr>
            <w:r w:rsidRPr="002932A7">
              <w:rPr>
                <w:bCs/>
                <w:sz w:val="18"/>
              </w:rPr>
              <w:t>44</w:t>
            </w:r>
            <w:r w:rsidR="00C40DB3">
              <w:rPr>
                <w:bCs/>
                <w:sz w:val="18"/>
              </w:rPr>
              <w:t xml:space="preserve"> </w:t>
            </w:r>
            <w:r w:rsidRPr="002932A7">
              <w:rPr>
                <w:bCs/>
                <w:sz w:val="18"/>
              </w:rPr>
              <w:t>437</w:t>
            </w:r>
          </w:p>
        </w:tc>
        <w:tc>
          <w:tcPr>
            <w:tcW w:w="850" w:type="dxa"/>
            <w:shd w:val="clear" w:color="auto" w:fill="auto"/>
            <w:vAlign w:val="bottom"/>
          </w:tcPr>
          <w:p w14:paraId="2D5C2A10" w14:textId="26C6223C" w:rsidR="008D0D9F" w:rsidRPr="00C315A5" w:rsidRDefault="001B4338" w:rsidP="002932A7">
            <w:pPr>
              <w:spacing w:before="40" w:after="40" w:line="220" w:lineRule="exact"/>
              <w:ind w:left="113"/>
              <w:jc w:val="right"/>
              <w:rPr>
                <w:sz w:val="18"/>
              </w:rPr>
            </w:pPr>
            <w:r w:rsidRPr="00C315A5">
              <w:rPr>
                <w:sz w:val="18"/>
              </w:rPr>
              <w:t>28</w:t>
            </w:r>
            <w:r w:rsidR="00C40DB3">
              <w:rPr>
                <w:sz w:val="18"/>
              </w:rPr>
              <w:t xml:space="preserve"> </w:t>
            </w:r>
            <w:r w:rsidRPr="00C315A5">
              <w:rPr>
                <w:sz w:val="18"/>
              </w:rPr>
              <w:t>212</w:t>
            </w:r>
          </w:p>
        </w:tc>
        <w:tc>
          <w:tcPr>
            <w:tcW w:w="850" w:type="dxa"/>
            <w:shd w:val="clear" w:color="auto" w:fill="auto"/>
            <w:vAlign w:val="bottom"/>
          </w:tcPr>
          <w:p w14:paraId="43C66A46" w14:textId="1A1C1B4F" w:rsidR="008D0D9F" w:rsidRPr="00C315A5" w:rsidRDefault="00A84773" w:rsidP="002932A7">
            <w:pPr>
              <w:spacing w:before="40" w:after="40" w:line="220" w:lineRule="exact"/>
              <w:ind w:left="113"/>
              <w:jc w:val="right"/>
              <w:rPr>
                <w:sz w:val="18"/>
              </w:rPr>
            </w:pPr>
            <w:r w:rsidRPr="00C315A5">
              <w:rPr>
                <w:sz w:val="18"/>
              </w:rPr>
              <w:t>25</w:t>
            </w:r>
            <w:r w:rsidR="00C40DB3">
              <w:rPr>
                <w:sz w:val="18"/>
              </w:rPr>
              <w:t xml:space="preserve"> </w:t>
            </w:r>
            <w:r w:rsidRPr="00C315A5">
              <w:rPr>
                <w:sz w:val="18"/>
              </w:rPr>
              <w:t>805</w:t>
            </w:r>
          </w:p>
        </w:tc>
        <w:tc>
          <w:tcPr>
            <w:tcW w:w="851" w:type="dxa"/>
            <w:shd w:val="clear" w:color="auto" w:fill="auto"/>
            <w:vAlign w:val="bottom"/>
          </w:tcPr>
          <w:p w14:paraId="2DE7DDB1" w14:textId="4350726D" w:rsidR="008D0D9F" w:rsidRPr="002932A7" w:rsidRDefault="00A84773" w:rsidP="002932A7">
            <w:pPr>
              <w:spacing w:before="40" w:after="40" w:line="220" w:lineRule="exact"/>
              <w:ind w:left="113"/>
              <w:jc w:val="right"/>
              <w:rPr>
                <w:bCs/>
                <w:sz w:val="18"/>
              </w:rPr>
            </w:pPr>
            <w:r w:rsidRPr="002932A7">
              <w:rPr>
                <w:bCs/>
                <w:sz w:val="18"/>
              </w:rPr>
              <w:t>54</w:t>
            </w:r>
            <w:r w:rsidR="00C40DB3">
              <w:rPr>
                <w:bCs/>
                <w:sz w:val="18"/>
              </w:rPr>
              <w:t xml:space="preserve"> </w:t>
            </w:r>
            <w:r w:rsidRPr="002932A7">
              <w:rPr>
                <w:bCs/>
                <w:sz w:val="18"/>
              </w:rPr>
              <w:t>017</w:t>
            </w:r>
          </w:p>
        </w:tc>
        <w:tc>
          <w:tcPr>
            <w:tcW w:w="850" w:type="dxa"/>
            <w:shd w:val="clear" w:color="auto" w:fill="auto"/>
            <w:vAlign w:val="bottom"/>
          </w:tcPr>
          <w:p w14:paraId="3330961C" w14:textId="00429971" w:rsidR="008D0D9F" w:rsidRPr="00C315A5" w:rsidRDefault="00402705" w:rsidP="002932A7">
            <w:pPr>
              <w:spacing w:before="40" w:after="40" w:line="220" w:lineRule="exact"/>
              <w:ind w:left="113"/>
              <w:jc w:val="right"/>
              <w:rPr>
                <w:sz w:val="18"/>
              </w:rPr>
            </w:pPr>
            <w:r w:rsidRPr="00C315A5">
              <w:rPr>
                <w:sz w:val="18"/>
              </w:rPr>
              <w:t>31</w:t>
            </w:r>
            <w:r w:rsidR="00C40DB3">
              <w:rPr>
                <w:sz w:val="18"/>
              </w:rPr>
              <w:t xml:space="preserve"> </w:t>
            </w:r>
            <w:r w:rsidRPr="00C315A5">
              <w:rPr>
                <w:sz w:val="18"/>
              </w:rPr>
              <w:t>979</w:t>
            </w:r>
          </w:p>
        </w:tc>
        <w:tc>
          <w:tcPr>
            <w:tcW w:w="850" w:type="dxa"/>
            <w:shd w:val="clear" w:color="auto" w:fill="auto"/>
            <w:vAlign w:val="bottom"/>
          </w:tcPr>
          <w:p w14:paraId="69FB7C99" w14:textId="16052F5D" w:rsidR="008D0D9F" w:rsidRPr="00C315A5" w:rsidRDefault="00402705" w:rsidP="002932A7">
            <w:pPr>
              <w:spacing w:before="40" w:after="40" w:line="220" w:lineRule="exact"/>
              <w:ind w:left="113"/>
              <w:jc w:val="right"/>
              <w:rPr>
                <w:sz w:val="18"/>
              </w:rPr>
            </w:pPr>
            <w:r w:rsidRPr="00C315A5">
              <w:rPr>
                <w:sz w:val="18"/>
              </w:rPr>
              <w:t>30</w:t>
            </w:r>
            <w:r w:rsidR="00C40DB3">
              <w:rPr>
                <w:sz w:val="18"/>
              </w:rPr>
              <w:t xml:space="preserve"> </w:t>
            </w:r>
            <w:r w:rsidRPr="00C315A5">
              <w:rPr>
                <w:sz w:val="18"/>
              </w:rPr>
              <w:t>178</w:t>
            </w:r>
          </w:p>
        </w:tc>
        <w:tc>
          <w:tcPr>
            <w:tcW w:w="851" w:type="dxa"/>
            <w:shd w:val="clear" w:color="auto" w:fill="auto"/>
            <w:vAlign w:val="bottom"/>
          </w:tcPr>
          <w:p w14:paraId="6FE7DDE9" w14:textId="5FF6B5D0" w:rsidR="008D0D9F" w:rsidRPr="002932A7" w:rsidRDefault="00C443DF" w:rsidP="002932A7">
            <w:pPr>
              <w:spacing w:before="40" w:after="40" w:line="220" w:lineRule="exact"/>
              <w:ind w:left="113"/>
              <w:jc w:val="right"/>
              <w:rPr>
                <w:bCs/>
                <w:sz w:val="18"/>
              </w:rPr>
            </w:pPr>
            <w:r w:rsidRPr="002932A7">
              <w:rPr>
                <w:bCs/>
                <w:sz w:val="18"/>
              </w:rPr>
              <w:t>62</w:t>
            </w:r>
            <w:r w:rsidR="00C40DB3">
              <w:rPr>
                <w:bCs/>
                <w:sz w:val="18"/>
              </w:rPr>
              <w:t xml:space="preserve"> </w:t>
            </w:r>
            <w:r w:rsidRPr="002932A7">
              <w:rPr>
                <w:bCs/>
                <w:sz w:val="18"/>
              </w:rPr>
              <w:t>157</w:t>
            </w:r>
          </w:p>
        </w:tc>
      </w:tr>
      <w:tr w:rsidR="00C315A5" w:rsidRPr="00C315A5" w14:paraId="2D6D8CE5" w14:textId="77777777" w:rsidTr="002932A7">
        <w:trPr>
          <w:trHeight w:val="240"/>
        </w:trPr>
        <w:tc>
          <w:tcPr>
            <w:tcW w:w="851" w:type="dxa"/>
            <w:shd w:val="clear" w:color="auto" w:fill="auto"/>
          </w:tcPr>
          <w:p w14:paraId="02063184" w14:textId="086EF64C" w:rsidR="008D0D9F" w:rsidRPr="00C315A5" w:rsidRDefault="008D0D9F" w:rsidP="00C315A5">
            <w:pPr>
              <w:spacing w:before="40" w:after="40" w:line="220" w:lineRule="exact"/>
              <w:rPr>
                <w:sz w:val="18"/>
              </w:rPr>
            </w:pPr>
            <w:r w:rsidRPr="00C315A5">
              <w:rPr>
                <w:sz w:val="18"/>
              </w:rPr>
              <w:t xml:space="preserve">México </w:t>
            </w:r>
          </w:p>
        </w:tc>
        <w:tc>
          <w:tcPr>
            <w:tcW w:w="850" w:type="dxa"/>
            <w:shd w:val="clear" w:color="auto" w:fill="auto"/>
            <w:vAlign w:val="bottom"/>
          </w:tcPr>
          <w:p w14:paraId="42A658D7" w14:textId="16A9C928" w:rsidR="008D0D9F" w:rsidRPr="00C315A5" w:rsidRDefault="008D0D9F" w:rsidP="002932A7">
            <w:pPr>
              <w:spacing w:before="40" w:after="40" w:line="220" w:lineRule="exact"/>
              <w:ind w:left="113"/>
              <w:jc w:val="right"/>
              <w:rPr>
                <w:sz w:val="18"/>
              </w:rPr>
            </w:pPr>
            <w:r w:rsidRPr="00C315A5">
              <w:rPr>
                <w:sz w:val="18"/>
              </w:rPr>
              <w:t>22</w:t>
            </w:r>
            <w:r w:rsidR="00C40DB3">
              <w:rPr>
                <w:sz w:val="18"/>
              </w:rPr>
              <w:t xml:space="preserve"> </w:t>
            </w:r>
            <w:r w:rsidRPr="00C315A5">
              <w:rPr>
                <w:sz w:val="18"/>
              </w:rPr>
              <w:t>915</w:t>
            </w:r>
          </w:p>
        </w:tc>
        <w:tc>
          <w:tcPr>
            <w:tcW w:w="850" w:type="dxa"/>
            <w:shd w:val="clear" w:color="auto" w:fill="auto"/>
            <w:vAlign w:val="bottom"/>
          </w:tcPr>
          <w:p w14:paraId="02AAF951" w14:textId="0A96D25C" w:rsidR="008D0D9F" w:rsidRPr="00C315A5" w:rsidRDefault="008D0D9F" w:rsidP="002932A7">
            <w:pPr>
              <w:spacing w:before="40" w:after="40" w:line="220" w:lineRule="exact"/>
              <w:ind w:left="113"/>
              <w:jc w:val="right"/>
              <w:rPr>
                <w:sz w:val="18"/>
              </w:rPr>
            </w:pPr>
            <w:r w:rsidRPr="00C315A5">
              <w:rPr>
                <w:sz w:val="18"/>
              </w:rPr>
              <w:t>26</w:t>
            </w:r>
            <w:r w:rsidR="00C40DB3">
              <w:rPr>
                <w:sz w:val="18"/>
              </w:rPr>
              <w:t xml:space="preserve"> </w:t>
            </w:r>
            <w:r w:rsidRPr="00C315A5">
              <w:rPr>
                <w:sz w:val="18"/>
              </w:rPr>
              <w:t>587</w:t>
            </w:r>
          </w:p>
        </w:tc>
        <w:tc>
          <w:tcPr>
            <w:tcW w:w="851" w:type="dxa"/>
            <w:shd w:val="clear" w:color="auto" w:fill="auto"/>
            <w:vAlign w:val="bottom"/>
          </w:tcPr>
          <w:p w14:paraId="742B4E4C" w14:textId="5710CA32" w:rsidR="008D0D9F" w:rsidRPr="002932A7" w:rsidRDefault="00074A0A" w:rsidP="002932A7">
            <w:pPr>
              <w:spacing w:before="40" w:after="40" w:line="220" w:lineRule="exact"/>
              <w:ind w:left="113"/>
              <w:jc w:val="right"/>
              <w:rPr>
                <w:bCs/>
                <w:sz w:val="18"/>
              </w:rPr>
            </w:pPr>
            <w:r w:rsidRPr="002932A7">
              <w:rPr>
                <w:bCs/>
                <w:sz w:val="18"/>
              </w:rPr>
              <w:t>49</w:t>
            </w:r>
            <w:r w:rsidR="00C40DB3">
              <w:rPr>
                <w:bCs/>
                <w:sz w:val="18"/>
              </w:rPr>
              <w:t xml:space="preserve"> </w:t>
            </w:r>
            <w:r w:rsidRPr="002932A7">
              <w:rPr>
                <w:bCs/>
                <w:sz w:val="18"/>
              </w:rPr>
              <w:t>502</w:t>
            </w:r>
          </w:p>
        </w:tc>
        <w:tc>
          <w:tcPr>
            <w:tcW w:w="850" w:type="dxa"/>
            <w:shd w:val="clear" w:color="auto" w:fill="auto"/>
            <w:vAlign w:val="bottom"/>
          </w:tcPr>
          <w:p w14:paraId="3C67AA74" w14:textId="3A29B189" w:rsidR="008D0D9F" w:rsidRPr="00C315A5" w:rsidRDefault="001B4338" w:rsidP="002932A7">
            <w:pPr>
              <w:spacing w:before="40" w:after="40" w:line="220" w:lineRule="exact"/>
              <w:ind w:left="113"/>
              <w:jc w:val="right"/>
              <w:rPr>
                <w:sz w:val="18"/>
              </w:rPr>
            </w:pPr>
            <w:r w:rsidRPr="00C315A5">
              <w:rPr>
                <w:sz w:val="18"/>
              </w:rPr>
              <w:t>26</w:t>
            </w:r>
            <w:r w:rsidR="00C40DB3">
              <w:rPr>
                <w:sz w:val="18"/>
              </w:rPr>
              <w:t xml:space="preserve"> </w:t>
            </w:r>
            <w:r w:rsidRPr="00C315A5">
              <w:rPr>
                <w:sz w:val="18"/>
              </w:rPr>
              <w:t>886</w:t>
            </w:r>
          </w:p>
        </w:tc>
        <w:tc>
          <w:tcPr>
            <w:tcW w:w="850" w:type="dxa"/>
            <w:shd w:val="clear" w:color="auto" w:fill="auto"/>
            <w:vAlign w:val="bottom"/>
          </w:tcPr>
          <w:p w14:paraId="700303D2" w14:textId="6C8CB8A6" w:rsidR="008D0D9F" w:rsidRPr="00C315A5" w:rsidRDefault="00A84773" w:rsidP="002932A7">
            <w:pPr>
              <w:spacing w:before="40" w:after="40" w:line="220" w:lineRule="exact"/>
              <w:ind w:left="113"/>
              <w:jc w:val="right"/>
              <w:rPr>
                <w:sz w:val="18"/>
              </w:rPr>
            </w:pPr>
            <w:r w:rsidRPr="00C315A5">
              <w:rPr>
                <w:sz w:val="18"/>
              </w:rPr>
              <w:t>26</w:t>
            </w:r>
            <w:r w:rsidR="00C40DB3">
              <w:rPr>
                <w:sz w:val="18"/>
              </w:rPr>
              <w:t xml:space="preserve"> </w:t>
            </w:r>
            <w:r w:rsidRPr="00C315A5">
              <w:rPr>
                <w:sz w:val="18"/>
              </w:rPr>
              <w:t>012</w:t>
            </w:r>
          </w:p>
        </w:tc>
        <w:tc>
          <w:tcPr>
            <w:tcW w:w="851" w:type="dxa"/>
            <w:shd w:val="clear" w:color="auto" w:fill="auto"/>
            <w:vAlign w:val="bottom"/>
          </w:tcPr>
          <w:p w14:paraId="3EB68DC5" w14:textId="6D949703" w:rsidR="008D0D9F" w:rsidRPr="002932A7" w:rsidRDefault="00A84773" w:rsidP="002932A7">
            <w:pPr>
              <w:spacing w:before="40" w:after="40" w:line="220" w:lineRule="exact"/>
              <w:ind w:left="113"/>
              <w:jc w:val="right"/>
              <w:rPr>
                <w:bCs/>
                <w:sz w:val="18"/>
              </w:rPr>
            </w:pPr>
            <w:r w:rsidRPr="002932A7">
              <w:rPr>
                <w:bCs/>
                <w:sz w:val="18"/>
              </w:rPr>
              <w:t>52</w:t>
            </w:r>
            <w:r w:rsidR="00C40DB3">
              <w:rPr>
                <w:bCs/>
                <w:sz w:val="18"/>
              </w:rPr>
              <w:t xml:space="preserve"> </w:t>
            </w:r>
            <w:r w:rsidRPr="002932A7">
              <w:rPr>
                <w:bCs/>
                <w:sz w:val="18"/>
              </w:rPr>
              <w:t>898</w:t>
            </w:r>
          </w:p>
        </w:tc>
        <w:tc>
          <w:tcPr>
            <w:tcW w:w="850" w:type="dxa"/>
            <w:shd w:val="clear" w:color="auto" w:fill="auto"/>
            <w:vAlign w:val="bottom"/>
          </w:tcPr>
          <w:p w14:paraId="7C69896B" w14:textId="78723EB4" w:rsidR="008D0D9F" w:rsidRPr="00C315A5" w:rsidRDefault="00402705" w:rsidP="002932A7">
            <w:pPr>
              <w:spacing w:before="40" w:after="40" w:line="220" w:lineRule="exact"/>
              <w:ind w:left="113"/>
              <w:jc w:val="right"/>
              <w:rPr>
                <w:sz w:val="18"/>
              </w:rPr>
            </w:pPr>
            <w:r w:rsidRPr="00C315A5">
              <w:rPr>
                <w:sz w:val="18"/>
              </w:rPr>
              <w:t>30</w:t>
            </w:r>
            <w:r w:rsidR="00C40DB3">
              <w:rPr>
                <w:sz w:val="18"/>
              </w:rPr>
              <w:t xml:space="preserve"> </w:t>
            </w:r>
            <w:r w:rsidRPr="00C315A5">
              <w:rPr>
                <w:sz w:val="18"/>
              </w:rPr>
              <w:t>980</w:t>
            </w:r>
          </w:p>
        </w:tc>
        <w:tc>
          <w:tcPr>
            <w:tcW w:w="850" w:type="dxa"/>
            <w:shd w:val="clear" w:color="auto" w:fill="auto"/>
            <w:vAlign w:val="bottom"/>
          </w:tcPr>
          <w:p w14:paraId="77C9B951" w14:textId="51DC7FE4" w:rsidR="008D0D9F" w:rsidRPr="00C315A5" w:rsidRDefault="00402705" w:rsidP="002932A7">
            <w:pPr>
              <w:spacing w:before="40" w:after="40" w:line="220" w:lineRule="exact"/>
              <w:ind w:left="113"/>
              <w:jc w:val="right"/>
              <w:rPr>
                <w:sz w:val="18"/>
              </w:rPr>
            </w:pPr>
            <w:r w:rsidRPr="00C315A5">
              <w:rPr>
                <w:sz w:val="18"/>
              </w:rPr>
              <w:t>29</w:t>
            </w:r>
            <w:r w:rsidR="00C40DB3">
              <w:rPr>
                <w:sz w:val="18"/>
              </w:rPr>
              <w:t xml:space="preserve"> </w:t>
            </w:r>
            <w:r w:rsidRPr="00C315A5">
              <w:rPr>
                <w:sz w:val="18"/>
              </w:rPr>
              <w:t>058</w:t>
            </w:r>
          </w:p>
        </w:tc>
        <w:tc>
          <w:tcPr>
            <w:tcW w:w="851" w:type="dxa"/>
            <w:shd w:val="clear" w:color="auto" w:fill="auto"/>
            <w:vAlign w:val="bottom"/>
          </w:tcPr>
          <w:p w14:paraId="10D7448D" w14:textId="13233B74" w:rsidR="008D0D9F" w:rsidRPr="002932A7" w:rsidRDefault="00C443DF" w:rsidP="002932A7">
            <w:pPr>
              <w:spacing w:before="40" w:after="40" w:line="220" w:lineRule="exact"/>
              <w:ind w:left="113"/>
              <w:jc w:val="right"/>
              <w:rPr>
                <w:bCs/>
                <w:sz w:val="18"/>
              </w:rPr>
            </w:pPr>
            <w:r w:rsidRPr="002932A7">
              <w:rPr>
                <w:bCs/>
                <w:sz w:val="18"/>
              </w:rPr>
              <w:t>60</w:t>
            </w:r>
            <w:r w:rsidR="00C40DB3">
              <w:rPr>
                <w:bCs/>
                <w:sz w:val="18"/>
              </w:rPr>
              <w:t xml:space="preserve"> </w:t>
            </w:r>
            <w:r w:rsidRPr="002932A7">
              <w:rPr>
                <w:bCs/>
                <w:sz w:val="18"/>
              </w:rPr>
              <w:t>038</w:t>
            </w:r>
          </w:p>
        </w:tc>
      </w:tr>
      <w:tr w:rsidR="00C315A5" w:rsidRPr="00C315A5" w14:paraId="18A3FDCE" w14:textId="77777777" w:rsidTr="002932A7">
        <w:trPr>
          <w:trHeight w:val="240"/>
        </w:trPr>
        <w:tc>
          <w:tcPr>
            <w:tcW w:w="851" w:type="dxa"/>
            <w:shd w:val="clear" w:color="auto" w:fill="auto"/>
          </w:tcPr>
          <w:p w14:paraId="5EC30575" w14:textId="48FD26FE" w:rsidR="008D0D9F" w:rsidRPr="00C315A5" w:rsidRDefault="008D0D9F" w:rsidP="00C315A5">
            <w:pPr>
              <w:spacing w:before="40" w:after="40" w:line="220" w:lineRule="exact"/>
              <w:rPr>
                <w:sz w:val="18"/>
              </w:rPr>
            </w:pPr>
            <w:r w:rsidRPr="00C315A5">
              <w:rPr>
                <w:sz w:val="18"/>
              </w:rPr>
              <w:t>Chile</w:t>
            </w:r>
          </w:p>
        </w:tc>
        <w:tc>
          <w:tcPr>
            <w:tcW w:w="850" w:type="dxa"/>
            <w:shd w:val="clear" w:color="auto" w:fill="auto"/>
            <w:vAlign w:val="bottom"/>
          </w:tcPr>
          <w:p w14:paraId="7AB5324A" w14:textId="49AC7AA7" w:rsidR="008D0D9F" w:rsidRPr="00C315A5" w:rsidRDefault="008D0D9F" w:rsidP="002932A7">
            <w:pPr>
              <w:spacing w:before="40" w:after="40" w:line="220" w:lineRule="exact"/>
              <w:ind w:left="113"/>
              <w:jc w:val="right"/>
              <w:rPr>
                <w:sz w:val="18"/>
              </w:rPr>
            </w:pPr>
            <w:r w:rsidRPr="00C315A5">
              <w:rPr>
                <w:sz w:val="18"/>
              </w:rPr>
              <w:t>18</w:t>
            </w:r>
            <w:r w:rsidR="00C40DB3">
              <w:rPr>
                <w:sz w:val="18"/>
              </w:rPr>
              <w:t xml:space="preserve"> </w:t>
            </w:r>
            <w:r w:rsidRPr="00C315A5">
              <w:rPr>
                <w:sz w:val="18"/>
              </w:rPr>
              <w:t>816</w:t>
            </w:r>
          </w:p>
        </w:tc>
        <w:tc>
          <w:tcPr>
            <w:tcW w:w="850" w:type="dxa"/>
            <w:shd w:val="clear" w:color="auto" w:fill="auto"/>
            <w:vAlign w:val="bottom"/>
          </w:tcPr>
          <w:p w14:paraId="14574A74" w14:textId="78EA2444" w:rsidR="008D0D9F" w:rsidRPr="00C315A5" w:rsidRDefault="008D0D9F" w:rsidP="002932A7">
            <w:pPr>
              <w:spacing w:before="40" w:after="40" w:line="220" w:lineRule="exact"/>
              <w:ind w:left="113"/>
              <w:jc w:val="right"/>
              <w:rPr>
                <w:sz w:val="18"/>
              </w:rPr>
            </w:pPr>
            <w:r w:rsidRPr="00C315A5">
              <w:rPr>
                <w:sz w:val="18"/>
              </w:rPr>
              <w:t>16</w:t>
            </w:r>
            <w:r w:rsidR="00C40DB3">
              <w:rPr>
                <w:sz w:val="18"/>
              </w:rPr>
              <w:t xml:space="preserve"> </w:t>
            </w:r>
            <w:r w:rsidRPr="00C315A5">
              <w:rPr>
                <w:sz w:val="18"/>
              </w:rPr>
              <w:t>261</w:t>
            </w:r>
          </w:p>
        </w:tc>
        <w:tc>
          <w:tcPr>
            <w:tcW w:w="851" w:type="dxa"/>
            <w:shd w:val="clear" w:color="auto" w:fill="auto"/>
            <w:vAlign w:val="bottom"/>
          </w:tcPr>
          <w:p w14:paraId="73D00A7F" w14:textId="497E4F78" w:rsidR="008D0D9F" w:rsidRPr="002932A7" w:rsidRDefault="00074A0A" w:rsidP="002932A7">
            <w:pPr>
              <w:spacing w:before="40" w:after="40" w:line="220" w:lineRule="exact"/>
              <w:ind w:left="113"/>
              <w:jc w:val="right"/>
              <w:rPr>
                <w:bCs/>
                <w:sz w:val="18"/>
              </w:rPr>
            </w:pPr>
            <w:r w:rsidRPr="002932A7">
              <w:rPr>
                <w:bCs/>
                <w:sz w:val="18"/>
              </w:rPr>
              <w:t>35</w:t>
            </w:r>
            <w:r w:rsidR="00C40DB3">
              <w:rPr>
                <w:bCs/>
                <w:sz w:val="18"/>
              </w:rPr>
              <w:t xml:space="preserve"> </w:t>
            </w:r>
            <w:r w:rsidRPr="002932A7">
              <w:rPr>
                <w:bCs/>
                <w:sz w:val="18"/>
              </w:rPr>
              <w:t>077</w:t>
            </w:r>
          </w:p>
        </w:tc>
        <w:tc>
          <w:tcPr>
            <w:tcW w:w="850" w:type="dxa"/>
            <w:shd w:val="clear" w:color="auto" w:fill="auto"/>
            <w:vAlign w:val="bottom"/>
          </w:tcPr>
          <w:p w14:paraId="0F2F997C" w14:textId="0DBB97B9" w:rsidR="008D0D9F" w:rsidRPr="00C315A5" w:rsidRDefault="001B4338" w:rsidP="002932A7">
            <w:pPr>
              <w:spacing w:before="40" w:after="40" w:line="220" w:lineRule="exact"/>
              <w:ind w:left="113"/>
              <w:jc w:val="right"/>
              <w:rPr>
                <w:sz w:val="18"/>
              </w:rPr>
            </w:pPr>
            <w:r w:rsidRPr="00C315A5">
              <w:rPr>
                <w:sz w:val="18"/>
              </w:rPr>
              <w:t>23</w:t>
            </w:r>
            <w:r w:rsidR="00C40DB3">
              <w:rPr>
                <w:sz w:val="18"/>
              </w:rPr>
              <w:t xml:space="preserve"> </w:t>
            </w:r>
            <w:r w:rsidRPr="00C315A5">
              <w:rPr>
                <w:sz w:val="18"/>
              </w:rPr>
              <w:t>210</w:t>
            </w:r>
          </w:p>
        </w:tc>
        <w:tc>
          <w:tcPr>
            <w:tcW w:w="850" w:type="dxa"/>
            <w:shd w:val="clear" w:color="auto" w:fill="auto"/>
            <w:vAlign w:val="bottom"/>
          </w:tcPr>
          <w:p w14:paraId="301FDA87" w14:textId="70B8419C" w:rsidR="008D0D9F" w:rsidRPr="00C315A5" w:rsidRDefault="00A84773" w:rsidP="002932A7">
            <w:pPr>
              <w:spacing w:before="40" w:after="40" w:line="220" w:lineRule="exact"/>
              <w:ind w:left="113"/>
              <w:jc w:val="right"/>
              <w:rPr>
                <w:sz w:val="18"/>
              </w:rPr>
            </w:pPr>
            <w:r w:rsidRPr="00C315A5">
              <w:rPr>
                <w:sz w:val="18"/>
              </w:rPr>
              <w:t>25</w:t>
            </w:r>
            <w:r w:rsidR="00C40DB3">
              <w:rPr>
                <w:sz w:val="18"/>
              </w:rPr>
              <w:t xml:space="preserve"> </w:t>
            </w:r>
            <w:r w:rsidRPr="00C315A5">
              <w:rPr>
                <w:sz w:val="18"/>
              </w:rPr>
              <w:t>032</w:t>
            </w:r>
          </w:p>
        </w:tc>
        <w:tc>
          <w:tcPr>
            <w:tcW w:w="851" w:type="dxa"/>
            <w:shd w:val="clear" w:color="auto" w:fill="auto"/>
            <w:vAlign w:val="bottom"/>
          </w:tcPr>
          <w:p w14:paraId="510F3486" w14:textId="67BA00B8" w:rsidR="008D0D9F" w:rsidRPr="002932A7" w:rsidRDefault="00A84773" w:rsidP="002932A7">
            <w:pPr>
              <w:spacing w:before="40" w:after="40" w:line="220" w:lineRule="exact"/>
              <w:ind w:left="113"/>
              <w:jc w:val="right"/>
              <w:rPr>
                <w:bCs/>
                <w:sz w:val="18"/>
              </w:rPr>
            </w:pPr>
            <w:r w:rsidRPr="002932A7">
              <w:rPr>
                <w:bCs/>
                <w:sz w:val="18"/>
              </w:rPr>
              <w:t>48</w:t>
            </w:r>
            <w:r w:rsidR="00C40DB3">
              <w:rPr>
                <w:bCs/>
                <w:sz w:val="18"/>
              </w:rPr>
              <w:t xml:space="preserve"> </w:t>
            </w:r>
            <w:r w:rsidRPr="002932A7">
              <w:rPr>
                <w:bCs/>
                <w:sz w:val="18"/>
              </w:rPr>
              <w:t>242</w:t>
            </w:r>
          </w:p>
        </w:tc>
        <w:tc>
          <w:tcPr>
            <w:tcW w:w="850" w:type="dxa"/>
            <w:shd w:val="clear" w:color="auto" w:fill="auto"/>
            <w:vAlign w:val="bottom"/>
          </w:tcPr>
          <w:p w14:paraId="4F5EDD75" w14:textId="65BA8735" w:rsidR="008D0D9F" w:rsidRPr="00C315A5" w:rsidRDefault="00402705" w:rsidP="002932A7">
            <w:pPr>
              <w:spacing w:before="40" w:after="40" w:line="220" w:lineRule="exact"/>
              <w:ind w:left="113"/>
              <w:jc w:val="right"/>
              <w:rPr>
                <w:sz w:val="18"/>
              </w:rPr>
            </w:pPr>
            <w:r w:rsidRPr="00C315A5">
              <w:rPr>
                <w:sz w:val="18"/>
              </w:rPr>
              <w:t>14</w:t>
            </w:r>
            <w:r w:rsidR="00C40DB3">
              <w:rPr>
                <w:sz w:val="18"/>
              </w:rPr>
              <w:t xml:space="preserve"> </w:t>
            </w:r>
            <w:r w:rsidRPr="00C315A5">
              <w:rPr>
                <w:sz w:val="18"/>
              </w:rPr>
              <w:t>679</w:t>
            </w:r>
          </w:p>
        </w:tc>
        <w:tc>
          <w:tcPr>
            <w:tcW w:w="850" w:type="dxa"/>
            <w:shd w:val="clear" w:color="auto" w:fill="auto"/>
            <w:vAlign w:val="bottom"/>
          </w:tcPr>
          <w:p w14:paraId="0562B71C" w14:textId="3FE1D977" w:rsidR="008D0D9F" w:rsidRPr="00C315A5" w:rsidRDefault="00402705" w:rsidP="002932A7">
            <w:pPr>
              <w:spacing w:before="40" w:after="40" w:line="220" w:lineRule="exact"/>
              <w:ind w:left="113"/>
              <w:jc w:val="right"/>
              <w:rPr>
                <w:sz w:val="18"/>
              </w:rPr>
            </w:pPr>
            <w:r w:rsidRPr="00C315A5">
              <w:rPr>
                <w:sz w:val="18"/>
              </w:rPr>
              <w:t>17</w:t>
            </w:r>
            <w:r w:rsidR="00C40DB3">
              <w:rPr>
                <w:sz w:val="18"/>
              </w:rPr>
              <w:t xml:space="preserve"> </w:t>
            </w:r>
            <w:r w:rsidRPr="00C315A5">
              <w:rPr>
                <w:sz w:val="18"/>
              </w:rPr>
              <w:t>316</w:t>
            </w:r>
          </w:p>
        </w:tc>
        <w:tc>
          <w:tcPr>
            <w:tcW w:w="851" w:type="dxa"/>
            <w:shd w:val="clear" w:color="auto" w:fill="auto"/>
            <w:vAlign w:val="bottom"/>
          </w:tcPr>
          <w:p w14:paraId="37176C56" w14:textId="56608292" w:rsidR="008D0D9F" w:rsidRPr="002932A7" w:rsidRDefault="00C443DF" w:rsidP="002932A7">
            <w:pPr>
              <w:spacing w:before="40" w:after="40" w:line="220" w:lineRule="exact"/>
              <w:ind w:left="113"/>
              <w:jc w:val="right"/>
              <w:rPr>
                <w:bCs/>
                <w:sz w:val="18"/>
              </w:rPr>
            </w:pPr>
            <w:r w:rsidRPr="002932A7">
              <w:rPr>
                <w:bCs/>
                <w:sz w:val="18"/>
              </w:rPr>
              <w:t>31</w:t>
            </w:r>
            <w:r w:rsidR="00C40DB3">
              <w:rPr>
                <w:bCs/>
                <w:sz w:val="18"/>
              </w:rPr>
              <w:t xml:space="preserve"> </w:t>
            </w:r>
            <w:r w:rsidRPr="002932A7">
              <w:rPr>
                <w:bCs/>
                <w:sz w:val="18"/>
              </w:rPr>
              <w:t>995</w:t>
            </w:r>
          </w:p>
        </w:tc>
      </w:tr>
      <w:tr w:rsidR="00C315A5" w:rsidRPr="00C315A5" w14:paraId="2CA01848" w14:textId="77777777" w:rsidTr="002932A7">
        <w:trPr>
          <w:trHeight w:val="240"/>
        </w:trPr>
        <w:tc>
          <w:tcPr>
            <w:tcW w:w="851" w:type="dxa"/>
            <w:shd w:val="clear" w:color="auto" w:fill="auto"/>
          </w:tcPr>
          <w:p w14:paraId="664C8427" w14:textId="6DEF740D" w:rsidR="008D0D9F" w:rsidRPr="00C315A5" w:rsidRDefault="008D0D9F" w:rsidP="00C315A5">
            <w:pPr>
              <w:spacing w:before="40" w:after="40" w:line="220" w:lineRule="exact"/>
              <w:rPr>
                <w:sz w:val="18"/>
              </w:rPr>
            </w:pPr>
            <w:r w:rsidRPr="00C315A5">
              <w:rPr>
                <w:sz w:val="18"/>
              </w:rPr>
              <w:t>Panamá</w:t>
            </w:r>
          </w:p>
        </w:tc>
        <w:tc>
          <w:tcPr>
            <w:tcW w:w="850" w:type="dxa"/>
            <w:shd w:val="clear" w:color="auto" w:fill="auto"/>
            <w:vAlign w:val="bottom"/>
          </w:tcPr>
          <w:p w14:paraId="2076AE7A" w14:textId="4F7DFACC" w:rsidR="008D0D9F" w:rsidRPr="00C315A5" w:rsidRDefault="008D0D9F" w:rsidP="002932A7">
            <w:pPr>
              <w:spacing w:before="40" w:after="40" w:line="220" w:lineRule="exact"/>
              <w:ind w:left="113"/>
              <w:jc w:val="right"/>
              <w:rPr>
                <w:sz w:val="18"/>
              </w:rPr>
            </w:pPr>
            <w:r w:rsidRPr="00C315A5">
              <w:rPr>
                <w:sz w:val="18"/>
              </w:rPr>
              <w:t>17</w:t>
            </w:r>
            <w:r w:rsidR="00C40DB3">
              <w:rPr>
                <w:sz w:val="18"/>
              </w:rPr>
              <w:t xml:space="preserve"> </w:t>
            </w:r>
            <w:r w:rsidRPr="00C315A5">
              <w:rPr>
                <w:sz w:val="18"/>
              </w:rPr>
              <w:t>247</w:t>
            </w:r>
          </w:p>
        </w:tc>
        <w:tc>
          <w:tcPr>
            <w:tcW w:w="850" w:type="dxa"/>
            <w:shd w:val="clear" w:color="auto" w:fill="auto"/>
            <w:vAlign w:val="bottom"/>
          </w:tcPr>
          <w:p w14:paraId="04103DCA" w14:textId="2F0B4332" w:rsidR="008D0D9F" w:rsidRPr="00C315A5" w:rsidRDefault="008D0D9F" w:rsidP="002932A7">
            <w:pPr>
              <w:spacing w:before="40" w:after="40" w:line="220" w:lineRule="exact"/>
              <w:ind w:left="113"/>
              <w:jc w:val="right"/>
              <w:rPr>
                <w:sz w:val="18"/>
              </w:rPr>
            </w:pPr>
            <w:r w:rsidRPr="00C315A5">
              <w:rPr>
                <w:sz w:val="18"/>
              </w:rPr>
              <w:t>17</w:t>
            </w:r>
            <w:r w:rsidR="00C40DB3">
              <w:rPr>
                <w:sz w:val="18"/>
              </w:rPr>
              <w:t xml:space="preserve"> </w:t>
            </w:r>
            <w:r w:rsidRPr="00C315A5">
              <w:rPr>
                <w:sz w:val="18"/>
              </w:rPr>
              <w:t>518</w:t>
            </w:r>
          </w:p>
        </w:tc>
        <w:tc>
          <w:tcPr>
            <w:tcW w:w="851" w:type="dxa"/>
            <w:shd w:val="clear" w:color="auto" w:fill="auto"/>
            <w:vAlign w:val="bottom"/>
          </w:tcPr>
          <w:p w14:paraId="7E1F1C16" w14:textId="5E1D9BE5" w:rsidR="008D0D9F" w:rsidRPr="002932A7" w:rsidRDefault="00074A0A" w:rsidP="002932A7">
            <w:pPr>
              <w:spacing w:before="40" w:after="40" w:line="220" w:lineRule="exact"/>
              <w:ind w:left="113"/>
              <w:jc w:val="right"/>
              <w:rPr>
                <w:bCs/>
                <w:sz w:val="18"/>
              </w:rPr>
            </w:pPr>
            <w:r w:rsidRPr="002932A7">
              <w:rPr>
                <w:bCs/>
                <w:sz w:val="18"/>
              </w:rPr>
              <w:t>34</w:t>
            </w:r>
            <w:r w:rsidR="00C40DB3">
              <w:rPr>
                <w:bCs/>
                <w:sz w:val="18"/>
              </w:rPr>
              <w:t xml:space="preserve"> </w:t>
            </w:r>
            <w:r w:rsidRPr="002932A7">
              <w:rPr>
                <w:bCs/>
                <w:sz w:val="18"/>
              </w:rPr>
              <w:t>765</w:t>
            </w:r>
          </w:p>
        </w:tc>
        <w:tc>
          <w:tcPr>
            <w:tcW w:w="850" w:type="dxa"/>
            <w:shd w:val="clear" w:color="auto" w:fill="auto"/>
            <w:vAlign w:val="bottom"/>
          </w:tcPr>
          <w:p w14:paraId="0A85708E" w14:textId="30F28C04" w:rsidR="008D0D9F" w:rsidRPr="00C315A5" w:rsidRDefault="001B4338" w:rsidP="002932A7">
            <w:pPr>
              <w:spacing w:before="40" w:after="40" w:line="220" w:lineRule="exact"/>
              <w:ind w:left="113"/>
              <w:jc w:val="right"/>
              <w:rPr>
                <w:sz w:val="18"/>
              </w:rPr>
            </w:pPr>
            <w:r w:rsidRPr="00C315A5">
              <w:rPr>
                <w:sz w:val="18"/>
              </w:rPr>
              <w:t>18</w:t>
            </w:r>
            <w:r w:rsidR="00C40DB3">
              <w:rPr>
                <w:sz w:val="18"/>
              </w:rPr>
              <w:t xml:space="preserve"> </w:t>
            </w:r>
            <w:r w:rsidRPr="00C315A5">
              <w:rPr>
                <w:sz w:val="18"/>
              </w:rPr>
              <w:t>191</w:t>
            </w:r>
          </w:p>
        </w:tc>
        <w:tc>
          <w:tcPr>
            <w:tcW w:w="850" w:type="dxa"/>
            <w:shd w:val="clear" w:color="auto" w:fill="auto"/>
            <w:vAlign w:val="bottom"/>
          </w:tcPr>
          <w:p w14:paraId="3C3BB51A" w14:textId="63F2378A" w:rsidR="008D0D9F" w:rsidRPr="00C315A5" w:rsidRDefault="00A84773" w:rsidP="002932A7">
            <w:pPr>
              <w:spacing w:before="40" w:after="40" w:line="220" w:lineRule="exact"/>
              <w:ind w:left="113"/>
              <w:jc w:val="right"/>
              <w:rPr>
                <w:sz w:val="18"/>
              </w:rPr>
            </w:pPr>
            <w:r w:rsidRPr="00C315A5">
              <w:rPr>
                <w:sz w:val="18"/>
              </w:rPr>
              <w:t>19</w:t>
            </w:r>
            <w:r w:rsidR="00C40DB3">
              <w:rPr>
                <w:sz w:val="18"/>
              </w:rPr>
              <w:t xml:space="preserve"> </w:t>
            </w:r>
            <w:r w:rsidRPr="00C315A5">
              <w:rPr>
                <w:sz w:val="18"/>
              </w:rPr>
              <w:t>079</w:t>
            </w:r>
          </w:p>
        </w:tc>
        <w:tc>
          <w:tcPr>
            <w:tcW w:w="851" w:type="dxa"/>
            <w:shd w:val="clear" w:color="auto" w:fill="auto"/>
            <w:vAlign w:val="bottom"/>
          </w:tcPr>
          <w:p w14:paraId="599F8527" w14:textId="5E498AEA" w:rsidR="008D0D9F" w:rsidRPr="002932A7" w:rsidRDefault="00A84773" w:rsidP="002932A7">
            <w:pPr>
              <w:spacing w:before="40" w:after="40" w:line="220" w:lineRule="exact"/>
              <w:ind w:left="113"/>
              <w:jc w:val="right"/>
              <w:rPr>
                <w:bCs/>
                <w:sz w:val="18"/>
              </w:rPr>
            </w:pPr>
            <w:r w:rsidRPr="002932A7">
              <w:rPr>
                <w:bCs/>
                <w:sz w:val="18"/>
              </w:rPr>
              <w:t>37</w:t>
            </w:r>
            <w:r w:rsidR="00C40DB3">
              <w:rPr>
                <w:bCs/>
                <w:sz w:val="18"/>
              </w:rPr>
              <w:t xml:space="preserve"> </w:t>
            </w:r>
            <w:r w:rsidRPr="002932A7">
              <w:rPr>
                <w:bCs/>
                <w:sz w:val="18"/>
              </w:rPr>
              <w:t>270</w:t>
            </w:r>
          </w:p>
        </w:tc>
        <w:tc>
          <w:tcPr>
            <w:tcW w:w="850" w:type="dxa"/>
            <w:shd w:val="clear" w:color="auto" w:fill="auto"/>
            <w:vAlign w:val="bottom"/>
          </w:tcPr>
          <w:p w14:paraId="57C419C9" w14:textId="46630E6C" w:rsidR="008D0D9F" w:rsidRPr="00C315A5" w:rsidRDefault="00402705" w:rsidP="002932A7">
            <w:pPr>
              <w:spacing w:before="40" w:after="40" w:line="220" w:lineRule="exact"/>
              <w:ind w:left="113"/>
              <w:jc w:val="right"/>
              <w:rPr>
                <w:sz w:val="18"/>
              </w:rPr>
            </w:pPr>
            <w:r w:rsidRPr="00C315A5">
              <w:rPr>
                <w:sz w:val="18"/>
              </w:rPr>
              <w:t>12</w:t>
            </w:r>
            <w:r w:rsidR="00C40DB3">
              <w:rPr>
                <w:sz w:val="18"/>
              </w:rPr>
              <w:t xml:space="preserve"> </w:t>
            </w:r>
            <w:r w:rsidRPr="00C315A5">
              <w:rPr>
                <w:sz w:val="18"/>
              </w:rPr>
              <w:t>573</w:t>
            </w:r>
          </w:p>
        </w:tc>
        <w:tc>
          <w:tcPr>
            <w:tcW w:w="850" w:type="dxa"/>
            <w:shd w:val="clear" w:color="auto" w:fill="auto"/>
            <w:vAlign w:val="bottom"/>
          </w:tcPr>
          <w:p w14:paraId="191E0E16" w14:textId="612D0FC9" w:rsidR="008D0D9F" w:rsidRPr="00C315A5" w:rsidRDefault="00402705" w:rsidP="002932A7">
            <w:pPr>
              <w:spacing w:before="40" w:after="40" w:line="220" w:lineRule="exact"/>
              <w:ind w:left="113"/>
              <w:jc w:val="right"/>
              <w:rPr>
                <w:sz w:val="18"/>
              </w:rPr>
            </w:pPr>
            <w:r w:rsidRPr="00C315A5">
              <w:rPr>
                <w:sz w:val="18"/>
              </w:rPr>
              <w:t>13</w:t>
            </w:r>
            <w:r w:rsidR="00C40DB3">
              <w:rPr>
                <w:sz w:val="18"/>
              </w:rPr>
              <w:t xml:space="preserve"> </w:t>
            </w:r>
            <w:r w:rsidRPr="00C315A5">
              <w:rPr>
                <w:sz w:val="18"/>
              </w:rPr>
              <w:t>457</w:t>
            </w:r>
          </w:p>
        </w:tc>
        <w:tc>
          <w:tcPr>
            <w:tcW w:w="851" w:type="dxa"/>
            <w:shd w:val="clear" w:color="auto" w:fill="auto"/>
            <w:vAlign w:val="bottom"/>
          </w:tcPr>
          <w:p w14:paraId="310F2235" w14:textId="18C387F6" w:rsidR="008D0D9F" w:rsidRPr="002932A7" w:rsidRDefault="00C443DF" w:rsidP="002932A7">
            <w:pPr>
              <w:spacing w:before="40" w:after="40" w:line="220" w:lineRule="exact"/>
              <w:ind w:left="113"/>
              <w:jc w:val="right"/>
              <w:rPr>
                <w:bCs/>
                <w:sz w:val="18"/>
              </w:rPr>
            </w:pPr>
            <w:r w:rsidRPr="002932A7">
              <w:rPr>
                <w:bCs/>
                <w:sz w:val="18"/>
              </w:rPr>
              <w:t>26</w:t>
            </w:r>
            <w:r w:rsidR="00C40DB3">
              <w:rPr>
                <w:bCs/>
                <w:sz w:val="18"/>
              </w:rPr>
              <w:t xml:space="preserve"> </w:t>
            </w:r>
            <w:r w:rsidRPr="002932A7">
              <w:rPr>
                <w:bCs/>
                <w:sz w:val="18"/>
              </w:rPr>
              <w:t>030</w:t>
            </w:r>
          </w:p>
        </w:tc>
      </w:tr>
      <w:tr w:rsidR="00C315A5" w:rsidRPr="00C315A5" w14:paraId="6E25A978" w14:textId="77777777" w:rsidTr="002932A7">
        <w:trPr>
          <w:trHeight w:val="240"/>
        </w:trPr>
        <w:tc>
          <w:tcPr>
            <w:tcW w:w="851" w:type="dxa"/>
            <w:shd w:val="clear" w:color="auto" w:fill="auto"/>
          </w:tcPr>
          <w:p w14:paraId="14D05182" w14:textId="3442A477" w:rsidR="008D0D9F" w:rsidRPr="00C315A5" w:rsidRDefault="008D0D9F" w:rsidP="00C315A5">
            <w:pPr>
              <w:spacing w:before="40" w:after="40" w:line="220" w:lineRule="exact"/>
              <w:rPr>
                <w:sz w:val="18"/>
              </w:rPr>
            </w:pPr>
            <w:r w:rsidRPr="00C315A5">
              <w:rPr>
                <w:sz w:val="18"/>
              </w:rPr>
              <w:t>Perú</w:t>
            </w:r>
          </w:p>
        </w:tc>
        <w:tc>
          <w:tcPr>
            <w:tcW w:w="850" w:type="dxa"/>
            <w:shd w:val="clear" w:color="auto" w:fill="auto"/>
            <w:vAlign w:val="bottom"/>
          </w:tcPr>
          <w:p w14:paraId="16D3A96B" w14:textId="20439819" w:rsidR="008D0D9F" w:rsidRPr="00C315A5" w:rsidRDefault="008D0D9F" w:rsidP="002932A7">
            <w:pPr>
              <w:spacing w:before="40" w:after="40" w:line="220" w:lineRule="exact"/>
              <w:ind w:left="113"/>
              <w:jc w:val="right"/>
              <w:rPr>
                <w:sz w:val="18"/>
              </w:rPr>
            </w:pPr>
            <w:r w:rsidRPr="00C315A5">
              <w:rPr>
                <w:sz w:val="18"/>
              </w:rPr>
              <w:t>15</w:t>
            </w:r>
            <w:r w:rsidR="00C40DB3">
              <w:rPr>
                <w:sz w:val="18"/>
              </w:rPr>
              <w:t xml:space="preserve"> </w:t>
            </w:r>
            <w:r w:rsidRPr="00C315A5">
              <w:rPr>
                <w:sz w:val="18"/>
              </w:rPr>
              <w:t>504</w:t>
            </w:r>
          </w:p>
        </w:tc>
        <w:tc>
          <w:tcPr>
            <w:tcW w:w="850" w:type="dxa"/>
            <w:shd w:val="clear" w:color="auto" w:fill="auto"/>
            <w:vAlign w:val="bottom"/>
          </w:tcPr>
          <w:p w14:paraId="51172265" w14:textId="5C2EC59B" w:rsidR="008D0D9F" w:rsidRPr="00C315A5" w:rsidRDefault="00074A0A" w:rsidP="002932A7">
            <w:pPr>
              <w:spacing w:before="40" w:after="40" w:line="220" w:lineRule="exact"/>
              <w:ind w:left="113"/>
              <w:jc w:val="right"/>
              <w:rPr>
                <w:sz w:val="18"/>
              </w:rPr>
            </w:pPr>
            <w:r w:rsidRPr="00C315A5">
              <w:rPr>
                <w:sz w:val="18"/>
              </w:rPr>
              <w:t>15</w:t>
            </w:r>
            <w:r w:rsidR="00C40DB3">
              <w:rPr>
                <w:sz w:val="18"/>
              </w:rPr>
              <w:t xml:space="preserve"> </w:t>
            </w:r>
            <w:r w:rsidRPr="00C315A5">
              <w:rPr>
                <w:sz w:val="18"/>
              </w:rPr>
              <w:t>277</w:t>
            </w:r>
          </w:p>
        </w:tc>
        <w:tc>
          <w:tcPr>
            <w:tcW w:w="851" w:type="dxa"/>
            <w:shd w:val="clear" w:color="auto" w:fill="auto"/>
            <w:vAlign w:val="bottom"/>
          </w:tcPr>
          <w:p w14:paraId="7F8F6331" w14:textId="095FB2F0" w:rsidR="008D0D9F" w:rsidRPr="002932A7" w:rsidRDefault="00074A0A" w:rsidP="002932A7">
            <w:pPr>
              <w:spacing w:before="40" w:after="40" w:line="220" w:lineRule="exact"/>
              <w:ind w:left="113"/>
              <w:jc w:val="right"/>
              <w:rPr>
                <w:bCs/>
                <w:sz w:val="18"/>
              </w:rPr>
            </w:pPr>
            <w:r w:rsidRPr="002932A7">
              <w:rPr>
                <w:bCs/>
                <w:sz w:val="18"/>
              </w:rPr>
              <w:t>30</w:t>
            </w:r>
            <w:r w:rsidR="00C40DB3">
              <w:rPr>
                <w:bCs/>
                <w:sz w:val="18"/>
              </w:rPr>
              <w:t xml:space="preserve"> </w:t>
            </w:r>
            <w:r w:rsidRPr="002932A7">
              <w:rPr>
                <w:bCs/>
                <w:sz w:val="18"/>
              </w:rPr>
              <w:t>781</w:t>
            </w:r>
          </w:p>
        </w:tc>
        <w:tc>
          <w:tcPr>
            <w:tcW w:w="850" w:type="dxa"/>
            <w:shd w:val="clear" w:color="auto" w:fill="auto"/>
            <w:vAlign w:val="bottom"/>
          </w:tcPr>
          <w:p w14:paraId="3ADD3B39" w14:textId="37605CAE" w:rsidR="008D0D9F" w:rsidRPr="00C315A5" w:rsidRDefault="001B4338" w:rsidP="002932A7">
            <w:pPr>
              <w:spacing w:before="40" w:after="40" w:line="220" w:lineRule="exact"/>
              <w:ind w:left="113"/>
              <w:jc w:val="right"/>
              <w:rPr>
                <w:sz w:val="18"/>
              </w:rPr>
            </w:pPr>
            <w:r w:rsidRPr="00C315A5">
              <w:rPr>
                <w:sz w:val="18"/>
              </w:rPr>
              <w:t>17</w:t>
            </w:r>
            <w:r w:rsidR="00C40DB3">
              <w:rPr>
                <w:sz w:val="18"/>
              </w:rPr>
              <w:t xml:space="preserve"> </w:t>
            </w:r>
            <w:r w:rsidRPr="00C315A5">
              <w:rPr>
                <w:sz w:val="18"/>
              </w:rPr>
              <w:t>929</w:t>
            </w:r>
          </w:p>
        </w:tc>
        <w:tc>
          <w:tcPr>
            <w:tcW w:w="850" w:type="dxa"/>
            <w:shd w:val="clear" w:color="auto" w:fill="auto"/>
            <w:vAlign w:val="bottom"/>
          </w:tcPr>
          <w:p w14:paraId="5435CD40" w14:textId="06D06198" w:rsidR="008D0D9F" w:rsidRPr="00C315A5" w:rsidRDefault="00A84773" w:rsidP="002932A7">
            <w:pPr>
              <w:spacing w:before="40" w:after="40" w:line="220" w:lineRule="exact"/>
              <w:ind w:left="113"/>
              <w:jc w:val="right"/>
              <w:rPr>
                <w:sz w:val="18"/>
              </w:rPr>
            </w:pPr>
            <w:r w:rsidRPr="00C315A5">
              <w:rPr>
                <w:sz w:val="18"/>
              </w:rPr>
              <w:t>17</w:t>
            </w:r>
            <w:r w:rsidR="00C40DB3">
              <w:rPr>
                <w:sz w:val="18"/>
              </w:rPr>
              <w:t xml:space="preserve"> </w:t>
            </w:r>
            <w:r w:rsidRPr="00C315A5">
              <w:rPr>
                <w:sz w:val="18"/>
              </w:rPr>
              <w:t>571</w:t>
            </w:r>
          </w:p>
        </w:tc>
        <w:tc>
          <w:tcPr>
            <w:tcW w:w="851" w:type="dxa"/>
            <w:shd w:val="clear" w:color="auto" w:fill="auto"/>
            <w:vAlign w:val="bottom"/>
          </w:tcPr>
          <w:p w14:paraId="2F0FFE65" w14:textId="033CCAA8" w:rsidR="008D0D9F" w:rsidRPr="002932A7" w:rsidRDefault="00A84773" w:rsidP="002932A7">
            <w:pPr>
              <w:spacing w:before="40" w:after="40" w:line="220" w:lineRule="exact"/>
              <w:ind w:left="113"/>
              <w:jc w:val="right"/>
              <w:rPr>
                <w:bCs/>
                <w:sz w:val="18"/>
              </w:rPr>
            </w:pPr>
            <w:r w:rsidRPr="002932A7">
              <w:rPr>
                <w:bCs/>
                <w:sz w:val="18"/>
              </w:rPr>
              <w:t>35</w:t>
            </w:r>
            <w:r w:rsidR="00C40DB3">
              <w:rPr>
                <w:bCs/>
                <w:sz w:val="18"/>
              </w:rPr>
              <w:t xml:space="preserve"> </w:t>
            </w:r>
            <w:r w:rsidRPr="002932A7">
              <w:rPr>
                <w:bCs/>
                <w:sz w:val="18"/>
              </w:rPr>
              <w:t>500</w:t>
            </w:r>
          </w:p>
        </w:tc>
        <w:tc>
          <w:tcPr>
            <w:tcW w:w="850" w:type="dxa"/>
            <w:shd w:val="clear" w:color="auto" w:fill="auto"/>
            <w:vAlign w:val="bottom"/>
          </w:tcPr>
          <w:p w14:paraId="139F42FC" w14:textId="4E37389E" w:rsidR="008D0D9F" w:rsidRPr="00C315A5" w:rsidRDefault="00402705" w:rsidP="002932A7">
            <w:pPr>
              <w:spacing w:before="40" w:after="40" w:line="220" w:lineRule="exact"/>
              <w:ind w:left="113"/>
              <w:jc w:val="right"/>
              <w:rPr>
                <w:sz w:val="18"/>
              </w:rPr>
            </w:pPr>
            <w:r w:rsidRPr="00C315A5">
              <w:rPr>
                <w:sz w:val="18"/>
              </w:rPr>
              <w:t>16</w:t>
            </w:r>
            <w:r w:rsidR="00C40DB3">
              <w:rPr>
                <w:sz w:val="18"/>
              </w:rPr>
              <w:t xml:space="preserve"> </w:t>
            </w:r>
            <w:r w:rsidRPr="00C315A5">
              <w:rPr>
                <w:sz w:val="18"/>
              </w:rPr>
              <w:t>017</w:t>
            </w:r>
          </w:p>
        </w:tc>
        <w:tc>
          <w:tcPr>
            <w:tcW w:w="850" w:type="dxa"/>
            <w:shd w:val="clear" w:color="auto" w:fill="auto"/>
            <w:vAlign w:val="bottom"/>
          </w:tcPr>
          <w:p w14:paraId="5FD96C4D" w14:textId="3783D7F9" w:rsidR="008D0D9F" w:rsidRPr="00C315A5" w:rsidRDefault="00402705" w:rsidP="002932A7">
            <w:pPr>
              <w:spacing w:before="40" w:after="40" w:line="220" w:lineRule="exact"/>
              <w:ind w:left="113"/>
              <w:jc w:val="right"/>
              <w:rPr>
                <w:sz w:val="18"/>
              </w:rPr>
            </w:pPr>
            <w:r w:rsidRPr="00C315A5">
              <w:rPr>
                <w:sz w:val="18"/>
              </w:rPr>
              <w:t>16</w:t>
            </w:r>
            <w:r w:rsidR="00C40DB3">
              <w:rPr>
                <w:sz w:val="18"/>
              </w:rPr>
              <w:t xml:space="preserve"> </w:t>
            </w:r>
            <w:r w:rsidRPr="00C315A5">
              <w:rPr>
                <w:sz w:val="18"/>
              </w:rPr>
              <w:t>918</w:t>
            </w:r>
          </w:p>
        </w:tc>
        <w:tc>
          <w:tcPr>
            <w:tcW w:w="851" w:type="dxa"/>
            <w:shd w:val="clear" w:color="auto" w:fill="auto"/>
            <w:vAlign w:val="bottom"/>
          </w:tcPr>
          <w:p w14:paraId="331CAD00" w14:textId="58013C61" w:rsidR="008D0D9F" w:rsidRPr="002932A7" w:rsidRDefault="0066116C" w:rsidP="002932A7">
            <w:pPr>
              <w:spacing w:before="40" w:after="40" w:line="220" w:lineRule="exact"/>
              <w:ind w:left="113"/>
              <w:jc w:val="right"/>
              <w:rPr>
                <w:bCs/>
                <w:sz w:val="18"/>
              </w:rPr>
            </w:pPr>
            <w:r w:rsidRPr="002932A7">
              <w:rPr>
                <w:bCs/>
                <w:sz w:val="18"/>
              </w:rPr>
              <w:t>32</w:t>
            </w:r>
            <w:r w:rsidR="00C40DB3">
              <w:rPr>
                <w:bCs/>
                <w:sz w:val="18"/>
              </w:rPr>
              <w:t xml:space="preserve"> </w:t>
            </w:r>
            <w:r w:rsidRPr="002932A7">
              <w:rPr>
                <w:bCs/>
                <w:sz w:val="18"/>
              </w:rPr>
              <w:t>935</w:t>
            </w:r>
          </w:p>
        </w:tc>
      </w:tr>
      <w:tr w:rsidR="00C315A5" w:rsidRPr="00C315A5" w14:paraId="2CE7D575" w14:textId="77777777" w:rsidTr="002932A7">
        <w:trPr>
          <w:trHeight w:val="240"/>
        </w:trPr>
        <w:tc>
          <w:tcPr>
            <w:tcW w:w="851" w:type="dxa"/>
            <w:shd w:val="clear" w:color="auto" w:fill="auto"/>
          </w:tcPr>
          <w:p w14:paraId="35E363F2" w14:textId="11D85DEF" w:rsidR="008D0D9F" w:rsidRPr="00C315A5" w:rsidRDefault="008D0D9F" w:rsidP="00C315A5">
            <w:pPr>
              <w:spacing w:before="40" w:after="40" w:line="220" w:lineRule="exact"/>
              <w:rPr>
                <w:sz w:val="18"/>
              </w:rPr>
            </w:pPr>
            <w:r w:rsidRPr="00C315A5">
              <w:rPr>
                <w:sz w:val="18"/>
              </w:rPr>
              <w:t>Costa Rica</w:t>
            </w:r>
          </w:p>
        </w:tc>
        <w:tc>
          <w:tcPr>
            <w:tcW w:w="850" w:type="dxa"/>
            <w:shd w:val="clear" w:color="auto" w:fill="auto"/>
            <w:vAlign w:val="bottom"/>
          </w:tcPr>
          <w:p w14:paraId="6F7DFE6C" w14:textId="427635AC" w:rsidR="008D0D9F" w:rsidRPr="00C315A5" w:rsidRDefault="008D0D9F" w:rsidP="002932A7">
            <w:pPr>
              <w:spacing w:before="40" w:after="40" w:line="220" w:lineRule="exact"/>
              <w:ind w:left="113"/>
              <w:jc w:val="right"/>
              <w:rPr>
                <w:sz w:val="18"/>
              </w:rPr>
            </w:pPr>
            <w:r w:rsidRPr="00C315A5">
              <w:rPr>
                <w:sz w:val="18"/>
              </w:rPr>
              <w:t>21</w:t>
            </w:r>
            <w:r w:rsidR="00C40DB3">
              <w:rPr>
                <w:sz w:val="18"/>
              </w:rPr>
              <w:t xml:space="preserve"> </w:t>
            </w:r>
            <w:r w:rsidRPr="00C315A5">
              <w:rPr>
                <w:sz w:val="18"/>
              </w:rPr>
              <w:t>166</w:t>
            </w:r>
          </w:p>
        </w:tc>
        <w:tc>
          <w:tcPr>
            <w:tcW w:w="850" w:type="dxa"/>
            <w:shd w:val="clear" w:color="auto" w:fill="auto"/>
            <w:vAlign w:val="bottom"/>
          </w:tcPr>
          <w:p w14:paraId="4F966853" w14:textId="4BF5D88E" w:rsidR="008D0D9F" w:rsidRPr="00C315A5" w:rsidRDefault="00074A0A" w:rsidP="002932A7">
            <w:pPr>
              <w:spacing w:before="40" w:after="40" w:line="220" w:lineRule="exact"/>
              <w:ind w:left="113"/>
              <w:jc w:val="right"/>
              <w:rPr>
                <w:sz w:val="18"/>
              </w:rPr>
            </w:pPr>
            <w:r w:rsidRPr="00C315A5">
              <w:rPr>
                <w:sz w:val="18"/>
              </w:rPr>
              <w:t>21</w:t>
            </w:r>
            <w:r w:rsidR="00C40DB3">
              <w:rPr>
                <w:sz w:val="18"/>
              </w:rPr>
              <w:t xml:space="preserve"> </w:t>
            </w:r>
            <w:r w:rsidRPr="00C315A5">
              <w:rPr>
                <w:sz w:val="18"/>
              </w:rPr>
              <w:t>553</w:t>
            </w:r>
          </w:p>
        </w:tc>
        <w:tc>
          <w:tcPr>
            <w:tcW w:w="851" w:type="dxa"/>
            <w:shd w:val="clear" w:color="auto" w:fill="auto"/>
            <w:vAlign w:val="bottom"/>
          </w:tcPr>
          <w:p w14:paraId="582D11FD" w14:textId="3181ADF5" w:rsidR="008D0D9F" w:rsidRPr="002932A7" w:rsidRDefault="00074A0A" w:rsidP="002932A7">
            <w:pPr>
              <w:spacing w:before="40" w:after="40" w:line="220" w:lineRule="exact"/>
              <w:ind w:left="113"/>
              <w:jc w:val="right"/>
              <w:rPr>
                <w:bCs/>
                <w:sz w:val="18"/>
              </w:rPr>
            </w:pPr>
            <w:r w:rsidRPr="002932A7">
              <w:rPr>
                <w:bCs/>
                <w:sz w:val="18"/>
              </w:rPr>
              <w:t>42</w:t>
            </w:r>
            <w:r w:rsidR="00C40DB3">
              <w:rPr>
                <w:bCs/>
                <w:sz w:val="18"/>
              </w:rPr>
              <w:t xml:space="preserve"> </w:t>
            </w:r>
            <w:r w:rsidRPr="002932A7">
              <w:rPr>
                <w:bCs/>
                <w:sz w:val="18"/>
              </w:rPr>
              <w:t>719</w:t>
            </w:r>
          </w:p>
        </w:tc>
        <w:tc>
          <w:tcPr>
            <w:tcW w:w="850" w:type="dxa"/>
            <w:shd w:val="clear" w:color="auto" w:fill="auto"/>
            <w:vAlign w:val="bottom"/>
          </w:tcPr>
          <w:p w14:paraId="54180EF2" w14:textId="56FB58D5" w:rsidR="008D0D9F" w:rsidRPr="00C315A5" w:rsidRDefault="001B4338" w:rsidP="002932A7">
            <w:pPr>
              <w:spacing w:before="40" w:after="40" w:line="220" w:lineRule="exact"/>
              <w:ind w:left="113"/>
              <w:jc w:val="right"/>
              <w:rPr>
                <w:sz w:val="18"/>
              </w:rPr>
            </w:pPr>
            <w:r w:rsidRPr="00C315A5">
              <w:rPr>
                <w:sz w:val="18"/>
              </w:rPr>
              <w:t>14</w:t>
            </w:r>
            <w:r w:rsidR="00C40DB3">
              <w:rPr>
                <w:sz w:val="18"/>
              </w:rPr>
              <w:t xml:space="preserve"> </w:t>
            </w:r>
            <w:r w:rsidRPr="00C315A5">
              <w:rPr>
                <w:sz w:val="18"/>
              </w:rPr>
              <w:t>673</w:t>
            </w:r>
          </w:p>
        </w:tc>
        <w:tc>
          <w:tcPr>
            <w:tcW w:w="850" w:type="dxa"/>
            <w:shd w:val="clear" w:color="auto" w:fill="auto"/>
            <w:vAlign w:val="bottom"/>
          </w:tcPr>
          <w:p w14:paraId="3A02334E" w14:textId="038BD280" w:rsidR="008D0D9F" w:rsidRPr="00C315A5" w:rsidRDefault="00A84773" w:rsidP="002932A7">
            <w:pPr>
              <w:spacing w:before="40" w:after="40" w:line="220" w:lineRule="exact"/>
              <w:ind w:left="113"/>
              <w:jc w:val="right"/>
              <w:rPr>
                <w:sz w:val="18"/>
              </w:rPr>
            </w:pPr>
            <w:r w:rsidRPr="00C315A5">
              <w:rPr>
                <w:sz w:val="18"/>
              </w:rPr>
              <w:t>16</w:t>
            </w:r>
            <w:r w:rsidR="00C40DB3">
              <w:rPr>
                <w:sz w:val="18"/>
              </w:rPr>
              <w:t xml:space="preserve"> </w:t>
            </w:r>
            <w:r w:rsidRPr="00C315A5">
              <w:rPr>
                <w:sz w:val="18"/>
              </w:rPr>
              <w:t>512</w:t>
            </w:r>
          </w:p>
        </w:tc>
        <w:tc>
          <w:tcPr>
            <w:tcW w:w="851" w:type="dxa"/>
            <w:shd w:val="clear" w:color="auto" w:fill="auto"/>
            <w:vAlign w:val="bottom"/>
          </w:tcPr>
          <w:p w14:paraId="01770591" w14:textId="26173A4A" w:rsidR="008D0D9F" w:rsidRPr="002932A7" w:rsidRDefault="00A84773" w:rsidP="002932A7">
            <w:pPr>
              <w:spacing w:before="40" w:after="40" w:line="220" w:lineRule="exact"/>
              <w:ind w:left="113"/>
              <w:jc w:val="right"/>
              <w:rPr>
                <w:bCs/>
                <w:sz w:val="18"/>
              </w:rPr>
            </w:pPr>
            <w:r w:rsidRPr="002932A7">
              <w:rPr>
                <w:bCs/>
                <w:sz w:val="18"/>
              </w:rPr>
              <w:t>31</w:t>
            </w:r>
            <w:r w:rsidR="00C40DB3">
              <w:rPr>
                <w:bCs/>
                <w:sz w:val="18"/>
              </w:rPr>
              <w:t xml:space="preserve"> </w:t>
            </w:r>
            <w:r w:rsidRPr="002932A7">
              <w:rPr>
                <w:bCs/>
                <w:sz w:val="18"/>
              </w:rPr>
              <w:t>185</w:t>
            </w:r>
          </w:p>
        </w:tc>
        <w:tc>
          <w:tcPr>
            <w:tcW w:w="850" w:type="dxa"/>
            <w:shd w:val="clear" w:color="auto" w:fill="auto"/>
            <w:vAlign w:val="bottom"/>
          </w:tcPr>
          <w:p w14:paraId="4E1D3111" w14:textId="6423EECA" w:rsidR="008D0D9F" w:rsidRPr="00C315A5" w:rsidRDefault="00402705" w:rsidP="002932A7">
            <w:pPr>
              <w:spacing w:before="40" w:after="40" w:line="220" w:lineRule="exact"/>
              <w:ind w:left="113"/>
              <w:jc w:val="right"/>
              <w:rPr>
                <w:sz w:val="18"/>
              </w:rPr>
            </w:pPr>
            <w:r w:rsidRPr="00C315A5">
              <w:rPr>
                <w:sz w:val="18"/>
              </w:rPr>
              <w:t>13</w:t>
            </w:r>
            <w:r w:rsidR="00C40DB3">
              <w:rPr>
                <w:sz w:val="18"/>
              </w:rPr>
              <w:t xml:space="preserve"> </w:t>
            </w:r>
            <w:r w:rsidRPr="00C315A5">
              <w:rPr>
                <w:sz w:val="18"/>
              </w:rPr>
              <w:t>518</w:t>
            </w:r>
          </w:p>
        </w:tc>
        <w:tc>
          <w:tcPr>
            <w:tcW w:w="850" w:type="dxa"/>
            <w:shd w:val="clear" w:color="auto" w:fill="auto"/>
            <w:vAlign w:val="bottom"/>
          </w:tcPr>
          <w:p w14:paraId="50F02527" w14:textId="518CA747" w:rsidR="008D0D9F" w:rsidRPr="00C315A5" w:rsidRDefault="00402705" w:rsidP="002932A7">
            <w:pPr>
              <w:spacing w:before="40" w:after="40" w:line="220" w:lineRule="exact"/>
              <w:ind w:left="113"/>
              <w:jc w:val="right"/>
              <w:rPr>
                <w:sz w:val="18"/>
              </w:rPr>
            </w:pPr>
            <w:r w:rsidRPr="00C315A5">
              <w:rPr>
                <w:sz w:val="18"/>
              </w:rPr>
              <w:t>13</w:t>
            </w:r>
            <w:r w:rsidR="00C40DB3">
              <w:rPr>
                <w:sz w:val="18"/>
              </w:rPr>
              <w:t xml:space="preserve"> </w:t>
            </w:r>
            <w:r w:rsidRPr="00C315A5">
              <w:rPr>
                <w:sz w:val="18"/>
              </w:rPr>
              <w:t>853</w:t>
            </w:r>
          </w:p>
        </w:tc>
        <w:tc>
          <w:tcPr>
            <w:tcW w:w="851" w:type="dxa"/>
            <w:shd w:val="clear" w:color="auto" w:fill="auto"/>
            <w:vAlign w:val="bottom"/>
          </w:tcPr>
          <w:p w14:paraId="27CE3584" w14:textId="1BFA3E37" w:rsidR="008D0D9F" w:rsidRPr="002932A7" w:rsidRDefault="0066116C" w:rsidP="002932A7">
            <w:pPr>
              <w:spacing w:before="40" w:after="40" w:line="220" w:lineRule="exact"/>
              <w:ind w:left="113"/>
              <w:jc w:val="right"/>
              <w:rPr>
                <w:bCs/>
                <w:sz w:val="18"/>
              </w:rPr>
            </w:pPr>
            <w:r w:rsidRPr="002932A7">
              <w:rPr>
                <w:bCs/>
                <w:sz w:val="18"/>
              </w:rPr>
              <w:t>27</w:t>
            </w:r>
            <w:r w:rsidR="00C40DB3">
              <w:rPr>
                <w:bCs/>
                <w:sz w:val="18"/>
              </w:rPr>
              <w:t xml:space="preserve"> </w:t>
            </w:r>
            <w:r w:rsidRPr="002932A7">
              <w:rPr>
                <w:bCs/>
                <w:sz w:val="18"/>
              </w:rPr>
              <w:t>371</w:t>
            </w:r>
          </w:p>
        </w:tc>
      </w:tr>
      <w:tr w:rsidR="00C315A5" w:rsidRPr="00C315A5" w14:paraId="3C56919F" w14:textId="77777777" w:rsidTr="002932A7">
        <w:trPr>
          <w:trHeight w:val="240"/>
        </w:trPr>
        <w:tc>
          <w:tcPr>
            <w:tcW w:w="851" w:type="dxa"/>
            <w:shd w:val="clear" w:color="auto" w:fill="auto"/>
          </w:tcPr>
          <w:p w14:paraId="54F4AE70" w14:textId="09CA6F70" w:rsidR="008D0D9F" w:rsidRPr="00C315A5" w:rsidRDefault="008D0D9F" w:rsidP="00C315A5">
            <w:pPr>
              <w:spacing w:before="40" w:after="40" w:line="220" w:lineRule="exact"/>
              <w:rPr>
                <w:sz w:val="18"/>
              </w:rPr>
            </w:pPr>
            <w:r w:rsidRPr="00C315A5">
              <w:rPr>
                <w:sz w:val="18"/>
              </w:rPr>
              <w:t xml:space="preserve">Brasil </w:t>
            </w:r>
          </w:p>
        </w:tc>
        <w:tc>
          <w:tcPr>
            <w:tcW w:w="850" w:type="dxa"/>
            <w:shd w:val="clear" w:color="auto" w:fill="auto"/>
            <w:vAlign w:val="bottom"/>
          </w:tcPr>
          <w:p w14:paraId="49D4DCB9" w14:textId="6A317B46" w:rsidR="008D0D9F" w:rsidRPr="00C315A5" w:rsidRDefault="008D0D9F" w:rsidP="002932A7">
            <w:pPr>
              <w:spacing w:before="40" w:after="40" w:line="220" w:lineRule="exact"/>
              <w:ind w:left="113"/>
              <w:jc w:val="right"/>
              <w:rPr>
                <w:sz w:val="18"/>
              </w:rPr>
            </w:pPr>
            <w:r w:rsidRPr="00C315A5">
              <w:rPr>
                <w:sz w:val="18"/>
              </w:rPr>
              <w:t>15</w:t>
            </w:r>
            <w:r w:rsidR="00C40DB3">
              <w:rPr>
                <w:sz w:val="18"/>
              </w:rPr>
              <w:t xml:space="preserve"> </w:t>
            </w:r>
            <w:r w:rsidRPr="00C315A5">
              <w:rPr>
                <w:sz w:val="18"/>
              </w:rPr>
              <w:t>883</w:t>
            </w:r>
          </w:p>
        </w:tc>
        <w:tc>
          <w:tcPr>
            <w:tcW w:w="850" w:type="dxa"/>
            <w:shd w:val="clear" w:color="auto" w:fill="auto"/>
            <w:vAlign w:val="bottom"/>
          </w:tcPr>
          <w:p w14:paraId="06247D7A" w14:textId="07532E95" w:rsidR="008D0D9F" w:rsidRPr="00C315A5" w:rsidRDefault="00074A0A" w:rsidP="002932A7">
            <w:pPr>
              <w:spacing w:before="40" w:after="40" w:line="220" w:lineRule="exact"/>
              <w:ind w:left="113"/>
              <w:jc w:val="right"/>
              <w:rPr>
                <w:sz w:val="18"/>
              </w:rPr>
            </w:pPr>
            <w:r w:rsidRPr="00C315A5">
              <w:rPr>
                <w:sz w:val="18"/>
              </w:rPr>
              <w:t>17</w:t>
            </w:r>
            <w:r w:rsidR="00C40DB3">
              <w:rPr>
                <w:sz w:val="18"/>
              </w:rPr>
              <w:t xml:space="preserve"> </w:t>
            </w:r>
            <w:r w:rsidRPr="00C315A5">
              <w:rPr>
                <w:sz w:val="18"/>
              </w:rPr>
              <w:t>972</w:t>
            </w:r>
          </w:p>
        </w:tc>
        <w:tc>
          <w:tcPr>
            <w:tcW w:w="851" w:type="dxa"/>
            <w:shd w:val="clear" w:color="auto" w:fill="auto"/>
            <w:vAlign w:val="bottom"/>
          </w:tcPr>
          <w:p w14:paraId="40EE63BF" w14:textId="1D2ED12A" w:rsidR="008D0D9F" w:rsidRPr="002932A7" w:rsidRDefault="00074A0A" w:rsidP="002932A7">
            <w:pPr>
              <w:spacing w:before="40" w:after="40" w:line="220" w:lineRule="exact"/>
              <w:ind w:left="113"/>
              <w:jc w:val="right"/>
              <w:rPr>
                <w:bCs/>
                <w:sz w:val="18"/>
              </w:rPr>
            </w:pPr>
            <w:r w:rsidRPr="002932A7">
              <w:rPr>
                <w:bCs/>
                <w:sz w:val="18"/>
              </w:rPr>
              <w:t>33</w:t>
            </w:r>
            <w:r w:rsidR="00C40DB3">
              <w:rPr>
                <w:bCs/>
                <w:sz w:val="18"/>
              </w:rPr>
              <w:t xml:space="preserve"> </w:t>
            </w:r>
            <w:r w:rsidRPr="002932A7">
              <w:rPr>
                <w:bCs/>
                <w:sz w:val="18"/>
              </w:rPr>
              <w:t>855</w:t>
            </w:r>
          </w:p>
        </w:tc>
        <w:tc>
          <w:tcPr>
            <w:tcW w:w="850" w:type="dxa"/>
            <w:shd w:val="clear" w:color="auto" w:fill="auto"/>
            <w:vAlign w:val="bottom"/>
          </w:tcPr>
          <w:p w14:paraId="14757998" w14:textId="281AF33A" w:rsidR="008D0D9F" w:rsidRPr="00C315A5" w:rsidRDefault="001B4338" w:rsidP="002932A7">
            <w:pPr>
              <w:spacing w:before="40" w:after="40" w:line="220" w:lineRule="exact"/>
              <w:ind w:left="113"/>
              <w:jc w:val="right"/>
              <w:rPr>
                <w:sz w:val="18"/>
              </w:rPr>
            </w:pPr>
            <w:r w:rsidRPr="00C315A5">
              <w:rPr>
                <w:sz w:val="18"/>
              </w:rPr>
              <w:t>13</w:t>
            </w:r>
            <w:r w:rsidR="00C40DB3">
              <w:rPr>
                <w:sz w:val="18"/>
              </w:rPr>
              <w:t xml:space="preserve"> </w:t>
            </w:r>
            <w:r w:rsidRPr="00C315A5">
              <w:rPr>
                <w:sz w:val="18"/>
              </w:rPr>
              <w:t>889</w:t>
            </w:r>
          </w:p>
        </w:tc>
        <w:tc>
          <w:tcPr>
            <w:tcW w:w="850" w:type="dxa"/>
            <w:shd w:val="clear" w:color="auto" w:fill="auto"/>
            <w:vAlign w:val="bottom"/>
          </w:tcPr>
          <w:p w14:paraId="79C68293" w14:textId="2CF1D00A" w:rsidR="008D0D9F" w:rsidRPr="00C315A5" w:rsidRDefault="00A84773" w:rsidP="002932A7">
            <w:pPr>
              <w:spacing w:before="40" w:after="40" w:line="220" w:lineRule="exact"/>
              <w:ind w:left="113"/>
              <w:jc w:val="right"/>
              <w:rPr>
                <w:sz w:val="18"/>
              </w:rPr>
            </w:pPr>
            <w:r w:rsidRPr="00C315A5">
              <w:rPr>
                <w:sz w:val="18"/>
              </w:rPr>
              <w:t>13</w:t>
            </w:r>
            <w:r w:rsidR="00C40DB3">
              <w:rPr>
                <w:sz w:val="18"/>
              </w:rPr>
              <w:t xml:space="preserve"> </w:t>
            </w:r>
            <w:r w:rsidRPr="00C315A5">
              <w:rPr>
                <w:sz w:val="18"/>
              </w:rPr>
              <w:t>991</w:t>
            </w:r>
          </w:p>
        </w:tc>
        <w:tc>
          <w:tcPr>
            <w:tcW w:w="851" w:type="dxa"/>
            <w:shd w:val="clear" w:color="auto" w:fill="auto"/>
            <w:vAlign w:val="bottom"/>
          </w:tcPr>
          <w:p w14:paraId="4F8C30BF" w14:textId="53C6CC8C" w:rsidR="008D0D9F" w:rsidRPr="002932A7" w:rsidRDefault="00A84773" w:rsidP="002932A7">
            <w:pPr>
              <w:spacing w:before="40" w:after="40" w:line="220" w:lineRule="exact"/>
              <w:ind w:left="113"/>
              <w:jc w:val="right"/>
              <w:rPr>
                <w:bCs/>
                <w:sz w:val="18"/>
              </w:rPr>
            </w:pPr>
            <w:r w:rsidRPr="002932A7">
              <w:rPr>
                <w:bCs/>
                <w:sz w:val="18"/>
              </w:rPr>
              <w:t>27</w:t>
            </w:r>
            <w:r w:rsidR="00C40DB3">
              <w:rPr>
                <w:bCs/>
                <w:sz w:val="18"/>
              </w:rPr>
              <w:t xml:space="preserve"> </w:t>
            </w:r>
            <w:r w:rsidRPr="002932A7">
              <w:rPr>
                <w:bCs/>
                <w:sz w:val="18"/>
              </w:rPr>
              <w:t>880</w:t>
            </w:r>
          </w:p>
        </w:tc>
        <w:tc>
          <w:tcPr>
            <w:tcW w:w="850" w:type="dxa"/>
            <w:shd w:val="clear" w:color="auto" w:fill="auto"/>
            <w:vAlign w:val="bottom"/>
          </w:tcPr>
          <w:p w14:paraId="5036E63A" w14:textId="0CA20A8D" w:rsidR="008D0D9F" w:rsidRPr="00C315A5" w:rsidRDefault="00402705" w:rsidP="002932A7">
            <w:pPr>
              <w:spacing w:before="40" w:after="40" w:line="220" w:lineRule="exact"/>
              <w:ind w:left="113"/>
              <w:jc w:val="right"/>
              <w:rPr>
                <w:sz w:val="18"/>
              </w:rPr>
            </w:pPr>
            <w:r w:rsidRPr="00C315A5">
              <w:rPr>
                <w:sz w:val="18"/>
              </w:rPr>
              <w:t>13</w:t>
            </w:r>
            <w:r w:rsidR="00C40DB3">
              <w:rPr>
                <w:sz w:val="18"/>
              </w:rPr>
              <w:t xml:space="preserve"> </w:t>
            </w:r>
            <w:r w:rsidRPr="00C315A5">
              <w:rPr>
                <w:sz w:val="18"/>
              </w:rPr>
              <w:t>883</w:t>
            </w:r>
          </w:p>
        </w:tc>
        <w:tc>
          <w:tcPr>
            <w:tcW w:w="850" w:type="dxa"/>
            <w:shd w:val="clear" w:color="auto" w:fill="auto"/>
            <w:vAlign w:val="bottom"/>
          </w:tcPr>
          <w:p w14:paraId="652B2CEA" w14:textId="3F7B8815" w:rsidR="008D0D9F" w:rsidRPr="00C315A5" w:rsidRDefault="00402705" w:rsidP="002932A7">
            <w:pPr>
              <w:spacing w:before="40" w:after="40" w:line="220" w:lineRule="exact"/>
              <w:ind w:left="113"/>
              <w:jc w:val="right"/>
              <w:rPr>
                <w:sz w:val="18"/>
              </w:rPr>
            </w:pPr>
            <w:r w:rsidRPr="00C315A5">
              <w:rPr>
                <w:sz w:val="18"/>
              </w:rPr>
              <w:t>14</w:t>
            </w:r>
            <w:r w:rsidR="00C40DB3">
              <w:rPr>
                <w:sz w:val="18"/>
              </w:rPr>
              <w:t xml:space="preserve"> </w:t>
            </w:r>
            <w:r w:rsidRPr="00C315A5">
              <w:rPr>
                <w:sz w:val="18"/>
              </w:rPr>
              <w:t>537</w:t>
            </w:r>
          </w:p>
        </w:tc>
        <w:tc>
          <w:tcPr>
            <w:tcW w:w="851" w:type="dxa"/>
            <w:shd w:val="clear" w:color="auto" w:fill="auto"/>
            <w:vAlign w:val="bottom"/>
          </w:tcPr>
          <w:p w14:paraId="4466F1C9" w14:textId="012064B3" w:rsidR="008D0D9F" w:rsidRPr="002932A7" w:rsidRDefault="0066116C" w:rsidP="002932A7">
            <w:pPr>
              <w:spacing w:before="40" w:after="40" w:line="220" w:lineRule="exact"/>
              <w:ind w:left="113"/>
              <w:jc w:val="right"/>
              <w:rPr>
                <w:bCs/>
                <w:sz w:val="18"/>
              </w:rPr>
            </w:pPr>
            <w:r w:rsidRPr="002932A7">
              <w:rPr>
                <w:bCs/>
                <w:sz w:val="18"/>
              </w:rPr>
              <w:t>28</w:t>
            </w:r>
            <w:r w:rsidR="00C40DB3">
              <w:rPr>
                <w:bCs/>
                <w:sz w:val="18"/>
              </w:rPr>
              <w:t xml:space="preserve"> </w:t>
            </w:r>
            <w:r w:rsidRPr="002932A7">
              <w:rPr>
                <w:bCs/>
                <w:sz w:val="18"/>
              </w:rPr>
              <w:t>420</w:t>
            </w:r>
          </w:p>
        </w:tc>
      </w:tr>
      <w:tr w:rsidR="00C315A5" w:rsidRPr="00C315A5" w14:paraId="5EF1CCF3" w14:textId="77777777" w:rsidTr="002932A7">
        <w:trPr>
          <w:trHeight w:val="240"/>
        </w:trPr>
        <w:tc>
          <w:tcPr>
            <w:tcW w:w="851" w:type="dxa"/>
            <w:shd w:val="clear" w:color="auto" w:fill="auto"/>
          </w:tcPr>
          <w:p w14:paraId="601D664A" w14:textId="336A3A76" w:rsidR="008D0D9F" w:rsidRPr="00C315A5" w:rsidRDefault="008D0D9F" w:rsidP="00C315A5">
            <w:pPr>
              <w:spacing w:before="40" w:after="40" w:line="220" w:lineRule="exact"/>
              <w:rPr>
                <w:sz w:val="18"/>
              </w:rPr>
            </w:pPr>
            <w:r w:rsidRPr="00C315A5">
              <w:rPr>
                <w:sz w:val="18"/>
              </w:rPr>
              <w:t>España</w:t>
            </w:r>
          </w:p>
        </w:tc>
        <w:tc>
          <w:tcPr>
            <w:tcW w:w="850" w:type="dxa"/>
            <w:shd w:val="clear" w:color="auto" w:fill="auto"/>
            <w:vAlign w:val="bottom"/>
          </w:tcPr>
          <w:p w14:paraId="62EA0371" w14:textId="52C3DD0D" w:rsidR="008D0D9F" w:rsidRPr="00C315A5" w:rsidRDefault="008D0D9F" w:rsidP="002932A7">
            <w:pPr>
              <w:spacing w:before="40" w:after="40" w:line="220" w:lineRule="exact"/>
              <w:ind w:left="113"/>
              <w:jc w:val="right"/>
              <w:rPr>
                <w:sz w:val="18"/>
              </w:rPr>
            </w:pPr>
            <w:r w:rsidRPr="00C315A5">
              <w:rPr>
                <w:sz w:val="18"/>
              </w:rPr>
              <w:t>12</w:t>
            </w:r>
            <w:r w:rsidR="00C40DB3">
              <w:rPr>
                <w:sz w:val="18"/>
              </w:rPr>
              <w:t xml:space="preserve"> </w:t>
            </w:r>
            <w:r w:rsidRPr="00C315A5">
              <w:rPr>
                <w:sz w:val="18"/>
              </w:rPr>
              <w:t>819</w:t>
            </w:r>
          </w:p>
        </w:tc>
        <w:tc>
          <w:tcPr>
            <w:tcW w:w="850" w:type="dxa"/>
            <w:shd w:val="clear" w:color="auto" w:fill="auto"/>
            <w:vAlign w:val="bottom"/>
          </w:tcPr>
          <w:p w14:paraId="4692E8BB" w14:textId="3F041424" w:rsidR="008D0D9F" w:rsidRPr="00C315A5" w:rsidRDefault="00074A0A" w:rsidP="002932A7">
            <w:pPr>
              <w:spacing w:before="40" w:after="40" w:line="220" w:lineRule="exact"/>
              <w:ind w:left="113"/>
              <w:jc w:val="right"/>
              <w:rPr>
                <w:sz w:val="18"/>
              </w:rPr>
            </w:pPr>
            <w:r w:rsidRPr="00C315A5">
              <w:rPr>
                <w:sz w:val="18"/>
              </w:rPr>
              <w:t>16</w:t>
            </w:r>
            <w:r w:rsidR="00C40DB3">
              <w:rPr>
                <w:sz w:val="18"/>
              </w:rPr>
              <w:t xml:space="preserve"> </w:t>
            </w:r>
            <w:r w:rsidRPr="00C315A5">
              <w:rPr>
                <w:sz w:val="18"/>
              </w:rPr>
              <w:t>480</w:t>
            </w:r>
          </w:p>
        </w:tc>
        <w:tc>
          <w:tcPr>
            <w:tcW w:w="851" w:type="dxa"/>
            <w:shd w:val="clear" w:color="auto" w:fill="auto"/>
            <w:vAlign w:val="bottom"/>
          </w:tcPr>
          <w:p w14:paraId="0CF7303E" w14:textId="1A8574E8" w:rsidR="008D0D9F" w:rsidRPr="002932A7" w:rsidRDefault="00074A0A" w:rsidP="002932A7">
            <w:pPr>
              <w:spacing w:before="40" w:after="40" w:line="220" w:lineRule="exact"/>
              <w:ind w:left="113"/>
              <w:jc w:val="right"/>
              <w:rPr>
                <w:bCs/>
                <w:sz w:val="18"/>
              </w:rPr>
            </w:pPr>
            <w:r w:rsidRPr="002932A7">
              <w:rPr>
                <w:bCs/>
                <w:sz w:val="18"/>
              </w:rPr>
              <w:t>29</w:t>
            </w:r>
            <w:r w:rsidR="00C40DB3">
              <w:rPr>
                <w:bCs/>
                <w:sz w:val="18"/>
              </w:rPr>
              <w:t xml:space="preserve"> </w:t>
            </w:r>
            <w:r w:rsidRPr="002932A7">
              <w:rPr>
                <w:bCs/>
                <w:sz w:val="18"/>
              </w:rPr>
              <w:t>299</w:t>
            </w:r>
          </w:p>
        </w:tc>
        <w:tc>
          <w:tcPr>
            <w:tcW w:w="850" w:type="dxa"/>
            <w:shd w:val="clear" w:color="auto" w:fill="auto"/>
            <w:vAlign w:val="bottom"/>
          </w:tcPr>
          <w:p w14:paraId="020279FE" w14:textId="0CE2BB3B" w:rsidR="008D0D9F" w:rsidRPr="00C315A5" w:rsidRDefault="001B4338" w:rsidP="002932A7">
            <w:pPr>
              <w:spacing w:before="40" w:after="40" w:line="220" w:lineRule="exact"/>
              <w:ind w:left="113"/>
              <w:jc w:val="right"/>
              <w:rPr>
                <w:sz w:val="18"/>
              </w:rPr>
            </w:pPr>
            <w:r w:rsidRPr="00C315A5">
              <w:rPr>
                <w:sz w:val="18"/>
              </w:rPr>
              <w:t>12</w:t>
            </w:r>
            <w:r w:rsidR="00C40DB3">
              <w:rPr>
                <w:sz w:val="18"/>
              </w:rPr>
              <w:t xml:space="preserve"> </w:t>
            </w:r>
            <w:r w:rsidRPr="00C315A5">
              <w:rPr>
                <w:sz w:val="18"/>
              </w:rPr>
              <w:t>747</w:t>
            </w:r>
          </w:p>
        </w:tc>
        <w:tc>
          <w:tcPr>
            <w:tcW w:w="850" w:type="dxa"/>
            <w:shd w:val="clear" w:color="auto" w:fill="auto"/>
            <w:vAlign w:val="bottom"/>
          </w:tcPr>
          <w:p w14:paraId="340EB2FB" w14:textId="71357CD4" w:rsidR="008D0D9F" w:rsidRPr="00C315A5" w:rsidRDefault="00A84773" w:rsidP="002932A7">
            <w:pPr>
              <w:spacing w:before="40" w:after="40" w:line="220" w:lineRule="exact"/>
              <w:ind w:left="113"/>
              <w:jc w:val="right"/>
              <w:rPr>
                <w:sz w:val="18"/>
              </w:rPr>
            </w:pPr>
            <w:r w:rsidRPr="00C315A5">
              <w:rPr>
                <w:sz w:val="18"/>
              </w:rPr>
              <w:t>13</w:t>
            </w:r>
            <w:r w:rsidR="00C40DB3">
              <w:rPr>
                <w:sz w:val="18"/>
              </w:rPr>
              <w:t xml:space="preserve"> </w:t>
            </w:r>
            <w:r w:rsidRPr="00C315A5">
              <w:rPr>
                <w:sz w:val="18"/>
              </w:rPr>
              <w:t>042</w:t>
            </w:r>
          </w:p>
        </w:tc>
        <w:tc>
          <w:tcPr>
            <w:tcW w:w="851" w:type="dxa"/>
            <w:shd w:val="clear" w:color="auto" w:fill="auto"/>
            <w:vAlign w:val="bottom"/>
          </w:tcPr>
          <w:p w14:paraId="32F51962" w14:textId="2C02CC46" w:rsidR="008D0D9F" w:rsidRPr="002932A7" w:rsidRDefault="00A84773" w:rsidP="002932A7">
            <w:pPr>
              <w:spacing w:before="40" w:after="40" w:line="220" w:lineRule="exact"/>
              <w:ind w:left="113"/>
              <w:jc w:val="right"/>
              <w:rPr>
                <w:bCs/>
                <w:sz w:val="18"/>
              </w:rPr>
            </w:pPr>
            <w:r w:rsidRPr="002932A7">
              <w:rPr>
                <w:bCs/>
                <w:sz w:val="18"/>
              </w:rPr>
              <w:t>25</w:t>
            </w:r>
            <w:r w:rsidR="00C40DB3">
              <w:rPr>
                <w:bCs/>
                <w:sz w:val="18"/>
              </w:rPr>
              <w:t xml:space="preserve"> </w:t>
            </w:r>
            <w:r w:rsidRPr="002932A7">
              <w:rPr>
                <w:bCs/>
                <w:sz w:val="18"/>
              </w:rPr>
              <w:t>789</w:t>
            </w:r>
          </w:p>
        </w:tc>
        <w:tc>
          <w:tcPr>
            <w:tcW w:w="850" w:type="dxa"/>
            <w:shd w:val="clear" w:color="auto" w:fill="auto"/>
            <w:vAlign w:val="bottom"/>
          </w:tcPr>
          <w:p w14:paraId="7FDB990B" w14:textId="02636BA1" w:rsidR="008D0D9F" w:rsidRPr="00C315A5" w:rsidRDefault="00402705" w:rsidP="002932A7">
            <w:pPr>
              <w:spacing w:before="40" w:after="40" w:line="220" w:lineRule="exact"/>
              <w:ind w:left="113"/>
              <w:jc w:val="right"/>
              <w:rPr>
                <w:sz w:val="18"/>
              </w:rPr>
            </w:pPr>
            <w:r w:rsidRPr="00C315A5">
              <w:rPr>
                <w:sz w:val="18"/>
              </w:rPr>
              <w:t>14</w:t>
            </w:r>
            <w:r w:rsidR="00C40DB3">
              <w:rPr>
                <w:sz w:val="18"/>
              </w:rPr>
              <w:t xml:space="preserve"> </w:t>
            </w:r>
            <w:r w:rsidRPr="00C315A5">
              <w:rPr>
                <w:sz w:val="18"/>
              </w:rPr>
              <w:t>876</w:t>
            </w:r>
          </w:p>
        </w:tc>
        <w:tc>
          <w:tcPr>
            <w:tcW w:w="850" w:type="dxa"/>
            <w:shd w:val="clear" w:color="auto" w:fill="auto"/>
            <w:vAlign w:val="bottom"/>
          </w:tcPr>
          <w:p w14:paraId="268B3009" w14:textId="3B24BCEE" w:rsidR="008D0D9F" w:rsidRPr="00C315A5" w:rsidRDefault="00402705" w:rsidP="002932A7">
            <w:pPr>
              <w:spacing w:before="40" w:after="40" w:line="220" w:lineRule="exact"/>
              <w:ind w:left="113"/>
              <w:jc w:val="right"/>
              <w:rPr>
                <w:sz w:val="18"/>
              </w:rPr>
            </w:pPr>
            <w:r w:rsidRPr="00C315A5">
              <w:rPr>
                <w:sz w:val="18"/>
              </w:rPr>
              <w:t>14</w:t>
            </w:r>
            <w:r w:rsidR="00C40DB3">
              <w:rPr>
                <w:sz w:val="18"/>
              </w:rPr>
              <w:t xml:space="preserve"> </w:t>
            </w:r>
            <w:r w:rsidRPr="00C315A5">
              <w:rPr>
                <w:sz w:val="18"/>
              </w:rPr>
              <w:t>758</w:t>
            </w:r>
          </w:p>
        </w:tc>
        <w:tc>
          <w:tcPr>
            <w:tcW w:w="851" w:type="dxa"/>
            <w:shd w:val="clear" w:color="auto" w:fill="auto"/>
            <w:vAlign w:val="bottom"/>
          </w:tcPr>
          <w:p w14:paraId="44BE989E" w14:textId="0B70CE35" w:rsidR="008D0D9F" w:rsidRPr="002932A7" w:rsidRDefault="0066116C" w:rsidP="002932A7">
            <w:pPr>
              <w:spacing w:before="40" w:after="40" w:line="220" w:lineRule="exact"/>
              <w:ind w:left="113"/>
              <w:jc w:val="right"/>
              <w:rPr>
                <w:bCs/>
                <w:sz w:val="18"/>
              </w:rPr>
            </w:pPr>
            <w:r w:rsidRPr="002932A7">
              <w:rPr>
                <w:bCs/>
                <w:sz w:val="18"/>
              </w:rPr>
              <w:t>29</w:t>
            </w:r>
            <w:r w:rsidR="00C40DB3">
              <w:rPr>
                <w:bCs/>
                <w:sz w:val="18"/>
              </w:rPr>
              <w:t xml:space="preserve"> </w:t>
            </w:r>
            <w:r w:rsidRPr="002932A7">
              <w:rPr>
                <w:bCs/>
                <w:sz w:val="18"/>
              </w:rPr>
              <w:t>634</w:t>
            </w:r>
          </w:p>
        </w:tc>
      </w:tr>
      <w:tr w:rsidR="00C40DB3" w:rsidRPr="00C315A5" w14:paraId="36760F3A" w14:textId="77777777" w:rsidTr="002932A7">
        <w:trPr>
          <w:trHeight w:val="240"/>
        </w:trPr>
        <w:tc>
          <w:tcPr>
            <w:tcW w:w="851" w:type="dxa"/>
            <w:tcBorders>
              <w:bottom w:val="single" w:sz="4" w:space="0" w:color="auto"/>
            </w:tcBorders>
            <w:shd w:val="clear" w:color="auto" w:fill="auto"/>
          </w:tcPr>
          <w:p w14:paraId="7D506129" w14:textId="46E4EA7C" w:rsidR="008D0D9F" w:rsidRPr="00C315A5" w:rsidRDefault="008D0D9F" w:rsidP="00C315A5">
            <w:pPr>
              <w:spacing w:before="40" w:after="40" w:line="220" w:lineRule="exact"/>
              <w:rPr>
                <w:sz w:val="18"/>
              </w:rPr>
            </w:pPr>
            <w:r w:rsidRPr="00C315A5">
              <w:rPr>
                <w:sz w:val="18"/>
              </w:rPr>
              <w:t xml:space="preserve">Otros </w:t>
            </w:r>
          </w:p>
        </w:tc>
        <w:tc>
          <w:tcPr>
            <w:tcW w:w="850" w:type="dxa"/>
            <w:tcBorders>
              <w:bottom w:val="single" w:sz="4" w:space="0" w:color="auto"/>
            </w:tcBorders>
            <w:shd w:val="clear" w:color="auto" w:fill="auto"/>
            <w:vAlign w:val="bottom"/>
          </w:tcPr>
          <w:p w14:paraId="0FAC6EC3" w14:textId="01A38646" w:rsidR="008D0D9F" w:rsidRPr="00C315A5" w:rsidRDefault="008D0D9F" w:rsidP="002932A7">
            <w:pPr>
              <w:spacing w:before="40" w:after="40" w:line="220" w:lineRule="exact"/>
              <w:ind w:left="113"/>
              <w:jc w:val="right"/>
              <w:rPr>
                <w:sz w:val="18"/>
              </w:rPr>
            </w:pPr>
            <w:r w:rsidRPr="00C315A5">
              <w:rPr>
                <w:sz w:val="18"/>
              </w:rPr>
              <w:t>106</w:t>
            </w:r>
            <w:r w:rsidR="00C40DB3">
              <w:rPr>
                <w:sz w:val="18"/>
              </w:rPr>
              <w:t xml:space="preserve"> </w:t>
            </w:r>
            <w:r w:rsidRPr="00C315A5">
              <w:rPr>
                <w:sz w:val="18"/>
              </w:rPr>
              <w:t>965</w:t>
            </w:r>
          </w:p>
        </w:tc>
        <w:tc>
          <w:tcPr>
            <w:tcW w:w="850" w:type="dxa"/>
            <w:tcBorders>
              <w:bottom w:val="single" w:sz="4" w:space="0" w:color="auto"/>
            </w:tcBorders>
            <w:shd w:val="clear" w:color="auto" w:fill="auto"/>
            <w:vAlign w:val="bottom"/>
          </w:tcPr>
          <w:p w14:paraId="6521F4E5" w14:textId="7962D5B0" w:rsidR="008D0D9F" w:rsidRPr="00C315A5" w:rsidRDefault="00074A0A" w:rsidP="002932A7">
            <w:pPr>
              <w:spacing w:before="40" w:after="40" w:line="220" w:lineRule="exact"/>
              <w:ind w:left="113"/>
              <w:jc w:val="right"/>
              <w:rPr>
                <w:sz w:val="18"/>
              </w:rPr>
            </w:pPr>
            <w:r w:rsidRPr="00C315A5">
              <w:rPr>
                <w:sz w:val="18"/>
              </w:rPr>
              <w:t>112</w:t>
            </w:r>
            <w:r w:rsidR="00C40DB3">
              <w:rPr>
                <w:sz w:val="18"/>
              </w:rPr>
              <w:t xml:space="preserve"> </w:t>
            </w:r>
            <w:r w:rsidRPr="00C315A5">
              <w:rPr>
                <w:sz w:val="18"/>
              </w:rPr>
              <w:t>000</w:t>
            </w:r>
          </w:p>
        </w:tc>
        <w:tc>
          <w:tcPr>
            <w:tcW w:w="851" w:type="dxa"/>
            <w:tcBorders>
              <w:bottom w:val="single" w:sz="4" w:space="0" w:color="auto"/>
            </w:tcBorders>
            <w:shd w:val="clear" w:color="auto" w:fill="auto"/>
            <w:vAlign w:val="bottom"/>
          </w:tcPr>
          <w:p w14:paraId="62BCEF06" w14:textId="5FACABDC" w:rsidR="008D0D9F" w:rsidRPr="002932A7" w:rsidRDefault="00074A0A" w:rsidP="002932A7">
            <w:pPr>
              <w:spacing w:before="40" w:after="40" w:line="220" w:lineRule="exact"/>
              <w:ind w:left="113"/>
              <w:jc w:val="right"/>
              <w:rPr>
                <w:bCs/>
                <w:sz w:val="18"/>
              </w:rPr>
            </w:pPr>
            <w:r w:rsidRPr="002932A7">
              <w:rPr>
                <w:bCs/>
                <w:sz w:val="18"/>
              </w:rPr>
              <w:t>218</w:t>
            </w:r>
            <w:r w:rsidR="00C40DB3">
              <w:rPr>
                <w:bCs/>
                <w:sz w:val="18"/>
              </w:rPr>
              <w:t xml:space="preserve"> </w:t>
            </w:r>
            <w:r w:rsidRPr="002932A7">
              <w:rPr>
                <w:bCs/>
                <w:sz w:val="18"/>
              </w:rPr>
              <w:t>965</w:t>
            </w:r>
          </w:p>
        </w:tc>
        <w:tc>
          <w:tcPr>
            <w:tcW w:w="850" w:type="dxa"/>
            <w:tcBorders>
              <w:bottom w:val="single" w:sz="4" w:space="0" w:color="auto"/>
            </w:tcBorders>
            <w:shd w:val="clear" w:color="auto" w:fill="auto"/>
            <w:vAlign w:val="bottom"/>
          </w:tcPr>
          <w:p w14:paraId="052AA05C" w14:textId="7E4A0417" w:rsidR="008D0D9F" w:rsidRPr="00C315A5" w:rsidRDefault="001B4338" w:rsidP="002932A7">
            <w:pPr>
              <w:spacing w:before="40" w:after="40" w:line="220" w:lineRule="exact"/>
              <w:ind w:left="113"/>
              <w:jc w:val="right"/>
              <w:rPr>
                <w:sz w:val="18"/>
              </w:rPr>
            </w:pPr>
            <w:r w:rsidRPr="00C315A5">
              <w:rPr>
                <w:sz w:val="18"/>
              </w:rPr>
              <w:t>106</w:t>
            </w:r>
            <w:r w:rsidR="00C40DB3">
              <w:rPr>
                <w:sz w:val="18"/>
              </w:rPr>
              <w:t xml:space="preserve"> </w:t>
            </w:r>
            <w:r w:rsidRPr="00C315A5">
              <w:rPr>
                <w:sz w:val="18"/>
              </w:rPr>
              <w:t>612</w:t>
            </w:r>
          </w:p>
        </w:tc>
        <w:tc>
          <w:tcPr>
            <w:tcW w:w="850" w:type="dxa"/>
            <w:tcBorders>
              <w:bottom w:val="single" w:sz="4" w:space="0" w:color="auto"/>
            </w:tcBorders>
            <w:shd w:val="clear" w:color="auto" w:fill="auto"/>
            <w:vAlign w:val="bottom"/>
          </w:tcPr>
          <w:p w14:paraId="4F56A178" w14:textId="788BD924" w:rsidR="008D0D9F" w:rsidRPr="00C315A5" w:rsidRDefault="00A84773" w:rsidP="002932A7">
            <w:pPr>
              <w:spacing w:before="40" w:after="40" w:line="220" w:lineRule="exact"/>
              <w:ind w:left="113"/>
              <w:jc w:val="right"/>
              <w:rPr>
                <w:sz w:val="18"/>
              </w:rPr>
            </w:pPr>
            <w:r w:rsidRPr="00C315A5">
              <w:rPr>
                <w:sz w:val="18"/>
              </w:rPr>
              <w:t>134</w:t>
            </w:r>
            <w:r w:rsidR="00C40DB3">
              <w:rPr>
                <w:sz w:val="18"/>
              </w:rPr>
              <w:t xml:space="preserve"> </w:t>
            </w:r>
            <w:r w:rsidRPr="00C315A5">
              <w:rPr>
                <w:sz w:val="18"/>
              </w:rPr>
              <w:t>940</w:t>
            </w:r>
          </w:p>
        </w:tc>
        <w:tc>
          <w:tcPr>
            <w:tcW w:w="851" w:type="dxa"/>
            <w:tcBorders>
              <w:bottom w:val="single" w:sz="4" w:space="0" w:color="auto"/>
            </w:tcBorders>
            <w:shd w:val="clear" w:color="auto" w:fill="auto"/>
            <w:vAlign w:val="bottom"/>
          </w:tcPr>
          <w:p w14:paraId="497D4D56" w14:textId="281644C6" w:rsidR="008D0D9F" w:rsidRPr="002932A7" w:rsidRDefault="00A84773" w:rsidP="002932A7">
            <w:pPr>
              <w:spacing w:before="40" w:after="40" w:line="220" w:lineRule="exact"/>
              <w:ind w:left="113"/>
              <w:jc w:val="right"/>
              <w:rPr>
                <w:bCs/>
                <w:sz w:val="18"/>
              </w:rPr>
            </w:pPr>
            <w:r w:rsidRPr="002932A7">
              <w:rPr>
                <w:bCs/>
                <w:sz w:val="18"/>
              </w:rPr>
              <w:t>241</w:t>
            </w:r>
            <w:r w:rsidR="00C40DB3">
              <w:rPr>
                <w:bCs/>
                <w:sz w:val="18"/>
              </w:rPr>
              <w:t xml:space="preserve"> </w:t>
            </w:r>
            <w:r w:rsidRPr="002932A7">
              <w:rPr>
                <w:bCs/>
                <w:sz w:val="18"/>
              </w:rPr>
              <w:t>552</w:t>
            </w:r>
          </w:p>
        </w:tc>
        <w:tc>
          <w:tcPr>
            <w:tcW w:w="850" w:type="dxa"/>
            <w:tcBorders>
              <w:bottom w:val="single" w:sz="4" w:space="0" w:color="auto"/>
            </w:tcBorders>
            <w:shd w:val="clear" w:color="auto" w:fill="auto"/>
            <w:vAlign w:val="bottom"/>
          </w:tcPr>
          <w:p w14:paraId="670CC6CA" w14:textId="79591BCB" w:rsidR="008D0D9F" w:rsidRPr="00C315A5" w:rsidRDefault="00402705" w:rsidP="002932A7">
            <w:pPr>
              <w:spacing w:before="40" w:after="40" w:line="220" w:lineRule="exact"/>
              <w:ind w:left="113"/>
              <w:jc w:val="right"/>
              <w:rPr>
                <w:sz w:val="18"/>
              </w:rPr>
            </w:pPr>
            <w:r w:rsidRPr="00C315A5">
              <w:rPr>
                <w:sz w:val="18"/>
              </w:rPr>
              <w:t>106</w:t>
            </w:r>
            <w:r w:rsidR="00C40DB3">
              <w:rPr>
                <w:sz w:val="18"/>
              </w:rPr>
              <w:t xml:space="preserve"> </w:t>
            </w:r>
            <w:r w:rsidRPr="00C315A5">
              <w:rPr>
                <w:sz w:val="18"/>
              </w:rPr>
              <w:t>953</w:t>
            </w:r>
          </w:p>
        </w:tc>
        <w:tc>
          <w:tcPr>
            <w:tcW w:w="850" w:type="dxa"/>
            <w:tcBorders>
              <w:bottom w:val="single" w:sz="4" w:space="0" w:color="auto"/>
            </w:tcBorders>
            <w:shd w:val="clear" w:color="auto" w:fill="auto"/>
            <w:vAlign w:val="bottom"/>
          </w:tcPr>
          <w:p w14:paraId="70331875" w14:textId="6A8C3FF7" w:rsidR="008D0D9F" w:rsidRPr="00C315A5" w:rsidRDefault="00402705" w:rsidP="002932A7">
            <w:pPr>
              <w:spacing w:before="40" w:after="40" w:line="220" w:lineRule="exact"/>
              <w:ind w:left="113"/>
              <w:jc w:val="right"/>
              <w:rPr>
                <w:sz w:val="18"/>
              </w:rPr>
            </w:pPr>
            <w:r w:rsidRPr="00C315A5">
              <w:rPr>
                <w:sz w:val="18"/>
              </w:rPr>
              <w:t>113</w:t>
            </w:r>
            <w:r w:rsidR="00C40DB3">
              <w:rPr>
                <w:sz w:val="18"/>
              </w:rPr>
              <w:t xml:space="preserve"> </w:t>
            </w:r>
            <w:r w:rsidRPr="00C315A5">
              <w:rPr>
                <w:sz w:val="18"/>
              </w:rPr>
              <w:t>337</w:t>
            </w:r>
          </w:p>
        </w:tc>
        <w:tc>
          <w:tcPr>
            <w:tcW w:w="851" w:type="dxa"/>
            <w:tcBorders>
              <w:bottom w:val="single" w:sz="4" w:space="0" w:color="auto"/>
            </w:tcBorders>
            <w:shd w:val="clear" w:color="auto" w:fill="auto"/>
            <w:vAlign w:val="bottom"/>
          </w:tcPr>
          <w:p w14:paraId="733E41FA" w14:textId="217EE570" w:rsidR="008D0D9F" w:rsidRPr="002932A7" w:rsidRDefault="0066116C" w:rsidP="002932A7">
            <w:pPr>
              <w:spacing w:before="40" w:after="40" w:line="220" w:lineRule="exact"/>
              <w:ind w:left="113"/>
              <w:jc w:val="right"/>
              <w:rPr>
                <w:bCs/>
                <w:sz w:val="18"/>
              </w:rPr>
            </w:pPr>
            <w:r w:rsidRPr="002932A7">
              <w:rPr>
                <w:bCs/>
                <w:sz w:val="18"/>
              </w:rPr>
              <w:t>220</w:t>
            </w:r>
            <w:r w:rsidR="00C40DB3">
              <w:rPr>
                <w:bCs/>
                <w:sz w:val="18"/>
              </w:rPr>
              <w:t xml:space="preserve"> </w:t>
            </w:r>
            <w:r w:rsidRPr="002932A7">
              <w:rPr>
                <w:bCs/>
                <w:sz w:val="18"/>
              </w:rPr>
              <w:t>290</w:t>
            </w:r>
          </w:p>
        </w:tc>
      </w:tr>
      <w:tr w:rsidR="00C40DB3" w:rsidRPr="00C40DB3" w14:paraId="00C2CEEC" w14:textId="77777777" w:rsidTr="002932A7">
        <w:trPr>
          <w:trHeight w:val="240"/>
        </w:trPr>
        <w:tc>
          <w:tcPr>
            <w:tcW w:w="851" w:type="dxa"/>
            <w:tcBorders>
              <w:top w:val="single" w:sz="4" w:space="0" w:color="auto"/>
              <w:bottom w:val="single" w:sz="12" w:space="0" w:color="auto"/>
            </w:tcBorders>
            <w:shd w:val="clear" w:color="auto" w:fill="auto"/>
          </w:tcPr>
          <w:p w14:paraId="6A330433" w14:textId="6D033A74" w:rsidR="008D0D9F" w:rsidRPr="00C40DB3" w:rsidRDefault="008D0D9F" w:rsidP="00C40DB3">
            <w:pPr>
              <w:spacing w:before="80" w:after="80" w:line="220" w:lineRule="exact"/>
              <w:ind w:left="283"/>
              <w:rPr>
                <w:b/>
                <w:sz w:val="18"/>
              </w:rPr>
            </w:pPr>
            <w:r w:rsidRPr="00C40DB3">
              <w:rPr>
                <w:b/>
                <w:sz w:val="18"/>
              </w:rPr>
              <w:t>Total</w:t>
            </w:r>
          </w:p>
        </w:tc>
        <w:tc>
          <w:tcPr>
            <w:tcW w:w="850" w:type="dxa"/>
            <w:tcBorders>
              <w:top w:val="single" w:sz="4" w:space="0" w:color="auto"/>
              <w:bottom w:val="single" w:sz="12" w:space="0" w:color="auto"/>
            </w:tcBorders>
            <w:shd w:val="clear" w:color="auto" w:fill="auto"/>
            <w:vAlign w:val="bottom"/>
          </w:tcPr>
          <w:p w14:paraId="42351A74" w14:textId="1C34B316" w:rsidR="008D0D9F" w:rsidRPr="00C40DB3" w:rsidRDefault="008D0D9F" w:rsidP="00C40DB3">
            <w:pPr>
              <w:spacing w:before="80" w:after="80" w:line="220" w:lineRule="exact"/>
              <w:jc w:val="right"/>
              <w:rPr>
                <w:b/>
                <w:sz w:val="18"/>
              </w:rPr>
            </w:pPr>
            <w:r w:rsidRPr="00C40DB3">
              <w:rPr>
                <w:b/>
                <w:sz w:val="18"/>
              </w:rPr>
              <w:t>384</w:t>
            </w:r>
            <w:r w:rsidR="00C40DB3">
              <w:rPr>
                <w:b/>
                <w:sz w:val="18"/>
              </w:rPr>
              <w:t xml:space="preserve"> </w:t>
            </w:r>
            <w:r w:rsidRPr="00C40DB3">
              <w:rPr>
                <w:b/>
                <w:sz w:val="18"/>
              </w:rPr>
              <w:t>249</w:t>
            </w:r>
          </w:p>
        </w:tc>
        <w:tc>
          <w:tcPr>
            <w:tcW w:w="850" w:type="dxa"/>
            <w:tcBorders>
              <w:top w:val="single" w:sz="4" w:space="0" w:color="auto"/>
              <w:bottom w:val="single" w:sz="12" w:space="0" w:color="auto"/>
            </w:tcBorders>
            <w:shd w:val="clear" w:color="auto" w:fill="auto"/>
            <w:vAlign w:val="bottom"/>
          </w:tcPr>
          <w:p w14:paraId="0A44ACA2" w14:textId="2CC70BB7" w:rsidR="008D0D9F" w:rsidRPr="00C40DB3" w:rsidRDefault="00074A0A" w:rsidP="00C40DB3">
            <w:pPr>
              <w:spacing w:before="80" w:after="80" w:line="220" w:lineRule="exact"/>
              <w:jc w:val="right"/>
              <w:rPr>
                <w:b/>
                <w:sz w:val="18"/>
              </w:rPr>
            </w:pPr>
            <w:r w:rsidRPr="00C40DB3">
              <w:rPr>
                <w:b/>
                <w:sz w:val="18"/>
              </w:rPr>
              <w:t>426</w:t>
            </w:r>
            <w:r w:rsidR="00C40DB3">
              <w:rPr>
                <w:b/>
                <w:sz w:val="18"/>
              </w:rPr>
              <w:t xml:space="preserve"> </w:t>
            </w:r>
            <w:r w:rsidRPr="00C40DB3">
              <w:rPr>
                <w:b/>
                <w:sz w:val="18"/>
              </w:rPr>
              <w:t>532</w:t>
            </w:r>
          </w:p>
        </w:tc>
        <w:tc>
          <w:tcPr>
            <w:tcW w:w="851" w:type="dxa"/>
            <w:tcBorders>
              <w:top w:val="single" w:sz="4" w:space="0" w:color="auto"/>
              <w:bottom w:val="single" w:sz="12" w:space="0" w:color="auto"/>
            </w:tcBorders>
            <w:shd w:val="clear" w:color="auto" w:fill="auto"/>
            <w:vAlign w:val="bottom"/>
          </w:tcPr>
          <w:p w14:paraId="079F8A30" w14:textId="6B193236" w:rsidR="008D0D9F" w:rsidRPr="00C40DB3" w:rsidRDefault="00074A0A" w:rsidP="00C40DB3">
            <w:pPr>
              <w:spacing w:before="80" w:after="80" w:line="220" w:lineRule="exact"/>
              <w:jc w:val="right"/>
              <w:rPr>
                <w:b/>
                <w:sz w:val="18"/>
              </w:rPr>
            </w:pPr>
            <w:r w:rsidRPr="00C40DB3">
              <w:rPr>
                <w:b/>
                <w:sz w:val="18"/>
              </w:rPr>
              <w:t>810</w:t>
            </w:r>
            <w:r w:rsidR="00C40DB3">
              <w:rPr>
                <w:b/>
                <w:sz w:val="18"/>
              </w:rPr>
              <w:t xml:space="preserve"> </w:t>
            </w:r>
            <w:r w:rsidRPr="00C40DB3">
              <w:rPr>
                <w:b/>
                <w:sz w:val="18"/>
              </w:rPr>
              <w:t>781</w:t>
            </w:r>
          </w:p>
        </w:tc>
        <w:tc>
          <w:tcPr>
            <w:tcW w:w="850" w:type="dxa"/>
            <w:tcBorders>
              <w:top w:val="single" w:sz="4" w:space="0" w:color="auto"/>
              <w:bottom w:val="single" w:sz="12" w:space="0" w:color="auto"/>
            </w:tcBorders>
            <w:shd w:val="clear" w:color="auto" w:fill="auto"/>
            <w:vAlign w:val="bottom"/>
          </w:tcPr>
          <w:p w14:paraId="0E8503EB" w14:textId="40A82D70" w:rsidR="008D0D9F" w:rsidRPr="00C40DB3" w:rsidRDefault="001B4338" w:rsidP="00C40DB3">
            <w:pPr>
              <w:spacing w:before="80" w:after="80" w:line="220" w:lineRule="exact"/>
              <w:jc w:val="right"/>
              <w:rPr>
                <w:b/>
                <w:sz w:val="18"/>
              </w:rPr>
            </w:pPr>
            <w:r w:rsidRPr="00C40DB3">
              <w:rPr>
                <w:b/>
                <w:sz w:val="18"/>
              </w:rPr>
              <w:t>400</w:t>
            </w:r>
            <w:r w:rsidR="00C40DB3">
              <w:rPr>
                <w:b/>
                <w:sz w:val="18"/>
              </w:rPr>
              <w:t xml:space="preserve"> </w:t>
            </w:r>
            <w:r w:rsidRPr="00C40DB3">
              <w:rPr>
                <w:b/>
                <w:sz w:val="18"/>
              </w:rPr>
              <w:t>242</w:t>
            </w:r>
          </w:p>
        </w:tc>
        <w:tc>
          <w:tcPr>
            <w:tcW w:w="850" w:type="dxa"/>
            <w:tcBorders>
              <w:top w:val="single" w:sz="4" w:space="0" w:color="auto"/>
              <w:bottom w:val="single" w:sz="12" w:space="0" w:color="auto"/>
            </w:tcBorders>
            <w:shd w:val="clear" w:color="auto" w:fill="auto"/>
            <w:vAlign w:val="bottom"/>
          </w:tcPr>
          <w:p w14:paraId="1FF415DB" w14:textId="0EE40A37" w:rsidR="008D0D9F" w:rsidRPr="00C40DB3" w:rsidRDefault="00A84773" w:rsidP="00C40DB3">
            <w:pPr>
              <w:spacing w:before="80" w:after="80" w:line="220" w:lineRule="exact"/>
              <w:jc w:val="right"/>
              <w:rPr>
                <w:b/>
                <w:sz w:val="18"/>
              </w:rPr>
            </w:pPr>
            <w:r w:rsidRPr="00C40DB3">
              <w:rPr>
                <w:b/>
                <w:sz w:val="18"/>
              </w:rPr>
              <w:t>427</w:t>
            </w:r>
            <w:r w:rsidR="00C40DB3">
              <w:rPr>
                <w:b/>
                <w:sz w:val="18"/>
              </w:rPr>
              <w:t xml:space="preserve"> </w:t>
            </w:r>
            <w:r w:rsidRPr="00C40DB3">
              <w:rPr>
                <w:b/>
                <w:sz w:val="18"/>
              </w:rPr>
              <w:t>876</w:t>
            </w:r>
          </w:p>
        </w:tc>
        <w:tc>
          <w:tcPr>
            <w:tcW w:w="851" w:type="dxa"/>
            <w:tcBorders>
              <w:top w:val="single" w:sz="4" w:space="0" w:color="auto"/>
              <w:bottom w:val="single" w:sz="12" w:space="0" w:color="auto"/>
            </w:tcBorders>
            <w:shd w:val="clear" w:color="auto" w:fill="auto"/>
            <w:vAlign w:val="bottom"/>
          </w:tcPr>
          <w:p w14:paraId="71F730F9" w14:textId="5D68A25E" w:rsidR="008D0D9F" w:rsidRPr="00C40DB3" w:rsidRDefault="00A84773" w:rsidP="00C40DB3">
            <w:pPr>
              <w:spacing w:before="80" w:after="80" w:line="220" w:lineRule="exact"/>
              <w:jc w:val="right"/>
              <w:rPr>
                <w:b/>
                <w:sz w:val="18"/>
              </w:rPr>
            </w:pPr>
            <w:r w:rsidRPr="00C40DB3">
              <w:rPr>
                <w:b/>
                <w:sz w:val="18"/>
              </w:rPr>
              <w:t>828</w:t>
            </w:r>
            <w:r w:rsidR="00C40DB3">
              <w:rPr>
                <w:b/>
                <w:sz w:val="18"/>
              </w:rPr>
              <w:t xml:space="preserve"> </w:t>
            </w:r>
            <w:r w:rsidRPr="00C40DB3">
              <w:rPr>
                <w:b/>
                <w:sz w:val="18"/>
              </w:rPr>
              <w:t>118</w:t>
            </w:r>
          </w:p>
        </w:tc>
        <w:tc>
          <w:tcPr>
            <w:tcW w:w="850" w:type="dxa"/>
            <w:tcBorders>
              <w:top w:val="single" w:sz="4" w:space="0" w:color="auto"/>
              <w:bottom w:val="single" w:sz="12" w:space="0" w:color="auto"/>
            </w:tcBorders>
            <w:shd w:val="clear" w:color="auto" w:fill="auto"/>
            <w:vAlign w:val="bottom"/>
          </w:tcPr>
          <w:p w14:paraId="331EA610" w14:textId="1229C771" w:rsidR="008D0D9F" w:rsidRPr="00C40DB3" w:rsidRDefault="00402705" w:rsidP="00C40DB3">
            <w:pPr>
              <w:spacing w:before="80" w:after="80" w:line="220" w:lineRule="exact"/>
              <w:jc w:val="right"/>
              <w:rPr>
                <w:b/>
                <w:sz w:val="18"/>
              </w:rPr>
            </w:pPr>
            <w:r w:rsidRPr="00C40DB3">
              <w:rPr>
                <w:b/>
                <w:sz w:val="18"/>
              </w:rPr>
              <w:t>397</w:t>
            </w:r>
            <w:r w:rsidR="00C40DB3">
              <w:rPr>
                <w:b/>
                <w:sz w:val="18"/>
              </w:rPr>
              <w:t xml:space="preserve"> </w:t>
            </w:r>
            <w:r w:rsidRPr="00C40DB3">
              <w:rPr>
                <w:b/>
                <w:sz w:val="18"/>
              </w:rPr>
              <w:t>114</w:t>
            </w:r>
          </w:p>
        </w:tc>
        <w:tc>
          <w:tcPr>
            <w:tcW w:w="850" w:type="dxa"/>
            <w:tcBorders>
              <w:top w:val="single" w:sz="4" w:space="0" w:color="auto"/>
              <w:bottom w:val="single" w:sz="12" w:space="0" w:color="auto"/>
            </w:tcBorders>
            <w:shd w:val="clear" w:color="auto" w:fill="auto"/>
            <w:vAlign w:val="bottom"/>
          </w:tcPr>
          <w:p w14:paraId="39D572FA" w14:textId="67D504FA" w:rsidR="008D0D9F" w:rsidRPr="00C40DB3" w:rsidRDefault="00402705" w:rsidP="00C40DB3">
            <w:pPr>
              <w:spacing w:before="80" w:after="80" w:line="220" w:lineRule="exact"/>
              <w:jc w:val="right"/>
              <w:rPr>
                <w:b/>
                <w:sz w:val="18"/>
              </w:rPr>
            </w:pPr>
            <w:r w:rsidRPr="00C40DB3">
              <w:rPr>
                <w:b/>
                <w:sz w:val="18"/>
              </w:rPr>
              <w:t>408</w:t>
            </w:r>
            <w:r w:rsidR="00C40DB3">
              <w:rPr>
                <w:b/>
                <w:sz w:val="18"/>
              </w:rPr>
              <w:t xml:space="preserve"> </w:t>
            </w:r>
            <w:r w:rsidRPr="00C40DB3">
              <w:rPr>
                <w:b/>
                <w:sz w:val="18"/>
              </w:rPr>
              <w:t>882</w:t>
            </w:r>
          </w:p>
        </w:tc>
        <w:tc>
          <w:tcPr>
            <w:tcW w:w="851" w:type="dxa"/>
            <w:tcBorders>
              <w:top w:val="single" w:sz="4" w:space="0" w:color="auto"/>
              <w:bottom w:val="single" w:sz="12" w:space="0" w:color="auto"/>
            </w:tcBorders>
            <w:shd w:val="clear" w:color="auto" w:fill="auto"/>
            <w:vAlign w:val="bottom"/>
          </w:tcPr>
          <w:p w14:paraId="4CA8BF61" w14:textId="722CDD3C" w:rsidR="008D0D9F" w:rsidRPr="00C40DB3" w:rsidRDefault="0066116C" w:rsidP="00C40DB3">
            <w:pPr>
              <w:spacing w:before="80" w:after="80" w:line="220" w:lineRule="exact"/>
              <w:jc w:val="right"/>
              <w:rPr>
                <w:b/>
                <w:sz w:val="18"/>
              </w:rPr>
            </w:pPr>
            <w:r w:rsidRPr="00C40DB3">
              <w:rPr>
                <w:b/>
                <w:sz w:val="18"/>
              </w:rPr>
              <w:t>805</w:t>
            </w:r>
            <w:r w:rsidR="00C40DB3">
              <w:rPr>
                <w:b/>
                <w:sz w:val="18"/>
              </w:rPr>
              <w:t xml:space="preserve"> </w:t>
            </w:r>
            <w:r w:rsidRPr="00C40DB3">
              <w:rPr>
                <w:b/>
                <w:sz w:val="18"/>
              </w:rPr>
              <w:t>996</w:t>
            </w:r>
          </w:p>
        </w:tc>
      </w:tr>
    </w:tbl>
    <w:p w14:paraId="6D84325E" w14:textId="14D70C96" w:rsidR="0066116C" w:rsidRPr="0066116C" w:rsidRDefault="0066116C" w:rsidP="002932A7">
      <w:pPr>
        <w:pStyle w:val="SingleTxtG"/>
        <w:spacing w:before="120" w:after="240"/>
        <w:ind w:firstLine="170"/>
        <w:jc w:val="left"/>
        <w:rPr>
          <w:sz w:val="18"/>
          <w:szCs w:val="18"/>
        </w:rPr>
      </w:pPr>
      <w:r w:rsidRPr="0066116C">
        <w:rPr>
          <w:i/>
          <w:iCs/>
          <w:sz w:val="18"/>
          <w:szCs w:val="18"/>
        </w:rPr>
        <w:t>Fuente</w:t>
      </w:r>
      <w:r w:rsidRPr="002932A7">
        <w:rPr>
          <w:i/>
          <w:iCs/>
          <w:sz w:val="18"/>
          <w:szCs w:val="18"/>
        </w:rPr>
        <w:t xml:space="preserve">: </w:t>
      </w:r>
      <w:r w:rsidRPr="0066116C">
        <w:rPr>
          <w:sz w:val="18"/>
          <w:szCs w:val="18"/>
        </w:rPr>
        <w:t>Unidad Administrativa Especial Migración Colombia</w:t>
      </w:r>
      <w:r w:rsidR="00E56B2F">
        <w:rPr>
          <w:sz w:val="18"/>
          <w:szCs w:val="18"/>
        </w:rPr>
        <w:t>,</w:t>
      </w:r>
      <w:r w:rsidR="004E58B0">
        <w:rPr>
          <w:sz w:val="18"/>
          <w:szCs w:val="18"/>
        </w:rPr>
        <w:t xml:space="preserve"> </w:t>
      </w:r>
      <w:r w:rsidRPr="0066116C">
        <w:rPr>
          <w:sz w:val="18"/>
          <w:szCs w:val="18"/>
        </w:rPr>
        <w:t>2024.</w:t>
      </w:r>
    </w:p>
    <w:p w14:paraId="68413E67" w14:textId="6EAF0019" w:rsidR="006044D9" w:rsidRPr="00356B5D" w:rsidRDefault="006044D9" w:rsidP="006044D9">
      <w:pPr>
        <w:pStyle w:val="SingleTxtG"/>
      </w:pPr>
      <w:r w:rsidRPr="00356B5D">
        <w:t>5.</w:t>
      </w:r>
      <w:r w:rsidRPr="00356B5D">
        <w:tab/>
        <w:t>De la tabla 2 se puede evidenciar un aumento de 7.875 flujos migratorios en el transporte aéreo de febrero a marzo de 2024, alcanzando los 750.139, una cifra aún mayor que la vista en enero. Este aumento se puede atribuir en parte al inicio de operaciones de la aerolínea JetSmart el 14 de marzo de este año. La aerolínea, de categoría “lowcost”, llegó al mercado colombiano con una amplia cantidad de rutas desde y hacia varias ciudades de Colombia. </w:t>
      </w:r>
    </w:p>
    <w:p w14:paraId="31BD4167" w14:textId="659CBCC9" w:rsidR="006044D9" w:rsidRPr="003B209C" w:rsidRDefault="006044D9" w:rsidP="006044D9">
      <w:pPr>
        <w:pStyle w:val="Ttulo1"/>
        <w:rPr>
          <w:lang w:val="es-ES"/>
        </w:rPr>
      </w:pPr>
      <w:bookmarkStart w:id="3" w:name="_Hlk176878341"/>
      <w:r w:rsidRPr="003B209C">
        <w:rPr>
          <w:lang w:val="es-ES"/>
        </w:rPr>
        <w:t xml:space="preserve">Tabla </w:t>
      </w:r>
      <w:r w:rsidR="00356B5D" w:rsidRPr="003B209C">
        <w:rPr>
          <w:lang w:val="es-ES"/>
        </w:rPr>
        <w:t>2</w:t>
      </w:r>
    </w:p>
    <w:p w14:paraId="3566117F" w14:textId="3E302EA6" w:rsidR="00B938D9" w:rsidRPr="00356B5D" w:rsidRDefault="006044D9" w:rsidP="002932A7">
      <w:pPr>
        <w:pStyle w:val="SingleTxtG"/>
        <w:jc w:val="left"/>
        <w:rPr>
          <w:b/>
          <w:bCs/>
        </w:rPr>
      </w:pPr>
      <w:r w:rsidRPr="00356B5D">
        <w:rPr>
          <w:b/>
          <w:bCs/>
        </w:rPr>
        <w:t>Flujos migratorios de entradas y salidas de extranjeros según tipo de transporte</w:t>
      </w:r>
      <w:r w:rsidR="00177F81">
        <w:rPr>
          <w:b/>
          <w:bCs/>
        </w:rPr>
        <w:br/>
      </w:r>
      <w:r w:rsidRPr="00356B5D">
        <w:rPr>
          <w:b/>
          <w:bCs/>
        </w:rPr>
        <w:t xml:space="preserve">del 1 de enero de </w:t>
      </w:r>
      <w:r w:rsidR="00AE16FD" w:rsidRPr="00356B5D">
        <w:rPr>
          <w:b/>
          <w:bCs/>
        </w:rPr>
        <w:t>2024</w:t>
      </w:r>
      <w:r w:rsidRPr="00356B5D">
        <w:rPr>
          <w:b/>
          <w:bCs/>
        </w:rPr>
        <w:t xml:space="preserve"> al 31 de marzo de 2024</w:t>
      </w:r>
      <w:bookmarkEnd w:id="3"/>
      <w:r w:rsidR="00A9727C" w:rsidRPr="00356B5D">
        <w:rPr>
          <w:b/>
          <w:bCs/>
        </w:rPr>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19"/>
        <w:gridCol w:w="730"/>
        <w:gridCol w:w="727"/>
        <w:gridCol w:w="727"/>
        <w:gridCol w:w="730"/>
        <w:gridCol w:w="726"/>
        <w:gridCol w:w="727"/>
        <w:gridCol w:w="730"/>
        <w:gridCol w:w="727"/>
        <w:gridCol w:w="727"/>
      </w:tblGrid>
      <w:tr w:rsidR="00FD39DC" w:rsidRPr="00FD39DC" w14:paraId="0B0B5810" w14:textId="77777777" w:rsidTr="00FD39DC">
        <w:trPr>
          <w:trHeight w:val="240"/>
          <w:tblHeader/>
        </w:trPr>
        <w:tc>
          <w:tcPr>
            <w:tcW w:w="820" w:type="dxa"/>
            <w:vMerge w:val="restart"/>
            <w:tcBorders>
              <w:top w:val="single" w:sz="4" w:space="0" w:color="auto"/>
              <w:bottom w:val="single" w:sz="12" w:space="0" w:color="auto"/>
              <w:right w:val="single" w:sz="24" w:space="0" w:color="FFFFFF" w:themeColor="background1"/>
            </w:tcBorders>
            <w:shd w:val="clear" w:color="auto" w:fill="auto"/>
            <w:vAlign w:val="bottom"/>
          </w:tcPr>
          <w:p w14:paraId="42283A8B" w14:textId="4201CC74" w:rsidR="00B938D9" w:rsidRPr="00FD39DC" w:rsidRDefault="00B938D9" w:rsidP="00FD39DC">
            <w:pPr>
              <w:spacing w:before="80" w:after="80" w:line="200" w:lineRule="exact"/>
              <w:rPr>
                <w:i/>
                <w:sz w:val="16"/>
              </w:rPr>
            </w:pPr>
            <w:r w:rsidRPr="00FD39DC">
              <w:rPr>
                <w:i/>
                <w:sz w:val="16"/>
              </w:rPr>
              <w:t>Tipo de transporte</w:t>
            </w:r>
          </w:p>
        </w:tc>
        <w:tc>
          <w:tcPr>
            <w:tcW w:w="218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E84526" w14:textId="38BD8DDE" w:rsidR="00B938D9" w:rsidRPr="00FD39DC" w:rsidRDefault="00B938D9" w:rsidP="002932A7">
            <w:pPr>
              <w:spacing w:before="80" w:after="80" w:line="200" w:lineRule="exact"/>
              <w:ind w:left="113"/>
              <w:jc w:val="center"/>
              <w:rPr>
                <w:i/>
                <w:sz w:val="16"/>
              </w:rPr>
            </w:pPr>
            <w:r w:rsidRPr="00FD39DC">
              <w:rPr>
                <w:i/>
                <w:sz w:val="16"/>
              </w:rPr>
              <w:t>Enero 2024</w:t>
            </w:r>
          </w:p>
        </w:tc>
        <w:tc>
          <w:tcPr>
            <w:tcW w:w="218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207502C" w14:textId="46350C3E" w:rsidR="00B938D9" w:rsidRPr="00FD39DC" w:rsidRDefault="00B938D9" w:rsidP="002932A7">
            <w:pPr>
              <w:spacing w:before="80" w:after="80" w:line="200" w:lineRule="exact"/>
              <w:ind w:left="113"/>
              <w:jc w:val="center"/>
              <w:rPr>
                <w:i/>
                <w:sz w:val="16"/>
              </w:rPr>
            </w:pPr>
            <w:r w:rsidRPr="00FD39DC">
              <w:rPr>
                <w:i/>
                <w:sz w:val="16"/>
              </w:rPr>
              <w:t>Febrero 2024</w:t>
            </w:r>
          </w:p>
        </w:tc>
        <w:tc>
          <w:tcPr>
            <w:tcW w:w="2184" w:type="dxa"/>
            <w:gridSpan w:val="3"/>
            <w:tcBorders>
              <w:top w:val="single" w:sz="4" w:space="0" w:color="auto"/>
              <w:left w:val="single" w:sz="24" w:space="0" w:color="FFFFFF" w:themeColor="background1"/>
              <w:bottom w:val="single" w:sz="4" w:space="0" w:color="auto"/>
            </w:tcBorders>
            <w:shd w:val="clear" w:color="auto" w:fill="auto"/>
            <w:vAlign w:val="bottom"/>
          </w:tcPr>
          <w:p w14:paraId="1FC95D41" w14:textId="1DB55EF4" w:rsidR="00B938D9" w:rsidRPr="00FD39DC" w:rsidRDefault="00B938D9" w:rsidP="002932A7">
            <w:pPr>
              <w:spacing w:before="80" w:after="80" w:line="200" w:lineRule="exact"/>
              <w:ind w:left="113"/>
              <w:jc w:val="center"/>
              <w:rPr>
                <w:i/>
                <w:sz w:val="16"/>
              </w:rPr>
            </w:pPr>
            <w:r w:rsidRPr="00FD39DC">
              <w:rPr>
                <w:i/>
                <w:sz w:val="16"/>
              </w:rPr>
              <w:t>Marzo 2024</w:t>
            </w:r>
          </w:p>
        </w:tc>
      </w:tr>
      <w:tr w:rsidR="00FD39DC" w:rsidRPr="00FD39DC" w14:paraId="25748FB8" w14:textId="77777777" w:rsidTr="002932A7">
        <w:trPr>
          <w:trHeight w:val="240"/>
        </w:trPr>
        <w:tc>
          <w:tcPr>
            <w:tcW w:w="820" w:type="dxa"/>
            <w:vMerge/>
            <w:tcBorders>
              <w:top w:val="single" w:sz="12" w:space="0" w:color="auto"/>
              <w:bottom w:val="single" w:sz="12" w:space="0" w:color="auto"/>
              <w:right w:val="single" w:sz="24" w:space="0" w:color="FFFFFF" w:themeColor="background1"/>
            </w:tcBorders>
            <w:shd w:val="clear" w:color="auto" w:fill="auto"/>
            <w:vAlign w:val="bottom"/>
          </w:tcPr>
          <w:p w14:paraId="4D3E224C" w14:textId="77777777" w:rsidR="00B938D9" w:rsidRPr="00FD39DC" w:rsidRDefault="00B938D9" w:rsidP="00FD39DC">
            <w:pPr>
              <w:spacing w:before="40" w:after="40" w:line="220" w:lineRule="exact"/>
              <w:rPr>
                <w:sz w:val="18"/>
              </w:rPr>
            </w:pPr>
          </w:p>
        </w:tc>
        <w:tc>
          <w:tcPr>
            <w:tcW w:w="727" w:type="dxa"/>
            <w:tcBorders>
              <w:top w:val="single" w:sz="4" w:space="0" w:color="auto"/>
              <w:left w:val="single" w:sz="24" w:space="0" w:color="FFFFFF" w:themeColor="background1"/>
              <w:bottom w:val="single" w:sz="12" w:space="0" w:color="auto"/>
            </w:tcBorders>
            <w:shd w:val="clear" w:color="auto" w:fill="auto"/>
            <w:vAlign w:val="bottom"/>
          </w:tcPr>
          <w:p w14:paraId="63B69832" w14:textId="641DA276" w:rsidR="00B938D9" w:rsidRPr="00FD39DC" w:rsidRDefault="00B938D9" w:rsidP="002932A7">
            <w:pPr>
              <w:spacing w:before="80" w:after="80" w:line="200" w:lineRule="exact"/>
              <w:ind w:left="113"/>
              <w:jc w:val="right"/>
              <w:rPr>
                <w:i/>
                <w:sz w:val="16"/>
              </w:rPr>
            </w:pPr>
            <w:r w:rsidRPr="00FD39DC">
              <w:rPr>
                <w:i/>
                <w:sz w:val="16"/>
              </w:rPr>
              <w:t>Entradas</w:t>
            </w:r>
          </w:p>
        </w:tc>
        <w:tc>
          <w:tcPr>
            <w:tcW w:w="728" w:type="dxa"/>
            <w:tcBorders>
              <w:top w:val="single" w:sz="4" w:space="0" w:color="auto"/>
              <w:bottom w:val="single" w:sz="12" w:space="0" w:color="auto"/>
            </w:tcBorders>
            <w:shd w:val="clear" w:color="auto" w:fill="auto"/>
            <w:vAlign w:val="bottom"/>
          </w:tcPr>
          <w:p w14:paraId="6EF9A727" w14:textId="5DADFF43" w:rsidR="00B938D9" w:rsidRPr="00FD39DC" w:rsidRDefault="00B938D9" w:rsidP="002932A7">
            <w:pPr>
              <w:spacing w:before="80" w:after="80" w:line="200" w:lineRule="exact"/>
              <w:ind w:left="113"/>
              <w:jc w:val="right"/>
              <w:rPr>
                <w:i/>
                <w:sz w:val="16"/>
              </w:rPr>
            </w:pPr>
            <w:r w:rsidRPr="00FD39DC">
              <w:rPr>
                <w:i/>
                <w:sz w:val="16"/>
              </w:rPr>
              <w:t>Salidas</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7A8E8012" w14:textId="6F273C74" w:rsidR="00B938D9" w:rsidRPr="002932A7" w:rsidRDefault="00B938D9" w:rsidP="002932A7">
            <w:pPr>
              <w:spacing w:before="80" w:after="80" w:line="200" w:lineRule="exact"/>
              <w:ind w:left="113"/>
              <w:jc w:val="right"/>
              <w:rPr>
                <w:i/>
                <w:sz w:val="16"/>
              </w:rPr>
            </w:pPr>
            <w:r w:rsidRPr="002932A7">
              <w:rPr>
                <w:i/>
                <w:sz w:val="16"/>
              </w:rPr>
              <w:t>Total</w:t>
            </w:r>
            <w:r w:rsidR="00302353" w:rsidRPr="002932A7">
              <w:rPr>
                <w:i/>
                <w:sz w:val="16"/>
              </w:rPr>
              <w:t> </w:t>
            </w:r>
          </w:p>
        </w:tc>
        <w:tc>
          <w:tcPr>
            <w:tcW w:w="728" w:type="dxa"/>
            <w:tcBorders>
              <w:top w:val="single" w:sz="4" w:space="0" w:color="auto"/>
              <w:left w:val="single" w:sz="24" w:space="0" w:color="FFFFFF" w:themeColor="background1"/>
              <w:bottom w:val="single" w:sz="12" w:space="0" w:color="auto"/>
            </w:tcBorders>
            <w:shd w:val="clear" w:color="auto" w:fill="auto"/>
            <w:vAlign w:val="bottom"/>
          </w:tcPr>
          <w:p w14:paraId="47D42AF3" w14:textId="73C385CC" w:rsidR="00B938D9" w:rsidRPr="00FD39DC" w:rsidRDefault="00B938D9" w:rsidP="002932A7">
            <w:pPr>
              <w:spacing w:before="80" w:after="80" w:line="200" w:lineRule="exact"/>
              <w:ind w:left="113"/>
              <w:jc w:val="right"/>
              <w:rPr>
                <w:i/>
                <w:sz w:val="16"/>
              </w:rPr>
            </w:pPr>
            <w:r w:rsidRPr="00FD39DC">
              <w:rPr>
                <w:i/>
                <w:sz w:val="16"/>
              </w:rPr>
              <w:t>Entradas</w:t>
            </w:r>
          </w:p>
        </w:tc>
        <w:tc>
          <w:tcPr>
            <w:tcW w:w="727" w:type="dxa"/>
            <w:tcBorders>
              <w:top w:val="single" w:sz="4" w:space="0" w:color="auto"/>
              <w:bottom w:val="single" w:sz="12" w:space="0" w:color="auto"/>
            </w:tcBorders>
            <w:shd w:val="clear" w:color="auto" w:fill="auto"/>
            <w:vAlign w:val="bottom"/>
          </w:tcPr>
          <w:p w14:paraId="31808239" w14:textId="2EF0EA48" w:rsidR="00B938D9" w:rsidRPr="002932A7" w:rsidRDefault="00B938D9" w:rsidP="002932A7">
            <w:pPr>
              <w:spacing w:before="80" w:after="80" w:line="200" w:lineRule="exact"/>
              <w:ind w:left="113"/>
              <w:jc w:val="right"/>
              <w:rPr>
                <w:i/>
                <w:sz w:val="16"/>
              </w:rPr>
            </w:pPr>
            <w:r w:rsidRPr="00FD39DC">
              <w:rPr>
                <w:i/>
                <w:sz w:val="16"/>
              </w:rPr>
              <w:t>Salidas</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2A10854C" w14:textId="0FE4FA8D" w:rsidR="00B938D9" w:rsidRPr="002932A7" w:rsidRDefault="00B938D9" w:rsidP="002932A7">
            <w:pPr>
              <w:spacing w:before="80" w:after="80" w:line="200" w:lineRule="exact"/>
              <w:ind w:left="113"/>
              <w:jc w:val="right"/>
              <w:rPr>
                <w:i/>
                <w:sz w:val="16"/>
              </w:rPr>
            </w:pPr>
            <w:r w:rsidRPr="002932A7">
              <w:rPr>
                <w:i/>
                <w:sz w:val="16"/>
              </w:rPr>
              <w:t>Total</w:t>
            </w:r>
            <w:r w:rsidR="00302353" w:rsidRPr="002932A7">
              <w:rPr>
                <w:i/>
                <w:sz w:val="16"/>
              </w:rPr>
              <w:t> </w:t>
            </w:r>
          </w:p>
        </w:tc>
        <w:tc>
          <w:tcPr>
            <w:tcW w:w="728" w:type="dxa"/>
            <w:tcBorders>
              <w:top w:val="single" w:sz="4" w:space="0" w:color="auto"/>
              <w:left w:val="single" w:sz="24" w:space="0" w:color="FFFFFF" w:themeColor="background1"/>
              <w:bottom w:val="single" w:sz="12" w:space="0" w:color="auto"/>
            </w:tcBorders>
            <w:shd w:val="clear" w:color="auto" w:fill="auto"/>
            <w:vAlign w:val="bottom"/>
          </w:tcPr>
          <w:p w14:paraId="56D67E1D" w14:textId="410D8E85" w:rsidR="00B938D9" w:rsidRPr="002932A7" w:rsidRDefault="00B938D9" w:rsidP="002932A7">
            <w:pPr>
              <w:spacing w:before="80" w:after="80" w:line="200" w:lineRule="exact"/>
              <w:ind w:left="113"/>
              <w:jc w:val="right"/>
              <w:rPr>
                <w:i/>
                <w:sz w:val="16"/>
              </w:rPr>
            </w:pPr>
            <w:r w:rsidRPr="002932A7">
              <w:rPr>
                <w:i/>
                <w:sz w:val="16"/>
              </w:rPr>
              <w:t>Entradas</w:t>
            </w:r>
          </w:p>
        </w:tc>
        <w:tc>
          <w:tcPr>
            <w:tcW w:w="728" w:type="dxa"/>
            <w:tcBorders>
              <w:top w:val="single" w:sz="4" w:space="0" w:color="auto"/>
              <w:bottom w:val="single" w:sz="12" w:space="0" w:color="auto"/>
            </w:tcBorders>
            <w:shd w:val="clear" w:color="auto" w:fill="auto"/>
            <w:vAlign w:val="bottom"/>
          </w:tcPr>
          <w:p w14:paraId="7DB0FFA4" w14:textId="40214F2C" w:rsidR="00B938D9" w:rsidRPr="002932A7" w:rsidRDefault="00B938D9" w:rsidP="002932A7">
            <w:pPr>
              <w:spacing w:before="80" w:after="80" w:line="200" w:lineRule="exact"/>
              <w:ind w:left="113"/>
              <w:jc w:val="right"/>
              <w:rPr>
                <w:i/>
                <w:sz w:val="16"/>
              </w:rPr>
            </w:pPr>
            <w:r w:rsidRPr="002932A7">
              <w:rPr>
                <w:i/>
                <w:sz w:val="16"/>
              </w:rPr>
              <w:t>Salidas</w:t>
            </w:r>
          </w:p>
        </w:tc>
        <w:tc>
          <w:tcPr>
            <w:tcW w:w="728" w:type="dxa"/>
            <w:tcBorders>
              <w:top w:val="single" w:sz="4" w:space="0" w:color="auto"/>
              <w:bottom w:val="single" w:sz="12" w:space="0" w:color="auto"/>
            </w:tcBorders>
            <w:shd w:val="clear" w:color="auto" w:fill="auto"/>
            <w:vAlign w:val="bottom"/>
          </w:tcPr>
          <w:p w14:paraId="0A4C2001" w14:textId="240BBA71" w:rsidR="00B938D9" w:rsidRPr="002932A7" w:rsidRDefault="00B938D9" w:rsidP="002932A7">
            <w:pPr>
              <w:spacing w:before="80" w:after="80" w:line="200" w:lineRule="exact"/>
              <w:ind w:left="113"/>
              <w:jc w:val="right"/>
              <w:rPr>
                <w:i/>
                <w:sz w:val="16"/>
              </w:rPr>
            </w:pPr>
            <w:r w:rsidRPr="002932A7">
              <w:rPr>
                <w:i/>
                <w:sz w:val="16"/>
              </w:rPr>
              <w:t>Total</w:t>
            </w:r>
            <w:r w:rsidR="00302353" w:rsidRPr="002932A7">
              <w:rPr>
                <w:i/>
                <w:sz w:val="16"/>
              </w:rPr>
              <w:t> </w:t>
            </w:r>
          </w:p>
        </w:tc>
      </w:tr>
      <w:tr w:rsidR="00FD39DC" w:rsidRPr="00FD39DC" w14:paraId="2C5ADB4A" w14:textId="77777777" w:rsidTr="00FD39DC">
        <w:trPr>
          <w:trHeight w:val="240"/>
        </w:trPr>
        <w:tc>
          <w:tcPr>
            <w:tcW w:w="820" w:type="dxa"/>
            <w:tcBorders>
              <w:top w:val="single" w:sz="12" w:space="0" w:color="auto"/>
            </w:tcBorders>
            <w:shd w:val="clear" w:color="auto" w:fill="auto"/>
          </w:tcPr>
          <w:p w14:paraId="03BA5905" w14:textId="6A6FE6EA" w:rsidR="00B938D9" w:rsidRPr="00FD39DC" w:rsidRDefault="00747C39" w:rsidP="00FD39DC">
            <w:pPr>
              <w:spacing w:before="40" w:after="40" w:line="220" w:lineRule="exact"/>
              <w:rPr>
                <w:sz w:val="18"/>
              </w:rPr>
            </w:pPr>
            <w:r w:rsidRPr="00FD39DC">
              <w:rPr>
                <w:sz w:val="18"/>
              </w:rPr>
              <w:t>Aéreo</w:t>
            </w:r>
          </w:p>
        </w:tc>
        <w:tc>
          <w:tcPr>
            <w:tcW w:w="727" w:type="dxa"/>
            <w:tcBorders>
              <w:top w:val="single" w:sz="12" w:space="0" w:color="auto"/>
            </w:tcBorders>
            <w:shd w:val="clear" w:color="auto" w:fill="auto"/>
            <w:vAlign w:val="bottom"/>
          </w:tcPr>
          <w:p w14:paraId="1EF5B9C2" w14:textId="597A66DA" w:rsidR="00B938D9" w:rsidRPr="00FD39DC" w:rsidRDefault="00747C39" w:rsidP="002932A7">
            <w:pPr>
              <w:spacing w:before="40" w:after="40" w:line="220" w:lineRule="exact"/>
              <w:ind w:left="113"/>
              <w:jc w:val="right"/>
              <w:rPr>
                <w:sz w:val="18"/>
              </w:rPr>
            </w:pPr>
            <w:r w:rsidRPr="00FD39DC">
              <w:rPr>
                <w:sz w:val="18"/>
              </w:rPr>
              <w:t>349</w:t>
            </w:r>
            <w:r w:rsidR="00FD39DC">
              <w:rPr>
                <w:sz w:val="18"/>
              </w:rPr>
              <w:t xml:space="preserve"> </w:t>
            </w:r>
            <w:r w:rsidRPr="00FD39DC">
              <w:rPr>
                <w:sz w:val="18"/>
              </w:rPr>
              <w:t>846</w:t>
            </w:r>
          </w:p>
        </w:tc>
        <w:tc>
          <w:tcPr>
            <w:tcW w:w="728" w:type="dxa"/>
            <w:tcBorders>
              <w:top w:val="single" w:sz="12" w:space="0" w:color="auto"/>
            </w:tcBorders>
            <w:shd w:val="clear" w:color="auto" w:fill="auto"/>
            <w:vAlign w:val="bottom"/>
          </w:tcPr>
          <w:p w14:paraId="53E41002" w14:textId="47C89D26" w:rsidR="00B938D9" w:rsidRPr="00FD39DC" w:rsidRDefault="00747C39" w:rsidP="002932A7">
            <w:pPr>
              <w:spacing w:before="40" w:after="40" w:line="220" w:lineRule="exact"/>
              <w:ind w:left="113"/>
              <w:jc w:val="right"/>
              <w:rPr>
                <w:sz w:val="18"/>
              </w:rPr>
            </w:pPr>
            <w:r w:rsidRPr="00FD39DC">
              <w:rPr>
                <w:sz w:val="18"/>
              </w:rPr>
              <w:t>396</w:t>
            </w:r>
            <w:r w:rsidR="00FD39DC">
              <w:rPr>
                <w:sz w:val="18"/>
              </w:rPr>
              <w:t xml:space="preserve"> </w:t>
            </w:r>
            <w:r w:rsidRPr="00FD39DC">
              <w:rPr>
                <w:sz w:val="18"/>
              </w:rPr>
              <w:t>085</w:t>
            </w:r>
          </w:p>
        </w:tc>
        <w:tc>
          <w:tcPr>
            <w:tcW w:w="728" w:type="dxa"/>
            <w:tcBorders>
              <w:top w:val="single" w:sz="12" w:space="0" w:color="auto"/>
            </w:tcBorders>
            <w:shd w:val="clear" w:color="auto" w:fill="auto"/>
            <w:vAlign w:val="bottom"/>
          </w:tcPr>
          <w:p w14:paraId="6F46EFF8" w14:textId="7641A07B" w:rsidR="00B938D9" w:rsidRPr="002932A7" w:rsidRDefault="00AC37A1" w:rsidP="002932A7">
            <w:pPr>
              <w:spacing w:before="40" w:after="40" w:line="220" w:lineRule="exact"/>
              <w:ind w:left="113"/>
              <w:jc w:val="right"/>
              <w:rPr>
                <w:bCs/>
                <w:sz w:val="18"/>
              </w:rPr>
            </w:pPr>
            <w:r w:rsidRPr="002932A7">
              <w:rPr>
                <w:bCs/>
                <w:sz w:val="18"/>
              </w:rPr>
              <w:t>745</w:t>
            </w:r>
            <w:r w:rsidR="00FD39DC">
              <w:rPr>
                <w:bCs/>
                <w:sz w:val="18"/>
              </w:rPr>
              <w:t xml:space="preserve"> </w:t>
            </w:r>
            <w:r w:rsidRPr="002932A7">
              <w:rPr>
                <w:bCs/>
                <w:sz w:val="18"/>
              </w:rPr>
              <w:t>931</w:t>
            </w:r>
          </w:p>
        </w:tc>
        <w:tc>
          <w:tcPr>
            <w:tcW w:w="728" w:type="dxa"/>
            <w:tcBorders>
              <w:top w:val="single" w:sz="12" w:space="0" w:color="auto"/>
            </w:tcBorders>
            <w:shd w:val="clear" w:color="auto" w:fill="auto"/>
            <w:vAlign w:val="bottom"/>
          </w:tcPr>
          <w:p w14:paraId="0F70F5BB" w14:textId="4EB67B2E" w:rsidR="00B938D9" w:rsidRPr="00FD39DC" w:rsidRDefault="00AC37A1" w:rsidP="002932A7">
            <w:pPr>
              <w:spacing w:before="40" w:after="40" w:line="220" w:lineRule="exact"/>
              <w:ind w:left="113"/>
              <w:jc w:val="right"/>
              <w:rPr>
                <w:sz w:val="18"/>
              </w:rPr>
            </w:pPr>
            <w:r w:rsidRPr="00FD39DC">
              <w:rPr>
                <w:sz w:val="18"/>
              </w:rPr>
              <w:t>367</w:t>
            </w:r>
            <w:r w:rsidR="00FD39DC">
              <w:rPr>
                <w:sz w:val="18"/>
              </w:rPr>
              <w:t xml:space="preserve"> </w:t>
            </w:r>
            <w:r w:rsidRPr="00FD39DC">
              <w:rPr>
                <w:sz w:val="18"/>
              </w:rPr>
              <w:t>705</w:t>
            </w:r>
          </w:p>
        </w:tc>
        <w:tc>
          <w:tcPr>
            <w:tcW w:w="727" w:type="dxa"/>
            <w:tcBorders>
              <w:top w:val="single" w:sz="12" w:space="0" w:color="auto"/>
            </w:tcBorders>
            <w:shd w:val="clear" w:color="auto" w:fill="auto"/>
            <w:vAlign w:val="bottom"/>
          </w:tcPr>
          <w:p w14:paraId="7B8FCB7D" w14:textId="49A06E26" w:rsidR="00B938D9" w:rsidRPr="00FD39DC" w:rsidRDefault="00AC37A1" w:rsidP="002932A7">
            <w:pPr>
              <w:spacing w:before="40" w:after="40" w:line="220" w:lineRule="exact"/>
              <w:ind w:left="113"/>
              <w:jc w:val="right"/>
              <w:rPr>
                <w:sz w:val="18"/>
              </w:rPr>
            </w:pPr>
            <w:r w:rsidRPr="00FD39DC">
              <w:rPr>
                <w:sz w:val="18"/>
              </w:rPr>
              <w:t>374</w:t>
            </w:r>
            <w:r w:rsidR="00FD39DC">
              <w:rPr>
                <w:sz w:val="18"/>
              </w:rPr>
              <w:t xml:space="preserve"> </w:t>
            </w:r>
            <w:r w:rsidRPr="00FD39DC">
              <w:rPr>
                <w:sz w:val="18"/>
              </w:rPr>
              <w:t>559</w:t>
            </w:r>
          </w:p>
        </w:tc>
        <w:tc>
          <w:tcPr>
            <w:tcW w:w="728" w:type="dxa"/>
            <w:tcBorders>
              <w:top w:val="single" w:sz="12" w:space="0" w:color="auto"/>
            </w:tcBorders>
            <w:shd w:val="clear" w:color="auto" w:fill="auto"/>
            <w:vAlign w:val="bottom"/>
          </w:tcPr>
          <w:p w14:paraId="567E8254" w14:textId="2AAE8ADD" w:rsidR="00B938D9" w:rsidRPr="002932A7" w:rsidRDefault="00AC37A1" w:rsidP="002932A7">
            <w:pPr>
              <w:spacing w:before="40" w:after="40" w:line="220" w:lineRule="exact"/>
              <w:ind w:left="113"/>
              <w:jc w:val="right"/>
              <w:rPr>
                <w:bCs/>
                <w:sz w:val="18"/>
              </w:rPr>
            </w:pPr>
            <w:r w:rsidRPr="002932A7">
              <w:rPr>
                <w:bCs/>
                <w:sz w:val="18"/>
              </w:rPr>
              <w:t>742</w:t>
            </w:r>
            <w:r w:rsidR="00FD39DC">
              <w:rPr>
                <w:bCs/>
                <w:sz w:val="18"/>
              </w:rPr>
              <w:t xml:space="preserve"> </w:t>
            </w:r>
            <w:r w:rsidRPr="002932A7">
              <w:rPr>
                <w:bCs/>
                <w:sz w:val="18"/>
              </w:rPr>
              <w:t>264</w:t>
            </w:r>
          </w:p>
        </w:tc>
        <w:tc>
          <w:tcPr>
            <w:tcW w:w="728" w:type="dxa"/>
            <w:tcBorders>
              <w:top w:val="single" w:sz="12" w:space="0" w:color="auto"/>
            </w:tcBorders>
            <w:shd w:val="clear" w:color="auto" w:fill="auto"/>
            <w:vAlign w:val="bottom"/>
          </w:tcPr>
          <w:p w14:paraId="4E5ABD89" w14:textId="0511F8B6" w:rsidR="00B938D9" w:rsidRPr="00FD39DC" w:rsidRDefault="00AC37A1" w:rsidP="002932A7">
            <w:pPr>
              <w:spacing w:before="40" w:after="40" w:line="220" w:lineRule="exact"/>
              <w:ind w:left="113"/>
              <w:jc w:val="right"/>
              <w:rPr>
                <w:sz w:val="18"/>
              </w:rPr>
            </w:pPr>
            <w:r w:rsidRPr="00FD39DC">
              <w:rPr>
                <w:sz w:val="18"/>
              </w:rPr>
              <w:t>365</w:t>
            </w:r>
            <w:r w:rsidR="00FD39DC">
              <w:rPr>
                <w:sz w:val="18"/>
              </w:rPr>
              <w:t xml:space="preserve"> </w:t>
            </w:r>
            <w:r w:rsidRPr="00FD39DC">
              <w:rPr>
                <w:sz w:val="18"/>
              </w:rPr>
              <w:t>392</w:t>
            </w:r>
          </w:p>
        </w:tc>
        <w:tc>
          <w:tcPr>
            <w:tcW w:w="728" w:type="dxa"/>
            <w:tcBorders>
              <w:top w:val="single" w:sz="12" w:space="0" w:color="auto"/>
            </w:tcBorders>
            <w:shd w:val="clear" w:color="auto" w:fill="auto"/>
            <w:vAlign w:val="bottom"/>
          </w:tcPr>
          <w:p w14:paraId="0A2615A0" w14:textId="1D7F08FB" w:rsidR="00B938D9" w:rsidRPr="00FD39DC" w:rsidRDefault="00AC37A1" w:rsidP="002932A7">
            <w:pPr>
              <w:spacing w:before="40" w:after="40" w:line="220" w:lineRule="exact"/>
              <w:ind w:left="113"/>
              <w:jc w:val="right"/>
              <w:rPr>
                <w:sz w:val="18"/>
              </w:rPr>
            </w:pPr>
            <w:r w:rsidRPr="00FD39DC">
              <w:rPr>
                <w:sz w:val="18"/>
              </w:rPr>
              <w:t>384</w:t>
            </w:r>
            <w:r w:rsidR="00FD39DC">
              <w:rPr>
                <w:sz w:val="18"/>
              </w:rPr>
              <w:t xml:space="preserve"> </w:t>
            </w:r>
            <w:r w:rsidRPr="00FD39DC">
              <w:rPr>
                <w:sz w:val="18"/>
              </w:rPr>
              <w:t>747</w:t>
            </w:r>
          </w:p>
        </w:tc>
        <w:tc>
          <w:tcPr>
            <w:tcW w:w="728" w:type="dxa"/>
            <w:tcBorders>
              <w:top w:val="single" w:sz="12" w:space="0" w:color="auto"/>
            </w:tcBorders>
            <w:shd w:val="clear" w:color="auto" w:fill="auto"/>
            <w:vAlign w:val="bottom"/>
          </w:tcPr>
          <w:p w14:paraId="72186155" w14:textId="2D8834C4" w:rsidR="00B938D9" w:rsidRPr="002932A7" w:rsidRDefault="00AC37A1" w:rsidP="002932A7">
            <w:pPr>
              <w:spacing w:before="40" w:after="40" w:line="220" w:lineRule="exact"/>
              <w:ind w:left="113"/>
              <w:jc w:val="right"/>
              <w:rPr>
                <w:bCs/>
                <w:sz w:val="18"/>
              </w:rPr>
            </w:pPr>
            <w:r w:rsidRPr="002932A7">
              <w:rPr>
                <w:bCs/>
                <w:sz w:val="18"/>
              </w:rPr>
              <w:t>750</w:t>
            </w:r>
            <w:r w:rsidR="00FD39DC">
              <w:rPr>
                <w:bCs/>
                <w:sz w:val="18"/>
              </w:rPr>
              <w:t xml:space="preserve"> </w:t>
            </w:r>
            <w:r w:rsidRPr="002932A7">
              <w:rPr>
                <w:bCs/>
                <w:sz w:val="18"/>
              </w:rPr>
              <w:t>139</w:t>
            </w:r>
          </w:p>
        </w:tc>
      </w:tr>
      <w:tr w:rsidR="00FD39DC" w:rsidRPr="00FD39DC" w14:paraId="140683F5" w14:textId="77777777" w:rsidTr="00FD39DC">
        <w:trPr>
          <w:trHeight w:val="240"/>
        </w:trPr>
        <w:tc>
          <w:tcPr>
            <w:tcW w:w="820" w:type="dxa"/>
            <w:shd w:val="clear" w:color="auto" w:fill="auto"/>
          </w:tcPr>
          <w:p w14:paraId="349B5E74" w14:textId="650B7FB0" w:rsidR="00B938D9" w:rsidRPr="00FD39DC" w:rsidRDefault="00747C39" w:rsidP="00FD39DC">
            <w:pPr>
              <w:spacing w:before="40" w:after="40" w:line="220" w:lineRule="exact"/>
              <w:rPr>
                <w:sz w:val="18"/>
              </w:rPr>
            </w:pPr>
            <w:r w:rsidRPr="00FD39DC">
              <w:rPr>
                <w:sz w:val="18"/>
              </w:rPr>
              <w:t>Terrestre</w:t>
            </w:r>
          </w:p>
        </w:tc>
        <w:tc>
          <w:tcPr>
            <w:tcW w:w="727" w:type="dxa"/>
            <w:shd w:val="clear" w:color="auto" w:fill="auto"/>
            <w:vAlign w:val="bottom"/>
          </w:tcPr>
          <w:p w14:paraId="4783674D" w14:textId="5D5D03CA" w:rsidR="00B938D9" w:rsidRPr="00FD39DC" w:rsidRDefault="00747C39" w:rsidP="002932A7">
            <w:pPr>
              <w:spacing w:before="40" w:after="40" w:line="220" w:lineRule="exact"/>
              <w:ind w:left="113"/>
              <w:jc w:val="right"/>
              <w:rPr>
                <w:sz w:val="18"/>
              </w:rPr>
            </w:pPr>
            <w:r w:rsidRPr="00FD39DC">
              <w:rPr>
                <w:sz w:val="18"/>
              </w:rPr>
              <w:t>30</w:t>
            </w:r>
            <w:r w:rsidR="00FD39DC">
              <w:rPr>
                <w:sz w:val="18"/>
              </w:rPr>
              <w:t xml:space="preserve"> </w:t>
            </w:r>
            <w:r w:rsidRPr="00FD39DC">
              <w:rPr>
                <w:sz w:val="18"/>
              </w:rPr>
              <w:t>112</w:t>
            </w:r>
          </w:p>
        </w:tc>
        <w:tc>
          <w:tcPr>
            <w:tcW w:w="728" w:type="dxa"/>
            <w:shd w:val="clear" w:color="auto" w:fill="auto"/>
            <w:vAlign w:val="bottom"/>
          </w:tcPr>
          <w:p w14:paraId="171EC2AD" w14:textId="54674C40" w:rsidR="00B938D9" w:rsidRPr="00FD39DC" w:rsidRDefault="00747C39" w:rsidP="002932A7">
            <w:pPr>
              <w:spacing w:before="40" w:after="40" w:line="220" w:lineRule="exact"/>
              <w:ind w:left="113"/>
              <w:jc w:val="right"/>
              <w:rPr>
                <w:sz w:val="18"/>
              </w:rPr>
            </w:pPr>
            <w:r w:rsidRPr="00FD39DC">
              <w:rPr>
                <w:sz w:val="18"/>
              </w:rPr>
              <w:t>27</w:t>
            </w:r>
            <w:r w:rsidR="00FD39DC">
              <w:rPr>
                <w:sz w:val="18"/>
              </w:rPr>
              <w:t xml:space="preserve"> </w:t>
            </w:r>
            <w:r w:rsidRPr="00FD39DC">
              <w:rPr>
                <w:sz w:val="18"/>
              </w:rPr>
              <w:t>594</w:t>
            </w:r>
          </w:p>
        </w:tc>
        <w:tc>
          <w:tcPr>
            <w:tcW w:w="728" w:type="dxa"/>
            <w:shd w:val="clear" w:color="auto" w:fill="auto"/>
            <w:vAlign w:val="bottom"/>
          </w:tcPr>
          <w:p w14:paraId="121F2830" w14:textId="19E5145C" w:rsidR="00B938D9" w:rsidRPr="002932A7" w:rsidRDefault="00AC37A1" w:rsidP="002932A7">
            <w:pPr>
              <w:spacing w:before="40" w:after="40" w:line="220" w:lineRule="exact"/>
              <w:ind w:left="113"/>
              <w:jc w:val="right"/>
              <w:rPr>
                <w:bCs/>
                <w:sz w:val="18"/>
              </w:rPr>
            </w:pPr>
            <w:r w:rsidRPr="002932A7">
              <w:rPr>
                <w:bCs/>
                <w:sz w:val="18"/>
              </w:rPr>
              <w:t>57</w:t>
            </w:r>
            <w:r w:rsidR="00FD39DC">
              <w:rPr>
                <w:bCs/>
                <w:sz w:val="18"/>
              </w:rPr>
              <w:t xml:space="preserve"> </w:t>
            </w:r>
            <w:r w:rsidRPr="002932A7">
              <w:rPr>
                <w:bCs/>
                <w:sz w:val="18"/>
              </w:rPr>
              <w:t>706</w:t>
            </w:r>
          </w:p>
        </w:tc>
        <w:tc>
          <w:tcPr>
            <w:tcW w:w="728" w:type="dxa"/>
            <w:shd w:val="clear" w:color="auto" w:fill="auto"/>
            <w:vAlign w:val="bottom"/>
          </w:tcPr>
          <w:p w14:paraId="50557BE6" w14:textId="044AD07D" w:rsidR="00B938D9" w:rsidRPr="00FD39DC" w:rsidRDefault="00AC37A1" w:rsidP="002932A7">
            <w:pPr>
              <w:spacing w:before="40" w:after="40" w:line="220" w:lineRule="exact"/>
              <w:ind w:left="113"/>
              <w:jc w:val="right"/>
              <w:rPr>
                <w:sz w:val="18"/>
              </w:rPr>
            </w:pPr>
            <w:r w:rsidRPr="00FD39DC">
              <w:rPr>
                <w:sz w:val="18"/>
              </w:rPr>
              <w:t>28</w:t>
            </w:r>
            <w:r w:rsidR="00FD39DC">
              <w:rPr>
                <w:sz w:val="18"/>
              </w:rPr>
              <w:t xml:space="preserve"> </w:t>
            </w:r>
            <w:r w:rsidRPr="00FD39DC">
              <w:rPr>
                <w:sz w:val="18"/>
              </w:rPr>
              <w:t>479</w:t>
            </w:r>
          </w:p>
        </w:tc>
        <w:tc>
          <w:tcPr>
            <w:tcW w:w="727" w:type="dxa"/>
            <w:shd w:val="clear" w:color="auto" w:fill="auto"/>
            <w:vAlign w:val="bottom"/>
          </w:tcPr>
          <w:p w14:paraId="7A7F04D0" w14:textId="452CEE54" w:rsidR="00B938D9" w:rsidRPr="00FD39DC" w:rsidRDefault="00AC37A1" w:rsidP="002932A7">
            <w:pPr>
              <w:spacing w:before="40" w:after="40" w:line="220" w:lineRule="exact"/>
              <w:ind w:left="113"/>
              <w:jc w:val="right"/>
              <w:rPr>
                <w:sz w:val="18"/>
              </w:rPr>
            </w:pPr>
            <w:r w:rsidRPr="00FD39DC">
              <w:rPr>
                <w:sz w:val="18"/>
              </w:rPr>
              <w:t>21</w:t>
            </w:r>
            <w:r w:rsidR="00FD39DC">
              <w:rPr>
                <w:sz w:val="18"/>
              </w:rPr>
              <w:t xml:space="preserve"> </w:t>
            </w:r>
            <w:r w:rsidRPr="00FD39DC">
              <w:rPr>
                <w:sz w:val="18"/>
              </w:rPr>
              <w:t>547</w:t>
            </w:r>
          </w:p>
        </w:tc>
        <w:tc>
          <w:tcPr>
            <w:tcW w:w="728" w:type="dxa"/>
            <w:shd w:val="clear" w:color="auto" w:fill="auto"/>
            <w:vAlign w:val="bottom"/>
          </w:tcPr>
          <w:p w14:paraId="75E88CBB" w14:textId="67BFD8B7" w:rsidR="00B938D9" w:rsidRPr="002932A7" w:rsidRDefault="00AC37A1" w:rsidP="002932A7">
            <w:pPr>
              <w:spacing w:before="40" w:after="40" w:line="220" w:lineRule="exact"/>
              <w:ind w:left="113"/>
              <w:jc w:val="right"/>
              <w:rPr>
                <w:bCs/>
                <w:sz w:val="18"/>
              </w:rPr>
            </w:pPr>
            <w:r w:rsidRPr="002932A7">
              <w:rPr>
                <w:bCs/>
                <w:sz w:val="18"/>
              </w:rPr>
              <w:t>50</w:t>
            </w:r>
            <w:r w:rsidR="00FD39DC">
              <w:rPr>
                <w:bCs/>
                <w:sz w:val="18"/>
              </w:rPr>
              <w:t xml:space="preserve"> </w:t>
            </w:r>
            <w:r w:rsidRPr="002932A7">
              <w:rPr>
                <w:bCs/>
                <w:sz w:val="18"/>
              </w:rPr>
              <w:t>026</w:t>
            </w:r>
          </w:p>
        </w:tc>
        <w:tc>
          <w:tcPr>
            <w:tcW w:w="728" w:type="dxa"/>
            <w:shd w:val="clear" w:color="auto" w:fill="auto"/>
            <w:vAlign w:val="bottom"/>
          </w:tcPr>
          <w:p w14:paraId="756BD4CC" w14:textId="45E9DA45" w:rsidR="00B938D9" w:rsidRPr="00FD39DC" w:rsidRDefault="00AC37A1" w:rsidP="002932A7">
            <w:pPr>
              <w:spacing w:before="40" w:after="40" w:line="220" w:lineRule="exact"/>
              <w:ind w:left="113"/>
              <w:jc w:val="right"/>
              <w:rPr>
                <w:sz w:val="18"/>
              </w:rPr>
            </w:pPr>
            <w:r w:rsidRPr="00FD39DC">
              <w:rPr>
                <w:sz w:val="18"/>
              </w:rPr>
              <w:t>26</w:t>
            </w:r>
            <w:r w:rsidR="00FD39DC">
              <w:rPr>
                <w:sz w:val="18"/>
              </w:rPr>
              <w:t xml:space="preserve"> </w:t>
            </w:r>
            <w:r w:rsidRPr="00FD39DC">
              <w:rPr>
                <w:sz w:val="18"/>
              </w:rPr>
              <w:t>523</w:t>
            </w:r>
          </w:p>
        </w:tc>
        <w:tc>
          <w:tcPr>
            <w:tcW w:w="728" w:type="dxa"/>
            <w:shd w:val="clear" w:color="auto" w:fill="auto"/>
            <w:vAlign w:val="bottom"/>
          </w:tcPr>
          <w:p w14:paraId="44CF817B" w14:textId="37675139" w:rsidR="00B938D9" w:rsidRPr="00FD39DC" w:rsidRDefault="00AC37A1" w:rsidP="002932A7">
            <w:pPr>
              <w:spacing w:before="40" w:after="40" w:line="220" w:lineRule="exact"/>
              <w:ind w:left="113"/>
              <w:jc w:val="right"/>
              <w:rPr>
                <w:sz w:val="18"/>
              </w:rPr>
            </w:pPr>
            <w:r w:rsidRPr="00FD39DC">
              <w:rPr>
                <w:sz w:val="18"/>
              </w:rPr>
              <w:t>20</w:t>
            </w:r>
            <w:r w:rsidR="00FD39DC">
              <w:rPr>
                <w:sz w:val="18"/>
              </w:rPr>
              <w:t xml:space="preserve"> </w:t>
            </w:r>
            <w:r w:rsidRPr="00FD39DC">
              <w:rPr>
                <w:sz w:val="18"/>
              </w:rPr>
              <w:t>596</w:t>
            </w:r>
          </w:p>
        </w:tc>
        <w:tc>
          <w:tcPr>
            <w:tcW w:w="728" w:type="dxa"/>
            <w:shd w:val="clear" w:color="auto" w:fill="auto"/>
            <w:vAlign w:val="bottom"/>
          </w:tcPr>
          <w:p w14:paraId="67A730C2" w14:textId="11A3CE7A" w:rsidR="00B938D9" w:rsidRPr="002932A7" w:rsidRDefault="00AC37A1" w:rsidP="002932A7">
            <w:pPr>
              <w:spacing w:before="40" w:after="40" w:line="220" w:lineRule="exact"/>
              <w:ind w:left="113"/>
              <w:jc w:val="right"/>
              <w:rPr>
                <w:bCs/>
                <w:sz w:val="18"/>
              </w:rPr>
            </w:pPr>
            <w:r w:rsidRPr="002932A7">
              <w:rPr>
                <w:bCs/>
                <w:sz w:val="18"/>
              </w:rPr>
              <w:t>47</w:t>
            </w:r>
            <w:r w:rsidR="00FD39DC">
              <w:rPr>
                <w:bCs/>
                <w:sz w:val="18"/>
              </w:rPr>
              <w:t xml:space="preserve"> </w:t>
            </w:r>
            <w:r w:rsidRPr="002932A7">
              <w:rPr>
                <w:bCs/>
                <w:sz w:val="18"/>
              </w:rPr>
              <w:t>119</w:t>
            </w:r>
          </w:p>
        </w:tc>
      </w:tr>
      <w:tr w:rsidR="00FD39DC" w:rsidRPr="00FD39DC" w14:paraId="60E815A1" w14:textId="77777777" w:rsidTr="00FD39DC">
        <w:trPr>
          <w:trHeight w:val="240"/>
        </w:trPr>
        <w:tc>
          <w:tcPr>
            <w:tcW w:w="820" w:type="dxa"/>
            <w:shd w:val="clear" w:color="auto" w:fill="auto"/>
          </w:tcPr>
          <w:p w14:paraId="5900FCAF" w14:textId="2015CE08" w:rsidR="00B938D9" w:rsidRPr="00FD39DC" w:rsidRDefault="00747C39" w:rsidP="00FD39DC">
            <w:pPr>
              <w:spacing w:before="40" w:after="40" w:line="220" w:lineRule="exact"/>
              <w:rPr>
                <w:sz w:val="18"/>
              </w:rPr>
            </w:pPr>
            <w:r w:rsidRPr="00FD39DC">
              <w:rPr>
                <w:sz w:val="18"/>
              </w:rPr>
              <w:t>Marítimo</w:t>
            </w:r>
          </w:p>
        </w:tc>
        <w:tc>
          <w:tcPr>
            <w:tcW w:w="727" w:type="dxa"/>
            <w:shd w:val="clear" w:color="auto" w:fill="auto"/>
            <w:vAlign w:val="bottom"/>
          </w:tcPr>
          <w:p w14:paraId="15EAA5A3" w14:textId="5434DED5" w:rsidR="00B938D9" w:rsidRPr="00FD39DC" w:rsidRDefault="00747C39" w:rsidP="002932A7">
            <w:pPr>
              <w:spacing w:before="40" w:after="40" w:line="220" w:lineRule="exact"/>
              <w:ind w:left="113"/>
              <w:jc w:val="right"/>
              <w:rPr>
                <w:sz w:val="18"/>
              </w:rPr>
            </w:pPr>
            <w:r w:rsidRPr="00FD39DC">
              <w:rPr>
                <w:sz w:val="18"/>
              </w:rPr>
              <w:t>3</w:t>
            </w:r>
            <w:r w:rsidR="00FD39DC">
              <w:rPr>
                <w:sz w:val="18"/>
              </w:rPr>
              <w:t xml:space="preserve"> </w:t>
            </w:r>
            <w:r w:rsidRPr="00FD39DC">
              <w:rPr>
                <w:sz w:val="18"/>
              </w:rPr>
              <w:t>661</w:t>
            </w:r>
          </w:p>
        </w:tc>
        <w:tc>
          <w:tcPr>
            <w:tcW w:w="728" w:type="dxa"/>
            <w:shd w:val="clear" w:color="auto" w:fill="auto"/>
            <w:vAlign w:val="bottom"/>
          </w:tcPr>
          <w:p w14:paraId="65E10C72" w14:textId="0B557A48" w:rsidR="00B938D9" w:rsidRPr="00FD39DC" w:rsidRDefault="00747C39" w:rsidP="002932A7">
            <w:pPr>
              <w:spacing w:before="40" w:after="40" w:line="220" w:lineRule="exact"/>
              <w:ind w:left="113"/>
              <w:jc w:val="right"/>
              <w:rPr>
                <w:sz w:val="18"/>
              </w:rPr>
            </w:pPr>
            <w:r w:rsidRPr="00FD39DC">
              <w:rPr>
                <w:sz w:val="18"/>
              </w:rPr>
              <w:t>2</w:t>
            </w:r>
            <w:r w:rsidR="00FD39DC">
              <w:rPr>
                <w:sz w:val="18"/>
              </w:rPr>
              <w:t xml:space="preserve"> </w:t>
            </w:r>
            <w:r w:rsidRPr="00FD39DC">
              <w:rPr>
                <w:sz w:val="18"/>
              </w:rPr>
              <w:t>378</w:t>
            </w:r>
          </w:p>
        </w:tc>
        <w:tc>
          <w:tcPr>
            <w:tcW w:w="728" w:type="dxa"/>
            <w:shd w:val="clear" w:color="auto" w:fill="auto"/>
            <w:vAlign w:val="bottom"/>
          </w:tcPr>
          <w:p w14:paraId="05A74E08" w14:textId="6940DB05" w:rsidR="00B938D9" w:rsidRPr="002932A7" w:rsidRDefault="00AC37A1" w:rsidP="002932A7">
            <w:pPr>
              <w:spacing w:before="40" w:after="40" w:line="220" w:lineRule="exact"/>
              <w:ind w:left="113"/>
              <w:jc w:val="right"/>
              <w:rPr>
                <w:bCs/>
                <w:sz w:val="18"/>
              </w:rPr>
            </w:pPr>
            <w:r w:rsidRPr="002932A7">
              <w:rPr>
                <w:bCs/>
                <w:sz w:val="18"/>
              </w:rPr>
              <w:t>6</w:t>
            </w:r>
            <w:r w:rsidR="00FD39DC">
              <w:rPr>
                <w:bCs/>
                <w:sz w:val="18"/>
              </w:rPr>
              <w:t xml:space="preserve"> </w:t>
            </w:r>
            <w:r w:rsidRPr="002932A7">
              <w:rPr>
                <w:bCs/>
                <w:sz w:val="18"/>
              </w:rPr>
              <w:t>039</w:t>
            </w:r>
          </w:p>
        </w:tc>
        <w:tc>
          <w:tcPr>
            <w:tcW w:w="728" w:type="dxa"/>
            <w:shd w:val="clear" w:color="auto" w:fill="auto"/>
            <w:vAlign w:val="bottom"/>
          </w:tcPr>
          <w:p w14:paraId="7E69297F" w14:textId="781F37DD" w:rsidR="00B938D9" w:rsidRPr="00FD39DC" w:rsidRDefault="00AC37A1" w:rsidP="002932A7">
            <w:pPr>
              <w:spacing w:before="40" w:after="40" w:line="220" w:lineRule="exact"/>
              <w:ind w:left="113"/>
              <w:jc w:val="right"/>
              <w:rPr>
                <w:sz w:val="18"/>
              </w:rPr>
            </w:pPr>
            <w:r w:rsidRPr="00FD39DC">
              <w:rPr>
                <w:sz w:val="18"/>
              </w:rPr>
              <w:t>3</w:t>
            </w:r>
            <w:r w:rsidR="00FD39DC">
              <w:rPr>
                <w:sz w:val="18"/>
              </w:rPr>
              <w:t xml:space="preserve"> </w:t>
            </w:r>
            <w:r w:rsidRPr="00FD39DC">
              <w:rPr>
                <w:sz w:val="18"/>
              </w:rPr>
              <w:t>030</w:t>
            </w:r>
          </w:p>
        </w:tc>
        <w:tc>
          <w:tcPr>
            <w:tcW w:w="727" w:type="dxa"/>
            <w:shd w:val="clear" w:color="auto" w:fill="auto"/>
            <w:vAlign w:val="bottom"/>
          </w:tcPr>
          <w:p w14:paraId="2369EDDE" w14:textId="60AF0C73" w:rsidR="00B938D9" w:rsidRPr="00FD39DC" w:rsidRDefault="00AC37A1" w:rsidP="002932A7">
            <w:pPr>
              <w:spacing w:before="40" w:after="40" w:line="220" w:lineRule="exact"/>
              <w:ind w:left="113"/>
              <w:jc w:val="right"/>
              <w:rPr>
                <w:sz w:val="18"/>
              </w:rPr>
            </w:pPr>
            <w:r w:rsidRPr="00FD39DC">
              <w:rPr>
                <w:sz w:val="18"/>
              </w:rPr>
              <w:t>1</w:t>
            </w:r>
            <w:r w:rsidR="00FD39DC">
              <w:rPr>
                <w:sz w:val="18"/>
              </w:rPr>
              <w:t xml:space="preserve"> </w:t>
            </w:r>
            <w:r w:rsidRPr="00FD39DC">
              <w:rPr>
                <w:sz w:val="18"/>
              </w:rPr>
              <w:t>968</w:t>
            </w:r>
          </w:p>
        </w:tc>
        <w:tc>
          <w:tcPr>
            <w:tcW w:w="728" w:type="dxa"/>
            <w:shd w:val="clear" w:color="auto" w:fill="auto"/>
            <w:vAlign w:val="bottom"/>
          </w:tcPr>
          <w:p w14:paraId="31D71386" w14:textId="367D78A9" w:rsidR="00B938D9" w:rsidRPr="002932A7" w:rsidRDefault="00AC37A1" w:rsidP="002932A7">
            <w:pPr>
              <w:spacing w:before="40" w:after="40" w:line="220" w:lineRule="exact"/>
              <w:ind w:left="113"/>
              <w:jc w:val="right"/>
              <w:rPr>
                <w:bCs/>
                <w:sz w:val="18"/>
              </w:rPr>
            </w:pPr>
            <w:r w:rsidRPr="002932A7">
              <w:rPr>
                <w:bCs/>
                <w:sz w:val="18"/>
              </w:rPr>
              <w:t>4</w:t>
            </w:r>
            <w:r w:rsidR="00FD39DC">
              <w:rPr>
                <w:bCs/>
                <w:sz w:val="18"/>
              </w:rPr>
              <w:t xml:space="preserve"> </w:t>
            </w:r>
            <w:r w:rsidRPr="002932A7">
              <w:rPr>
                <w:bCs/>
                <w:sz w:val="18"/>
              </w:rPr>
              <w:t>998</w:t>
            </w:r>
          </w:p>
        </w:tc>
        <w:tc>
          <w:tcPr>
            <w:tcW w:w="728" w:type="dxa"/>
            <w:shd w:val="clear" w:color="auto" w:fill="auto"/>
            <w:vAlign w:val="bottom"/>
          </w:tcPr>
          <w:p w14:paraId="2314C629" w14:textId="068ABFEB" w:rsidR="00B938D9" w:rsidRPr="00FD39DC" w:rsidRDefault="00AC37A1" w:rsidP="002932A7">
            <w:pPr>
              <w:spacing w:before="40" w:after="40" w:line="220" w:lineRule="exact"/>
              <w:ind w:left="113"/>
              <w:jc w:val="right"/>
              <w:rPr>
                <w:sz w:val="18"/>
              </w:rPr>
            </w:pPr>
            <w:r w:rsidRPr="00FD39DC">
              <w:rPr>
                <w:sz w:val="18"/>
              </w:rPr>
              <w:t>4</w:t>
            </w:r>
            <w:r w:rsidR="00FD39DC">
              <w:rPr>
                <w:sz w:val="18"/>
              </w:rPr>
              <w:t xml:space="preserve"> </w:t>
            </w:r>
            <w:r w:rsidRPr="00FD39DC">
              <w:rPr>
                <w:sz w:val="18"/>
              </w:rPr>
              <w:t>689</w:t>
            </w:r>
          </w:p>
        </w:tc>
        <w:tc>
          <w:tcPr>
            <w:tcW w:w="728" w:type="dxa"/>
            <w:shd w:val="clear" w:color="auto" w:fill="auto"/>
            <w:vAlign w:val="bottom"/>
          </w:tcPr>
          <w:p w14:paraId="6F02DB7F" w14:textId="13F149A7" w:rsidR="00B938D9" w:rsidRPr="00FD39DC" w:rsidRDefault="00AC37A1" w:rsidP="002932A7">
            <w:pPr>
              <w:spacing w:before="40" w:after="40" w:line="220" w:lineRule="exact"/>
              <w:ind w:left="113"/>
              <w:jc w:val="right"/>
              <w:rPr>
                <w:sz w:val="18"/>
              </w:rPr>
            </w:pPr>
            <w:r w:rsidRPr="00FD39DC">
              <w:rPr>
                <w:sz w:val="18"/>
              </w:rPr>
              <w:t>2</w:t>
            </w:r>
            <w:r w:rsidR="00FD39DC">
              <w:rPr>
                <w:sz w:val="18"/>
              </w:rPr>
              <w:t xml:space="preserve"> </w:t>
            </w:r>
            <w:r w:rsidRPr="00FD39DC">
              <w:rPr>
                <w:sz w:val="18"/>
              </w:rPr>
              <w:t>977</w:t>
            </w:r>
          </w:p>
        </w:tc>
        <w:tc>
          <w:tcPr>
            <w:tcW w:w="728" w:type="dxa"/>
            <w:shd w:val="clear" w:color="auto" w:fill="auto"/>
            <w:vAlign w:val="bottom"/>
          </w:tcPr>
          <w:p w14:paraId="5BAB97B6" w14:textId="2AA356BF" w:rsidR="00B938D9" w:rsidRPr="002932A7" w:rsidRDefault="00AC37A1" w:rsidP="002932A7">
            <w:pPr>
              <w:spacing w:before="40" w:after="40" w:line="220" w:lineRule="exact"/>
              <w:ind w:left="113"/>
              <w:jc w:val="right"/>
              <w:rPr>
                <w:bCs/>
                <w:sz w:val="18"/>
              </w:rPr>
            </w:pPr>
            <w:r w:rsidRPr="002932A7">
              <w:rPr>
                <w:bCs/>
                <w:sz w:val="18"/>
              </w:rPr>
              <w:t>7</w:t>
            </w:r>
            <w:r w:rsidR="00FD39DC">
              <w:rPr>
                <w:bCs/>
                <w:sz w:val="18"/>
              </w:rPr>
              <w:t xml:space="preserve"> </w:t>
            </w:r>
            <w:r w:rsidRPr="002932A7">
              <w:rPr>
                <w:bCs/>
                <w:sz w:val="18"/>
              </w:rPr>
              <w:t>666</w:t>
            </w:r>
          </w:p>
        </w:tc>
      </w:tr>
      <w:tr w:rsidR="00FD39DC" w:rsidRPr="00FD39DC" w14:paraId="67B17699" w14:textId="77777777" w:rsidTr="002932A7">
        <w:trPr>
          <w:trHeight w:val="240"/>
        </w:trPr>
        <w:tc>
          <w:tcPr>
            <w:tcW w:w="820" w:type="dxa"/>
            <w:tcBorders>
              <w:bottom w:val="single" w:sz="4" w:space="0" w:color="auto"/>
            </w:tcBorders>
            <w:shd w:val="clear" w:color="auto" w:fill="auto"/>
          </w:tcPr>
          <w:p w14:paraId="4292ACA3" w14:textId="740FA444" w:rsidR="00B938D9" w:rsidRPr="00FD39DC" w:rsidRDefault="00747C39" w:rsidP="00FD39DC">
            <w:pPr>
              <w:spacing w:before="40" w:after="40" w:line="220" w:lineRule="exact"/>
              <w:rPr>
                <w:sz w:val="18"/>
              </w:rPr>
            </w:pPr>
            <w:r w:rsidRPr="00FD39DC">
              <w:rPr>
                <w:sz w:val="18"/>
              </w:rPr>
              <w:t>Fluvial</w:t>
            </w:r>
          </w:p>
        </w:tc>
        <w:tc>
          <w:tcPr>
            <w:tcW w:w="727" w:type="dxa"/>
            <w:tcBorders>
              <w:bottom w:val="single" w:sz="4" w:space="0" w:color="auto"/>
            </w:tcBorders>
            <w:shd w:val="clear" w:color="auto" w:fill="auto"/>
            <w:vAlign w:val="bottom"/>
          </w:tcPr>
          <w:p w14:paraId="0FF5B951" w14:textId="3DB1F6C0" w:rsidR="00B938D9" w:rsidRPr="00FD39DC" w:rsidRDefault="00747C39" w:rsidP="002932A7">
            <w:pPr>
              <w:spacing w:before="40" w:after="40" w:line="220" w:lineRule="exact"/>
              <w:ind w:left="113"/>
              <w:jc w:val="right"/>
              <w:rPr>
                <w:sz w:val="18"/>
              </w:rPr>
            </w:pPr>
            <w:r w:rsidRPr="00FD39DC">
              <w:rPr>
                <w:sz w:val="18"/>
              </w:rPr>
              <w:t>630</w:t>
            </w:r>
          </w:p>
        </w:tc>
        <w:tc>
          <w:tcPr>
            <w:tcW w:w="728" w:type="dxa"/>
            <w:tcBorders>
              <w:bottom w:val="single" w:sz="4" w:space="0" w:color="auto"/>
            </w:tcBorders>
            <w:shd w:val="clear" w:color="auto" w:fill="auto"/>
            <w:vAlign w:val="bottom"/>
          </w:tcPr>
          <w:p w14:paraId="60D31292" w14:textId="458C2743" w:rsidR="00B938D9" w:rsidRPr="00FD39DC" w:rsidRDefault="00AC37A1" w:rsidP="002932A7">
            <w:pPr>
              <w:spacing w:before="40" w:after="40" w:line="220" w:lineRule="exact"/>
              <w:ind w:left="113"/>
              <w:jc w:val="right"/>
              <w:rPr>
                <w:sz w:val="18"/>
              </w:rPr>
            </w:pPr>
            <w:r w:rsidRPr="00FD39DC">
              <w:rPr>
                <w:sz w:val="18"/>
              </w:rPr>
              <w:t>475</w:t>
            </w:r>
          </w:p>
        </w:tc>
        <w:tc>
          <w:tcPr>
            <w:tcW w:w="728" w:type="dxa"/>
            <w:tcBorders>
              <w:bottom w:val="single" w:sz="4" w:space="0" w:color="auto"/>
            </w:tcBorders>
            <w:shd w:val="clear" w:color="auto" w:fill="auto"/>
            <w:vAlign w:val="bottom"/>
          </w:tcPr>
          <w:p w14:paraId="1C7C4315" w14:textId="5743B760" w:rsidR="00B938D9" w:rsidRPr="002932A7" w:rsidRDefault="00AC37A1" w:rsidP="002932A7">
            <w:pPr>
              <w:spacing w:before="40" w:after="40" w:line="220" w:lineRule="exact"/>
              <w:ind w:left="113"/>
              <w:jc w:val="right"/>
              <w:rPr>
                <w:bCs/>
                <w:sz w:val="18"/>
              </w:rPr>
            </w:pPr>
            <w:r w:rsidRPr="002932A7">
              <w:rPr>
                <w:bCs/>
                <w:sz w:val="18"/>
              </w:rPr>
              <w:t>1</w:t>
            </w:r>
            <w:r w:rsidR="00FD39DC">
              <w:rPr>
                <w:bCs/>
                <w:sz w:val="18"/>
              </w:rPr>
              <w:t xml:space="preserve"> </w:t>
            </w:r>
            <w:r w:rsidRPr="002932A7">
              <w:rPr>
                <w:bCs/>
                <w:sz w:val="18"/>
              </w:rPr>
              <w:t>105</w:t>
            </w:r>
          </w:p>
        </w:tc>
        <w:tc>
          <w:tcPr>
            <w:tcW w:w="728" w:type="dxa"/>
            <w:tcBorders>
              <w:bottom w:val="single" w:sz="4" w:space="0" w:color="auto"/>
            </w:tcBorders>
            <w:shd w:val="clear" w:color="auto" w:fill="auto"/>
            <w:vAlign w:val="bottom"/>
          </w:tcPr>
          <w:p w14:paraId="66264083" w14:textId="078D75B6" w:rsidR="00B938D9" w:rsidRPr="00FD39DC" w:rsidRDefault="00AC37A1" w:rsidP="002932A7">
            <w:pPr>
              <w:spacing w:before="40" w:after="40" w:line="220" w:lineRule="exact"/>
              <w:ind w:left="113"/>
              <w:jc w:val="right"/>
              <w:rPr>
                <w:sz w:val="18"/>
              </w:rPr>
            </w:pPr>
            <w:r w:rsidRPr="00FD39DC">
              <w:rPr>
                <w:sz w:val="18"/>
              </w:rPr>
              <w:t>576</w:t>
            </w:r>
          </w:p>
        </w:tc>
        <w:tc>
          <w:tcPr>
            <w:tcW w:w="727" w:type="dxa"/>
            <w:tcBorders>
              <w:bottom w:val="single" w:sz="4" w:space="0" w:color="auto"/>
            </w:tcBorders>
            <w:shd w:val="clear" w:color="auto" w:fill="auto"/>
            <w:vAlign w:val="bottom"/>
          </w:tcPr>
          <w:p w14:paraId="6485D128" w14:textId="39DED655" w:rsidR="00B938D9" w:rsidRPr="00FD39DC" w:rsidRDefault="00AC37A1" w:rsidP="002932A7">
            <w:pPr>
              <w:spacing w:before="40" w:after="40" w:line="220" w:lineRule="exact"/>
              <w:ind w:left="113"/>
              <w:jc w:val="right"/>
              <w:rPr>
                <w:sz w:val="18"/>
              </w:rPr>
            </w:pPr>
            <w:r w:rsidRPr="00FD39DC">
              <w:rPr>
                <w:sz w:val="18"/>
              </w:rPr>
              <w:t>604</w:t>
            </w:r>
          </w:p>
        </w:tc>
        <w:tc>
          <w:tcPr>
            <w:tcW w:w="728" w:type="dxa"/>
            <w:tcBorders>
              <w:bottom w:val="single" w:sz="4" w:space="0" w:color="auto"/>
            </w:tcBorders>
            <w:shd w:val="clear" w:color="auto" w:fill="auto"/>
            <w:vAlign w:val="bottom"/>
          </w:tcPr>
          <w:p w14:paraId="7CB5D720" w14:textId="5BDEBD7B" w:rsidR="00B938D9" w:rsidRPr="002932A7" w:rsidRDefault="00AC37A1" w:rsidP="002932A7">
            <w:pPr>
              <w:spacing w:before="40" w:after="40" w:line="220" w:lineRule="exact"/>
              <w:ind w:left="113"/>
              <w:jc w:val="right"/>
              <w:rPr>
                <w:bCs/>
                <w:sz w:val="18"/>
              </w:rPr>
            </w:pPr>
            <w:r w:rsidRPr="002932A7">
              <w:rPr>
                <w:bCs/>
                <w:sz w:val="18"/>
              </w:rPr>
              <w:t>1</w:t>
            </w:r>
            <w:r w:rsidR="00FD39DC">
              <w:rPr>
                <w:bCs/>
                <w:sz w:val="18"/>
              </w:rPr>
              <w:t xml:space="preserve"> </w:t>
            </w:r>
            <w:r w:rsidRPr="002932A7">
              <w:rPr>
                <w:bCs/>
                <w:sz w:val="18"/>
              </w:rPr>
              <w:t>180</w:t>
            </w:r>
          </w:p>
        </w:tc>
        <w:tc>
          <w:tcPr>
            <w:tcW w:w="728" w:type="dxa"/>
            <w:tcBorders>
              <w:bottom w:val="single" w:sz="4" w:space="0" w:color="auto"/>
            </w:tcBorders>
            <w:shd w:val="clear" w:color="auto" w:fill="auto"/>
            <w:vAlign w:val="bottom"/>
          </w:tcPr>
          <w:p w14:paraId="670AE088" w14:textId="67E85515" w:rsidR="00B938D9" w:rsidRPr="00FD39DC" w:rsidRDefault="00AC37A1" w:rsidP="002932A7">
            <w:pPr>
              <w:spacing w:before="40" w:after="40" w:line="220" w:lineRule="exact"/>
              <w:ind w:left="113"/>
              <w:jc w:val="right"/>
              <w:rPr>
                <w:sz w:val="18"/>
              </w:rPr>
            </w:pPr>
            <w:r w:rsidRPr="00FD39DC">
              <w:rPr>
                <w:sz w:val="18"/>
              </w:rPr>
              <w:t>510</w:t>
            </w:r>
          </w:p>
        </w:tc>
        <w:tc>
          <w:tcPr>
            <w:tcW w:w="728" w:type="dxa"/>
            <w:tcBorders>
              <w:bottom w:val="single" w:sz="4" w:space="0" w:color="auto"/>
            </w:tcBorders>
            <w:shd w:val="clear" w:color="auto" w:fill="auto"/>
            <w:vAlign w:val="bottom"/>
          </w:tcPr>
          <w:p w14:paraId="2754AFA1" w14:textId="321D4FF6" w:rsidR="00B938D9" w:rsidRPr="00FD39DC" w:rsidRDefault="00AC37A1" w:rsidP="002932A7">
            <w:pPr>
              <w:spacing w:before="40" w:after="40" w:line="220" w:lineRule="exact"/>
              <w:ind w:left="113"/>
              <w:jc w:val="right"/>
              <w:rPr>
                <w:sz w:val="18"/>
              </w:rPr>
            </w:pPr>
            <w:r w:rsidRPr="00FD39DC">
              <w:rPr>
                <w:sz w:val="18"/>
              </w:rPr>
              <w:t>562</w:t>
            </w:r>
          </w:p>
        </w:tc>
        <w:tc>
          <w:tcPr>
            <w:tcW w:w="728" w:type="dxa"/>
            <w:tcBorders>
              <w:bottom w:val="single" w:sz="4" w:space="0" w:color="auto"/>
            </w:tcBorders>
            <w:shd w:val="clear" w:color="auto" w:fill="auto"/>
            <w:vAlign w:val="bottom"/>
          </w:tcPr>
          <w:p w14:paraId="76E26E61" w14:textId="0B180F33" w:rsidR="00B938D9" w:rsidRPr="002932A7" w:rsidRDefault="00AC37A1" w:rsidP="002932A7">
            <w:pPr>
              <w:spacing w:before="40" w:after="40" w:line="220" w:lineRule="exact"/>
              <w:ind w:left="113"/>
              <w:jc w:val="right"/>
              <w:rPr>
                <w:bCs/>
                <w:sz w:val="18"/>
              </w:rPr>
            </w:pPr>
            <w:r w:rsidRPr="002932A7">
              <w:rPr>
                <w:bCs/>
                <w:sz w:val="18"/>
              </w:rPr>
              <w:t>1</w:t>
            </w:r>
            <w:r w:rsidR="00FD39DC">
              <w:rPr>
                <w:bCs/>
                <w:sz w:val="18"/>
              </w:rPr>
              <w:t xml:space="preserve"> </w:t>
            </w:r>
            <w:r w:rsidRPr="002932A7">
              <w:rPr>
                <w:bCs/>
                <w:sz w:val="18"/>
              </w:rPr>
              <w:t>072</w:t>
            </w:r>
          </w:p>
        </w:tc>
      </w:tr>
      <w:tr w:rsidR="00FD39DC" w:rsidRPr="00FD39DC" w14:paraId="0C47CF33" w14:textId="77777777" w:rsidTr="002932A7">
        <w:trPr>
          <w:trHeight w:val="240"/>
        </w:trPr>
        <w:tc>
          <w:tcPr>
            <w:tcW w:w="820" w:type="dxa"/>
            <w:tcBorders>
              <w:top w:val="single" w:sz="4" w:space="0" w:color="auto"/>
              <w:bottom w:val="single" w:sz="12" w:space="0" w:color="auto"/>
            </w:tcBorders>
            <w:shd w:val="clear" w:color="auto" w:fill="auto"/>
          </w:tcPr>
          <w:p w14:paraId="1E1FB30F" w14:textId="207F7683" w:rsidR="00B938D9" w:rsidRPr="00FD39DC" w:rsidRDefault="00747C39" w:rsidP="00FD39DC">
            <w:pPr>
              <w:spacing w:before="80" w:after="80" w:line="220" w:lineRule="exact"/>
              <w:ind w:left="283"/>
              <w:rPr>
                <w:b/>
                <w:sz w:val="18"/>
              </w:rPr>
            </w:pPr>
            <w:r w:rsidRPr="00FD39DC">
              <w:rPr>
                <w:b/>
                <w:sz w:val="18"/>
              </w:rPr>
              <w:t>Total</w:t>
            </w:r>
          </w:p>
        </w:tc>
        <w:tc>
          <w:tcPr>
            <w:tcW w:w="727" w:type="dxa"/>
            <w:tcBorders>
              <w:top w:val="single" w:sz="4" w:space="0" w:color="auto"/>
              <w:bottom w:val="single" w:sz="12" w:space="0" w:color="auto"/>
            </w:tcBorders>
            <w:shd w:val="clear" w:color="auto" w:fill="auto"/>
            <w:vAlign w:val="bottom"/>
          </w:tcPr>
          <w:p w14:paraId="41251A5F" w14:textId="350BC024" w:rsidR="00B938D9" w:rsidRPr="00FD39DC" w:rsidRDefault="00747C39" w:rsidP="00FD39DC">
            <w:pPr>
              <w:spacing w:before="80" w:after="80" w:line="220" w:lineRule="exact"/>
              <w:jc w:val="right"/>
              <w:rPr>
                <w:b/>
                <w:sz w:val="18"/>
              </w:rPr>
            </w:pPr>
            <w:r w:rsidRPr="00FD39DC">
              <w:rPr>
                <w:b/>
                <w:sz w:val="18"/>
              </w:rPr>
              <w:t>384</w:t>
            </w:r>
            <w:r w:rsidR="00FD39DC">
              <w:rPr>
                <w:b/>
                <w:sz w:val="18"/>
              </w:rPr>
              <w:t xml:space="preserve"> </w:t>
            </w:r>
            <w:r w:rsidRPr="00FD39DC">
              <w:rPr>
                <w:b/>
                <w:sz w:val="18"/>
              </w:rPr>
              <w:t>249</w:t>
            </w:r>
          </w:p>
        </w:tc>
        <w:tc>
          <w:tcPr>
            <w:tcW w:w="728" w:type="dxa"/>
            <w:tcBorders>
              <w:top w:val="single" w:sz="4" w:space="0" w:color="auto"/>
              <w:bottom w:val="single" w:sz="12" w:space="0" w:color="auto"/>
            </w:tcBorders>
            <w:shd w:val="clear" w:color="auto" w:fill="auto"/>
            <w:vAlign w:val="bottom"/>
          </w:tcPr>
          <w:p w14:paraId="477172C5" w14:textId="1ED6E9CA" w:rsidR="00B938D9" w:rsidRPr="00FD39DC" w:rsidRDefault="00AC37A1" w:rsidP="00FD39DC">
            <w:pPr>
              <w:spacing w:before="80" w:after="80" w:line="220" w:lineRule="exact"/>
              <w:jc w:val="right"/>
              <w:rPr>
                <w:b/>
                <w:sz w:val="18"/>
              </w:rPr>
            </w:pPr>
            <w:r w:rsidRPr="00FD39DC">
              <w:rPr>
                <w:b/>
                <w:sz w:val="18"/>
              </w:rPr>
              <w:t>426</w:t>
            </w:r>
            <w:r w:rsidR="00FD39DC">
              <w:rPr>
                <w:b/>
                <w:sz w:val="18"/>
              </w:rPr>
              <w:t xml:space="preserve"> </w:t>
            </w:r>
            <w:r w:rsidRPr="00FD39DC">
              <w:rPr>
                <w:b/>
                <w:sz w:val="18"/>
              </w:rPr>
              <w:t>532</w:t>
            </w:r>
          </w:p>
        </w:tc>
        <w:tc>
          <w:tcPr>
            <w:tcW w:w="728" w:type="dxa"/>
            <w:tcBorders>
              <w:top w:val="single" w:sz="4" w:space="0" w:color="auto"/>
              <w:bottom w:val="single" w:sz="12" w:space="0" w:color="auto"/>
            </w:tcBorders>
            <w:shd w:val="clear" w:color="auto" w:fill="auto"/>
            <w:vAlign w:val="bottom"/>
          </w:tcPr>
          <w:p w14:paraId="664CDB9C" w14:textId="35D3B384" w:rsidR="00B938D9" w:rsidRPr="00FD39DC" w:rsidRDefault="00AC37A1" w:rsidP="00FD39DC">
            <w:pPr>
              <w:spacing w:before="80" w:after="80" w:line="220" w:lineRule="exact"/>
              <w:jc w:val="right"/>
              <w:rPr>
                <w:b/>
                <w:bCs/>
                <w:sz w:val="18"/>
              </w:rPr>
            </w:pPr>
            <w:r w:rsidRPr="00FD39DC">
              <w:rPr>
                <w:b/>
                <w:bCs/>
                <w:sz w:val="18"/>
              </w:rPr>
              <w:t>810</w:t>
            </w:r>
            <w:r w:rsidR="00FD39DC">
              <w:rPr>
                <w:b/>
                <w:bCs/>
                <w:sz w:val="18"/>
              </w:rPr>
              <w:t xml:space="preserve"> </w:t>
            </w:r>
            <w:r w:rsidRPr="00FD39DC">
              <w:rPr>
                <w:b/>
                <w:bCs/>
                <w:sz w:val="18"/>
              </w:rPr>
              <w:t>781</w:t>
            </w:r>
          </w:p>
        </w:tc>
        <w:tc>
          <w:tcPr>
            <w:tcW w:w="728" w:type="dxa"/>
            <w:tcBorders>
              <w:top w:val="single" w:sz="4" w:space="0" w:color="auto"/>
              <w:bottom w:val="single" w:sz="12" w:space="0" w:color="auto"/>
            </w:tcBorders>
            <w:shd w:val="clear" w:color="auto" w:fill="auto"/>
            <w:vAlign w:val="bottom"/>
          </w:tcPr>
          <w:p w14:paraId="2D91ED07" w14:textId="159A8D39" w:rsidR="00B938D9" w:rsidRPr="00FD39DC" w:rsidRDefault="00AC37A1" w:rsidP="00FD39DC">
            <w:pPr>
              <w:spacing w:before="80" w:after="80" w:line="220" w:lineRule="exact"/>
              <w:jc w:val="right"/>
              <w:rPr>
                <w:b/>
                <w:sz w:val="18"/>
              </w:rPr>
            </w:pPr>
            <w:r w:rsidRPr="00FD39DC">
              <w:rPr>
                <w:b/>
                <w:sz w:val="18"/>
              </w:rPr>
              <w:t>399</w:t>
            </w:r>
            <w:r w:rsidR="00FD39DC">
              <w:rPr>
                <w:b/>
                <w:sz w:val="18"/>
              </w:rPr>
              <w:t xml:space="preserve"> </w:t>
            </w:r>
            <w:r w:rsidRPr="00FD39DC">
              <w:rPr>
                <w:b/>
                <w:sz w:val="18"/>
              </w:rPr>
              <w:t>790</w:t>
            </w:r>
          </w:p>
        </w:tc>
        <w:tc>
          <w:tcPr>
            <w:tcW w:w="727" w:type="dxa"/>
            <w:tcBorders>
              <w:top w:val="single" w:sz="4" w:space="0" w:color="auto"/>
              <w:bottom w:val="single" w:sz="12" w:space="0" w:color="auto"/>
            </w:tcBorders>
            <w:shd w:val="clear" w:color="auto" w:fill="auto"/>
            <w:vAlign w:val="bottom"/>
          </w:tcPr>
          <w:p w14:paraId="523EFAF6" w14:textId="65287502" w:rsidR="00B938D9" w:rsidRPr="00FD39DC" w:rsidRDefault="00AC37A1" w:rsidP="00FD39DC">
            <w:pPr>
              <w:spacing w:before="80" w:after="80" w:line="220" w:lineRule="exact"/>
              <w:jc w:val="right"/>
              <w:rPr>
                <w:b/>
                <w:sz w:val="18"/>
              </w:rPr>
            </w:pPr>
            <w:r w:rsidRPr="00FD39DC">
              <w:rPr>
                <w:b/>
                <w:sz w:val="18"/>
              </w:rPr>
              <w:t>398</w:t>
            </w:r>
            <w:r w:rsidR="00FD39DC">
              <w:rPr>
                <w:b/>
                <w:sz w:val="18"/>
              </w:rPr>
              <w:t xml:space="preserve"> </w:t>
            </w:r>
            <w:r w:rsidRPr="00FD39DC">
              <w:rPr>
                <w:b/>
                <w:sz w:val="18"/>
              </w:rPr>
              <w:t>678</w:t>
            </w:r>
          </w:p>
        </w:tc>
        <w:tc>
          <w:tcPr>
            <w:tcW w:w="728" w:type="dxa"/>
            <w:tcBorders>
              <w:top w:val="single" w:sz="4" w:space="0" w:color="auto"/>
              <w:bottom w:val="single" w:sz="12" w:space="0" w:color="auto"/>
            </w:tcBorders>
            <w:shd w:val="clear" w:color="auto" w:fill="auto"/>
            <w:vAlign w:val="bottom"/>
          </w:tcPr>
          <w:p w14:paraId="552E8BE7" w14:textId="5C1DBB7F" w:rsidR="00B938D9" w:rsidRPr="00FD39DC" w:rsidRDefault="00AC37A1" w:rsidP="00FD39DC">
            <w:pPr>
              <w:spacing w:before="80" w:after="80" w:line="220" w:lineRule="exact"/>
              <w:jc w:val="right"/>
              <w:rPr>
                <w:b/>
                <w:sz w:val="18"/>
              </w:rPr>
            </w:pPr>
            <w:r w:rsidRPr="00FD39DC">
              <w:rPr>
                <w:b/>
                <w:sz w:val="18"/>
              </w:rPr>
              <w:t>798</w:t>
            </w:r>
            <w:r w:rsidR="00FD39DC">
              <w:rPr>
                <w:b/>
                <w:sz w:val="18"/>
              </w:rPr>
              <w:t xml:space="preserve"> </w:t>
            </w:r>
            <w:r w:rsidRPr="00FD39DC">
              <w:rPr>
                <w:b/>
                <w:sz w:val="18"/>
              </w:rPr>
              <w:t>468</w:t>
            </w:r>
          </w:p>
        </w:tc>
        <w:tc>
          <w:tcPr>
            <w:tcW w:w="728" w:type="dxa"/>
            <w:tcBorders>
              <w:top w:val="single" w:sz="4" w:space="0" w:color="auto"/>
              <w:bottom w:val="single" w:sz="12" w:space="0" w:color="auto"/>
            </w:tcBorders>
            <w:shd w:val="clear" w:color="auto" w:fill="auto"/>
            <w:vAlign w:val="bottom"/>
          </w:tcPr>
          <w:p w14:paraId="75BA0344" w14:textId="7BAED4F2" w:rsidR="00B938D9" w:rsidRPr="00FD39DC" w:rsidRDefault="00AC37A1" w:rsidP="00FD39DC">
            <w:pPr>
              <w:spacing w:before="80" w:after="80" w:line="220" w:lineRule="exact"/>
              <w:jc w:val="right"/>
              <w:rPr>
                <w:b/>
                <w:sz w:val="18"/>
              </w:rPr>
            </w:pPr>
            <w:r w:rsidRPr="00FD39DC">
              <w:rPr>
                <w:b/>
                <w:sz w:val="18"/>
              </w:rPr>
              <w:t>397</w:t>
            </w:r>
            <w:r w:rsidR="00FD39DC">
              <w:rPr>
                <w:b/>
                <w:sz w:val="18"/>
              </w:rPr>
              <w:t xml:space="preserve"> </w:t>
            </w:r>
            <w:r w:rsidRPr="00FD39DC">
              <w:rPr>
                <w:b/>
                <w:sz w:val="18"/>
              </w:rPr>
              <w:t>114</w:t>
            </w:r>
          </w:p>
        </w:tc>
        <w:tc>
          <w:tcPr>
            <w:tcW w:w="728" w:type="dxa"/>
            <w:tcBorders>
              <w:top w:val="single" w:sz="4" w:space="0" w:color="auto"/>
              <w:bottom w:val="single" w:sz="12" w:space="0" w:color="auto"/>
            </w:tcBorders>
            <w:shd w:val="clear" w:color="auto" w:fill="auto"/>
            <w:vAlign w:val="bottom"/>
          </w:tcPr>
          <w:p w14:paraId="7C1C4C8C" w14:textId="7D2C31A2" w:rsidR="00B938D9" w:rsidRPr="00FD39DC" w:rsidRDefault="00AC37A1" w:rsidP="00FD39DC">
            <w:pPr>
              <w:spacing w:before="80" w:after="80" w:line="220" w:lineRule="exact"/>
              <w:jc w:val="right"/>
              <w:rPr>
                <w:b/>
                <w:sz w:val="18"/>
              </w:rPr>
            </w:pPr>
            <w:r w:rsidRPr="00FD39DC">
              <w:rPr>
                <w:b/>
                <w:sz w:val="18"/>
              </w:rPr>
              <w:t>408</w:t>
            </w:r>
            <w:r w:rsidR="00FD39DC">
              <w:rPr>
                <w:b/>
                <w:sz w:val="18"/>
              </w:rPr>
              <w:t xml:space="preserve"> </w:t>
            </w:r>
            <w:r w:rsidRPr="00FD39DC">
              <w:rPr>
                <w:b/>
                <w:sz w:val="18"/>
              </w:rPr>
              <w:t>882</w:t>
            </w:r>
          </w:p>
        </w:tc>
        <w:tc>
          <w:tcPr>
            <w:tcW w:w="728" w:type="dxa"/>
            <w:tcBorders>
              <w:top w:val="single" w:sz="4" w:space="0" w:color="auto"/>
              <w:bottom w:val="single" w:sz="12" w:space="0" w:color="auto"/>
            </w:tcBorders>
            <w:shd w:val="clear" w:color="auto" w:fill="auto"/>
            <w:vAlign w:val="bottom"/>
          </w:tcPr>
          <w:p w14:paraId="64B19902" w14:textId="23791F72" w:rsidR="00B938D9" w:rsidRPr="00FD39DC" w:rsidRDefault="00AC37A1" w:rsidP="00FD39DC">
            <w:pPr>
              <w:spacing w:before="80" w:after="80" w:line="220" w:lineRule="exact"/>
              <w:jc w:val="right"/>
              <w:rPr>
                <w:b/>
                <w:sz w:val="18"/>
              </w:rPr>
            </w:pPr>
            <w:r w:rsidRPr="00FD39DC">
              <w:rPr>
                <w:b/>
                <w:sz w:val="18"/>
              </w:rPr>
              <w:t>805</w:t>
            </w:r>
            <w:r w:rsidR="00FD39DC">
              <w:rPr>
                <w:b/>
                <w:sz w:val="18"/>
              </w:rPr>
              <w:t xml:space="preserve"> </w:t>
            </w:r>
            <w:r w:rsidRPr="00FD39DC">
              <w:rPr>
                <w:b/>
                <w:sz w:val="18"/>
              </w:rPr>
              <w:t>996</w:t>
            </w:r>
          </w:p>
        </w:tc>
      </w:tr>
    </w:tbl>
    <w:p w14:paraId="7A12AD08" w14:textId="190A95E2" w:rsidR="00B938D9" w:rsidRPr="009C4910" w:rsidRDefault="00AC37A1" w:rsidP="002932A7">
      <w:pPr>
        <w:pStyle w:val="SingleTxtG"/>
        <w:spacing w:before="120" w:after="240"/>
        <w:ind w:firstLine="170"/>
        <w:jc w:val="left"/>
        <w:rPr>
          <w:sz w:val="18"/>
          <w:szCs w:val="18"/>
        </w:rPr>
      </w:pPr>
      <w:r w:rsidRPr="00AC37A1">
        <w:rPr>
          <w:i/>
          <w:iCs/>
          <w:sz w:val="18"/>
          <w:szCs w:val="18"/>
        </w:rPr>
        <w:t>Fuente</w:t>
      </w:r>
      <w:r w:rsidRPr="002932A7">
        <w:rPr>
          <w:i/>
          <w:iCs/>
          <w:sz w:val="18"/>
          <w:szCs w:val="18"/>
        </w:rPr>
        <w:t xml:space="preserve">: </w:t>
      </w:r>
      <w:r w:rsidRPr="00AC37A1">
        <w:rPr>
          <w:sz w:val="18"/>
          <w:szCs w:val="18"/>
        </w:rPr>
        <w:t>Unidad Administrativa Especial Migración Colombia</w:t>
      </w:r>
      <w:r w:rsidR="00E56B2F">
        <w:rPr>
          <w:sz w:val="18"/>
          <w:szCs w:val="18"/>
        </w:rPr>
        <w:t>,</w:t>
      </w:r>
      <w:r w:rsidR="004E58B0">
        <w:rPr>
          <w:sz w:val="18"/>
          <w:szCs w:val="18"/>
        </w:rPr>
        <w:t xml:space="preserve"> </w:t>
      </w:r>
      <w:r w:rsidRPr="00AC37A1">
        <w:rPr>
          <w:sz w:val="18"/>
          <w:szCs w:val="18"/>
        </w:rPr>
        <w:t>2024.</w:t>
      </w:r>
    </w:p>
    <w:p w14:paraId="30426921" w14:textId="15F0B39B" w:rsidR="006044D9" w:rsidRPr="006044D9" w:rsidRDefault="006044D9" w:rsidP="006044D9">
      <w:pPr>
        <w:pStyle w:val="SingleTxtG"/>
      </w:pPr>
      <w:r w:rsidRPr="006044D9">
        <w:t>6.</w:t>
      </w:r>
      <w:r>
        <w:tab/>
      </w:r>
      <w:r w:rsidRPr="006044D9">
        <w:t>Por su parte la Procuraduría General de la Nación ha generado diferentes informes preventivos en los cuales se brindan importantes datos sobre las características y la naturaleza de las corrientes migratorias que afectan a Colombia. Se adjunta el Anexo 1 “Informes Preventivos Procuraduría” en el cual se da cuenta de la situación humanitaria de los migrantes en los departamentos del Guainía, San Andrés, Nariño y de los municipios de Necoclí.</w:t>
      </w:r>
    </w:p>
    <w:p w14:paraId="7EC7DEC4" w14:textId="49BA1B79" w:rsidR="006044D9" w:rsidRPr="006044D9" w:rsidRDefault="006044D9" w:rsidP="006044D9">
      <w:pPr>
        <w:pStyle w:val="SingleTxtG"/>
      </w:pPr>
      <w:r w:rsidRPr="006044D9">
        <w:t>7.</w:t>
      </w:r>
      <w:r>
        <w:tab/>
      </w:r>
      <w:r w:rsidRPr="006044D9">
        <w:t>En Colombia, el fenómeno migratorio se enriquece con flujos diversos provenientes del Caribe, Asia Meridional y África, destacando el notable aumento de migrantes venezolanos que buscan nuevas oportunidades. Muchos migrantes aprovechan las facilidades migratorias en países que no requieren visado, utilizando visas de turismo obtenidas legítimamente o autorizaciones bajo políticas de fronteras abiertas. Aunque algunos enfrentan desafíos en el proceso, existen organizaciones que trabajan para facilitar su movilidad y apoyar a quienes transitan por el corredor migratorio intrarregional.</w:t>
      </w:r>
    </w:p>
    <w:p w14:paraId="54BA05DB" w14:textId="7CF92310" w:rsidR="006044D9" w:rsidRPr="006044D9" w:rsidRDefault="006044D9" w:rsidP="006044D9">
      <w:pPr>
        <w:pStyle w:val="SingleTxtG"/>
      </w:pPr>
      <w:r w:rsidRPr="006044D9">
        <w:t>8.</w:t>
      </w:r>
      <w:r>
        <w:tab/>
      </w:r>
      <w:r w:rsidRPr="006044D9">
        <w:t>Las rutas más comunes incluyen recorridos mixtos (terrestres, fluviales y marítimos) a través de las fronteras con Venezuela, Ecuador y Brasil, en su camino hacia Centroamérica y Estados Unidos. Estas trayectorias demuestran la determinación y resiliencia de los migrantes en busca de mejores condiciones de vida.</w:t>
      </w:r>
    </w:p>
    <w:p w14:paraId="7F7F77C0" w14:textId="62B325FE" w:rsidR="006044D9" w:rsidRPr="006044D9" w:rsidRDefault="006044D9" w:rsidP="006044D9">
      <w:pPr>
        <w:pStyle w:val="SingleTxtG"/>
      </w:pPr>
      <w:r w:rsidRPr="006044D9">
        <w:t>9.</w:t>
      </w:r>
      <w:r>
        <w:tab/>
      </w:r>
      <w:r w:rsidRPr="006044D9">
        <w:t>Durante su tránsito, los migrantes pueden enfrentar retos, como la seguridad en los medios de transporte y el riesgo de explotación. Sin embargo, hay un creciente reconocimiento de la importancia de brindar asistencia humanitaria y protección a estas personas, lo que contribuye a garantizar sus derechos y mejorar su bienestar. La colaboración entre organizaciones y comunidades es clave para apoyar a los migrantes y crear un entorno más seguro y acogedor para todos.</w:t>
      </w:r>
    </w:p>
    <w:p w14:paraId="5821EEBE" w14:textId="67ACB48D" w:rsidR="006044D9" w:rsidRPr="006044D9" w:rsidRDefault="006044D9" w:rsidP="006044D9">
      <w:pPr>
        <w:pStyle w:val="SingleTxtG"/>
      </w:pPr>
      <w:r w:rsidRPr="006044D9">
        <w:t>10.</w:t>
      </w:r>
      <w:r>
        <w:tab/>
      </w:r>
      <w:r w:rsidRPr="006044D9">
        <w:t>Entre el 2019 y febrero de 2024, la Subdirección de Verificación Migratoria de Migración Colombia registró un total de 952.277 detecciones de Migrantes Irregulares en Tránsito – MIT en todo el territorio nacional, tanto de ingreso y salida de Colombia como de movimiento al interior del país. En los dos primeros meses de 2024, se realizaron 79.131 detecciones, 41.527 en enero y 37.604 en febrero.</w:t>
      </w:r>
    </w:p>
    <w:p w14:paraId="68D211B9" w14:textId="7C3065C6" w:rsidR="006044D9" w:rsidRPr="003B209C" w:rsidRDefault="006044D9" w:rsidP="006044D9">
      <w:pPr>
        <w:pStyle w:val="Ttulo1"/>
        <w:rPr>
          <w:lang w:val="es-ES"/>
        </w:rPr>
      </w:pPr>
      <w:bookmarkStart w:id="4" w:name="_Hlk176875325"/>
      <w:r w:rsidRPr="0083742B">
        <w:rPr>
          <w:lang w:val="es-ES"/>
        </w:rPr>
        <w:t xml:space="preserve">Grafica </w:t>
      </w:r>
      <w:r w:rsidR="00356B5D" w:rsidRPr="0083742B">
        <w:rPr>
          <w:lang w:val="es-ES"/>
        </w:rPr>
        <w:t>2</w:t>
      </w:r>
    </w:p>
    <w:p w14:paraId="4E536480" w14:textId="55CA4C22" w:rsidR="006044D9" w:rsidRPr="006044D9" w:rsidRDefault="006044D9" w:rsidP="006044D9">
      <w:pPr>
        <w:pStyle w:val="SingleTxtG"/>
        <w:rPr>
          <w:b/>
          <w:bCs/>
        </w:rPr>
      </w:pPr>
      <w:r w:rsidRPr="006044D9">
        <w:rPr>
          <w:b/>
          <w:bCs/>
        </w:rPr>
        <w:t>Detecciones de migración irregular en tránsito 2019 a febrero 2024</w:t>
      </w:r>
    </w:p>
    <w:bookmarkEnd w:id="4"/>
    <w:p w14:paraId="39B3C336" w14:textId="62050286" w:rsidR="009C4910" w:rsidRDefault="009C4910" w:rsidP="002932A7">
      <w:pPr>
        <w:pStyle w:val="SingleTxtG"/>
        <w:tabs>
          <w:tab w:val="left" w:pos="7371"/>
          <w:tab w:val="left" w:pos="8504"/>
        </w:tabs>
      </w:pPr>
      <w:r>
        <w:rPr>
          <w:noProof/>
        </w:rPr>
        <w:drawing>
          <wp:inline distT="0" distB="0" distL="0" distR="0" wp14:anchorId="753EBE65" wp14:editId="2254B25B">
            <wp:extent cx="4671060" cy="2465070"/>
            <wp:effectExtent l="0" t="0" r="15240" b="11430"/>
            <wp:docPr id="21016263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706DAB1" w14:textId="4624CC34" w:rsidR="009C4910" w:rsidRPr="00EF5C22" w:rsidRDefault="009C4910" w:rsidP="002932A7">
      <w:pPr>
        <w:pStyle w:val="SingleTxtG"/>
        <w:spacing w:after="240"/>
        <w:ind w:firstLine="170"/>
        <w:jc w:val="left"/>
        <w:rPr>
          <w:sz w:val="18"/>
          <w:szCs w:val="18"/>
        </w:rPr>
      </w:pPr>
      <w:r w:rsidRPr="00BD4274">
        <w:rPr>
          <w:i/>
          <w:iCs/>
          <w:sz w:val="18"/>
          <w:szCs w:val="18"/>
        </w:rPr>
        <w:t>Fuent</w:t>
      </w:r>
      <w:r w:rsidRPr="002B3B0D">
        <w:rPr>
          <w:i/>
          <w:iCs/>
          <w:sz w:val="18"/>
          <w:szCs w:val="18"/>
        </w:rPr>
        <w:t>e</w:t>
      </w:r>
      <w:r w:rsidRPr="002932A7">
        <w:rPr>
          <w:i/>
          <w:iCs/>
          <w:sz w:val="18"/>
          <w:szCs w:val="18"/>
        </w:rPr>
        <w:t>:</w:t>
      </w:r>
      <w:r w:rsidRPr="00EF5C22">
        <w:rPr>
          <w:sz w:val="18"/>
          <w:szCs w:val="18"/>
        </w:rPr>
        <w:t xml:space="preserve"> Unidad Administrativa Especial Migración Colombia</w:t>
      </w:r>
      <w:r w:rsidR="009A6EF5">
        <w:rPr>
          <w:sz w:val="18"/>
          <w:szCs w:val="18"/>
        </w:rPr>
        <w:t>,</w:t>
      </w:r>
      <w:r w:rsidR="004E58B0">
        <w:rPr>
          <w:sz w:val="18"/>
          <w:szCs w:val="18"/>
        </w:rPr>
        <w:t xml:space="preserve"> </w:t>
      </w:r>
      <w:r w:rsidRPr="00EF5C22">
        <w:rPr>
          <w:sz w:val="18"/>
          <w:szCs w:val="18"/>
        </w:rPr>
        <w:t>2024.</w:t>
      </w:r>
    </w:p>
    <w:p w14:paraId="3B8E96F1" w14:textId="00C5C564" w:rsidR="006044D9" w:rsidRPr="00356B5D" w:rsidRDefault="006044D9" w:rsidP="006044D9">
      <w:pPr>
        <w:pStyle w:val="SingleTxtG"/>
      </w:pPr>
      <w:r w:rsidRPr="006044D9">
        <w:t>11.</w:t>
      </w:r>
      <w:r>
        <w:tab/>
      </w:r>
      <w:r w:rsidRPr="006044D9">
        <w:t>Las personas detectadas en MIT no se limitan a una única nacionalidad o región del mundo, aunque se observan ciertas dinámicas de concentración. Las cifras para el periodo enero-febrero de 2024 muestran que, del total de detecciones, el 87,12</w:t>
      </w:r>
      <w:r w:rsidR="00637E24">
        <w:t xml:space="preserve"> </w:t>
      </w:r>
      <w:r w:rsidRPr="006044D9">
        <w:t>% de las personas provenía del continente americano; el 9,08</w:t>
      </w:r>
      <w:r w:rsidR="00637E24">
        <w:t xml:space="preserve"> </w:t>
      </w:r>
      <w:r w:rsidRPr="006044D9">
        <w:t>% de Asia; el 3,72</w:t>
      </w:r>
      <w:r w:rsidR="00637E24">
        <w:t xml:space="preserve"> </w:t>
      </w:r>
      <w:r w:rsidRPr="006044D9">
        <w:t>% de África; el 0,05</w:t>
      </w:r>
      <w:r w:rsidR="00637E24">
        <w:t xml:space="preserve"> </w:t>
      </w:r>
      <w:r w:rsidRPr="006044D9">
        <w:t xml:space="preserve">% de Europa </w:t>
      </w:r>
      <w:r w:rsidRPr="00356B5D">
        <w:t xml:space="preserve">y </w:t>
      </w:r>
      <w:r w:rsidRPr="0083742B">
        <w:t>el 0,03</w:t>
      </w:r>
      <w:r w:rsidR="00637E24" w:rsidRPr="002932A7">
        <w:t xml:space="preserve"> </w:t>
      </w:r>
      <w:r w:rsidRPr="0083742B">
        <w:t xml:space="preserve">% de Oceanía. En cuanto al país de origen, la tabla </w:t>
      </w:r>
      <w:r w:rsidR="00356B5D" w:rsidRPr="0083742B">
        <w:t>3</w:t>
      </w:r>
      <w:r w:rsidRPr="0083742B">
        <w:t xml:space="preserve"> da cuenta de las diez principales nacionalidades detectadas en enero y febrero de 2024. En este periodo, estas nacionalidades concentraron el 94,83</w:t>
      </w:r>
      <w:r w:rsidR="00637E24" w:rsidRPr="0083742B">
        <w:t xml:space="preserve"> </w:t>
      </w:r>
      <w:r w:rsidRPr="0083742B">
        <w:t>% del total de detecciones. El restante 5,17</w:t>
      </w:r>
      <w:r w:rsidR="00637E24" w:rsidRPr="002932A7">
        <w:t xml:space="preserve"> </w:t>
      </w:r>
      <w:r w:rsidRPr="0083742B">
        <w:t>% de las</w:t>
      </w:r>
      <w:r w:rsidRPr="00356B5D">
        <w:t xml:space="preserve"> personas detectadas provino de otros 84 países o territorios de todo el mundo. </w:t>
      </w:r>
    </w:p>
    <w:p w14:paraId="01CE90BE" w14:textId="706C1127" w:rsidR="006044D9" w:rsidRPr="003B209C" w:rsidRDefault="006044D9" w:rsidP="008311E4">
      <w:pPr>
        <w:pStyle w:val="Ttulo1"/>
        <w:rPr>
          <w:lang w:val="es-ES"/>
        </w:rPr>
      </w:pPr>
      <w:bookmarkStart w:id="5" w:name="_Hlk176875630"/>
      <w:r w:rsidRPr="003B209C">
        <w:rPr>
          <w:lang w:val="es-ES"/>
        </w:rPr>
        <w:t xml:space="preserve">Tabla </w:t>
      </w:r>
      <w:r w:rsidR="00356B5D" w:rsidRPr="003B209C">
        <w:rPr>
          <w:lang w:val="es-ES"/>
        </w:rPr>
        <w:t>3</w:t>
      </w:r>
    </w:p>
    <w:p w14:paraId="6841625B" w14:textId="78B81B2C" w:rsidR="006044D9" w:rsidRPr="006044D9" w:rsidRDefault="006044D9" w:rsidP="008311E4">
      <w:pPr>
        <w:pStyle w:val="SingleTxtG"/>
        <w:keepNext/>
        <w:keepLines/>
        <w:jc w:val="left"/>
        <w:rPr>
          <w:b/>
          <w:bCs/>
        </w:rPr>
      </w:pPr>
      <w:r w:rsidRPr="00356B5D">
        <w:rPr>
          <w:b/>
          <w:bCs/>
        </w:rPr>
        <w:t>Detecciones de</w:t>
      </w:r>
      <w:r w:rsidRPr="006044D9">
        <w:rPr>
          <w:b/>
          <w:bCs/>
        </w:rPr>
        <w:t xml:space="preserve"> MIT según top 10 de las principales nacionalidades</w:t>
      </w:r>
      <w:r w:rsidR="00526944">
        <w:rPr>
          <w:b/>
          <w:bCs/>
        </w:rPr>
        <w:br/>
      </w:r>
      <w:r w:rsidRPr="006044D9">
        <w:rPr>
          <w:b/>
          <w:bCs/>
        </w:rPr>
        <w:t>y resto del mundo</w:t>
      </w:r>
      <w:r w:rsidR="00082E93">
        <w:rPr>
          <w:b/>
          <w:bCs/>
        </w:rPr>
        <w:t>, e</w:t>
      </w:r>
      <w:r w:rsidRPr="006044D9">
        <w:rPr>
          <w:b/>
          <w:bCs/>
        </w:rPr>
        <w:t>nero-</w:t>
      </w:r>
      <w:r w:rsidR="001227ED">
        <w:rPr>
          <w:b/>
          <w:bCs/>
        </w:rPr>
        <w:t>f</w:t>
      </w:r>
      <w:r w:rsidRPr="006044D9">
        <w:rPr>
          <w:b/>
          <w:bCs/>
        </w:rPr>
        <w:t>ebrero de 2024</w:t>
      </w:r>
      <w:bookmarkEnd w:id="5"/>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32"/>
        <w:gridCol w:w="1534"/>
        <w:gridCol w:w="1535"/>
        <w:gridCol w:w="1534"/>
        <w:gridCol w:w="1535"/>
      </w:tblGrid>
      <w:tr w:rsidR="00565B4B" w:rsidRPr="002B3B0D" w14:paraId="607EC778" w14:textId="77777777" w:rsidTr="00565B4B">
        <w:trPr>
          <w:trHeight w:val="240"/>
          <w:tblHeader/>
        </w:trPr>
        <w:tc>
          <w:tcPr>
            <w:tcW w:w="1232" w:type="dxa"/>
            <w:tcBorders>
              <w:top w:val="single" w:sz="4" w:space="0" w:color="auto"/>
              <w:bottom w:val="single" w:sz="12" w:space="0" w:color="auto"/>
            </w:tcBorders>
            <w:shd w:val="clear" w:color="auto" w:fill="auto"/>
            <w:vAlign w:val="bottom"/>
          </w:tcPr>
          <w:p w14:paraId="6FD24D79" w14:textId="320738F3" w:rsidR="00290AA1" w:rsidRPr="002B3B0D" w:rsidRDefault="00290AA1" w:rsidP="008311E4">
            <w:pPr>
              <w:keepNext/>
              <w:keepLines/>
              <w:spacing w:before="80" w:after="80" w:line="200" w:lineRule="exact"/>
              <w:rPr>
                <w:i/>
                <w:sz w:val="16"/>
              </w:rPr>
            </w:pPr>
            <w:r w:rsidRPr="002B3B0D">
              <w:rPr>
                <w:i/>
                <w:sz w:val="16"/>
              </w:rPr>
              <w:t>Nacionalidad</w:t>
            </w:r>
          </w:p>
        </w:tc>
        <w:tc>
          <w:tcPr>
            <w:tcW w:w="1534" w:type="dxa"/>
            <w:tcBorders>
              <w:top w:val="single" w:sz="4" w:space="0" w:color="auto"/>
              <w:bottom w:val="single" w:sz="12" w:space="0" w:color="auto"/>
            </w:tcBorders>
            <w:shd w:val="clear" w:color="auto" w:fill="auto"/>
            <w:vAlign w:val="bottom"/>
          </w:tcPr>
          <w:p w14:paraId="71F305E1" w14:textId="49F7611E" w:rsidR="00290AA1" w:rsidRPr="002B3B0D" w:rsidRDefault="00290AA1" w:rsidP="008311E4">
            <w:pPr>
              <w:keepNext/>
              <w:keepLines/>
              <w:spacing w:before="80" w:after="80" w:line="200" w:lineRule="exact"/>
              <w:ind w:left="113"/>
              <w:jc w:val="right"/>
              <w:rPr>
                <w:i/>
                <w:sz w:val="16"/>
              </w:rPr>
            </w:pPr>
            <w:r w:rsidRPr="002B3B0D">
              <w:rPr>
                <w:i/>
                <w:sz w:val="16"/>
              </w:rPr>
              <w:t>Enero</w:t>
            </w:r>
            <w:r w:rsidR="005B2937">
              <w:rPr>
                <w:i/>
                <w:sz w:val="16"/>
              </w:rPr>
              <w:t xml:space="preserve"> de </w:t>
            </w:r>
            <w:r w:rsidRPr="002B3B0D">
              <w:rPr>
                <w:i/>
                <w:sz w:val="16"/>
              </w:rPr>
              <w:t>2024</w:t>
            </w:r>
          </w:p>
        </w:tc>
        <w:tc>
          <w:tcPr>
            <w:tcW w:w="1535" w:type="dxa"/>
            <w:tcBorders>
              <w:top w:val="single" w:sz="4" w:space="0" w:color="auto"/>
              <w:bottom w:val="single" w:sz="12" w:space="0" w:color="auto"/>
            </w:tcBorders>
            <w:shd w:val="clear" w:color="auto" w:fill="auto"/>
            <w:vAlign w:val="bottom"/>
          </w:tcPr>
          <w:p w14:paraId="13356A5F" w14:textId="325598BC" w:rsidR="00290AA1" w:rsidRPr="002B3B0D" w:rsidRDefault="00290AA1" w:rsidP="008311E4">
            <w:pPr>
              <w:keepNext/>
              <w:keepLines/>
              <w:spacing w:before="80" w:after="80" w:line="200" w:lineRule="exact"/>
              <w:ind w:left="113"/>
              <w:jc w:val="right"/>
              <w:rPr>
                <w:i/>
                <w:sz w:val="16"/>
              </w:rPr>
            </w:pPr>
            <w:r w:rsidRPr="002B3B0D">
              <w:rPr>
                <w:i/>
                <w:sz w:val="16"/>
              </w:rPr>
              <w:t>Febrero</w:t>
            </w:r>
            <w:r w:rsidR="005B2937">
              <w:rPr>
                <w:i/>
                <w:sz w:val="16"/>
              </w:rPr>
              <w:t xml:space="preserve"> de </w:t>
            </w:r>
            <w:r w:rsidRPr="002B3B0D">
              <w:rPr>
                <w:i/>
                <w:sz w:val="16"/>
              </w:rPr>
              <w:t>20</w:t>
            </w:r>
            <w:r w:rsidR="00CE24E3" w:rsidRPr="002B3B0D">
              <w:rPr>
                <w:i/>
                <w:sz w:val="16"/>
              </w:rPr>
              <w:t>2</w:t>
            </w:r>
            <w:r w:rsidRPr="002B3B0D">
              <w:rPr>
                <w:i/>
                <w:sz w:val="16"/>
              </w:rPr>
              <w:t>4</w:t>
            </w:r>
          </w:p>
        </w:tc>
        <w:tc>
          <w:tcPr>
            <w:tcW w:w="1534" w:type="dxa"/>
            <w:tcBorders>
              <w:top w:val="single" w:sz="4" w:space="0" w:color="auto"/>
              <w:bottom w:val="single" w:sz="12" w:space="0" w:color="auto"/>
            </w:tcBorders>
            <w:shd w:val="clear" w:color="auto" w:fill="auto"/>
            <w:vAlign w:val="bottom"/>
          </w:tcPr>
          <w:p w14:paraId="033E8C11" w14:textId="79885866" w:rsidR="00290AA1" w:rsidRPr="002932A7" w:rsidRDefault="00290AA1" w:rsidP="008311E4">
            <w:pPr>
              <w:keepNext/>
              <w:keepLines/>
              <w:spacing w:before="80" w:after="80" w:line="200" w:lineRule="exact"/>
              <w:ind w:left="113"/>
              <w:jc w:val="right"/>
              <w:rPr>
                <w:bCs/>
                <w:i/>
                <w:sz w:val="16"/>
              </w:rPr>
            </w:pPr>
            <w:r w:rsidRPr="002932A7">
              <w:rPr>
                <w:bCs/>
                <w:i/>
                <w:sz w:val="16"/>
              </w:rPr>
              <w:t>Total</w:t>
            </w:r>
            <w:r w:rsidR="005B2937" w:rsidRPr="002932A7">
              <w:rPr>
                <w:bCs/>
                <w:i/>
                <w:sz w:val="16"/>
              </w:rPr>
              <w:br/>
            </w:r>
            <w:r w:rsidRPr="002932A7">
              <w:rPr>
                <w:bCs/>
                <w:i/>
                <w:sz w:val="16"/>
              </w:rPr>
              <w:t>enero</w:t>
            </w:r>
            <w:r w:rsidR="0083742B">
              <w:rPr>
                <w:bCs/>
                <w:i/>
                <w:sz w:val="16"/>
              </w:rPr>
              <w:t>-</w:t>
            </w:r>
            <w:r w:rsidRPr="002932A7">
              <w:rPr>
                <w:bCs/>
                <w:i/>
                <w:sz w:val="16"/>
              </w:rPr>
              <w:t>febrero</w:t>
            </w:r>
            <w:r w:rsidR="00565B4B" w:rsidRPr="0083742B">
              <w:rPr>
                <w:bCs/>
                <w:i/>
                <w:sz w:val="16"/>
              </w:rPr>
              <w:br/>
            </w:r>
            <w:r w:rsidR="005B2937" w:rsidRPr="0083742B">
              <w:rPr>
                <w:bCs/>
                <w:i/>
                <w:sz w:val="16"/>
              </w:rPr>
              <w:t xml:space="preserve">de </w:t>
            </w:r>
            <w:r w:rsidRPr="002932A7">
              <w:rPr>
                <w:bCs/>
                <w:i/>
                <w:sz w:val="16"/>
              </w:rPr>
              <w:t>2024</w:t>
            </w:r>
          </w:p>
        </w:tc>
        <w:tc>
          <w:tcPr>
            <w:tcW w:w="1535" w:type="dxa"/>
            <w:tcBorders>
              <w:top w:val="single" w:sz="4" w:space="0" w:color="auto"/>
              <w:bottom w:val="single" w:sz="12" w:space="0" w:color="auto"/>
            </w:tcBorders>
            <w:shd w:val="clear" w:color="auto" w:fill="auto"/>
            <w:vAlign w:val="bottom"/>
          </w:tcPr>
          <w:p w14:paraId="11901B94" w14:textId="7EB43FC1" w:rsidR="00290AA1" w:rsidRPr="002B3B0D" w:rsidRDefault="00565B4B" w:rsidP="008311E4">
            <w:pPr>
              <w:keepNext/>
              <w:keepLines/>
              <w:spacing w:before="80" w:after="80" w:line="200" w:lineRule="exact"/>
              <w:ind w:left="113"/>
              <w:jc w:val="right"/>
              <w:rPr>
                <w:i/>
                <w:sz w:val="16"/>
              </w:rPr>
            </w:pPr>
            <w:r>
              <w:rPr>
                <w:i/>
                <w:sz w:val="16"/>
              </w:rPr>
              <w:t>Porcentaje</w:t>
            </w:r>
            <w:r w:rsidR="006F287A" w:rsidRPr="002B3B0D">
              <w:rPr>
                <w:i/>
                <w:sz w:val="16"/>
              </w:rPr>
              <w:t xml:space="preserve"> de</w:t>
            </w:r>
            <w:r w:rsidR="00607D81" w:rsidRPr="002B3B0D">
              <w:rPr>
                <w:i/>
                <w:sz w:val="16"/>
              </w:rPr>
              <w:t>l</w:t>
            </w:r>
            <w:r w:rsidR="006F287A" w:rsidRPr="002B3B0D">
              <w:rPr>
                <w:i/>
                <w:sz w:val="16"/>
              </w:rPr>
              <w:t xml:space="preserve"> total</w:t>
            </w:r>
          </w:p>
        </w:tc>
      </w:tr>
      <w:tr w:rsidR="00565B4B" w:rsidRPr="002B3B0D" w14:paraId="63F62ADD" w14:textId="77777777" w:rsidTr="00565B4B">
        <w:trPr>
          <w:trHeight w:val="240"/>
        </w:trPr>
        <w:tc>
          <w:tcPr>
            <w:tcW w:w="1232" w:type="dxa"/>
            <w:tcBorders>
              <w:top w:val="single" w:sz="12" w:space="0" w:color="auto"/>
            </w:tcBorders>
            <w:shd w:val="clear" w:color="auto" w:fill="auto"/>
          </w:tcPr>
          <w:p w14:paraId="7AB73B1B" w14:textId="747935C4" w:rsidR="00290AA1" w:rsidRPr="002B3B0D" w:rsidRDefault="006F287A" w:rsidP="008311E4">
            <w:pPr>
              <w:keepNext/>
              <w:keepLines/>
              <w:spacing w:before="40" w:after="40" w:line="220" w:lineRule="exact"/>
              <w:rPr>
                <w:sz w:val="18"/>
              </w:rPr>
            </w:pPr>
            <w:r w:rsidRPr="002B3B0D">
              <w:rPr>
                <w:sz w:val="18"/>
              </w:rPr>
              <w:t>Venezolana</w:t>
            </w:r>
          </w:p>
        </w:tc>
        <w:tc>
          <w:tcPr>
            <w:tcW w:w="1534" w:type="dxa"/>
            <w:tcBorders>
              <w:top w:val="single" w:sz="12" w:space="0" w:color="auto"/>
            </w:tcBorders>
            <w:shd w:val="clear" w:color="auto" w:fill="auto"/>
            <w:vAlign w:val="bottom"/>
          </w:tcPr>
          <w:p w14:paraId="626365F4" w14:textId="63FED54F" w:rsidR="00290AA1" w:rsidRPr="002B3B0D" w:rsidRDefault="006F287A" w:rsidP="008311E4">
            <w:pPr>
              <w:keepNext/>
              <w:keepLines/>
              <w:spacing w:before="40" w:after="40" w:line="220" w:lineRule="exact"/>
              <w:ind w:left="113"/>
              <w:jc w:val="right"/>
              <w:rPr>
                <w:sz w:val="18"/>
              </w:rPr>
            </w:pPr>
            <w:r w:rsidRPr="002B3B0D">
              <w:rPr>
                <w:sz w:val="18"/>
              </w:rPr>
              <w:t>26</w:t>
            </w:r>
            <w:r w:rsidR="00565B4B">
              <w:rPr>
                <w:sz w:val="18"/>
              </w:rPr>
              <w:t xml:space="preserve"> </w:t>
            </w:r>
            <w:r w:rsidRPr="002B3B0D">
              <w:rPr>
                <w:sz w:val="18"/>
              </w:rPr>
              <w:t>665</w:t>
            </w:r>
          </w:p>
        </w:tc>
        <w:tc>
          <w:tcPr>
            <w:tcW w:w="1535" w:type="dxa"/>
            <w:tcBorders>
              <w:top w:val="single" w:sz="12" w:space="0" w:color="auto"/>
            </w:tcBorders>
            <w:shd w:val="clear" w:color="auto" w:fill="auto"/>
            <w:vAlign w:val="bottom"/>
          </w:tcPr>
          <w:p w14:paraId="1A4B3841" w14:textId="424A1DD4" w:rsidR="006F287A" w:rsidRPr="002B3B0D" w:rsidRDefault="006F287A" w:rsidP="008311E4">
            <w:pPr>
              <w:keepNext/>
              <w:keepLines/>
              <w:spacing w:before="40" w:after="40" w:line="220" w:lineRule="exact"/>
              <w:ind w:left="113"/>
              <w:jc w:val="right"/>
              <w:rPr>
                <w:sz w:val="18"/>
              </w:rPr>
            </w:pPr>
            <w:r w:rsidRPr="002B3B0D">
              <w:rPr>
                <w:sz w:val="18"/>
              </w:rPr>
              <w:t>24</w:t>
            </w:r>
            <w:r w:rsidR="00565B4B">
              <w:rPr>
                <w:sz w:val="18"/>
              </w:rPr>
              <w:t xml:space="preserve"> </w:t>
            </w:r>
            <w:r w:rsidRPr="002B3B0D">
              <w:rPr>
                <w:sz w:val="18"/>
              </w:rPr>
              <w:t>949</w:t>
            </w:r>
          </w:p>
        </w:tc>
        <w:tc>
          <w:tcPr>
            <w:tcW w:w="1534" w:type="dxa"/>
            <w:tcBorders>
              <w:top w:val="single" w:sz="12" w:space="0" w:color="auto"/>
            </w:tcBorders>
            <w:shd w:val="clear" w:color="auto" w:fill="auto"/>
            <w:vAlign w:val="bottom"/>
          </w:tcPr>
          <w:p w14:paraId="52B9DDB2" w14:textId="30671799" w:rsidR="00290AA1" w:rsidRPr="002932A7" w:rsidRDefault="006F287A" w:rsidP="008311E4">
            <w:pPr>
              <w:keepNext/>
              <w:keepLines/>
              <w:spacing w:before="40" w:after="40" w:line="220" w:lineRule="exact"/>
              <w:ind w:left="113"/>
              <w:jc w:val="right"/>
              <w:rPr>
                <w:bCs/>
                <w:sz w:val="18"/>
              </w:rPr>
            </w:pPr>
            <w:r w:rsidRPr="002932A7">
              <w:rPr>
                <w:bCs/>
                <w:sz w:val="18"/>
              </w:rPr>
              <w:t>51</w:t>
            </w:r>
            <w:r w:rsidR="00565B4B">
              <w:rPr>
                <w:bCs/>
                <w:sz w:val="18"/>
              </w:rPr>
              <w:t xml:space="preserve"> </w:t>
            </w:r>
            <w:r w:rsidRPr="002932A7">
              <w:rPr>
                <w:bCs/>
                <w:sz w:val="18"/>
              </w:rPr>
              <w:t>614</w:t>
            </w:r>
          </w:p>
        </w:tc>
        <w:tc>
          <w:tcPr>
            <w:tcW w:w="1535" w:type="dxa"/>
            <w:tcBorders>
              <w:top w:val="single" w:sz="12" w:space="0" w:color="auto"/>
            </w:tcBorders>
            <w:shd w:val="clear" w:color="auto" w:fill="auto"/>
            <w:vAlign w:val="bottom"/>
          </w:tcPr>
          <w:p w14:paraId="3F7AC577" w14:textId="0B18A2E3" w:rsidR="00290AA1" w:rsidRPr="0083742B" w:rsidRDefault="006F287A" w:rsidP="008311E4">
            <w:pPr>
              <w:keepNext/>
              <w:keepLines/>
              <w:spacing w:before="40" w:after="40" w:line="220" w:lineRule="exact"/>
              <w:ind w:left="113"/>
              <w:jc w:val="right"/>
              <w:rPr>
                <w:sz w:val="18"/>
              </w:rPr>
            </w:pPr>
            <w:r w:rsidRPr="0083742B">
              <w:rPr>
                <w:sz w:val="18"/>
              </w:rPr>
              <w:t>65,23</w:t>
            </w:r>
            <w:r w:rsidR="00565B4B" w:rsidRPr="0083742B">
              <w:rPr>
                <w:sz w:val="18"/>
              </w:rPr>
              <w:t xml:space="preserve"> </w:t>
            </w:r>
            <w:r w:rsidRPr="0083742B">
              <w:rPr>
                <w:sz w:val="18"/>
              </w:rPr>
              <w:t>%</w:t>
            </w:r>
          </w:p>
        </w:tc>
      </w:tr>
      <w:tr w:rsidR="002B3B0D" w:rsidRPr="002B3B0D" w14:paraId="1AF01EB3" w14:textId="77777777" w:rsidTr="002932A7">
        <w:trPr>
          <w:trHeight w:val="240"/>
        </w:trPr>
        <w:tc>
          <w:tcPr>
            <w:tcW w:w="1232" w:type="dxa"/>
            <w:shd w:val="clear" w:color="auto" w:fill="auto"/>
          </w:tcPr>
          <w:p w14:paraId="75D748CF" w14:textId="69892A10" w:rsidR="00290AA1" w:rsidRPr="002B3B0D" w:rsidRDefault="006F287A" w:rsidP="008311E4">
            <w:pPr>
              <w:keepNext/>
              <w:keepLines/>
              <w:spacing w:before="40" w:after="40" w:line="220" w:lineRule="exact"/>
              <w:rPr>
                <w:sz w:val="18"/>
              </w:rPr>
            </w:pPr>
            <w:r w:rsidRPr="002B3B0D">
              <w:rPr>
                <w:sz w:val="18"/>
              </w:rPr>
              <w:t>Ecuatoriana</w:t>
            </w:r>
          </w:p>
        </w:tc>
        <w:tc>
          <w:tcPr>
            <w:tcW w:w="1534" w:type="dxa"/>
            <w:shd w:val="clear" w:color="auto" w:fill="auto"/>
            <w:vAlign w:val="bottom"/>
          </w:tcPr>
          <w:p w14:paraId="5F1115F3" w14:textId="7E010A4A" w:rsidR="00290AA1" w:rsidRPr="002B3B0D" w:rsidRDefault="006F287A" w:rsidP="008311E4">
            <w:pPr>
              <w:keepNext/>
              <w:keepLines/>
              <w:spacing w:before="40" w:after="40" w:line="220" w:lineRule="exact"/>
              <w:ind w:left="113"/>
              <w:jc w:val="right"/>
              <w:rPr>
                <w:sz w:val="18"/>
              </w:rPr>
            </w:pPr>
            <w:r w:rsidRPr="002B3B0D">
              <w:rPr>
                <w:sz w:val="18"/>
              </w:rPr>
              <w:t>3</w:t>
            </w:r>
            <w:r w:rsidR="00565B4B">
              <w:rPr>
                <w:sz w:val="18"/>
              </w:rPr>
              <w:t xml:space="preserve"> </w:t>
            </w:r>
            <w:r w:rsidRPr="002B3B0D">
              <w:rPr>
                <w:sz w:val="18"/>
              </w:rPr>
              <w:t>300</w:t>
            </w:r>
          </w:p>
        </w:tc>
        <w:tc>
          <w:tcPr>
            <w:tcW w:w="1535" w:type="dxa"/>
            <w:shd w:val="clear" w:color="auto" w:fill="auto"/>
            <w:vAlign w:val="bottom"/>
          </w:tcPr>
          <w:p w14:paraId="2D83E2B8" w14:textId="08F4C48E" w:rsidR="00290AA1" w:rsidRPr="002B3B0D" w:rsidRDefault="006F287A" w:rsidP="008311E4">
            <w:pPr>
              <w:keepNext/>
              <w:keepLines/>
              <w:spacing w:before="40" w:after="40" w:line="220" w:lineRule="exact"/>
              <w:ind w:left="113"/>
              <w:jc w:val="right"/>
              <w:rPr>
                <w:sz w:val="18"/>
              </w:rPr>
            </w:pPr>
            <w:r w:rsidRPr="002B3B0D">
              <w:rPr>
                <w:sz w:val="18"/>
              </w:rPr>
              <w:t>4</w:t>
            </w:r>
            <w:r w:rsidR="00565B4B">
              <w:rPr>
                <w:sz w:val="18"/>
              </w:rPr>
              <w:t xml:space="preserve"> </w:t>
            </w:r>
            <w:r w:rsidRPr="002B3B0D">
              <w:rPr>
                <w:sz w:val="18"/>
              </w:rPr>
              <w:t>315</w:t>
            </w:r>
          </w:p>
        </w:tc>
        <w:tc>
          <w:tcPr>
            <w:tcW w:w="1534" w:type="dxa"/>
            <w:shd w:val="clear" w:color="auto" w:fill="auto"/>
            <w:vAlign w:val="bottom"/>
          </w:tcPr>
          <w:p w14:paraId="379D85B6" w14:textId="31251EE1" w:rsidR="00290AA1" w:rsidRPr="002932A7" w:rsidRDefault="006F287A" w:rsidP="008311E4">
            <w:pPr>
              <w:keepNext/>
              <w:keepLines/>
              <w:spacing w:before="40" w:after="40" w:line="220" w:lineRule="exact"/>
              <w:ind w:left="113"/>
              <w:jc w:val="right"/>
              <w:rPr>
                <w:bCs/>
                <w:sz w:val="18"/>
              </w:rPr>
            </w:pPr>
            <w:r w:rsidRPr="002932A7">
              <w:rPr>
                <w:bCs/>
                <w:sz w:val="18"/>
              </w:rPr>
              <w:t>7</w:t>
            </w:r>
            <w:r w:rsidR="00565B4B">
              <w:rPr>
                <w:bCs/>
                <w:sz w:val="18"/>
              </w:rPr>
              <w:t xml:space="preserve"> </w:t>
            </w:r>
            <w:r w:rsidRPr="002932A7">
              <w:rPr>
                <w:bCs/>
                <w:sz w:val="18"/>
              </w:rPr>
              <w:t>615</w:t>
            </w:r>
          </w:p>
        </w:tc>
        <w:tc>
          <w:tcPr>
            <w:tcW w:w="1535" w:type="dxa"/>
            <w:shd w:val="clear" w:color="auto" w:fill="auto"/>
            <w:vAlign w:val="bottom"/>
          </w:tcPr>
          <w:p w14:paraId="311F5AEE" w14:textId="56C9329A" w:rsidR="00290AA1" w:rsidRPr="0083742B" w:rsidRDefault="006F287A" w:rsidP="008311E4">
            <w:pPr>
              <w:keepNext/>
              <w:keepLines/>
              <w:spacing w:before="40" w:after="40" w:line="220" w:lineRule="exact"/>
              <w:ind w:left="113"/>
              <w:jc w:val="right"/>
              <w:rPr>
                <w:sz w:val="18"/>
              </w:rPr>
            </w:pPr>
            <w:r w:rsidRPr="0083742B">
              <w:rPr>
                <w:sz w:val="18"/>
              </w:rPr>
              <w:t>9,62</w:t>
            </w:r>
            <w:r w:rsidR="00565B4B" w:rsidRPr="0083742B">
              <w:rPr>
                <w:sz w:val="18"/>
              </w:rPr>
              <w:t xml:space="preserve"> </w:t>
            </w:r>
            <w:r w:rsidRPr="0083742B">
              <w:rPr>
                <w:sz w:val="18"/>
              </w:rPr>
              <w:t>%</w:t>
            </w:r>
          </w:p>
        </w:tc>
      </w:tr>
      <w:tr w:rsidR="002B3B0D" w:rsidRPr="002B3B0D" w14:paraId="18DF751D" w14:textId="77777777" w:rsidTr="002932A7">
        <w:trPr>
          <w:trHeight w:val="240"/>
        </w:trPr>
        <w:tc>
          <w:tcPr>
            <w:tcW w:w="1232" w:type="dxa"/>
            <w:shd w:val="clear" w:color="auto" w:fill="auto"/>
          </w:tcPr>
          <w:p w14:paraId="08D68263" w14:textId="6FC03F45" w:rsidR="00290AA1" w:rsidRPr="002B3B0D" w:rsidRDefault="006F287A" w:rsidP="002B3B0D">
            <w:pPr>
              <w:spacing w:before="40" w:after="40" w:line="220" w:lineRule="exact"/>
              <w:rPr>
                <w:sz w:val="18"/>
              </w:rPr>
            </w:pPr>
            <w:r w:rsidRPr="002B3B0D">
              <w:rPr>
                <w:sz w:val="18"/>
              </w:rPr>
              <w:t>Haitiana</w:t>
            </w:r>
          </w:p>
        </w:tc>
        <w:tc>
          <w:tcPr>
            <w:tcW w:w="1534" w:type="dxa"/>
            <w:shd w:val="clear" w:color="auto" w:fill="auto"/>
            <w:vAlign w:val="bottom"/>
          </w:tcPr>
          <w:p w14:paraId="2854BCC6" w14:textId="781E666A" w:rsidR="00290AA1" w:rsidRPr="002B3B0D" w:rsidRDefault="006F287A" w:rsidP="002932A7">
            <w:pPr>
              <w:spacing w:before="40" w:after="40" w:line="220" w:lineRule="exact"/>
              <w:ind w:left="113"/>
              <w:jc w:val="right"/>
              <w:rPr>
                <w:sz w:val="18"/>
              </w:rPr>
            </w:pPr>
            <w:r w:rsidRPr="002B3B0D">
              <w:rPr>
                <w:sz w:val="18"/>
              </w:rPr>
              <w:t>4</w:t>
            </w:r>
            <w:r w:rsidR="00565B4B">
              <w:rPr>
                <w:sz w:val="18"/>
              </w:rPr>
              <w:t xml:space="preserve"> </w:t>
            </w:r>
            <w:r w:rsidRPr="002B3B0D">
              <w:rPr>
                <w:sz w:val="18"/>
              </w:rPr>
              <w:t>543</w:t>
            </w:r>
          </w:p>
        </w:tc>
        <w:tc>
          <w:tcPr>
            <w:tcW w:w="1535" w:type="dxa"/>
            <w:shd w:val="clear" w:color="auto" w:fill="auto"/>
            <w:vAlign w:val="bottom"/>
          </w:tcPr>
          <w:p w14:paraId="55DAC33B" w14:textId="414BF80E" w:rsidR="00290AA1" w:rsidRPr="002B3B0D" w:rsidRDefault="006F287A" w:rsidP="002932A7">
            <w:pPr>
              <w:spacing w:before="40" w:after="40" w:line="220" w:lineRule="exact"/>
              <w:ind w:left="113"/>
              <w:jc w:val="right"/>
              <w:rPr>
                <w:sz w:val="18"/>
              </w:rPr>
            </w:pPr>
            <w:r w:rsidRPr="002B3B0D">
              <w:rPr>
                <w:sz w:val="18"/>
              </w:rPr>
              <w:t>3</w:t>
            </w:r>
            <w:r w:rsidR="00565B4B">
              <w:rPr>
                <w:sz w:val="18"/>
              </w:rPr>
              <w:t xml:space="preserve"> </w:t>
            </w:r>
            <w:r w:rsidRPr="002B3B0D">
              <w:rPr>
                <w:sz w:val="18"/>
              </w:rPr>
              <w:t>058</w:t>
            </w:r>
          </w:p>
        </w:tc>
        <w:tc>
          <w:tcPr>
            <w:tcW w:w="1534" w:type="dxa"/>
            <w:shd w:val="clear" w:color="auto" w:fill="auto"/>
            <w:vAlign w:val="bottom"/>
          </w:tcPr>
          <w:p w14:paraId="44809D54" w14:textId="1A77FB31" w:rsidR="00290AA1" w:rsidRPr="002932A7" w:rsidRDefault="006F287A" w:rsidP="002932A7">
            <w:pPr>
              <w:spacing w:before="40" w:after="40" w:line="220" w:lineRule="exact"/>
              <w:ind w:left="113"/>
              <w:jc w:val="right"/>
              <w:rPr>
                <w:bCs/>
                <w:sz w:val="18"/>
              </w:rPr>
            </w:pPr>
            <w:r w:rsidRPr="002932A7">
              <w:rPr>
                <w:bCs/>
                <w:sz w:val="18"/>
              </w:rPr>
              <w:t>7</w:t>
            </w:r>
            <w:r w:rsidR="00565B4B">
              <w:rPr>
                <w:bCs/>
                <w:sz w:val="18"/>
              </w:rPr>
              <w:t xml:space="preserve"> </w:t>
            </w:r>
            <w:r w:rsidRPr="002932A7">
              <w:rPr>
                <w:bCs/>
                <w:sz w:val="18"/>
              </w:rPr>
              <w:t>601</w:t>
            </w:r>
          </w:p>
        </w:tc>
        <w:tc>
          <w:tcPr>
            <w:tcW w:w="1535" w:type="dxa"/>
            <w:shd w:val="clear" w:color="auto" w:fill="auto"/>
            <w:vAlign w:val="bottom"/>
          </w:tcPr>
          <w:p w14:paraId="152072C4" w14:textId="15DE1BC6" w:rsidR="00290AA1" w:rsidRPr="0083742B" w:rsidRDefault="006F287A" w:rsidP="002932A7">
            <w:pPr>
              <w:spacing w:before="40" w:after="40" w:line="220" w:lineRule="exact"/>
              <w:ind w:left="113"/>
              <w:jc w:val="right"/>
              <w:rPr>
                <w:sz w:val="18"/>
              </w:rPr>
            </w:pPr>
            <w:r w:rsidRPr="0083742B">
              <w:rPr>
                <w:sz w:val="18"/>
              </w:rPr>
              <w:t>9,61</w:t>
            </w:r>
            <w:r w:rsidR="00565B4B" w:rsidRPr="0083742B">
              <w:rPr>
                <w:sz w:val="18"/>
              </w:rPr>
              <w:t xml:space="preserve"> </w:t>
            </w:r>
            <w:r w:rsidRPr="0083742B">
              <w:rPr>
                <w:sz w:val="18"/>
              </w:rPr>
              <w:t>%</w:t>
            </w:r>
          </w:p>
        </w:tc>
      </w:tr>
      <w:tr w:rsidR="002B3B0D" w:rsidRPr="002B3B0D" w14:paraId="0E29C5B7" w14:textId="77777777" w:rsidTr="002932A7">
        <w:trPr>
          <w:trHeight w:val="240"/>
        </w:trPr>
        <w:tc>
          <w:tcPr>
            <w:tcW w:w="1232" w:type="dxa"/>
            <w:shd w:val="clear" w:color="auto" w:fill="auto"/>
          </w:tcPr>
          <w:p w14:paraId="4F9C9DF2" w14:textId="2A8A0C3E" w:rsidR="00290AA1" w:rsidRPr="002B3B0D" w:rsidRDefault="006F287A" w:rsidP="002B3B0D">
            <w:pPr>
              <w:spacing w:before="40" w:after="40" w:line="220" w:lineRule="exact"/>
              <w:rPr>
                <w:sz w:val="18"/>
              </w:rPr>
            </w:pPr>
            <w:r w:rsidRPr="002B3B0D">
              <w:rPr>
                <w:sz w:val="18"/>
              </w:rPr>
              <w:t>China</w:t>
            </w:r>
          </w:p>
        </w:tc>
        <w:tc>
          <w:tcPr>
            <w:tcW w:w="1534" w:type="dxa"/>
            <w:shd w:val="clear" w:color="auto" w:fill="auto"/>
            <w:vAlign w:val="bottom"/>
          </w:tcPr>
          <w:p w14:paraId="46642089" w14:textId="07EC52EF" w:rsidR="00290AA1" w:rsidRPr="002B3B0D" w:rsidRDefault="006F287A" w:rsidP="002932A7">
            <w:pPr>
              <w:spacing w:before="40" w:after="40" w:line="220" w:lineRule="exact"/>
              <w:ind w:left="113"/>
              <w:jc w:val="right"/>
              <w:rPr>
                <w:sz w:val="18"/>
              </w:rPr>
            </w:pPr>
            <w:r w:rsidRPr="002B3B0D">
              <w:rPr>
                <w:sz w:val="18"/>
              </w:rPr>
              <w:t>2</w:t>
            </w:r>
            <w:r w:rsidR="00565B4B">
              <w:rPr>
                <w:sz w:val="18"/>
              </w:rPr>
              <w:t xml:space="preserve"> </w:t>
            </w:r>
            <w:r w:rsidRPr="002B3B0D">
              <w:rPr>
                <w:sz w:val="18"/>
              </w:rPr>
              <w:t>845</w:t>
            </w:r>
          </w:p>
        </w:tc>
        <w:tc>
          <w:tcPr>
            <w:tcW w:w="1535" w:type="dxa"/>
            <w:shd w:val="clear" w:color="auto" w:fill="auto"/>
            <w:vAlign w:val="bottom"/>
          </w:tcPr>
          <w:p w14:paraId="0A40F686" w14:textId="10363CEB" w:rsidR="00290AA1" w:rsidRPr="002B3B0D" w:rsidRDefault="006F287A" w:rsidP="002932A7">
            <w:pPr>
              <w:spacing w:before="40" w:after="40" w:line="220" w:lineRule="exact"/>
              <w:ind w:left="113"/>
              <w:jc w:val="right"/>
              <w:rPr>
                <w:sz w:val="18"/>
              </w:rPr>
            </w:pPr>
            <w:r w:rsidRPr="002B3B0D">
              <w:rPr>
                <w:sz w:val="18"/>
              </w:rPr>
              <w:t>1</w:t>
            </w:r>
            <w:r w:rsidR="00565B4B">
              <w:rPr>
                <w:sz w:val="18"/>
              </w:rPr>
              <w:t xml:space="preserve"> </w:t>
            </w:r>
            <w:r w:rsidRPr="002B3B0D">
              <w:rPr>
                <w:sz w:val="18"/>
              </w:rPr>
              <w:t>418</w:t>
            </w:r>
          </w:p>
        </w:tc>
        <w:tc>
          <w:tcPr>
            <w:tcW w:w="1534" w:type="dxa"/>
            <w:shd w:val="clear" w:color="auto" w:fill="auto"/>
            <w:vAlign w:val="bottom"/>
          </w:tcPr>
          <w:p w14:paraId="793E227B" w14:textId="0BCBCFA7" w:rsidR="00290AA1" w:rsidRPr="002932A7" w:rsidRDefault="006F287A" w:rsidP="002932A7">
            <w:pPr>
              <w:spacing w:before="40" w:after="40" w:line="220" w:lineRule="exact"/>
              <w:ind w:left="113"/>
              <w:jc w:val="right"/>
              <w:rPr>
                <w:bCs/>
                <w:sz w:val="18"/>
              </w:rPr>
            </w:pPr>
            <w:r w:rsidRPr="002932A7">
              <w:rPr>
                <w:bCs/>
                <w:sz w:val="18"/>
              </w:rPr>
              <w:t>4</w:t>
            </w:r>
            <w:r w:rsidR="00565B4B">
              <w:rPr>
                <w:bCs/>
                <w:sz w:val="18"/>
              </w:rPr>
              <w:t xml:space="preserve"> </w:t>
            </w:r>
            <w:r w:rsidRPr="002932A7">
              <w:rPr>
                <w:bCs/>
                <w:sz w:val="18"/>
              </w:rPr>
              <w:t>263</w:t>
            </w:r>
          </w:p>
        </w:tc>
        <w:tc>
          <w:tcPr>
            <w:tcW w:w="1535" w:type="dxa"/>
            <w:shd w:val="clear" w:color="auto" w:fill="auto"/>
            <w:vAlign w:val="bottom"/>
          </w:tcPr>
          <w:p w14:paraId="5FBDC48A" w14:textId="57FAF6DA" w:rsidR="00290AA1" w:rsidRPr="002B3B0D" w:rsidRDefault="006F287A" w:rsidP="002932A7">
            <w:pPr>
              <w:spacing w:before="40" w:after="40" w:line="220" w:lineRule="exact"/>
              <w:ind w:left="113"/>
              <w:jc w:val="right"/>
              <w:rPr>
                <w:sz w:val="18"/>
              </w:rPr>
            </w:pPr>
            <w:r w:rsidRPr="002B3B0D">
              <w:rPr>
                <w:sz w:val="18"/>
              </w:rPr>
              <w:t>5,39</w:t>
            </w:r>
            <w:r w:rsidR="00565B4B">
              <w:rPr>
                <w:sz w:val="18"/>
              </w:rPr>
              <w:t xml:space="preserve"> </w:t>
            </w:r>
            <w:r w:rsidRPr="002B3B0D">
              <w:rPr>
                <w:sz w:val="18"/>
              </w:rPr>
              <w:t>%</w:t>
            </w:r>
          </w:p>
        </w:tc>
      </w:tr>
      <w:tr w:rsidR="002B3B0D" w:rsidRPr="002B3B0D" w14:paraId="0ED95797" w14:textId="77777777" w:rsidTr="002932A7">
        <w:trPr>
          <w:trHeight w:val="240"/>
        </w:trPr>
        <w:tc>
          <w:tcPr>
            <w:tcW w:w="1232" w:type="dxa"/>
            <w:shd w:val="clear" w:color="auto" w:fill="auto"/>
          </w:tcPr>
          <w:p w14:paraId="7392C050" w14:textId="23171E2D" w:rsidR="00290AA1" w:rsidRPr="002B3B0D" w:rsidRDefault="006F287A" w:rsidP="002B3B0D">
            <w:pPr>
              <w:spacing w:before="40" w:after="40" w:line="220" w:lineRule="exact"/>
              <w:rPr>
                <w:sz w:val="18"/>
              </w:rPr>
            </w:pPr>
            <w:r w:rsidRPr="002B3B0D">
              <w:rPr>
                <w:sz w:val="18"/>
              </w:rPr>
              <w:t>Angoleña</w:t>
            </w:r>
          </w:p>
        </w:tc>
        <w:tc>
          <w:tcPr>
            <w:tcW w:w="1534" w:type="dxa"/>
            <w:shd w:val="clear" w:color="auto" w:fill="auto"/>
            <w:vAlign w:val="bottom"/>
          </w:tcPr>
          <w:p w14:paraId="5FE8BE2A" w14:textId="0F1D605F" w:rsidR="00290AA1" w:rsidRPr="002B3B0D" w:rsidRDefault="006F287A" w:rsidP="002932A7">
            <w:pPr>
              <w:spacing w:before="40" w:after="40" w:line="220" w:lineRule="exact"/>
              <w:ind w:left="113"/>
              <w:jc w:val="right"/>
              <w:rPr>
                <w:sz w:val="18"/>
              </w:rPr>
            </w:pPr>
            <w:r w:rsidRPr="002B3B0D">
              <w:rPr>
                <w:sz w:val="18"/>
              </w:rPr>
              <w:t>456</w:t>
            </w:r>
          </w:p>
        </w:tc>
        <w:tc>
          <w:tcPr>
            <w:tcW w:w="1535" w:type="dxa"/>
            <w:shd w:val="clear" w:color="auto" w:fill="auto"/>
            <w:vAlign w:val="bottom"/>
          </w:tcPr>
          <w:p w14:paraId="7ED429E5" w14:textId="0104346C" w:rsidR="00290AA1" w:rsidRPr="002B3B0D" w:rsidRDefault="006F287A" w:rsidP="002932A7">
            <w:pPr>
              <w:spacing w:before="40" w:after="40" w:line="220" w:lineRule="exact"/>
              <w:ind w:left="113"/>
              <w:jc w:val="right"/>
              <w:rPr>
                <w:sz w:val="18"/>
              </w:rPr>
            </w:pPr>
            <w:r w:rsidRPr="002B3B0D">
              <w:rPr>
                <w:sz w:val="18"/>
              </w:rPr>
              <w:t>420</w:t>
            </w:r>
          </w:p>
        </w:tc>
        <w:tc>
          <w:tcPr>
            <w:tcW w:w="1534" w:type="dxa"/>
            <w:shd w:val="clear" w:color="auto" w:fill="auto"/>
            <w:vAlign w:val="bottom"/>
          </w:tcPr>
          <w:p w14:paraId="2C5831D3" w14:textId="6DBAF8EF" w:rsidR="00290AA1" w:rsidRPr="002932A7" w:rsidRDefault="006F287A" w:rsidP="002932A7">
            <w:pPr>
              <w:spacing w:before="40" w:after="40" w:line="220" w:lineRule="exact"/>
              <w:ind w:left="113"/>
              <w:jc w:val="right"/>
              <w:rPr>
                <w:bCs/>
                <w:sz w:val="18"/>
              </w:rPr>
            </w:pPr>
            <w:r w:rsidRPr="002932A7">
              <w:rPr>
                <w:bCs/>
                <w:sz w:val="18"/>
              </w:rPr>
              <w:t>876</w:t>
            </w:r>
          </w:p>
        </w:tc>
        <w:tc>
          <w:tcPr>
            <w:tcW w:w="1535" w:type="dxa"/>
            <w:shd w:val="clear" w:color="auto" w:fill="auto"/>
            <w:vAlign w:val="bottom"/>
          </w:tcPr>
          <w:p w14:paraId="4E7C3A67" w14:textId="70C8A927" w:rsidR="00290AA1" w:rsidRPr="002B3B0D" w:rsidRDefault="006F287A" w:rsidP="002932A7">
            <w:pPr>
              <w:spacing w:before="40" w:after="40" w:line="220" w:lineRule="exact"/>
              <w:ind w:left="113"/>
              <w:jc w:val="right"/>
              <w:rPr>
                <w:sz w:val="18"/>
              </w:rPr>
            </w:pPr>
            <w:r w:rsidRPr="002B3B0D">
              <w:rPr>
                <w:sz w:val="18"/>
              </w:rPr>
              <w:t>1,11</w:t>
            </w:r>
            <w:r w:rsidR="00565B4B">
              <w:rPr>
                <w:sz w:val="18"/>
              </w:rPr>
              <w:t xml:space="preserve"> </w:t>
            </w:r>
            <w:r w:rsidRPr="002B3B0D">
              <w:rPr>
                <w:sz w:val="18"/>
              </w:rPr>
              <w:t>%</w:t>
            </w:r>
          </w:p>
        </w:tc>
      </w:tr>
      <w:tr w:rsidR="002B3B0D" w:rsidRPr="002B3B0D" w14:paraId="2B83CA20" w14:textId="77777777" w:rsidTr="002932A7">
        <w:trPr>
          <w:trHeight w:val="240"/>
        </w:trPr>
        <w:tc>
          <w:tcPr>
            <w:tcW w:w="1232" w:type="dxa"/>
            <w:shd w:val="clear" w:color="auto" w:fill="auto"/>
          </w:tcPr>
          <w:p w14:paraId="4301EAFC" w14:textId="5DE8FB06" w:rsidR="00290AA1" w:rsidRPr="002B3B0D" w:rsidRDefault="006F287A" w:rsidP="002B3B0D">
            <w:pPr>
              <w:spacing w:before="40" w:after="40" w:line="220" w:lineRule="exact"/>
              <w:rPr>
                <w:sz w:val="18"/>
              </w:rPr>
            </w:pPr>
            <w:r w:rsidRPr="002B3B0D">
              <w:rPr>
                <w:sz w:val="18"/>
              </w:rPr>
              <w:t>Bangladeshí</w:t>
            </w:r>
          </w:p>
        </w:tc>
        <w:tc>
          <w:tcPr>
            <w:tcW w:w="1534" w:type="dxa"/>
            <w:shd w:val="clear" w:color="auto" w:fill="auto"/>
            <w:vAlign w:val="bottom"/>
          </w:tcPr>
          <w:p w14:paraId="3BA0A90D" w14:textId="550C0468" w:rsidR="00290AA1" w:rsidRPr="002B3B0D" w:rsidRDefault="006F287A" w:rsidP="002932A7">
            <w:pPr>
              <w:spacing w:before="40" w:after="40" w:line="220" w:lineRule="exact"/>
              <w:ind w:left="113"/>
              <w:jc w:val="right"/>
              <w:rPr>
                <w:sz w:val="18"/>
              </w:rPr>
            </w:pPr>
            <w:r w:rsidRPr="002B3B0D">
              <w:rPr>
                <w:sz w:val="18"/>
              </w:rPr>
              <w:t>414</w:t>
            </w:r>
          </w:p>
        </w:tc>
        <w:tc>
          <w:tcPr>
            <w:tcW w:w="1535" w:type="dxa"/>
            <w:shd w:val="clear" w:color="auto" w:fill="auto"/>
            <w:vAlign w:val="bottom"/>
          </w:tcPr>
          <w:p w14:paraId="1D8239F5" w14:textId="4E9A3451" w:rsidR="00290AA1" w:rsidRPr="002B3B0D" w:rsidRDefault="006F287A" w:rsidP="002932A7">
            <w:pPr>
              <w:spacing w:before="40" w:after="40" w:line="220" w:lineRule="exact"/>
              <w:ind w:left="113"/>
              <w:jc w:val="right"/>
              <w:rPr>
                <w:sz w:val="18"/>
              </w:rPr>
            </w:pPr>
            <w:r w:rsidRPr="002B3B0D">
              <w:rPr>
                <w:sz w:val="18"/>
              </w:rPr>
              <w:t>351</w:t>
            </w:r>
          </w:p>
        </w:tc>
        <w:tc>
          <w:tcPr>
            <w:tcW w:w="1534" w:type="dxa"/>
            <w:shd w:val="clear" w:color="auto" w:fill="auto"/>
            <w:vAlign w:val="bottom"/>
          </w:tcPr>
          <w:p w14:paraId="27F62480" w14:textId="1CCDDD6C" w:rsidR="00290AA1" w:rsidRPr="002932A7" w:rsidRDefault="006F287A" w:rsidP="002932A7">
            <w:pPr>
              <w:spacing w:before="40" w:after="40" w:line="220" w:lineRule="exact"/>
              <w:ind w:left="113"/>
              <w:jc w:val="right"/>
              <w:rPr>
                <w:bCs/>
                <w:sz w:val="18"/>
              </w:rPr>
            </w:pPr>
            <w:r w:rsidRPr="002932A7">
              <w:rPr>
                <w:bCs/>
                <w:sz w:val="18"/>
              </w:rPr>
              <w:t>765</w:t>
            </w:r>
          </w:p>
        </w:tc>
        <w:tc>
          <w:tcPr>
            <w:tcW w:w="1535" w:type="dxa"/>
            <w:shd w:val="clear" w:color="auto" w:fill="auto"/>
            <w:vAlign w:val="bottom"/>
          </w:tcPr>
          <w:p w14:paraId="28E31AB1" w14:textId="5F94E7F3" w:rsidR="00290AA1" w:rsidRPr="002B3B0D" w:rsidRDefault="006F287A" w:rsidP="002932A7">
            <w:pPr>
              <w:spacing w:before="40" w:after="40" w:line="220" w:lineRule="exact"/>
              <w:ind w:left="113"/>
              <w:jc w:val="right"/>
              <w:rPr>
                <w:sz w:val="18"/>
              </w:rPr>
            </w:pPr>
            <w:r w:rsidRPr="002B3B0D">
              <w:rPr>
                <w:sz w:val="18"/>
              </w:rPr>
              <w:t>0,97</w:t>
            </w:r>
            <w:r w:rsidR="00565B4B">
              <w:rPr>
                <w:sz w:val="18"/>
              </w:rPr>
              <w:t xml:space="preserve"> </w:t>
            </w:r>
            <w:r w:rsidRPr="002B3B0D">
              <w:rPr>
                <w:sz w:val="18"/>
              </w:rPr>
              <w:t>%</w:t>
            </w:r>
          </w:p>
        </w:tc>
      </w:tr>
      <w:tr w:rsidR="002B3B0D" w:rsidRPr="002B3B0D" w14:paraId="78101DA3" w14:textId="77777777" w:rsidTr="002932A7">
        <w:trPr>
          <w:trHeight w:val="240"/>
        </w:trPr>
        <w:tc>
          <w:tcPr>
            <w:tcW w:w="1232" w:type="dxa"/>
            <w:shd w:val="clear" w:color="auto" w:fill="auto"/>
          </w:tcPr>
          <w:p w14:paraId="79EDEE96" w14:textId="08C6D509" w:rsidR="00290AA1" w:rsidRPr="002B3B0D" w:rsidRDefault="006F287A" w:rsidP="002B3B0D">
            <w:pPr>
              <w:spacing w:before="40" w:after="40" w:line="220" w:lineRule="exact"/>
              <w:rPr>
                <w:sz w:val="18"/>
              </w:rPr>
            </w:pPr>
            <w:r w:rsidRPr="002B3B0D">
              <w:rPr>
                <w:sz w:val="18"/>
              </w:rPr>
              <w:t>Chilena</w:t>
            </w:r>
          </w:p>
        </w:tc>
        <w:tc>
          <w:tcPr>
            <w:tcW w:w="1534" w:type="dxa"/>
            <w:shd w:val="clear" w:color="auto" w:fill="auto"/>
            <w:vAlign w:val="bottom"/>
          </w:tcPr>
          <w:p w14:paraId="37E6DCD7" w14:textId="6E534029" w:rsidR="00290AA1" w:rsidRPr="002B3B0D" w:rsidRDefault="006F287A" w:rsidP="002932A7">
            <w:pPr>
              <w:spacing w:before="40" w:after="40" w:line="220" w:lineRule="exact"/>
              <w:ind w:left="113"/>
              <w:jc w:val="right"/>
              <w:rPr>
                <w:sz w:val="18"/>
              </w:rPr>
            </w:pPr>
            <w:r w:rsidRPr="002B3B0D">
              <w:rPr>
                <w:sz w:val="18"/>
              </w:rPr>
              <w:t>338</w:t>
            </w:r>
          </w:p>
        </w:tc>
        <w:tc>
          <w:tcPr>
            <w:tcW w:w="1535" w:type="dxa"/>
            <w:shd w:val="clear" w:color="auto" w:fill="auto"/>
            <w:vAlign w:val="bottom"/>
          </w:tcPr>
          <w:p w14:paraId="2EB2F0C2" w14:textId="64017A04" w:rsidR="00290AA1" w:rsidRPr="002B3B0D" w:rsidRDefault="006F287A" w:rsidP="002932A7">
            <w:pPr>
              <w:spacing w:before="40" w:after="40" w:line="220" w:lineRule="exact"/>
              <w:ind w:left="113"/>
              <w:jc w:val="right"/>
              <w:rPr>
                <w:sz w:val="18"/>
              </w:rPr>
            </w:pPr>
            <w:r w:rsidRPr="002B3B0D">
              <w:rPr>
                <w:sz w:val="18"/>
              </w:rPr>
              <w:t>320</w:t>
            </w:r>
          </w:p>
        </w:tc>
        <w:tc>
          <w:tcPr>
            <w:tcW w:w="1534" w:type="dxa"/>
            <w:shd w:val="clear" w:color="auto" w:fill="auto"/>
            <w:vAlign w:val="bottom"/>
          </w:tcPr>
          <w:p w14:paraId="21CB1559" w14:textId="24111779" w:rsidR="00290AA1" w:rsidRPr="002932A7" w:rsidRDefault="006F287A" w:rsidP="002932A7">
            <w:pPr>
              <w:spacing w:before="40" w:after="40" w:line="220" w:lineRule="exact"/>
              <w:ind w:left="113"/>
              <w:jc w:val="right"/>
              <w:rPr>
                <w:bCs/>
                <w:sz w:val="18"/>
              </w:rPr>
            </w:pPr>
            <w:r w:rsidRPr="002932A7">
              <w:rPr>
                <w:bCs/>
                <w:sz w:val="18"/>
              </w:rPr>
              <w:t>658</w:t>
            </w:r>
          </w:p>
        </w:tc>
        <w:tc>
          <w:tcPr>
            <w:tcW w:w="1535" w:type="dxa"/>
            <w:shd w:val="clear" w:color="auto" w:fill="auto"/>
            <w:vAlign w:val="bottom"/>
          </w:tcPr>
          <w:p w14:paraId="06FECD21" w14:textId="1E92EEF1" w:rsidR="00290AA1" w:rsidRPr="002B3B0D" w:rsidRDefault="006F287A" w:rsidP="002932A7">
            <w:pPr>
              <w:spacing w:before="40" w:after="40" w:line="220" w:lineRule="exact"/>
              <w:ind w:left="113"/>
              <w:jc w:val="right"/>
              <w:rPr>
                <w:sz w:val="18"/>
              </w:rPr>
            </w:pPr>
            <w:r w:rsidRPr="002B3B0D">
              <w:rPr>
                <w:sz w:val="18"/>
              </w:rPr>
              <w:t>0,83</w:t>
            </w:r>
            <w:r w:rsidR="00565B4B">
              <w:rPr>
                <w:sz w:val="18"/>
              </w:rPr>
              <w:t xml:space="preserve"> </w:t>
            </w:r>
            <w:r w:rsidRPr="002B3B0D">
              <w:rPr>
                <w:sz w:val="18"/>
              </w:rPr>
              <w:t>%</w:t>
            </w:r>
          </w:p>
        </w:tc>
      </w:tr>
      <w:tr w:rsidR="002B3B0D" w:rsidRPr="002B3B0D" w14:paraId="62B64789" w14:textId="77777777" w:rsidTr="002932A7">
        <w:trPr>
          <w:trHeight w:val="240"/>
        </w:trPr>
        <w:tc>
          <w:tcPr>
            <w:tcW w:w="1232" w:type="dxa"/>
            <w:shd w:val="clear" w:color="auto" w:fill="auto"/>
          </w:tcPr>
          <w:p w14:paraId="1D4DEE54" w14:textId="28396942" w:rsidR="00290AA1" w:rsidRPr="002B3B0D" w:rsidRDefault="006F287A" w:rsidP="002B3B0D">
            <w:pPr>
              <w:spacing w:before="40" w:after="40" w:line="220" w:lineRule="exact"/>
              <w:rPr>
                <w:sz w:val="18"/>
              </w:rPr>
            </w:pPr>
            <w:r w:rsidRPr="002B3B0D">
              <w:rPr>
                <w:sz w:val="18"/>
              </w:rPr>
              <w:t>Peruana</w:t>
            </w:r>
          </w:p>
        </w:tc>
        <w:tc>
          <w:tcPr>
            <w:tcW w:w="1534" w:type="dxa"/>
            <w:shd w:val="clear" w:color="auto" w:fill="auto"/>
            <w:vAlign w:val="bottom"/>
          </w:tcPr>
          <w:p w14:paraId="51BCC696" w14:textId="0B97E799" w:rsidR="00290AA1" w:rsidRPr="002B3B0D" w:rsidRDefault="006F287A" w:rsidP="002932A7">
            <w:pPr>
              <w:spacing w:before="40" w:after="40" w:line="220" w:lineRule="exact"/>
              <w:ind w:left="113"/>
              <w:jc w:val="right"/>
              <w:rPr>
                <w:sz w:val="18"/>
              </w:rPr>
            </w:pPr>
            <w:r w:rsidRPr="002B3B0D">
              <w:rPr>
                <w:sz w:val="18"/>
              </w:rPr>
              <w:t>288</w:t>
            </w:r>
          </w:p>
        </w:tc>
        <w:tc>
          <w:tcPr>
            <w:tcW w:w="1535" w:type="dxa"/>
            <w:shd w:val="clear" w:color="auto" w:fill="auto"/>
            <w:vAlign w:val="bottom"/>
          </w:tcPr>
          <w:p w14:paraId="521B3990" w14:textId="442FFC78" w:rsidR="00290AA1" w:rsidRPr="002B3B0D" w:rsidRDefault="006F287A" w:rsidP="002932A7">
            <w:pPr>
              <w:spacing w:before="40" w:after="40" w:line="220" w:lineRule="exact"/>
              <w:ind w:left="113"/>
              <w:jc w:val="right"/>
              <w:rPr>
                <w:sz w:val="18"/>
              </w:rPr>
            </w:pPr>
            <w:r w:rsidRPr="002B3B0D">
              <w:rPr>
                <w:sz w:val="18"/>
              </w:rPr>
              <w:t>356</w:t>
            </w:r>
          </w:p>
        </w:tc>
        <w:tc>
          <w:tcPr>
            <w:tcW w:w="1534" w:type="dxa"/>
            <w:shd w:val="clear" w:color="auto" w:fill="auto"/>
            <w:vAlign w:val="bottom"/>
          </w:tcPr>
          <w:p w14:paraId="797C37AE" w14:textId="2B041F6D" w:rsidR="00290AA1" w:rsidRPr="002932A7" w:rsidRDefault="006F287A" w:rsidP="002932A7">
            <w:pPr>
              <w:spacing w:before="40" w:after="40" w:line="220" w:lineRule="exact"/>
              <w:ind w:left="113"/>
              <w:jc w:val="right"/>
              <w:rPr>
                <w:bCs/>
                <w:sz w:val="18"/>
              </w:rPr>
            </w:pPr>
            <w:r w:rsidRPr="002932A7">
              <w:rPr>
                <w:bCs/>
                <w:sz w:val="18"/>
              </w:rPr>
              <w:t>644</w:t>
            </w:r>
          </w:p>
        </w:tc>
        <w:tc>
          <w:tcPr>
            <w:tcW w:w="1535" w:type="dxa"/>
            <w:shd w:val="clear" w:color="auto" w:fill="auto"/>
            <w:vAlign w:val="bottom"/>
          </w:tcPr>
          <w:p w14:paraId="2D70FD68" w14:textId="7967E97F" w:rsidR="00290AA1" w:rsidRPr="002B3B0D" w:rsidRDefault="006F287A" w:rsidP="002932A7">
            <w:pPr>
              <w:spacing w:before="40" w:after="40" w:line="220" w:lineRule="exact"/>
              <w:ind w:left="113"/>
              <w:jc w:val="right"/>
              <w:rPr>
                <w:sz w:val="18"/>
              </w:rPr>
            </w:pPr>
            <w:r w:rsidRPr="002B3B0D">
              <w:rPr>
                <w:sz w:val="18"/>
              </w:rPr>
              <w:t>0,81</w:t>
            </w:r>
            <w:r w:rsidR="00565B4B">
              <w:rPr>
                <w:sz w:val="18"/>
              </w:rPr>
              <w:t xml:space="preserve"> </w:t>
            </w:r>
            <w:r w:rsidRPr="002B3B0D">
              <w:rPr>
                <w:sz w:val="18"/>
              </w:rPr>
              <w:t>%</w:t>
            </w:r>
          </w:p>
        </w:tc>
      </w:tr>
      <w:tr w:rsidR="002B3B0D" w:rsidRPr="002B3B0D" w14:paraId="17C2BCB6" w14:textId="77777777" w:rsidTr="002932A7">
        <w:trPr>
          <w:trHeight w:val="240"/>
        </w:trPr>
        <w:tc>
          <w:tcPr>
            <w:tcW w:w="1232" w:type="dxa"/>
            <w:shd w:val="clear" w:color="auto" w:fill="auto"/>
          </w:tcPr>
          <w:p w14:paraId="05E33AEC" w14:textId="62B8FEA1" w:rsidR="00290AA1" w:rsidRPr="002B3B0D" w:rsidRDefault="006F287A" w:rsidP="002B3B0D">
            <w:pPr>
              <w:spacing w:before="40" w:after="40" w:line="220" w:lineRule="exact"/>
              <w:rPr>
                <w:sz w:val="18"/>
              </w:rPr>
            </w:pPr>
            <w:r w:rsidRPr="002B3B0D">
              <w:rPr>
                <w:sz w:val="18"/>
              </w:rPr>
              <w:t>Afgana</w:t>
            </w:r>
          </w:p>
        </w:tc>
        <w:tc>
          <w:tcPr>
            <w:tcW w:w="1534" w:type="dxa"/>
            <w:shd w:val="clear" w:color="auto" w:fill="auto"/>
            <w:vAlign w:val="bottom"/>
          </w:tcPr>
          <w:p w14:paraId="795835A4" w14:textId="46D7F4B8" w:rsidR="00290AA1" w:rsidRPr="002B3B0D" w:rsidRDefault="006F287A" w:rsidP="002932A7">
            <w:pPr>
              <w:spacing w:before="40" w:after="40" w:line="220" w:lineRule="exact"/>
              <w:ind w:left="113"/>
              <w:jc w:val="right"/>
              <w:rPr>
                <w:sz w:val="18"/>
              </w:rPr>
            </w:pPr>
            <w:r w:rsidRPr="002B3B0D">
              <w:rPr>
                <w:sz w:val="18"/>
              </w:rPr>
              <w:t>303</w:t>
            </w:r>
          </w:p>
        </w:tc>
        <w:tc>
          <w:tcPr>
            <w:tcW w:w="1535" w:type="dxa"/>
            <w:shd w:val="clear" w:color="auto" w:fill="auto"/>
            <w:vAlign w:val="bottom"/>
          </w:tcPr>
          <w:p w14:paraId="480EC07A" w14:textId="14ADE67D" w:rsidR="00290AA1" w:rsidRPr="002B3B0D" w:rsidRDefault="006F287A" w:rsidP="002932A7">
            <w:pPr>
              <w:spacing w:before="40" w:after="40" w:line="220" w:lineRule="exact"/>
              <w:ind w:left="113"/>
              <w:jc w:val="right"/>
              <w:rPr>
                <w:sz w:val="18"/>
              </w:rPr>
            </w:pPr>
            <w:r w:rsidRPr="002B3B0D">
              <w:rPr>
                <w:sz w:val="18"/>
              </w:rPr>
              <w:t>302</w:t>
            </w:r>
          </w:p>
        </w:tc>
        <w:tc>
          <w:tcPr>
            <w:tcW w:w="1534" w:type="dxa"/>
            <w:shd w:val="clear" w:color="auto" w:fill="auto"/>
            <w:vAlign w:val="bottom"/>
          </w:tcPr>
          <w:p w14:paraId="78FAD15F" w14:textId="41C263B4" w:rsidR="00290AA1" w:rsidRPr="002932A7" w:rsidRDefault="006F287A" w:rsidP="002932A7">
            <w:pPr>
              <w:spacing w:before="40" w:after="40" w:line="220" w:lineRule="exact"/>
              <w:ind w:left="113"/>
              <w:jc w:val="right"/>
              <w:rPr>
                <w:bCs/>
                <w:sz w:val="18"/>
              </w:rPr>
            </w:pPr>
            <w:r w:rsidRPr="002932A7">
              <w:rPr>
                <w:bCs/>
                <w:sz w:val="18"/>
              </w:rPr>
              <w:t>605</w:t>
            </w:r>
          </w:p>
        </w:tc>
        <w:tc>
          <w:tcPr>
            <w:tcW w:w="1535" w:type="dxa"/>
            <w:shd w:val="clear" w:color="auto" w:fill="auto"/>
            <w:vAlign w:val="bottom"/>
          </w:tcPr>
          <w:p w14:paraId="493F2D89" w14:textId="51016904" w:rsidR="00290AA1" w:rsidRPr="002B3B0D" w:rsidRDefault="006F287A" w:rsidP="002932A7">
            <w:pPr>
              <w:spacing w:before="40" w:after="40" w:line="220" w:lineRule="exact"/>
              <w:ind w:left="113"/>
              <w:jc w:val="right"/>
              <w:rPr>
                <w:sz w:val="18"/>
              </w:rPr>
            </w:pPr>
            <w:r w:rsidRPr="002B3B0D">
              <w:rPr>
                <w:sz w:val="18"/>
              </w:rPr>
              <w:t>0,76</w:t>
            </w:r>
            <w:r w:rsidR="00565B4B">
              <w:rPr>
                <w:sz w:val="18"/>
              </w:rPr>
              <w:t xml:space="preserve"> </w:t>
            </w:r>
            <w:r w:rsidRPr="002B3B0D">
              <w:rPr>
                <w:sz w:val="18"/>
              </w:rPr>
              <w:t>%</w:t>
            </w:r>
          </w:p>
        </w:tc>
      </w:tr>
      <w:tr w:rsidR="002B3B0D" w:rsidRPr="002B3B0D" w14:paraId="6EC705CD" w14:textId="77777777" w:rsidTr="002932A7">
        <w:trPr>
          <w:trHeight w:val="240"/>
        </w:trPr>
        <w:tc>
          <w:tcPr>
            <w:tcW w:w="1232" w:type="dxa"/>
            <w:shd w:val="clear" w:color="auto" w:fill="auto"/>
          </w:tcPr>
          <w:p w14:paraId="24CE40B9" w14:textId="0390D5C3" w:rsidR="00290AA1" w:rsidRPr="002B3B0D" w:rsidRDefault="006F287A" w:rsidP="002B3B0D">
            <w:pPr>
              <w:spacing w:before="40" w:after="40" w:line="220" w:lineRule="exact"/>
              <w:rPr>
                <w:sz w:val="18"/>
              </w:rPr>
            </w:pPr>
            <w:r w:rsidRPr="002B3B0D">
              <w:rPr>
                <w:sz w:val="18"/>
              </w:rPr>
              <w:t>India</w:t>
            </w:r>
          </w:p>
        </w:tc>
        <w:tc>
          <w:tcPr>
            <w:tcW w:w="1534" w:type="dxa"/>
            <w:shd w:val="clear" w:color="auto" w:fill="auto"/>
            <w:vAlign w:val="bottom"/>
          </w:tcPr>
          <w:p w14:paraId="1795D24D" w14:textId="4748C589" w:rsidR="00290AA1" w:rsidRPr="002B3B0D" w:rsidRDefault="006F287A" w:rsidP="002932A7">
            <w:pPr>
              <w:spacing w:before="40" w:after="40" w:line="220" w:lineRule="exact"/>
              <w:ind w:left="113"/>
              <w:jc w:val="right"/>
              <w:rPr>
                <w:sz w:val="18"/>
              </w:rPr>
            </w:pPr>
            <w:r w:rsidRPr="002B3B0D">
              <w:rPr>
                <w:sz w:val="18"/>
              </w:rPr>
              <w:t>151</w:t>
            </w:r>
          </w:p>
        </w:tc>
        <w:tc>
          <w:tcPr>
            <w:tcW w:w="1535" w:type="dxa"/>
            <w:shd w:val="clear" w:color="auto" w:fill="auto"/>
            <w:vAlign w:val="bottom"/>
          </w:tcPr>
          <w:p w14:paraId="69B18652" w14:textId="0094A9AC" w:rsidR="00290AA1" w:rsidRPr="002B3B0D" w:rsidRDefault="006F287A" w:rsidP="002932A7">
            <w:pPr>
              <w:spacing w:before="40" w:after="40" w:line="220" w:lineRule="exact"/>
              <w:ind w:left="113"/>
              <w:jc w:val="right"/>
              <w:rPr>
                <w:sz w:val="18"/>
              </w:rPr>
            </w:pPr>
            <w:r w:rsidRPr="002B3B0D">
              <w:rPr>
                <w:sz w:val="18"/>
              </w:rPr>
              <w:t>250</w:t>
            </w:r>
          </w:p>
        </w:tc>
        <w:tc>
          <w:tcPr>
            <w:tcW w:w="1534" w:type="dxa"/>
            <w:shd w:val="clear" w:color="auto" w:fill="auto"/>
            <w:vAlign w:val="bottom"/>
          </w:tcPr>
          <w:p w14:paraId="5A7AFA63" w14:textId="768867AE" w:rsidR="00290AA1" w:rsidRPr="002932A7" w:rsidRDefault="006F287A" w:rsidP="002932A7">
            <w:pPr>
              <w:spacing w:before="40" w:after="40" w:line="220" w:lineRule="exact"/>
              <w:ind w:left="113"/>
              <w:jc w:val="right"/>
              <w:rPr>
                <w:bCs/>
                <w:sz w:val="18"/>
              </w:rPr>
            </w:pPr>
            <w:r w:rsidRPr="002932A7">
              <w:rPr>
                <w:bCs/>
                <w:sz w:val="18"/>
              </w:rPr>
              <w:t>401</w:t>
            </w:r>
          </w:p>
        </w:tc>
        <w:tc>
          <w:tcPr>
            <w:tcW w:w="1535" w:type="dxa"/>
            <w:shd w:val="clear" w:color="auto" w:fill="auto"/>
            <w:vAlign w:val="bottom"/>
          </w:tcPr>
          <w:p w14:paraId="3AE498CF" w14:textId="52108A65" w:rsidR="00290AA1" w:rsidRPr="002B3B0D" w:rsidRDefault="006F287A" w:rsidP="002932A7">
            <w:pPr>
              <w:spacing w:before="40" w:after="40" w:line="220" w:lineRule="exact"/>
              <w:ind w:left="113"/>
              <w:jc w:val="right"/>
              <w:rPr>
                <w:sz w:val="18"/>
              </w:rPr>
            </w:pPr>
            <w:r w:rsidRPr="002B3B0D">
              <w:rPr>
                <w:sz w:val="18"/>
              </w:rPr>
              <w:t>0,51</w:t>
            </w:r>
            <w:r w:rsidR="00565B4B">
              <w:rPr>
                <w:sz w:val="18"/>
              </w:rPr>
              <w:t xml:space="preserve"> </w:t>
            </w:r>
            <w:r w:rsidRPr="002B3B0D">
              <w:rPr>
                <w:sz w:val="18"/>
              </w:rPr>
              <w:t>%</w:t>
            </w:r>
          </w:p>
        </w:tc>
      </w:tr>
      <w:tr w:rsidR="00565B4B" w:rsidRPr="002B3B0D" w14:paraId="1B89C4B3" w14:textId="77777777" w:rsidTr="002932A7">
        <w:trPr>
          <w:trHeight w:val="240"/>
        </w:trPr>
        <w:tc>
          <w:tcPr>
            <w:tcW w:w="1232" w:type="dxa"/>
            <w:tcBorders>
              <w:bottom w:val="single" w:sz="4" w:space="0" w:color="auto"/>
            </w:tcBorders>
            <w:shd w:val="clear" w:color="auto" w:fill="auto"/>
          </w:tcPr>
          <w:p w14:paraId="64368A0C" w14:textId="35CA9A25" w:rsidR="00290AA1" w:rsidRPr="002B3B0D" w:rsidRDefault="006F287A" w:rsidP="002B3B0D">
            <w:pPr>
              <w:spacing w:before="40" w:after="40" w:line="220" w:lineRule="exact"/>
              <w:rPr>
                <w:sz w:val="18"/>
              </w:rPr>
            </w:pPr>
            <w:r w:rsidRPr="002B3B0D">
              <w:rPr>
                <w:sz w:val="18"/>
              </w:rPr>
              <w:t>Resto del mundo</w:t>
            </w:r>
          </w:p>
        </w:tc>
        <w:tc>
          <w:tcPr>
            <w:tcW w:w="1534" w:type="dxa"/>
            <w:tcBorders>
              <w:bottom w:val="single" w:sz="4" w:space="0" w:color="auto"/>
            </w:tcBorders>
            <w:shd w:val="clear" w:color="auto" w:fill="auto"/>
            <w:vAlign w:val="bottom"/>
          </w:tcPr>
          <w:p w14:paraId="1B5AE2E0" w14:textId="24E9E9B3" w:rsidR="00290AA1" w:rsidRPr="002B3B0D" w:rsidRDefault="006F287A" w:rsidP="002932A7">
            <w:pPr>
              <w:spacing w:before="40" w:after="40" w:line="220" w:lineRule="exact"/>
              <w:ind w:left="113"/>
              <w:jc w:val="right"/>
              <w:rPr>
                <w:sz w:val="18"/>
              </w:rPr>
            </w:pPr>
            <w:r w:rsidRPr="002B3B0D">
              <w:rPr>
                <w:sz w:val="18"/>
              </w:rPr>
              <w:t>2</w:t>
            </w:r>
            <w:r w:rsidR="00565B4B">
              <w:rPr>
                <w:sz w:val="18"/>
              </w:rPr>
              <w:t xml:space="preserve"> </w:t>
            </w:r>
            <w:r w:rsidRPr="002B3B0D">
              <w:rPr>
                <w:sz w:val="18"/>
              </w:rPr>
              <w:t>224</w:t>
            </w:r>
          </w:p>
        </w:tc>
        <w:tc>
          <w:tcPr>
            <w:tcW w:w="1535" w:type="dxa"/>
            <w:tcBorders>
              <w:bottom w:val="single" w:sz="4" w:space="0" w:color="auto"/>
            </w:tcBorders>
            <w:shd w:val="clear" w:color="auto" w:fill="auto"/>
            <w:vAlign w:val="bottom"/>
          </w:tcPr>
          <w:p w14:paraId="08BE702A" w14:textId="3CB73C10" w:rsidR="00290AA1" w:rsidRPr="002B3B0D" w:rsidRDefault="006F287A" w:rsidP="002932A7">
            <w:pPr>
              <w:spacing w:before="40" w:after="40" w:line="220" w:lineRule="exact"/>
              <w:ind w:left="113"/>
              <w:jc w:val="right"/>
              <w:rPr>
                <w:sz w:val="18"/>
              </w:rPr>
            </w:pPr>
            <w:r w:rsidRPr="002B3B0D">
              <w:rPr>
                <w:sz w:val="18"/>
              </w:rPr>
              <w:t>1</w:t>
            </w:r>
            <w:r w:rsidR="00565B4B">
              <w:rPr>
                <w:sz w:val="18"/>
              </w:rPr>
              <w:t xml:space="preserve"> </w:t>
            </w:r>
            <w:r w:rsidRPr="002B3B0D">
              <w:rPr>
                <w:sz w:val="18"/>
              </w:rPr>
              <w:t>865</w:t>
            </w:r>
          </w:p>
        </w:tc>
        <w:tc>
          <w:tcPr>
            <w:tcW w:w="1534" w:type="dxa"/>
            <w:tcBorders>
              <w:bottom w:val="single" w:sz="4" w:space="0" w:color="auto"/>
            </w:tcBorders>
            <w:shd w:val="clear" w:color="auto" w:fill="auto"/>
            <w:vAlign w:val="bottom"/>
          </w:tcPr>
          <w:p w14:paraId="0CE1A4FF" w14:textId="5C8808F4" w:rsidR="00290AA1" w:rsidRPr="002932A7" w:rsidRDefault="006F287A" w:rsidP="002932A7">
            <w:pPr>
              <w:spacing w:before="40" w:after="40" w:line="220" w:lineRule="exact"/>
              <w:ind w:left="113"/>
              <w:jc w:val="right"/>
              <w:rPr>
                <w:bCs/>
                <w:sz w:val="18"/>
              </w:rPr>
            </w:pPr>
            <w:r w:rsidRPr="002932A7">
              <w:rPr>
                <w:bCs/>
                <w:sz w:val="18"/>
              </w:rPr>
              <w:t>4</w:t>
            </w:r>
            <w:r w:rsidR="00565B4B">
              <w:rPr>
                <w:bCs/>
                <w:sz w:val="18"/>
              </w:rPr>
              <w:t xml:space="preserve"> </w:t>
            </w:r>
            <w:r w:rsidRPr="002932A7">
              <w:rPr>
                <w:bCs/>
                <w:sz w:val="18"/>
              </w:rPr>
              <w:t>089</w:t>
            </w:r>
          </w:p>
        </w:tc>
        <w:tc>
          <w:tcPr>
            <w:tcW w:w="1535" w:type="dxa"/>
            <w:tcBorders>
              <w:bottom w:val="single" w:sz="4" w:space="0" w:color="auto"/>
            </w:tcBorders>
            <w:shd w:val="clear" w:color="auto" w:fill="auto"/>
            <w:vAlign w:val="bottom"/>
          </w:tcPr>
          <w:p w14:paraId="478384C8" w14:textId="5DBD9BAF" w:rsidR="00290AA1" w:rsidRPr="002B3B0D" w:rsidRDefault="006F287A" w:rsidP="002932A7">
            <w:pPr>
              <w:spacing w:before="40" w:after="40" w:line="220" w:lineRule="exact"/>
              <w:ind w:left="113"/>
              <w:jc w:val="right"/>
              <w:rPr>
                <w:sz w:val="18"/>
              </w:rPr>
            </w:pPr>
            <w:r w:rsidRPr="002B3B0D">
              <w:rPr>
                <w:sz w:val="18"/>
              </w:rPr>
              <w:t>5,17</w:t>
            </w:r>
            <w:r w:rsidR="00565B4B">
              <w:rPr>
                <w:sz w:val="18"/>
              </w:rPr>
              <w:t xml:space="preserve"> </w:t>
            </w:r>
            <w:r w:rsidRPr="002B3B0D">
              <w:rPr>
                <w:sz w:val="18"/>
              </w:rPr>
              <w:t>%</w:t>
            </w:r>
          </w:p>
        </w:tc>
      </w:tr>
      <w:tr w:rsidR="00565B4B" w:rsidRPr="00565B4B" w14:paraId="179796F2" w14:textId="77777777" w:rsidTr="002932A7">
        <w:trPr>
          <w:trHeight w:val="240"/>
        </w:trPr>
        <w:tc>
          <w:tcPr>
            <w:tcW w:w="1232" w:type="dxa"/>
            <w:tcBorders>
              <w:top w:val="single" w:sz="4" w:space="0" w:color="auto"/>
              <w:bottom w:val="single" w:sz="12" w:space="0" w:color="auto"/>
            </w:tcBorders>
            <w:shd w:val="clear" w:color="auto" w:fill="auto"/>
          </w:tcPr>
          <w:p w14:paraId="0F4BCAEA" w14:textId="09D41A8F" w:rsidR="00290AA1" w:rsidRPr="00565B4B" w:rsidRDefault="006F287A" w:rsidP="00565B4B">
            <w:pPr>
              <w:spacing w:before="80" w:after="80" w:line="220" w:lineRule="exact"/>
              <w:ind w:left="283"/>
              <w:rPr>
                <w:b/>
                <w:sz w:val="18"/>
              </w:rPr>
            </w:pPr>
            <w:r w:rsidRPr="00565B4B">
              <w:rPr>
                <w:b/>
                <w:sz w:val="18"/>
              </w:rPr>
              <w:t>Total</w:t>
            </w:r>
          </w:p>
        </w:tc>
        <w:tc>
          <w:tcPr>
            <w:tcW w:w="1534" w:type="dxa"/>
            <w:tcBorders>
              <w:top w:val="single" w:sz="4" w:space="0" w:color="auto"/>
              <w:bottom w:val="single" w:sz="12" w:space="0" w:color="auto"/>
            </w:tcBorders>
            <w:shd w:val="clear" w:color="auto" w:fill="auto"/>
            <w:vAlign w:val="bottom"/>
          </w:tcPr>
          <w:p w14:paraId="69B43C36" w14:textId="69CC5BFE" w:rsidR="00290AA1" w:rsidRPr="00565B4B" w:rsidRDefault="006F287A" w:rsidP="00565B4B">
            <w:pPr>
              <w:spacing w:before="80" w:after="80" w:line="220" w:lineRule="exact"/>
              <w:jc w:val="right"/>
              <w:rPr>
                <w:b/>
                <w:sz w:val="18"/>
              </w:rPr>
            </w:pPr>
            <w:r w:rsidRPr="00565B4B">
              <w:rPr>
                <w:b/>
                <w:sz w:val="18"/>
              </w:rPr>
              <w:t>41</w:t>
            </w:r>
            <w:r w:rsidR="00565B4B">
              <w:rPr>
                <w:b/>
                <w:sz w:val="18"/>
              </w:rPr>
              <w:t xml:space="preserve"> </w:t>
            </w:r>
            <w:r w:rsidRPr="00565B4B">
              <w:rPr>
                <w:b/>
                <w:sz w:val="18"/>
              </w:rPr>
              <w:t>527</w:t>
            </w:r>
          </w:p>
        </w:tc>
        <w:tc>
          <w:tcPr>
            <w:tcW w:w="1535" w:type="dxa"/>
            <w:tcBorders>
              <w:top w:val="single" w:sz="4" w:space="0" w:color="auto"/>
              <w:bottom w:val="single" w:sz="12" w:space="0" w:color="auto"/>
            </w:tcBorders>
            <w:shd w:val="clear" w:color="auto" w:fill="auto"/>
            <w:vAlign w:val="bottom"/>
          </w:tcPr>
          <w:p w14:paraId="4276CF37" w14:textId="5FF219EE" w:rsidR="00290AA1" w:rsidRPr="00565B4B" w:rsidRDefault="006F287A" w:rsidP="00565B4B">
            <w:pPr>
              <w:spacing w:before="80" w:after="80" w:line="220" w:lineRule="exact"/>
              <w:jc w:val="right"/>
              <w:rPr>
                <w:b/>
                <w:sz w:val="18"/>
              </w:rPr>
            </w:pPr>
            <w:r w:rsidRPr="00565B4B">
              <w:rPr>
                <w:b/>
                <w:sz w:val="18"/>
              </w:rPr>
              <w:t>37</w:t>
            </w:r>
            <w:r w:rsidR="00565B4B">
              <w:rPr>
                <w:b/>
                <w:sz w:val="18"/>
              </w:rPr>
              <w:t xml:space="preserve"> </w:t>
            </w:r>
            <w:r w:rsidRPr="00565B4B">
              <w:rPr>
                <w:b/>
                <w:sz w:val="18"/>
              </w:rPr>
              <w:t>604</w:t>
            </w:r>
          </w:p>
        </w:tc>
        <w:tc>
          <w:tcPr>
            <w:tcW w:w="1534" w:type="dxa"/>
            <w:tcBorders>
              <w:top w:val="single" w:sz="4" w:space="0" w:color="auto"/>
              <w:bottom w:val="single" w:sz="12" w:space="0" w:color="auto"/>
            </w:tcBorders>
            <w:shd w:val="clear" w:color="auto" w:fill="auto"/>
            <w:vAlign w:val="bottom"/>
          </w:tcPr>
          <w:p w14:paraId="62F84486" w14:textId="65D9A68F" w:rsidR="00290AA1" w:rsidRPr="00565B4B" w:rsidRDefault="006F287A" w:rsidP="00565B4B">
            <w:pPr>
              <w:spacing w:before="80" w:after="80" w:line="220" w:lineRule="exact"/>
              <w:jc w:val="right"/>
              <w:rPr>
                <w:b/>
                <w:sz w:val="18"/>
              </w:rPr>
            </w:pPr>
            <w:r w:rsidRPr="00565B4B">
              <w:rPr>
                <w:b/>
                <w:sz w:val="18"/>
              </w:rPr>
              <w:t>79</w:t>
            </w:r>
            <w:r w:rsidR="00565B4B">
              <w:rPr>
                <w:b/>
                <w:sz w:val="18"/>
              </w:rPr>
              <w:t xml:space="preserve"> </w:t>
            </w:r>
            <w:r w:rsidRPr="00565B4B">
              <w:rPr>
                <w:b/>
                <w:sz w:val="18"/>
              </w:rPr>
              <w:t>131</w:t>
            </w:r>
          </w:p>
        </w:tc>
        <w:tc>
          <w:tcPr>
            <w:tcW w:w="1535" w:type="dxa"/>
            <w:tcBorders>
              <w:top w:val="single" w:sz="4" w:space="0" w:color="auto"/>
              <w:bottom w:val="single" w:sz="12" w:space="0" w:color="auto"/>
            </w:tcBorders>
            <w:shd w:val="clear" w:color="auto" w:fill="auto"/>
            <w:vAlign w:val="bottom"/>
          </w:tcPr>
          <w:p w14:paraId="6969B6D2" w14:textId="5A9604BF" w:rsidR="00290AA1" w:rsidRPr="00565B4B" w:rsidRDefault="006F287A" w:rsidP="00565B4B">
            <w:pPr>
              <w:spacing w:before="80" w:after="80" w:line="220" w:lineRule="exact"/>
              <w:jc w:val="right"/>
              <w:rPr>
                <w:b/>
                <w:sz w:val="18"/>
              </w:rPr>
            </w:pPr>
            <w:r w:rsidRPr="00565B4B">
              <w:rPr>
                <w:b/>
                <w:sz w:val="18"/>
              </w:rPr>
              <w:t>100,00</w:t>
            </w:r>
            <w:r w:rsidR="00565B4B">
              <w:rPr>
                <w:b/>
                <w:sz w:val="18"/>
              </w:rPr>
              <w:t xml:space="preserve"> </w:t>
            </w:r>
            <w:r w:rsidRPr="00565B4B">
              <w:rPr>
                <w:b/>
                <w:sz w:val="18"/>
              </w:rPr>
              <w:t>%</w:t>
            </w:r>
          </w:p>
        </w:tc>
      </w:tr>
    </w:tbl>
    <w:p w14:paraId="1C499B5D" w14:textId="0CBABD36" w:rsidR="00B64785" w:rsidRPr="001A6798" w:rsidRDefault="00B64785" w:rsidP="002932A7">
      <w:pPr>
        <w:pStyle w:val="SingleTxtG"/>
        <w:spacing w:before="120" w:after="240"/>
        <w:ind w:firstLine="170"/>
        <w:jc w:val="left"/>
        <w:rPr>
          <w:sz w:val="18"/>
          <w:szCs w:val="18"/>
        </w:rPr>
      </w:pPr>
      <w:r w:rsidRPr="001A6798">
        <w:rPr>
          <w:i/>
          <w:iCs/>
          <w:sz w:val="18"/>
          <w:szCs w:val="18"/>
        </w:rPr>
        <w:t>Fuente:</w:t>
      </w:r>
      <w:r w:rsidRPr="001A6798">
        <w:rPr>
          <w:sz w:val="18"/>
          <w:szCs w:val="18"/>
        </w:rPr>
        <w:t xml:space="preserve"> Unidad Administrativa Especial Migración Colombia</w:t>
      </w:r>
      <w:r w:rsidR="00E56B2F">
        <w:rPr>
          <w:sz w:val="18"/>
          <w:szCs w:val="18"/>
        </w:rPr>
        <w:t>,</w:t>
      </w:r>
      <w:r w:rsidR="007651C1">
        <w:rPr>
          <w:sz w:val="18"/>
          <w:szCs w:val="18"/>
        </w:rPr>
        <w:t xml:space="preserve"> </w:t>
      </w:r>
      <w:r w:rsidRPr="001A6798">
        <w:rPr>
          <w:sz w:val="18"/>
          <w:szCs w:val="18"/>
        </w:rPr>
        <w:t>2024.</w:t>
      </w:r>
    </w:p>
    <w:p w14:paraId="3EEAB19D" w14:textId="26416A09" w:rsidR="006044D9" w:rsidRPr="006044D9" w:rsidRDefault="006044D9" w:rsidP="006044D9">
      <w:pPr>
        <w:pStyle w:val="SingleTxtG"/>
      </w:pPr>
      <w:r w:rsidRPr="006044D9">
        <w:t>12.</w:t>
      </w:r>
      <w:r>
        <w:tab/>
      </w:r>
      <w:r w:rsidRPr="006044D9">
        <w:t>Al realizar una desagregación por género, del total de detecciones para los dos primeros meses del año, 49.169 personas son de género masculino, lo que representa el 62,14</w:t>
      </w:r>
      <w:r w:rsidR="00637E24">
        <w:t> </w:t>
      </w:r>
      <w:r w:rsidRPr="006044D9">
        <w:t>%, y 29.962 son de género femenino, que equivale al 37,86</w:t>
      </w:r>
      <w:r w:rsidR="00637E24">
        <w:t xml:space="preserve"> </w:t>
      </w:r>
      <w:r w:rsidRPr="006044D9">
        <w:t>%. De ellos, 15.075 son niños, niñas y adolescentes (NNA). Con respecto al lugar y tipo de detección, el 78,42</w:t>
      </w:r>
      <w:r w:rsidR="00637E24">
        <w:t xml:space="preserve"> </w:t>
      </w:r>
      <w:r w:rsidRPr="006044D9">
        <w:t>% de las detecciones en el periodo enero-febrero fueron de migrantes saliendo de manera irregular del país. 59,44</w:t>
      </w:r>
      <w:r w:rsidR="00637E24">
        <w:t xml:space="preserve"> </w:t>
      </w:r>
      <w:r w:rsidRPr="006044D9">
        <w:t>% fueron detectados saliendo de Necoclí y 18,50</w:t>
      </w:r>
      <w:r w:rsidR="00637E24">
        <w:t xml:space="preserve"> </w:t>
      </w:r>
      <w:r w:rsidRPr="006044D9">
        <w:t>% de Turbo, seguidos por el Aeropuerto El Dorado en Bogotá, Aeropuerto Gustavo Rojas Pinilla en San Andrés y otros puntos de la isla. Del restante, el 18,97</w:t>
      </w:r>
      <w:r w:rsidR="00637E24">
        <w:t xml:space="preserve"> </w:t>
      </w:r>
      <w:r w:rsidRPr="006044D9">
        <w:t>% de las detecciones fueron de migrantes ingresando de manera regular al país, como Ipiales, concentrando el 18,86</w:t>
      </w:r>
      <w:r w:rsidR="00637E24">
        <w:t xml:space="preserve"> </w:t>
      </w:r>
      <w:r w:rsidRPr="006044D9">
        <w:t>% de las detecciones, seguida de Cúcuta, San Andrés de Tumaco, Los patios y Leticia; y el 2,60</w:t>
      </w:r>
      <w:r w:rsidR="00637E24">
        <w:t xml:space="preserve"> </w:t>
      </w:r>
      <w:r w:rsidRPr="006044D9">
        <w:t>% correspondiendo a detecciones de tránsito en el interior del país en Pasto, Chachagüí, Bucaramanga, San Miguel y el Aeropuerto José María Córdova en Medellín.</w:t>
      </w:r>
      <w:r w:rsidR="00EB1B8E">
        <w:t xml:space="preserve"> </w:t>
      </w:r>
      <w:r w:rsidRPr="006044D9">
        <w:t>Las personas detectadas en MIT en todo el país ingresaron inicialmente a Colombia por distintos puntos: 57,21</w:t>
      </w:r>
      <w:r w:rsidR="00637E24">
        <w:t xml:space="preserve"> </w:t>
      </w:r>
      <w:r w:rsidRPr="006044D9">
        <w:t>% por la frontera con Venezuela; 42,23</w:t>
      </w:r>
      <w:r w:rsidR="00637E24">
        <w:t xml:space="preserve"> </w:t>
      </w:r>
      <w:r w:rsidRPr="006044D9">
        <w:t>% por la frontera con Ecuador; 0,55</w:t>
      </w:r>
      <w:r w:rsidR="00637E24">
        <w:t xml:space="preserve"> </w:t>
      </w:r>
      <w:r w:rsidRPr="006044D9">
        <w:t>% por aeropuertos al interior del país y menos del 0,01</w:t>
      </w:r>
      <w:r w:rsidR="00637E24">
        <w:t xml:space="preserve"> </w:t>
      </w:r>
      <w:r w:rsidRPr="006044D9">
        <w:t>% por las fronteras con Brasil y Perú</w:t>
      </w:r>
      <w:r>
        <w:rPr>
          <w:rStyle w:val="Refdenotaalpie"/>
        </w:rPr>
        <w:footnoteReference w:id="4"/>
      </w:r>
      <w:r w:rsidR="00EB1B8E">
        <w:t>.</w:t>
      </w:r>
    </w:p>
    <w:p w14:paraId="4CACB059" w14:textId="5F0C1A4F" w:rsidR="006044D9" w:rsidRDefault="006044D9" w:rsidP="00141BB7">
      <w:pPr>
        <w:pStyle w:val="H1G"/>
      </w:pPr>
      <w:bookmarkStart w:id="6" w:name="_Hlk176794063"/>
      <w:r>
        <w:tab/>
        <w:t>B</w:t>
      </w:r>
      <w:r w:rsidR="00D4259D">
        <w:t>.</w:t>
      </w:r>
      <w:r>
        <w:tab/>
      </w:r>
      <w:r w:rsidRPr="00C05A31">
        <w:t>Datos y estadísticas sobre el número de niños no acompañados o separados en el territorio del Estado Parte</w:t>
      </w:r>
    </w:p>
    <w:p w14:paraId="17F617C8" w14:textId="2E5092F9" w:rsidR="006044D9" w:rsidRPr="006044D9" w:rsidRDefault="006044D9" w:rsidP="006044D9">
      <w:pPr>
        <w:pStyle w:val="SingleTxtG"/>
      </w:pPr>
      <w:r w:rsidRPr="006044D9">
        <w:t>13.</w:t>
      </w:r>
      <w:r>
        <w:tab/>
      </w:r>
      <w:r w:rsidRPr="006044D9">
        <w:t>El Instituto Colombiano de Bienestar Familiar-ICBF, cuenta con el Sistema de Información Misional-SIM, que permite generar el reporte nacional de NNA de nacionalidad extranjera y apátrida que se encuentran en Proceso Administrativo de Restablecimiento de Derechos. A continuación, se presentan los datos con corte a 30 de junio de 2024.</w:t>
      </w:r>
    </w:p>
    <w:p w14:paraId="2A02B828" w14:textId="77777777" w:rsidR="006044D9" w:rsidRPr="0083742B" w:rsidRDefault="006044D9" w:rsidP="008311E4">
      <w:pPr>
        <w:pStyle w:val="Ttulo1"/>
        <w:rPr>
          <w:lang w:val="es-ES"/>
        </w:rPr>
      </w:pPr>
      <w:bookmarkStart w:id="7" w:name="_Hlk176879885"/>
      <w:r w:rsidRPr="0083742B">
        <w:rPr>
          <w:lang w:val="es-ES"/>
        </w:rPr>
        <w:t>Tabla 4</w:t>
      </w:r>
    </w:p>
    <w:p w14:paraId="264771A3" w14:textId="6FF1E3D3" w:rsidR="00154273" w:rsidRDefault="006044D9" w:rsidP="008311E4">
      <w:pPr>
        <w:pStyle w:val="SingleTxtG"/>
        <w:keepNext/>
        <w:keepLines/>
        <w:spacing w:after="0"/>
        <w:jc w:val="left"/>
        <w:rPr>
          <w:b/>
          <w:bCs/>
        </w:rPr>
      </w:pPr>
      <w:r w:rsidRPr="0083742B">
        <w:rPr>
          <w:b/>
          <w:bCs/>
        </w:rPr>
        <w:t>NNA en Proceso Administrativo</w:t>
      </w:r>
      <w:r w:rsidRPr="006044D9">
        <w:rPr>
          <w:b/>
          <w:bCs/>
        </w:rPr>
        <w:t xml:space="preserve"> de Restablecimiento de Derechos por motivo</w:t>
      </w:r>
      <w:r w:rsidR="00141BB7">
        <w:rPr>
          <w:b/>
          <w:bCs/>
        </w:rPr>
        <w:br/>
      </w:r>
      <w:r w:rsidRPr="006044D9">
        <w:rPr>
          <w:b/>
          <w:bCs/>
        </w:rPr>
        <w:t>de ingreso abandono, falta absoluta o temporal de responsables y</w:t>
      </w:r>
      <w:r w:rsidR="00141BB7">
        <w:rPr>
          <w:b/>
          <w:bCs/>
        </w:rPr>
        <w:br/>
      </w:r>
      <w:r w:rsidRPr="006044D9">
        <w:rPr>
          <w:b/>
          <w:bCs/>
        </w:rPr>
        <w:t>migrantes no acompañados, con corte a 30 de junio de 2024</w:t>
      </w:r>
      <w:bookmarkStart w:id="8" w:name="_Hlk176880024"/>
    </w:p>
    <w:p w14:paraId="56FB1824" w14:textId="1D427FE1" w:rsidR="006044D9" w:rsidRPr="00C36AAF" w:rsidRDefault="00C36AAF" w:rsidP="008311E4">
      <w:pPr>
        <w:pStyle w:val="SingleTxtG"/>
        <w:keepNext/>
        <w:keepLines/>
        <w:rPr>
          <w:sz w:val="16"/>
          <w:szCs w:val="16"/>
        </w:rPr>
      </w:pPr>
      <w:r>
        <w:rPr>
          <w:sz w:val="16"/>
          <w:szCs w:val="16"/>
        </w:rPr>
        <w:t>(</w:t>
      </w:r>
      <w:r w:rsidR="006044D9" w:rsidRPr="00C36AAF">
        <w:rPr>
          <w:sz w:val="16"/>
          <w:szCs w:val="16"/>
        </w:rPr>
        <w:t>Discriminación por nacionalidad</w:t>
      </w:r>
      <w:bookmarkEnd w:id="8"/>
      <w:r>
        <w:rPr>
          <w:sz w:val="16"/>
          <w:szCs w:val="16"/>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141BB7" w:rsidRPr="00141BB7" w14:paraId="4B5042E7" w14:textId="77777777" w:rsidTr="002932A7">
        <w:trPr>
          <w:trHeight w:val="240"/>
          <w:tblHeader/>
        </w:trPr>
        <w:tc>
          <w:tcPr>
            <w:tcW w:w="1474" w:type="dxa"/>
            <w:tcBorders>
              <w:top w:val="single" w:sz="4" w:space="0" w:color="auto"/>
              <w:bottom w:val="single" w:sz="12" w:space="0" w:color="auto"/>
            </w:tcBorders>
            <w:shd w:val="clear" w:color="auto" w:fill="auto"/>
            <w:vAlign w:val="bottom"/>
          </w:tcPr>
          <w:bookmarkEnd w:id="7"/>
          <w:p w14:paraId="7A2C5739" w14:textId="6BBBDDE4" w:rsidR="00F40B51" w:rsidRPr="00141BB7" w:rsidRDefault="00F40B51" w:rsidP="00141BB7">
            <w:pPr>
              <w:spacing w:before="80" w:after="80" w:line="200" w:lineRule="exact"/>
              <w:rPr>
                <w:i/>
                <w:sz w:val="16"/>
              </w:rPr>
            </w:pPr>
            <w:r w:rsidRPr="00141BB7">
              <w:rPr>
                <w:i/>
                <w:sz w:val="16"/>
              </w:rPr>
              <w:t>Nacionalidad</w:t>
            </w:r>
          </w:p>
        </w:tc>
        <w:tc>
          <w:tcPr>
            <w:tcW w:w="1474" w:type="dxa"/>
            <w:tcBorders>
              <w:top w:val="single" w:sz="4" w:space="0" w:color="auto"/>
              <w:bottom w:val="single" w:sz="12" w:space="0" w:color="auto"/>
            </w:tcBorders>
            <w:shd w:val="clear" w:color="auto" w:fill="auto"/>
            <w:vAlign w:val="bottom"/>
          </w:tcPr>
          <w:p w14:paraId="121B1FEB" w14:textId="6669E412" w:rsidR="00F40B51" w:rsidRPr="00141BB7" w:rsidRDefault="00F40B51" w:rsidP="002932A7">
            <w:pPr>
              <w:spacing w:before="80" w:after="80" w:line="200" w:lineRule="exact"/>
              <w:ind w:left="113"/>
              <w:jc w:val="right"/>
              <w:rPr>
                <w:i/>
                <w:sz w:val="16"/>
              </w:rPr>
            </w:pPr>
            <w:r w:rsidRPr="00141BB7">
              <w:rPr>
                <w:i/>
                <w:sz w:val="16"/>
              </w:rPr>
              <w:t>Abandono</w:t>
            </w:r>
          </w:p>
        </w:tc>
        <w:tc>
          <w:tcPr>
            <w:tcW w:w="1474" w:type="dxa"/>
            <w:tcBorders>
              <w:top w:val="single" w:sz="4" w:space="0" w:color="auto"/>
              <w:bottom w:val="single" w:sz="12" w:space="0" w:color="auto"/>
            </w:tcBorders>
            <w:shd w:val="clear" w:color="auto" w:fill="auto"/>
            <w:vAlign w:val="bottom"/>
          </w:tcPr>
          <w:p w14:paraId="35A44347" w14:textId="1B04A96B" w:rsidR="00F40B51" w:rsidRPr="00141BB7" w:rsidRDefault="00F40B51" w:rsidP="002932A7">
            <w:pPr>
              <w:spacing w:before="80" w:after="80" w:line="200" w:lineRule="exact"/>
              <w:ind w:left="113"/>
              <w:jc w:val="right"/>
              <w:rPr>
                <w:i/>
                <w:sz w:val="16"/>
              </w:rPr>
            </w:pPr>
            <w:r w:rsidRPr="00141BB7">
              <w:rPr>
                <w:i/>
                <w:sz w:val="16"/>
              </w:rPr>
              <w:t>Falta absoluta o temporal de responsables</w:t>
            </w:r>
          </w:p>
        </w:tc>
        <w:tc>
          <w:tcPr>
            <w:tcW w:w="1474" w:type="dxa"/>
            <w:tcBorders>
              <w:top w:val="single" w:sz="4" w:space="0" w:color="auto"/>
              <w:bottom w:val="single" w:sz="12" w:space="0" w:color="auto"/>
            </w:tcBorders>
            <w:shd w:val="clear" w:color="auto" w:fill="auto"/>
            <w:vAlign w:val="bottom"/>
          </w:tcPr>
          <w:p w14:paraId="79B5CA83" w14:textId="0F47068D" w:rsidR="00F40B51" w:rsidRPr="00141BB7" w:rsidRDefault="00F40B51" w:rsidP="002932A7">
            <w:pPr>
              <w:spacing w:before="80" w:after="80" w:line="200" w:lineRule="exact"/>
              <w:ind w:left="113"/>
              <w:jc w:val="right"/>
              <w:rPr>
                <w:i/>
                <w:sz w:val="16"/>
              </w:rPr>
            </w:pPr>
            <w:r w:rsidRPr="00141BB7">
              <w:rPr>
                <w:i/>
                <w:sz w:val="16"/>
              </w:rPr>
              <w:t xml:space="preserve">NNA </w:t>
            </w:r>
            <w:r w:rsidR="00472F33" w:rsidRPr="00141BB7">
              <w:rPr>
                <w:i/>
                <w:sz w:val="16"/>
              </w:rPr>
              <w:t>migrantes</w:t>
            </w:r>
            <w:r w:rsidRPr="00141BB7">
              <w:rPr>
                <w:i/>
                <w:sz w:val="16"/>
              </w:rPr>
              <w:t xml:space="preserve"> </w:t>
            </w:r>
            <w:r w:rsidR="00D95368" w:rsidRPr="00141BB7">
              <w:rPr>
                <w:i/>
                <w:sz w:val="16"/>
              </w:rPr>
              <w:br/>
            </w:r>
            <w:r w:rsidRPr="00141BB7">
              <w:rPr>
                <w:i/>
                <w:sz w:val="16"/>
              </w:rPr>
              <w:t xml:space="preserve">no </w:t>
            </w:r>
            <w:r w:rsidR="00472F33" w:rsidRPr="00141BB7">
              <w:rPr>
                <w:i/>
                <w:sz w:val="16"/>
              </w:rPr>
              <w:t>acompañados</w:t>
            </w:r>
          </w:p>
        </w:tc>
        <w:tc>
          <w:tcPr>
            <w:tcW w:w="1474" w:type="dxa"/>
            <w:tcBorders>
              <w:top w:val="single" w:sz="4" w:space="0" w:color="auto"/>
              <w:bottom w:val="single" w:sz="12" w:space="0" w:color="auto"/>
            </w:tcBorders>
            <w:shd w:val="clear" w:color="auto" w:fill="auto"/>
            <w:vAlign w:val="bottom"/>
          </w:tcPr>
          <w:p w14:paraId="4E270DFB" w14:textId="3BF6592E" w:rsidR="00F40B51" w:rsidRPr="002932A7" w:rsidRDefault="00F40B51" w:rsidP="002932A7">
            <w:pPr>
              <w:spacing w:before="80" w:after="80" w:line="200" w:lineRule="exact"/>
              <w:ind w:left="113"/>
              <w:jc w:val="right"/>
              <w:rPr>
                <w:bCs/>
                <w:i/>
                <w:sz w:val="16"/>
              </w:rPr>
            </w:pPr>
            <w:r w:rsidRPr="002932A7">
              <w:rPr>
                <w:bCs/>
                <w:i/>
                <w:sz w:val="16"/>
              </w:rPr>
              <w:t>Total</w:t>
            </w:r>
          </w:p>
        </w:tc>
      </w:tr>
      <w:tr w:rsidR="00141BB7" w:rsidRPr="00141BB7" w14:paraId="1137BFE8" w14:textId="77777777" w:rsidTr="002932A7">
        <w:trPr>
          <w:trHeight w:val="240"/>
        </w:trPr>
        <w:tc>
          <w:tcPr>
            <w:tcW w:w="1474" w:type="dxa"/>
            <w:tcBorders>
              <w:top w:val="single" w:sz="12" w:space="0" w:color="auto"/>
            </w:tcBorders>
            <w:shd w:val="clear" w:color="auto" w:fill="auto"/>
          </w:tcPr>
          <w:p w14:paraId="61238742" w14:textId="60900E38" w:rsidR="00F40B51" w:rsidRPr="00141BB7" w:rsidRDefault="00472F33" w:rsidP="00141BB7">
            <w:pPr>
              <w:spacing w:before="40" w:after="40" w:line="220" w:lineRule="exact"/>
              <w:rPr>
                <w:bCs/>
                <w:sz w:val="18"/>
              </w:rPr>
            </w:pPr>
            <w:r w:rsidRPr="00141BB7">
              <w:rPr>
                <w:bCs/>
                <w:sz w:val="18"/>
              </w:rPr>
              <w:t>Venezolano</w:t>
            </w:r>
          </w:p>
        </w:tc>
        <w:tc>
          <w:tcPr>
            <w:tcW w:w="1474" w:type="dxa"/>
            <w:tcBorders>
              <w:top w:val="single" w:sz="12" w:space="0" w:color="auto"/>
            </w:tcBorders>
            <w:shd w:val="clear" w:color="auto" w:fill="auto"/>
            <w:vAlign w:val="bottom"/>
          </w:tcPr>
          <w:p w14:paraId="2B08EC09" w14:textId="440D08DE" w:rsidR="00F40B51" w:rsidRPr="00141BB7" w:rsidRDefault="00472F33" w:rsidP="002932A7">
            <w:pPr>
              <w:spacing w:before="40" w:after="40" w:line="220" w:lineRule="exact"/>
              <w:ind w:left="113"/>
              <w:jc w:val="right"/>
              <w:rPr>
                <w:bCs/>
                <w:sz w:val="18"/>
              </w:rPr>
            </w:pPr>
            <w:r w:rsidRPr="00141BB7">
              <w:rPr>
                <w:bCs/>
                <w:sz w:val="18"/>
              </w:rPr>
              <w:t>42</w:t>
            </w:r>
          </w:p>
        </w:tc>
        <w:tc>
          <w:tcPr>
            <w:tcW w:w="1474" w:type="dxa"/>
            <w:tcBorders>
              <w:top w:val="single" w:sz="12" w:space="0" w:color="auto"/>
            </w:tcBorders>
            <w:shd w:val="clear" w:color="auto" w:fill="auto"/>
            <w:vAlign w:val="bottom"/>
          </w:tcPr>
          <w:p w14:paraId="1053CED1" w14:textId="6F4149C1" w:rsidR="00F40B51" w:rsidRPr="00141BB7" w:rsidRDefault="00472F33" w:rsidP="002932A7">
            <w:pPr>
              <w:spacing w:before="40" w:after="40" w:line="220" w:lineRule="exact"/>
              <w:ind w:left="113"/>
              <w:jc w:val="right"/>
              <w:rPr>
                <w:bCs/>
                <w:sz w:val="18"/>
              </w:rPr>
            </w:pPr>
            <w:r w:rsidRPr="00141BB7">
              <w:rPr>
                <w:bCs/>
                <w:sz w:val="18"/>
              </w:rPr>
              <w:t>500</w:t>
            </w:r>
          </w:p>
        </w:tc>
        <w:tc>
          <w:tcPr>
            <w:tcW w:w="1474" w:type="dxa"/>
            <w:tcBorders>
              <w:top w:val="single" w:sz="12" w:space="0" w:color="auto"/>
            </w:tcBorders>
            <w:shd w:val="clear" w:color="auto" w:fill="auto"/>
            <w:vAlign w:val="bottom"/>
          </w:tcPr>
          <w:p w14:paraId="7A31EE94" w14:textId="110A0C33" w:rsidR="00F40B51" w:rsidRPr="00141BB7" w:rsidRDefault="00472F33" w:rsidP="002932A7">
            <w:pPr>
              <w:spacing w:before="40" w:after="40" w:line="220" w:lineRule="exact"/>
              <w:ind w:left="113"/>
              <w:jc w:val="right"/>
              <w:rPr>
                <w:bCs/>
                <w:sz w:val="18"/>
              </w:rPr>
            </w:pPr>
            <w:r w:rsidRPr="00141BB7">
              <w:rPr>
                <w:bCs/>
                <w:sz w:val="18"/>
              </w:rPr>
              <w:t>114</w:t>
            </w:r>
          </w:p>
        </w:tc>
        <w:tc>
          <w:tcPr>
            <w:tcW w:w="1474" w:type="dxa"/>
            <w:tcBorders>
              <w:top w:val="single" w:sz="12" w:space="0" w:color="auto"/>
            </w:tcBorders>
            <w:shd w:val="clear" w:color="auto" w:fill="auto"/>
            <w:vAlign w:val="bottom"/>
          </w:tcPr>
          <w:p w14:paraId="689AAEFB" w14:textId="096EC7AD" w:rsidR="00F40B51" w:rsidRPr="002932A7" w:rsidRDefault="00472F33" w:rsidP="002932A7">
            <w:pPr>
              <w:spacing w:before="40" w:after="40" w:line="220" w:lineRule="exact"/>
              <w:ind w:left="113"/>
              <w:jc w:val="right"/>
              <w:rPr>
                <w:bCs/>
                <w:sz w:val="18"/>
              </w:rPr>
            </w:pPr>
            <w:r w:rsidRPr="002932A7">
              <w:rPr>
                <w:bCs/>
                <w:sz w:val="18"/>
              </w:rPr>
              <w:t>656</w:t>
            </w:r>
          </w:p>
        </w:tc>
      </w:tr>
      <w:tr w:rsidR="00141BB7" w:rsidRPr="00141BB7" w14:paraId="6B62F4C1" w14:textId="77777777" w:rsidTr="002932A7">
        <w:trPr>
          <w:trHeight w:val="240"/>
        </w:trPr>
        <w:tc>
          <w:tcPr>
            <w:tcW w:w="1474" w:type="dxa"/>
            <w:shd w:val="clear" w:color="auto" w:fill="auto"/>
          </w:tcPr>
          <w:p w14:paraId="22C9F043" w14:textId="493AD31A" w:rsidR="00F40B51" w:rsidRPr="00141BB7" w:rsidRDefault="00472F33" w:rsidP="00141BB7">
            <w:pPr>
              <w:spacing w:before="40" w:after="40" w:line="220" w:lineRule="exact"/>
              <w:rPr>
                <w:bCs/>
                <w:sz w:val="18"/>
              </w:rPr>
            </w:pPr>
            <w:r w:rsidRPr="00141BB7">
              <w:rPr>
                <w:bCs/>
                <w:sz w:val="18"/>
              </w:rPr>
              <w:t>Ecuatoriano</w:t>
            </w:r>
          </w:p>
        </w:tc>
        <w:tc>
          <w:tcPr>
            <w:tcW w:w="1474" w:type="dxa"/>
            <w:shd w:val="clear" w:color="auto" w:fill="auto"/>
            <w:vAlign w:val="bottom"/>
          </w:tcPr>
          <w:p w14:paraId="38131108" w14:textId="7E9C41D3" w:rsidR="00F40B51" w:rsidRPr="00141BB7" w:rsidRDefault="00472F33" w:rsidP="002932A7">
            <w:pPr>
              <w:spacing w:before="40" w:after="40" w:line="220" w:lineRule="exact"/>
              <w:ind w:left="113"/>
              <w:jc w:val="right"/>
              <w:rPr>
                <w:bCs/>
                <w:sz w:val="18"/>
              </w:rPr>
            </w:pPr>
            <w:r w:rsidRPr="00141BB7">
              <w:rPr>
                <w:bCs/>
                <w:sz w:val="18"/>
              </w:rPr>
              <w:t>1</w:t>
            </w:r>
          </w:p>
        </w:tc>
        <w:tc>
          <w:tcPr>
            <w:tcW w:w="1474" w:type="dxa"/>
            <w:shd w:val="clear" w:color="auto" w:fill="auto"/>
            <w:vAlign w:val="bottom"/>
          </w:tcPr>
          <w:p w14:paraId="4E813FD0" w14:textId="31F3F6AE" w:rsidR="00F40B51" w:rsidRPr="00141BB7" w:rsidRDefault="00472F33" w:rsidP="002932A7">
            <w:pPr>
              <w:spacing w:before="40" w:after="40" w:line="220" w:lineRule="exact"/>
              <w:ind w:left="113"/>
              <w:jc w:val="right"/>
              <w:rPr>
                <w:bCs/>
                <w:sz w:val="18"/>
              </w:rPr>
            </w:pPr>
            <w:r w:rsidRPr="00141BB7">
              <w:rPr>
                <w:bCs/>
                <w:sz w:val="18"/>
              </w:rPr>
              <w:t>13</w:t>
            </w:r>
          </w:p>
        </w:tc>
        <w:tc>
          <w:tcPr>
            <w:tcW w:w="1474" w:type="dxa"/>
            <w:shd w:val="clear" w:color="auto" w:fill="auto"/>
            <w:vAlign w:val="bottom"/>
          </w:tcPr>
          <w:p w14:paraId="4F79FB95"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15B567FC" w14:textId="5D1D0874" w:rsidR="00F40B51" w:rsidRPr="002932A7" w:rsidRDefault="00472F33" w:rsidP="002932A7">
            <w:pPr>
              <w:spacing w:before="40" w:after="40" w:line="220" w:lineRule="exact"/>
              <w:ind w:left="113"/>
              <w:jc w:val="right"/>
              <w:rPr>
                <w:bCs/>
                <w:sz w:val="18"/>
              </w:rPr>
            </w:pPr>
            <w:r w:rsidRPr="002932A7">
              <w:rPr>
                <w:bCs/>
                <w:sz w:val="18"/>
              </w:rPr>
              <w:t>14</w:t>
            </w:r>
          </w:p>
        </w:tc>
      </w:tr>
      <w:tr w:rsidR="00141BB7" w:rsidRPr="00141BB7" w14:paraId="67848150" w14:textId="77777777" w:rsidTr="002932A7">
        <w:trPr>
          <w:trHeight w:val="240"/>
        </w:trPr>
        <w:tc>
          <w:tcPr>
            <w:tcW w:w="1474" w:type="dxa"/>
            <w:shd w:val="clear" w:color="auto" w:fill="auto"/>
          </w:tcPr>
          <w:p w14:paraId="4E547185" w14:textId="2720E559" w:rsidR="00F40B51" w:rsidRPr="00141BB7" w:rsidRDefault="00472F33" w:rsidP="00141BB7">
            <w:pPr>
              <w:spacing w:before="40" w:after="40" w:line="220" w:lineRule="exact"/>
              <w:rPr>
                <w:bCs/>
                <w:sz w:val="18"/>
              </w:rPr>
            </w:pPr>
            <w:r w:rsidRPr="00141BB7">
              <w:rPr>
                <w:bCs/>
                <w:sz w:val="18"/>
              </w:rPr>
              <w:t>Peruano</w:t>
            </w:r>
          </w:p>
        </w:tc>
        <w:tc>
          <w:tcPr>
            <w:tcW w:w="1474" w:type="dxa"/>
            <w:shd w:val="clear" w:color="auto" w:fill="auto"/>
            <w:vAlign w:val="bottom"/>
          </w:tcPr>
          <w:p w14:paraId="1893DA41"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7B28A868" w14:textId="774B42BB" w:rsidR="00F40B51" w:rsidRPr="00141BB7" w:rsidRDefault="00472F33" w:rsidP="002932A7">
            <w:pPr>
              <w:spacing w:before="40" w:after="40" w:line="220" w:lineRule="exact"/>
              <w:ind w:left="113"/>
              <w:jc w:val="right"/>
              <w:rPr>
                <w:bCs/>
                <w:sz w:val="18"/>
              </w:rPr>
            </w:pPr>
            <w:r w:rsidRPr="00141BB7">
              <w:rPr>
                <w:bCs/>
                <w:sz w:val="18"/>
              </w:rPr>
              <w:t>3</w:t>
            </w:r>
          </w:p>
        </w:tc>
        <w:tc>
          <w:tcPr>
            <w:tcW w:w="1474" w:type="dxa"/>
            <w:shd w:val="clear" w:color="auto" w:fill="auto"/>
            <w:vAlign w:val="bottom"/>
          </w:tcPr>
          <w:p w14:paraId="61D191D8" w14:textId="4982C1A4" w:rsidR="00F40B51" w:rsidRPr="00141BB7" w:rsidRDefault="00472F33" w:rsidP="002932A7">
            <w:pPr>
              <w:spacing w:before="40" w:after="40" w:line="220" w:lineRule="exact"/>
              <w:ind w:left="113"/>
              <w:jc w:val="right"/>
              <w:rPr>
                <w:bCs/>
                <w:sz w:val="18"/>
              </w:rPr>
            </w:pPr>
            <w:r w:rsidRPr="00141BB7">
              <w:rPr>
                <w:bCs/>
                <w:sz w:val="18"/>
              </w:rPr>
              <w:t>2</w:t>
            </w:r>
          </w:p>
        </w:tc>
        <w:tc>
          <w:tcPr>
            <w:tcW w:w="1474" w:type="dxa"/>
            <w:shd w:val="clear" w:color="auto" w:fill="auto"/>
            <w:vAlign w:val="bottom"/>
          </w:tcPr>
          <w:p w14:paraId="3FD4F33F" w14:textId="3DDA3091" w:rsidR="00F40B51" w:rsidRPr="002932A7" w:rsidRDefault="00472F33" w:rsidP="002932A7">
            <w:pPr>
              <w:spacing w:before="40" w:after="40" w:line="220" w:lineRule="exact"/>
              <w:ind w:left="113"/>
              <w:jc w:val="right"/>
              <w:rPr>
                <w:bCs/>
                <w:sz w:val="18"/>
              </w:rPr>
            </w:pPr>
            <w:r w:rsidRPr="002932A7">
              <w:rPr>
                <w:bCs/>
                <w:sz w:val="18"/>
              </w:rPr>
              <w:t>5</w:t>
            </w:r>
          </w:p>
        </w:tc>
      </w:tr>
      <w:tr w:rsidR="00141BB7" w:rsidRPr="00141BB7" w14:paraId="248359C1" w14:textId="77777777" w:rsidTr="002932A7">
        <w:trPr>
          <w:trHeight w:val="240"/>
        </w:trPr>
        <w:tc>
          <w:tcPr>
            <w:tcW w:w="1474" w:type="dxa"/>
            <w:shd w:val="clear" w:color="auto" w:fill="auto"/>
          </w:tcPr>
          <w:p w14:paraId="6161DA90" w14:textId="3844D8DC" w:rsidR="00F40B51" w:rsidRPr="00141BB7" w:rsidRDefault="00472F33" w:rsidP="00141BB7">
            <w:pPr>
              <w:spacing w:before="40" w:after="40" w:line="220" w:lineRule="exact"/>
              <w:rPr>
                <w:bCs/>
                <w:sz w:val="18"/>
              </w:rPr>
            </w:pPr>
            <w:r w:rsidRPr="00141BB7">
              <w:rPr>
                <w:bCs/>
                <w:sz w:val="18"/>
              </w:rPr>
              <w:t>Apátrida</w:t>
            </w:r>
          </w:p>
        </w:tc>
        <w:tc>
          <w:tcPr>
            <w:tcW w:w="1474" w:type="dxa"/>
            <w:shd w:val="clear" w:color="auto" w:fill="auto"/>
            <w:vAlign w:val="bottom"/>
          </w:tcPr>
          <w:p w14:paraId="020AB3DD"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6FA2C7D3" w14:textId="1D4BF1C1" w:rsidR="00F40B51" w:rsidRPr="00141BB7" w:rsidRDefault="00472F33" w:rsidP="002932A7">
            <w:pPr>
              <w:spacing w:before="40" w:after="40" w:line="220" w:lineRule="exact"/>
              <w:ind w:left="113"/>
              <w:jc w:val="right"/>
              <w:rPr>
                <w:bCs/>
                <w:sz w:val="18"/>
              </w:rPr>
            </w:pPr>
            <w:r w:rsidRPr="00141BB7">
              <w:rPr>
                <w:bCs/>
                <w:sz w:val="18"/>
              </w:rPr>
              <w:t>2</w:t>
            </w:r>
          </w:p>
        </w:tc>
        <w:tc>
          <w:tcPr>
            <w:tcW w:w="1474" w:type="dxa"/>
            <w:shd w:val="clear" w:color="auto" w:fill="auto"/>
            <w:vAlign w:val="bottom"/>
          </w:tcPr>
          <w:p w14:paraId="52D8DFBE" w14:textId="384B8480" w:rsidR="00F40B51" w:rsidRPr="00141BB7" w:rsidRDefault="00472F33" w:rsidP="002932A7">
            <w:pPr>
              <w:spacing w:before="40" w:after="40" w:line="220" w:lineRule="exact"/>
              <w:ind w:left="113"/>
              <w:jc w:val="right"/>
              <w:rPr>
                <w:bCs/>
                <w:sz w:val="18"/>
              </w:rPr>
            </w:pPr>
            <w:r w:rsidRPr="00141BB7">
              <w:rPr>
                <w:bCs/>
                <w:sz w:val="18"/>
              </w:rPr>
              <w:t>1</w:t>
            </w:r>
          </w:p>
        </w:tc>
        <w:tc>
          <w:tcPr>
            <w:tcW w:w="1474" w:type="dxa"/>
            <w:shd w:val="clear" w:color="auto" w:fill="auto"/>
            <w:vAlign w:val="bottom"/>
          </w:tcPr>
          <w:p w14:paraId="650C50C4" w14:textId="76861020" w:rsidR="00F40B51" w:rsidRPr="002932A7" w:rsidRDefault="00472F33" w:rsidP="002932A7">
            <w:pPr>
              <w:spacing w:before="40" w:after="40" w:line="220" w:lineRule="exact"/>
              <w:ind w:left="113"/>
              <w:jc w:val="right"/>
              <w:rPr>
                <w:bCs/>
                <w:sz w:val="18"/>
              </w:rPr>
            </w:pPr>
            <w:r w:rsidRPr="002932A7">
              <w:rPr>
                <w:bCs/>
                <w:sz w:val="18"/>
              </w:rPr>
              <w:t>3</w:t>
            </w:r>
          </w:p>
        </w:tc>
      </w:tr>
      <w:tr w:rsidR="00141BB7" w:rsidRPr="00141BB7" w14:paraId="55C87CC3" w14:textId="77777777" w:rsidTr="002932A7">
        <w:trPr>
          <w:trHeight w:val="240"/>
        </w:trPr>
        <w:tc>
          <w:tcPr>
            <w:tcW w:w="1474" w:type="dxa"/>
            <w:shd w:val="clear" w:color="auto" w:fill="auto"/>
          </w:tcPr>
          <w:p w14:paraId="5E16FFD4" w14:textId="1AFD121E" w:rsidR="00F40B51" w:rsidRPr="00141BB7" w:rsidRDefault="00472F33" w:rsidP="00141BB7">
            <w:pPr>
              <w:spacing w:before="40" w:after="40" w:line="220" w:lineRule="exact"/>
              <w:rPr>
                <w:bCs/>
                <w:sz w:val="18"/>
              </w:rPr>
            </w:pPr>
            <w:r w:rsidRPr="00141BB7">
              <w:rPr>
                <w:bCs/>
                <w:sz w:val="18"/>
              </w:rPr>
              <w:t>Chileno</w:t>
            </w:r>
          </w:p>
        </w:tc>
        <w:tc>
          <w:tcPr>
            <w:tcW w:w="1474" w:type="dxa"/>
            <w:shd w:val="clear" w:color="auto" w:fill="auto"/>
            <w:vAlign w:val="bottom"/>
          </w:tcPr>
          <w:p w14:paraId="33614321"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35591E08" w14:textId="0586294C" w:rsidR="00F40B51" w:rsidRPr="00141BB7" w:rsidRDefault="00472F33" w:rsidP="002932A7">
            <w:pPr>
              <w:spacing w:before="40" w:after="40" w:line="220" w:lineRule="exact"/>
              <w:ind w:left="113"/>
              <w:jc w:val="right"/>
              <w:rPr>
                <w:bCs/>
                <w:sz w:val="18"/>
              </w:rPr>
            </w:pPr>
            <w:r w:rsidRPr="00141BB7">
              <w:rPr>
                <w:bCs/>
                <w:sz w:val="18"/>
              </w:rPr>
              <w:t>2</w:t>
            </w:r>
          </w:p>
        </w:tc>
        <w:tc>
          <w:tcPr>
            <w:tcW w:w="1474" w:type="dxa"/>
            <w:shd w:val="clear" w:color="auto" w:fill="auto"/>
            <w:vAlign w:val="bottom"/>
          </w:tcPr>
          <w:p w14:paraId="36E1F8F7"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1618F054" w14:textId="10259995" w:rsidR="00F40B51" w:rsidRPr="002932A7" w:rsidRDefault="00472F33" w:rsidP="002932A7">
            <w:pPr>
              <w:spacing w:before="40" w:after="40" w:line="220" w:lineRule="exact"/>
              <w:ind w:left="113"/>
              <w:jc w:val="right"/>
              <w:rPr>
                <w:bCs/>
                <w:sz w:val="18"/>
              </w:rPr>
            </w:pPr>
            <w:r w:rsidRPr="002932A7">
              <w:rPr>
                <w:bCs/>
                <w:sz w:val="18"/>
              </w:rPr>
              <w:t>2</w:t>
            </w:r>
          </w:p>
        </w:tc>
      </w:tr>
      <w:tr w:rsidR="00141BB7" w:rsidRPr="00141BB7" w14:paraId="027B17C5" w14:textId="77777777" w:rsidTr="002932A7">
        <w:trPr>
          <w:trHeight w:val="240"/>
        </w:trPr>
        <w:tc>
          <w:tcPr>
            <w:tcW w:w="1474" w:type="dxa"/>
            <w:shd w:val="clear" w:color="auto" w:fill="auto"/>
          </w:tcPr>
          <w:p w14:paraId="0767322A" w14:textId="32D4F22A" w:rsidR="00F40B51" w:rsidRPr="00141BB7" w:rsidRDefault="00472F33" w:rsidP="00141BB7">
            <w:pPr>
              <w:spacing w:before="40" w:after="40" w:line="220" w:lineRule="exact"/>
              <w:rPr>
                <w:bCs/>
                <w:sz w:val="18"/>
              </w:rPr>
            </w:pPr>
            <w:r w:rsidRPr="00141BB7">
              <w:rPr>
                <w:bCs/>
                <w:sz w:val="18"/>
              </w:rPr>
              <w:t>Uruguayo</w:t>
            </w:r>
          </w:p>
        </w:tc>
        <w:tc>
          <w:tcPr>
            <w:tcW w:w="1474" w:type="dxa"/>
            <w:shd w:val="clear" w:color="auto" w:fill="auto"/>
            <w:vAlign w:val="bottom"/>
          </w:tcPr>
          <w:p w14:paraId="1CFC2943"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10C7A511" w14:textId="06EAF439" w:rsidR="00F40B51" w:rsidRPr="00141BB7" w:rsidRDefault="00472F33" w:rsidP="002932A7">
            <w:pPr>
              <w:spacing w:before="40" w:after="40" w:line="220" w:lineRule="exact"/>
              <w:ind w:left="113"/>
              <w:jc w:val="right"/>
              <w:rPr>
                <w:bCs/>
                <w:sz w:val="18"/>
              </w:rPr>
            </w:pPr>
            <w:r w:rsidRPr="00141BB7">
              <w:rPr>
                <w:bCs/>
                <w:sz w:val="18"/>
              </w:rPr>
              <w:t>1</w:t>
            </w:r>
          </w:p>
        </w:tc>
        <w:tc>
          <w:tcPr>
            <w:tcW w:w="1474" w:type="dxa"/>
            <w:shd w:val="clear" w:color="auto" w:fill="auto"/>
            <w:vAlign w:val="bottom"/>
          </w:tcPr>
          <w:p w14:paraId="561439B8"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60F718B1" w14:textId="0D81A9A5" w:rsidR="00F40B51" w:rsidRPr="002932A7" w:rsidRDefault="00472F33" w:rsidP="002932A7">
            <w:pPr>
              <w:spacing w:before="40" w:after="40" w:line="220" w:lineRule="exact"/>
              <w:ind w:left="113"/>
              <w:jc w:val="right"/>
              <w:rPr>
                <w:bCs/>
                <w:sz w:val="18"/>
              </w:rPr>
            </w:pPr>
            <w:r w:rsidRPr="002932A7">
              <w:rPr>
                <w:bCs/>
                <w:sz w:val="18"/>
              </w:rPr>
              <w:t>1</w:t>
            </w:r>
          </w:p>
        </w:tc>
      </w:tr>
      <w:tr w:rsidR="00141BB7" w:rsidRPr="00141BB7" w14:paraId="3546113D" w14:textId="77777777" w:rsidTr="002932A7">
        <w:trPr>
          <w:trHeight w:val="240"/>
        </w:trPr>
        <w:tc>
          <w:tcPr>
            <w:tcW w:w="1474" w:type="dxa"/>
            <w:shd w:val="clear" w:color="auto" w:fill="auto"/>
          </w:tcPr>
          <w:p w14:paraId="474B8F65" w14:textId="0B5CC9C8" w:rsidR="00F40B51" w:rsidRPr="00141BB7" w:rsidRDefault="00472F33" w:rsidP="00141BB7">
            <w:pPr>
              <w:spacing w:before="40" w:after="40" w:line="220" w:lineRule="exact"/>
              <w:rPr>
                <w:bCs/>
                <w:sz w:val="18"/>
              </w:rPr>
            </w:pPr>
            <w:r w:rsidRPr="00141BB7">
              <w:rPr>
                <w:bCs/>
                <w:sz w:val="18"/>
              </w:rPr>
              <w:t>Brasileño</w:t>
            </w:r>
          </w:p>
        </w:tc>
        <w:tc>
          <w:tcPr>
            <w:tcW w:w="1474" w:type="dxa"/>
            <w:shd w:val="clear" w:color="auto" w:fill="auto"/>
            <w:vAlign w:val="bottom"/>
          </w:tcPr>
          <w:p w14:paraId="38C903B0"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129F5A4C" w14:textId="7EA7D73D" w:rsidR="00F40B51" w:rsidRPr="00141BB7" w:rsidRDefault="00472F33" w:rsidP="002932A7">
            <w:pPr>
              <w:spacing w:before="40" w:after="40" w:line="220" w:lineRule="exact"/>
              <w:ind w:left="113"/>
              <w:jc w:val="right"/>
              <w:rPr>
                <w:bCs/>
                <w:sz w:val="18"/>
              </w:rPr>
            </w:pPr>
            <w:r w:rsidRPr="00141BB7">
              <w:rPr>
                <w:bCs/>
                <w:sz w:val="18"/>
              </w:rPr>
              <w:t>1</w:t>
            </w:r>
          </w:p>
        </w:tc>
        <w:tc>
          <w:tcPr>
            <w:tcW w:w="1474" w:type="dxa"/>
            <w:shd w:val="clear" w:color="auto" w:fill="auto"/>
            <w:vAlign w:val="bottom"/>
          </w:tcPr>
          <w:p w14:paraId="0657C38B" w14:textId="77777777" w:rsidR="00F40B51" w:rsidRPr="00141BB7" w:rsidRDefault="00F40B51" w:rsidP="002932A7">
            <w:pPr>
              <w:spacing w:before="40" w:after="40" w:line="220" w:lineRule="exact"/>
              <w:ind w:left="113"/>
              <w:jc w:val="right"/>
              <w:rPr>
                <w:bCs/>
                <w:sz w:val="18"/>
              </w:rPr>
            </w:pPr>
          </w:p>
        </w:tc>
        <w:tc>
          <w:tcPr>
            <w:tcW w:w="1474" w:type="dxa"/>
            <w:shd w:val="clear" w:color="auto" w:fill="auto"/>
            <w:vAlign w:val="bottom"/>
          </w:tcPr>
          <w:p w14:paraId="6FF56C3B" w14:textId="4255E17A" w:rsidR="00F40B51" w:rsidRPr="002932A7" w:rsidRDefault="00472F33" w:rsidP="002932A7">
            <w:pPr>
              <w:spacing w:before="40" w:after="40" w:line="220" w:lineRule="exact"/>
              <w:ind w:left="113"/>
              <w:jc w:val="right"/>
              <w:rPr>
                <w:bCs/>
                <w:sz w:val="18"/>
              </w:rPr>
            </w:pPr>
            <w:r w:rsidRPr="002932A7">
              <w:rPr>
                <w:bCs/>
                <w:sz w:val="18"/>
              </w:rPr>
              <w:t>1</w:t>
            </w:r>
          </w:p>
        </w:tc>
      </w:tr>
      <w:tr w:rsidR="00141BB7" w:rsidRPr="00141BB7" w14:paraId="3B65EAE4" w14:textId="77777777" w:rsidTr="002932A7">
        <w:trPr>
          <w:trHeight w:val="240"/>
        </w:trPr>
        <w:tc>
          <w:tcPr>
            <w:tcW w:w="1474" w:type="dxa"/>
            <w:tcBorders>
              <w:bottom w:val="single" w:sz="12" w:space="0" w:color="auto"/>
            </w:tcBorders>
            <w:shd w:val="clear" w:color="auto" w:fill="auto"/>
          </w:tcPr>
          <w:p w14:paraId="5C102A19" w14:textId="2F13BBC3" w:rsidR="00F40B51" w:rsidRPr="00141BB7" w:rsidRDefault="00472F33" w:rsidP="00141BB7">
            <w:pPr>
              <w:spacing w:before="40" w:after="40" w:line="220" w:lineRule="exact"/>
              <w:rPr>
                <w:bCs/>
                <w:sz w:val="18"/>
              </w:rPr>
            </w:pPr>
            <w:r w:rsidRPr="00141BB7">
              <w:rPr>
                <w:bCs/>
                <w:sz w:val="18"/>
              </w:rPr>
              <w:t>Chino</w:t>
            </w:r>
          </w:p>
        </w:tc>
        <w:tc>
          <w:tcPr>
            <w:tcW w:w="1474" w:type="dxa"/>
            <w:tcBorders>
              <w:bottom w:val="single" w:sz="12" w:space="0" w:color="auto"/>
            </w:tcBorders>
            <w:shd w:val="clear" w:color="auto" w:fill="auto"/>
            <w:vAlign w:val="bottom"/>
          </w:tcPr>
          <w:p w14:paraId="732BF239" w14:textId="77777777" w:rsidR="00F40B51" w:rsidRPr="00141BB7" w:rsidRDefault="00F40B51" w:rsidP="002932A7">
            <w:pPr>
              <w:spacing w:before="40" w:after="40" w:line="220" w:lineRule="exact"/>
              <w:ind w:left="113"/>
              <w:jc w:val="right"/>
              <w:rPr>
                <w:bCs/>
                <w:sz w:val="18"/>
              </w:rPr>
            </w:pPr>
          </w:p>
        </w:tc>
        <w:tc>
          <w:tcPr>
            <w:tcW w:w="1474" w:type="dxa"/>
            <w:tcBorders>
              <w:bottom w:val="single" w:sz="12" w:space="0" w:color="auto"/>
            </w:tcBorders>
            <w:shd w:val="clear" w:color="auto" w:fill="auto"/>
            <w:vAlign w:val="bottom"/>
          </w:tcPr>
          <w:p w14:paraId="77F8592F" w14:textId="07F949A2" w:rsidR="00F40B51" w:rsidRPr="00141BB7" w:rsidRDefault="00472F33" w:rsidP="002932A7">
            <w:pPr>
              <w:spacing w:before="40" w:after="40" w:line="220" w:lineRule="exact"/>
              <w:ind w:left="113"/>
              <w:jc w:val="right"/>
              <w:rPr>
                <w:bCs/>
                <w:sz w:val="18"/>
              </w:rPr>
            </w:pPr>
            <w:r w:rsidRPr="00141BB7">
              <w:rPr>
                <w:bCs/>
                <w:sz w:val="18"/>
              </w:rPr>
              <w:t>1</w:t>
            </w:r>
          </w:p>
        </w:tc>
        <w:tc>
          <w:tcPr>
            <w:tcW w:w="1474" w:type="dxa"/>
            <w:tcBorders>
              <w:bottom w:val="single" w:sz="12" w:space="0" w:color="auto"/>
            </w:tcBorders>
            <w:shd w:val="clear" w:color="auto" w:fill="auto"/>
            <w:vAlign w:val="bottom"/>
          </w:tcPr>
          <w:p w14:paraId="0D82503F" w14:textId="77777777" w:rsidR="00F40B51" w:rsidRPr="00141BB7" w:rsidRDefault="00F40B51" w:rsidP="002932A7">
            <w:pPr>
              <w:spacing w:before="40" w:after="40" w:line="220" w:lineRule="exact"/>
              <w:ind w:left="113"/>
              <w:jc w:val="right"/>
              <w:rPr>
                <w:bCs/>
                <w:sz w:val="18"/>
              </w:rPr>
            </w:pPr>
          </w:p>
        </w:tc>
        <w:tc>
          <w:tcPr>
            <w:tcW w:w="1474" w:type="dxa"/>
            <w:tcBorders>
              <w:bottom w:val="single" w:sz="12" w:space="0" w:color="auto"/>
            </w:tcBorders>
            <w:shd w:val="clear" w:color="auto" w:fill="auto"/>
            <w:vAlign w:val="bottom"/>
          </w:tcPr>
          <w:p w14:paraId="5B4D3137" w14:textId="73B7EA8C" w:rsidR="00F40B51" w:rsidRPr="002932A7" w:rsidRDefault="00472F33" w:rsidP="002932A7">
            <w:pPr>
              <w:spacing w:before="40" w:after="40" w:line="220" w:lineRule="exact"/>
              <w:ind w:left="113"/>
              <w:jc w:val="right"/>
              <w:rPr>
                <w:bCs/>
                <w:sz w:val="18"/>
              </w:rPr>
            </w:pPr>
            <w:r w:rsidRPr="002932A7">
              <w:rPr>
                <w:bCs/>
                <w:sz w:val="18"/>
              </w:rPr>
              <w:t>1</w:t>
            </w:r>
          </w:p>
        </w:tc>
      </w:tr>
    </w:tbl>
    <w:p w14:paraId="33D7061B" w14:textId="3D9D25AC" w:rsidR="00472F33" w:rsidRPr="006044D9" w:rsidRDefault="00472F33" w:rsidP="002932A7">
      <w:pPr>
        <w:pStyle w:val="SingleTxtG"/>
        <w:spacing w:before="120" w:after="240"/>
        <w:ind w:firstLine="170"/>
        <w:jc w:val="left"/>
        <w:rPr>
          <w:sz w:val="18"/>
          <w:szCs w:val="18"/>
        </w:rPr>
      </w:pPr>
      <w:r w:rsidRPr="006044D9">
        <w:rPr>
          <w:i/>
          <w:iCs/>
          <w:sz w:val="18"/>
          <w:szCs w:val="18"/>
        </w:rPr>
        <w:t>Fuente</w:t>
      </w:r>
      <w:r w:rsidRPr="002932A7">
        <w:rPr>
          <w:i/>
          <w:iCs/>
          <w:sz w:val="18"/>
          <w:szCs w:val="18"/>
        </w:rPr>
        <w:t xml:space="preserve">: </w:t>
      </w:r>
      <w:r w:rsidRPr="006044D9">
        <w:rPr>
          <w:sz w:val="18"/>
          <w:szCs w:val="18"/>
        </w:rPr>
        <w:t>ICBF-Sistema de Información Misional-SIM</w:t>
      </w:r>
      <w:r w:rsidR="007651C1">
        <w:rPr>
          <w:sz w:val="18"/>
          <w:szCs w:val="18"/>
        </w:rPr>
        <w:t>.</w:t>
      </w:r>
    </w:p>
    <w:p w14:paraId="56DFA8FC" w14:textId="5D62ADA0" w:rsidR="006044D9" w:rsidRPr="003B209C" w:rsidRDefault="006044D9" w:rsidP="006044D9">
      <w:pPr>
        <w:pStyle w:val="Ttulo1"/>
        <w:rPr>
          <w:lang w:val="es-ES"/>
        </w:rPr>
      </w:pPr>
      <w:bookmarkStart w:id="9" w:name="_Hlk176880403"/>
      <w:r w:rsidRPr="003B209C">
        <w:rPr>
          <w:lang w:val="es-ES"/>
        </w:rPr>
        <w:t>Tabla 5</w:t>
      </w:r>
    </w:p>
    <w:p w14:paraId="393DAA76" w14:textId="636F7999" w:rsidR="00154273" w:rsidRDefault="006044D9" w:rsidP="002932A7">
      <w:pPr>
        <w:pStyle w:val="SingleTxtG"/>
        <w:spacing w:after="0"/>
        <w:jc w:val="left"/>
        <w:rPr>
          <w:b/>
          <w:bCs/>
        </w:rPr>
      </w:pPr>
      <w:r w:rsidRPr="006044D9">
        <w:rPr>
          <w:b/>
          <w:bCs/>
        </w:rPr>
        <w:t>NNA en Proceso Administrativo de Restablecimiento de Derechos por motivo</w:t>
      </w:r>
      <w:r w:rsidR="00141BB7">
        <w:rPr>
          <w:b/>
          <w:bCs/>
        </w:rPr>
        <w:br/>
      </w:r>
      <w:r w:rsidRPr="006044D9">
        <w:rPr>
          <w:b/>
          <w:bCs/>
        </w:rPr>
        <w:t>de ingreso abandono, falta absoluta o temporal de responsables y</w:t>
      </w:r>
      <w:r w:rsidR="00141BB7">
        <w:rPr>
          <w:b/>
          <w:bCs/>
        </w:rPr>
        <w:br/>
      </w:r>
      <w:r w:rsidRPr="006044D9">
        <w:rPr>
          <w:b/>
          <w:bCs/>
        </w:rPr>
        <w:t>migrantes</w:t>
      </w:r>
      <w:r w:rsidR="00141BB7">
        <w:rPr>
          <w:b/>
          <w:bCs/>
        </w:rPr>
        <w:t xml:space="preserve"> </w:t>
      </w:r>
      <w:r w:rsidRPr="006044D9">
        <w:rPr>
          <w:b/>
          <w:bCs/>
        </w:rPr>
        <w:t>no acompañados, con corte a 30 de junio de 2024</w:t>
      </w:r>
    </w:p>
    <w:p w14:paraId="75317815" w14:textId="777AE353" w:rsidR="006044D9" w:rsidRPr="00C36AAF" w:rsidRDefault="00C36AAF" w:rsidP="006044D9">
      <w:pPr>
        <w:pStyle w:val="SingleTxtG"/>
        <w:rPr>
          <w:sz w:val="16"/>
          <w:szCs w:val="16"/>
        </w:rPr>
      </w:pPr>
      <w:r>
        <w:rPr>
          <w:sz w:val="16"/>
          <w:szCs w:val="16"/>
        </w:rPr>
        <w:t>(</w:t>
      </w:r>
      <w:r w:rsidR="006044D9" w:rsidRPr="00C36AAF">
        <w:rPr>
          <w:sz w:val="16"/>
          <w:szCs w:val="16"/>
        </w:rPr>
        <w:t>Discriminación por medida</w:t>
      </w:r>
      <w:r>
        <w:rPr>
          <w:sz w:val="16"/>
          <w:szCs w:val="16"/>
        </w:rPr>
        <w:t>)</w:t>
      </w:r>
    </w:p>
    <w:tbl>
      <w:tblPr>
        <w:tblW w:w="745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72"/>
        <w:gridCol w:w="1059"/>
        <w:gridCol w:w="1059"/>
        <w:gridCol w:w="1073"/>
        <w:gridCol w:w="787"/>
      </w:tblGrid>
      <w:tr w:rsidR="00AB6C83" w:rsidRPr="00141BB7" w14:paraId="4207A3E8" w14:textId="77777777" w:rsidTr="002932A7">
        <w:trPr>
          <w:trHeight w:val="240"/>
          <w:tblHeader/>
        </w:trPr>
        <w:tc>
          <w:tcPr>
            <w:tcW w:w="3472" w:type="dxa"/>
            <w:tcBorders>
              <w:top w:val="single" w:sz="4" w:space="0" w:color="auto"/>
              <w:bottom w:val="single" w:sz="12" w:space="0" w:color="auto"/>
            </w:tcBorders>
            <w:shd w:val="clear" w:color="auto" w:fill="auto"/>
            <w:noWrap/>
            <w:vAlign w:val="bottom"/>
            <w:hideMark/>
          </w:tcPr>
          <w:bookmarkEnd w:id="9"/>
          <w:p w14:paraId="63D84A14" w14:textId="4698BC6C" w:rsidR="006044D9" w:rsidRPr="00141BB7" w:rsidRDefault="006044D9" w:rsidP="00141BB7">
            <w:pPr>
              <w:spacing w:before="80" w:after="80" w:line="200" w:lineRule="exact"/>
              <w:rPr>
                <w:rFonts w:eastAsia="Times New Roman"/>
                <w:bCs/>
                <w:i/>
                <w:sz w:val="16"/>
                <w:lang w:eastAsia="es-CO"/>
              </w:rPr>
            </w:pPr>
            <w:r w:rsidRPr="00141BB7">
              <w:rPr>
                <w:rFonts w:eastAsia="Times New Roman"/>
                <w:bCs/>
                <w:i/>
                <w:sz w:val="16"/>
                <w:lang w:eastAsia="es-CO"/>
              </w:rPr>
              <w:t>Medida</w:t>
            </w:r>
          </w:p>
        </w:tc>
        <w:tc>
          <w:tcPr>
            <w:tcW w:w="1059" w:type="dxa"/>
            <w:tcBorders>
              <w:top w:val="single" w:sz="4" w:space="0" w:color="auto"/>
              <w:bottom w:val="single" w:sz="12" w:space="0" w:color="auto"/>
            </w:tcBorders>
            <w:shd w:val="clear" w:color="auto" w:fill="auto"/>
            <w:vAlign w:val="bottom"/>
            <w:hideMark/>
          </w:tcPr>
          <w:p w14:paraId="7B9EBC60" w14:textId="7585F1BF" w:rsidR="006044D9" w:rsidRPr="00141BB7" w:rsidRDefault="006044D9" w:rsidP="002932A7">
            <w:pPr>
              <w:spacing w:before="80" w:after="80" w:line="200" w:lineRule="exact"/>
              <w:ind w:left="113"/>
              <w:jc w:val="right"/>
              <w:rPr>
                <w:rFonts w:eastAsia="Times New Roman"/>
                <w:bCs/>
                <w:i/>
                <w:sz w:val="16"/>
                <w:lang w:eastAsia="es-CO"/>
              </w:rPr>
            </w:pPr>
            <w:r w:rsidRPr="00141BB7">
              <w:rPr>
                <w:rFonts w:eastAsia="Times New Roman"/>
                <w:bCs/>
                <w:i/>
                <w:sz w:val="16"/>
                <w:lang w:eastAsia="es-CO"/>
              </w:rPr>
              <w:t>Abandono</w:t>
            </w:r>
          </w:p>
        </w:tc>
        <w:tc>
          <w:tcPr>
            <w:tcW w:w="1059" w:type="dxa"/>
            <w:tcBorders>
              <w:top w:val="single" w:sz="4" w:space="0" w:color="auto"/>
              <w:bottom w:val="single" w:sz="12" w:space="0" w:color="auto"/>
            </w:tcBorders>
            <w:shd w:val="clear" w:color="auto" w:fill="auto"/>
            <w:vAlign w:val="bottom"/>
            <w:hideMark/>
          </w:tcPr>
          <w:p w14:paraId="13ADAA49" w14:textId="7D56A924" w:rsidR="006044D9" w:rsidRPr="00141BB7" w:rsidRDefault="006044D9" w:rsidP="002932A7">
            <w:pPr>
              <w:spacing w:before="80" w:after="80" w:line="200" w:lineRule="exact"/>
              <w:ind w:left="113"/>
              <w:jc w:val="right"/>
              <w:rPr>
                <w:rFonts w:eastAsia="Times New Roman"/>
                <w:bCs/>
                <w:i/>
                <w:sz w:val="16"/>
                <w:lang w:eastAsia="es-CO"/>
              </w:rPr>
            </w:pPr>
            <w:r w:rsidRPr="00141BB7">
              <w:rPr>
                <w:rFonts w:eastAsia="Times New Roman"/>
                <w:bCs/>
                <w:i/>
                <w:sz w:val="16"/>
                <w:lang w:eastAsia="es-CO"/>
              </w:rPr>
              <w:t>Falta absoluta</w:t>
            </w:r>
            <w:r w:rsidR="00B772CA" w:rsidRPr="00141BB7">
              <w:rPr>
                <w:rFonts w:eastAsia="Times New Roman"/>
                <w:bCs/>
                <w:i/>
                <w:sz w:val="16"/>
                <w:lang w:eastAsia="es-CO"/>
              </w:rPr>
              <w:t xml:space="preserve"> </w:t>
            </w:r>
            <w:r w:rsidRPr="00141BB7">
              <w:rPr>
                <w:rFonts w:eastAsia="Times New Roman"/>
                <w:bCs/>
                <w:i/>
                <w:sz w:val="16"/>
                <w:lang w:eastAsia="es-CO"/>
              </w:rPr>
              <w:t>o temporal de responsables</w:t>
            </w:r>
          </w:p>
        </w:tc>
        <w:tc>
          <w:tcPr>
            <w:tcW w:w="1073" w:type="dxa"/>
            <w:tcBorders>
              <w:top w:val="single" w:sz="4" w:space="0" w:color="auto"/>
              <w:bottom w:val="single" w:sz="12" w:space="0" w:color="auto"/>
            </w:tcBorders>
            <w:shd w:val="clear" w:color="auto" w:fill="auto"/>
            <w:vAlign w:val="bottom"/>
            <w:hideMark/>
          </w:tcPr>
          <w:p w14:paraId="086A6C4B" w14:textId="1A5876BE" w:rsidR="006044D9" w:rsidRPr="00141BB7" w:rsidRDefault="006044D9" w:rsidP="002932A7">
            <w:pPr>
              <w:spacing w:before="80" w:after="80" w:line="200" w:lineRule="exact"/>
              <w:ind w:left="113"/>
              <w:jc w:val="right"/>
              <w:rPr>
                <w:rFonts w:eastAsia="Times New Roman"/>
                <w:bCs/>
                <w:i/>
                <w:sz w:val="16"/>
                <w:lang w:eastAsia="es-CO"/>
              </w:rPr>
            </w:pPr>
            <w:r w:rsidRPr="00141BB7">
              <w:rPr>
                <w:rFonts w:eastAsia="Times New Roman"/>
                <w:bCs/>
                <w:i/>
                <w:sz w:val="16"/>
                <w:lang w:eastAsia="es-CO"/>
              </w:rPr>
              <w:t>NNA</w:t>
            </w:r>
            <w:r w:rsidR="00141BB7">
              <w:rPr>
                <w:rFonts w:eastAsia="Times New Roman"/>
                <w:bCs/>
                <w:i/>
                <w:sz w:val="16"/>
                <w:lang w:eastAsia="es-CO"/>
              </w:rPr>
              <w:br/>
            </w:r>
            <w:r w:rsidRPr="00141BB7">
              <w:rPr>
                <w:rFonts w:eastAsia="Times New Roman"/>
                <w:bCs/>
                <w:i/>
                <w:sz w:val="16"/>
                <w:lang w:eastAsia="es-CO"/>
              </w:rPr>
              <w:t>migrantes</w:t>
            </w:r>
            <w:r w:rsidR="00AB6C83">
              <w:rPr>
                <w:rFonts w:eastAsia="Times New Roman"/>
                <w:bCs/>
                <w:i/>
                <w:sz w:val="16"/>
                <w:lang w:eastAsia="es-CO"/>
              </w:rPr>
              <w:t xml:space="preserve"> no</w:t>
            </w:r>
            <w:r w:rsidRPr="00141BB7">
              <w:rPr>
                <w:rFonts w:eastAsia="Times New Roman"/>
                <w:bCs/>
                <w:i/>
                <w:sz w:val="16"/>
                <w:lang w:eastAsia="es-CO"/>
              </w:rPr>
              <w:t xml:space="preserve"> acompañados</w:t>
            </w:r>
          </w:p>
        </w:tc>
        <w:tc>
          <w:tcPr>
            <w:tcW w:w="787" w:type="dxa"/>
            <w:tcBorders>
              <w:top w:val="single" w:sz="4" w:space="0" w:color="auto"/>
              <w:bottom w:val="single" w:sz="12" w:space="0" w:color="auto"/>
            </w:tcBorders>
            <w:shd w:val="clear" w:color="auto" w:fill="auto"/>
            <w:vAlign w:val="bottom"/>
            <w:hideMark/>
          </w:tcPr>
          <w:p w14:paraId="75C92E71" w14:textId="2E98362E" w:rsidR="006044D9" w:rsidRPr="002932A7" w:rsidRDefault="006044D9" w:rsidP="002932A7">
            <w:pPr>
              <w:spacing w:before="80" w:after="80" w:line="200" w:lineRule="exact"/>
              <w:ind w:left="113"/>
              <w:jc w:val="right"/>
              <w:rPr>
                <w:rFonts w:eastAsia="Times New Roman"/>
                <w:i/>
                <w:sz w:val="16"/>
                <w:lang w:eastAsia="es-CO"/>
              </w:rPr>
            </w:pPr>
            <w:r w:rsidRPr="002932A7">
              <w:rPr>
                <w:rFonts w:eastAsia="Times New Roman"/>
                <w:i/>
                <w:sz w:val="16"/>
                <w:lang w:eastAsia="es-CO"/>
              </w:rPr>
              <w:t>Total</w:t>
            </w:r>
          </w:p>
        </w:tc>
      </w:tr>
      <w:tr w:rsidR="003C03EF" w:rsidRPr="00141BB7" w14:paraId="1C8CBBB9" w14:textId="77777777" w:rsidTr="00AB6C83">
        <w:trPr>
          <w:trHeight w:val="240"/>
        </w:trPr>
        <w:tc>
          <w:tcPr>
            <w:tcW w:w="3472" w:type="dxa"/>
            <w:tcBorders>
              <w:top w:val="single" w:sz="12" w:space="0" w:color="auto"/>
            </w:tcBorders>
            <w:shd w:val="clear" w:color="auto" w:fill="auto"/>
            <w:hideMark/>
          </w:tcPr>
          <w:p w14:paraId="3A27C2B0"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Amonestación con asistencia obligatoria a curso pedagógico </w:t>
            </w:r>
          </w:p>
        </w:tc>
        <w:tc>
          <w:tcPr>
            <w:tcW w:w="1059" w:type="dxa"/>
            <w:tcBorders>
              <w:top w:val="single" w:sz="12" w:space="0" w:color="auto"/>
            </w:tcBorders>
            <w:shd w:val="clear" w:color="auto" w:fill="auto"/>
            <w:noWrap/>
            <w:vAlign w:val="bottom"/>
            <w:hideMark/>
          </w:tcPr>
          <w:p w14:paraId="2264B7C0" w14:textId="28221E27" w:rsidR="006044D9" w:rsidRPr="00141BB7" w:rsidRDefault="006044D9" w:rsidP="002932A7">
            <w:pPr>
              <w:spacing w:before="40" w:after="40" w:line="220" w:lineRule="exact"/>
              <w:ind w:left="113"/>
              <w:jc w:val="right"/>
              <w:rPr>
                <w:rFonts w:eastAsia="Times New Roman"/>
                <w:sz w:val="18"/>
                <w:lang w:eastAsia="es-CO"/>
              </w:rPr>
            </w:pPr>
          </w:p>
        </w:tc>
        <w:tc>
          <w:tcPr>
            <w:tcW w:w="1059" w:type="dxa"/>
            <w:tcBorders>
              <w:top w:val="single" w:sz="12" w:space="0" w:color="auto"/>
            </w:tcBorders>
            <w:shd w:val="clear" w:color="auto" w:fill="auto"/>
            <w:noWrap/>
            <w:vAlign w:val="bottom"/>
            <w:hideMark/>
          </w:tcPr>
          <w:p w14:paraId="0CEA041D" w14:textId="1D8AF885"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13</w:t>
            </w:r>
          </w:p>
        </w:tc>
        <w:tc>
          <w:tcPr>
            <w:tcW w:w="1073" w:type="dxa"/>
            <w:tcBorders>
              <w:top w:val="single" w:sz="12" w:space="0" w:color="auto"/>
            </w:tcBorders>
            <w:shd w:val="clear" w:color="auto" w:fill="auto"/>
            <w:noWrap/>
            <w:vAlign w:val="bottom"/>
            <w:hideMark/>
          </w:tcPr>
          <w:p w14:paraId="08AC8B54" w14:textId="3722A05A"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4</w:t>
            </w:r>
          </w:p>
        </w:tc>
        <w:tc>
          <w:tcPr>
            <w:tcW w:w="787" w:type="dxa"/>
            <w:tcBorders>
              <w:top w:val="single" w:sz="12" w:space="0" w:color="auto"/>
            </w:tcBorders>
            <w:shd w:val="clear" w:color="auto" w:fill="auto"/>
            <w:noWrap/>
            <w:vAlign w:val="bottom"/>
            <w:hideMark/>
          </w:tcPr>
          <w:p w14:paraId="5E69D13B" w14:textId="5385EB29"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17</w:t>
            </w:r>
          </w:p>
        </w:tc>
      </w:tr>
      <w:tr w:rsidR="003C03EF" w:rsidRPr="00141BB7" w14:paraId="2B6059C9" w14:textId="77777777" w:rsidTr="00AB6C83">
        <w:trPr>
          <w:trHeight w:val="240"/>
        </w:trPr>
        <w:tc>
          <w:tcPr>
            <w:tcW w:w="3472" w:type="dxa"/>
            <w:shd w:val="clear" w:color="auto" w:fill="auto"/>
            <w:hideMark/>
          </w:tcPr>
          <w:p w14:paraId="5E0A6246"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Atención especializada Externado </w:t>
            </w:r>
          </w:p>
        </w:tc>
        <w:tc>
          <w:tcPr>
            <w:tcW w:w="1059" w:type="dxa"/>
            <w:shd w:val="clear" w:color="auto" w:fill="auto"/>
            <w:noWrap/>
            <w:vAlign w:val="bottom"/>
            <w:hideMark/>
          </w:tcPr>
          <w:p w14:paraId="4F690EDD" w14:textId="3FEB98D5" w:rsidR="006044D9" w:rsidRPr="00141BB7" w:rsidRDefault="006044D9" w:rsidP="002932A7">
            <w:pPr>
              <w:spacing w:before="40" w:after="40" w:line="220" w:lineRule="exact"/>
              <w:ind w:left="113"/>
              <w:jc w:val="right"/>
              <w:rPr>
                <w:rFonts w:eastAsia="Times New Roman"/>
                <w:sz w:val="18"/>
                <w:lang w:eastAsia="es-CO"/>
              </w:rPr>
            </w:pPr>
          </w:p>
        </w:tc>
        <w:tc>
          <w:tcPr>
            <w:tcW w:w="1059" w:type="dxa"/>
            <w:shd w:val="clear" w:color="auto" w:fill="auto"/>
            <w:noWrap/>
            <w:vAlign w:val="bottom"/>
            <w:hideMark/>
          </w:tcPr>
          <w:p w14:paraId="0C6C22A8" w14:textId="776CC4E1"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80</w:t>
            </w:r>
          </w:p>
        </w:tc>
        <w:tc>
          <w:tcPr>
            <w:tcW w:w="1073" w:type="dxa"/>
            <w:shd w:val="clear" w:color="auto" w:fill="auto"/>
            <w:noWrap/>
            <w:vAlign w:val="bottom"/>
            <w:hideMark/>
          </w:tcPr>
          <w:p w14:paraId="2B7A4FDD" w14:textId="466E6F7E"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13</w:t>
            </w:r>
          </w:p>
        </w:tc>
        <w:tc>
          <w:tcPr>
            <w:tcW w:w="787" w:type="dxa"/>
            <w:shd w:val="clear" w:color="auto" w:fill="auto"/>
            <w:noWrap/>
            <w:vAlign w:val="bottom"/>
            <w:hideMark/>
          </w:tcPr>
          <w:p w14:paraId="0E569A0B" w14:textId="539B5F88"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93</w:t>
            </w:r>
          </w:p>
        </w:tc>
      </w:tr>
      <w:tr w:rsidR="003C03EF" w:rsidRPr="00141BB7" w14:paraId="0A2B7E75" w14:textId="77777777" w:rsidTr="00AB6C83">
        <w:trPr>
          <w:trHeight w:val="240"/>
        </w:trPr>
        <w:tc>
          <w:tcPr>
            <w:tcW w:w="3472" w:type="dxa"/>
            <w:shd w:val="clear" w:color="auto" w:fill="auto"/>
            <w:hideMark/>
          </w:tcPr>
          <w:p w14:paraId="2A6139EE" w14:textId="1736B611"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 xml:space="preserve">Atención especializada </w:t>
            </w:r>
            <w:r w:rsidR="00205A92" w:rsidRPr="00141BB7">
              <w:rPr>
                <w:rFonts w:eastAsia="Times New Roman"/>
                <w:sz w:val="18"/>
                <w:lang w:eastAsia="es-CO"/>
              </w:rPr>
              <w:t>I</w:t>
            </w:r>
            <w:r w:rsidRPr="00141BB7">
              <w:rPr>
                <w:rFonts w:eastAsia="Times New Roman"/>
                <w:sz w:val="18"/>
                <w:lang w:eastAsia="es-CO"/>
              </w:rPr>
              <w:t>nternado </w:t>
            </w:r>
          </w:p>
        </w:tc>
        <w:tc>
          <w:tcPr>
            <w:tcW w:w="1059" w:type="dxa"/>
            <w:shd w:val="clear" w:color="auto" w:fill="auto"/>
            <w:noWrap/>
            <w:vAlign w:val="bottom"/>
            <w:hideMark/>
          </w:tcPr>
          <w:p w14:paraId="6EF824FE" w14:textId="4C52F4FA"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9</w:t>
            </w:r>
          </w:p>
        </w:tc>
        <w:tc>
          <w:tcPr>
            <w:tcW w:w="1059" w:type="dxa"/>
            <w:shd w:val="clear" w:color="auto" w:fill="auto"/>
            <w:noWrap/>
            <w:vAlign w:val="bottom"/>
            <w:hideMark/>
          </w:tcPr>
          <w:p w14:paraId="40B013B1" w14:textId="22C9DF48"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59</w:t>
            </w:r>
          </w:p>
        </w:tc>
        <w:tc>
          <w:tcPr>
            <w:tcW w:w="1073" w:type="dxa"/>
            <w:shd w:val="clear" w:color="auto" w:fill="auto"/>
            <w:noWrap/>
            <w:vAlign w:val="bottom"/>
            <w:hideMark/>
          </w:tcPr>
          <w:p w14:paraId="3DF04B09" w14:textId="15B8039A"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23</w:t>
            </w:r>
          </w:p>
        </w:tc>
        <w:tc>
          <w:tcPr>
            <w:tcW w:w="787" w:type="dxa"/>
            <w:shd w:val="clear" w:color="auto" w:fill="auto"/>
            <w:noWrap/>
            <w:vAlign w:val="bottom"/>
            <w:hideMark/>
          </w:tcPr>
          <w:p w14:paraId="467B7B06" w14:textId="251345A7"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91</w:t>
            </w:r>
          </w:p>
        </w:tc>
      </w:tr>
      <w:tr w:rsidR="003C03EF" w:rsidRPr="00141BB7" w14:paraId="28908F8E" w14:textId="77777777" w:rsidTr="00AB6C83">
        <w:trPr>
          <w:trHeight w:val="240"/>
        </w:trPr>
        <w:tc>
          <w:tcPr>
            <w:tcW w:w="3472" w:type="dxa"/>
            <w:shd w:val="clear" w:color="auto" w:fill="auto"/>
            <w:hideMark/>
          </w:tcPr>
          <w:p w14:paraId="419F09D9" w14:textId="4ED01EE1"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Atención especializada Intervención de Apoyo</w:t>
            </w:r>
          </w:p>
        </w:tc>
        <w:tc>
          <w:tcPr>
            <w:tcW w:w="1059" w:type="dxa"/>
            <w:shd w:val="clear" w:color="auto" w:fill="auto"/>
            <w:noWrap/>
            <w:vAlign w:val="bottom"/>
            <w:hideMark/>
          </w:tcPr>
          <w:p w14:paraId="0D499E48" w14:textId="258CED3E" w:rsidR="006044D9" w:rsidRPr="00141BB7" w:rsidRDefault="006044D9" w:rsidP="002932A7">
            <w:pPr>
              <w:spacing w:before="40" w:after="40" w:line="220" w:lineRule="exact"/>
              <w:ind w:left="113"/>
              <w:jc w:val="right"/>
              <w:rPr>
                <w:rFonts w:eastAsia="Times New Roman"/>
                <w:sz w:val="18"/>
                <w:lang w:eastAsia="es-CO"/>
              </w:rPr>
            </w:pPr>
          </w:p>
        </w:tc>
        <w:tc>
          <w:tcPr>
            <w:tcW w:w="1059" w:type="dxa"/>
            <w:shd w:val="clear" w:color="auto" w:fill="auto"/>
            <w:noWrap/>
            <w:vAlign w:val="bottom"/>
            <w:hideMark/>
          </w:tcPr>
          <w:p w14:paraId="5C49D877" w14:textId="3587843B"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27</w:t>
            </w:r>
          </w:p>
        </w:tc>
        <w:tc>
          <w:tcPr>
            <w:tcW w:w="1073" w:type="dxa"/>
            <w:shd w:val="clear" w:color="auto" w:fill="auto"/>
            <w:noWrap/>
            <w:vAlign w:val="bottom"/>
            <w:hideMark/>
          </w:tcPr>
          <w:p w14:paraId="180242CC" w14:textId="4F6EE1B8"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4</w:t>
            </w:r>
          </w:p>
        </w:tc>
        <w:tc>
          <w:tcPr>
            <w:tcW w:w="787" w:type="dxa"/>
            <w:shd w:val="clear" w:color="auto" w:fill="auto"/>
            <w:noWrap/>
            <w:vAlign w:val="bottom"/>
            <w:hideMark/>
          </w:tcPr>
          <w:p w14:paraId="29C93F5D" w14:textId="6F63CD6D"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31</w:t>
            </w:r>
          </w:p>
        </w:tc>
      </w:tr>
      <w:tr w:rsidR="003C03EF" w:rsidRPr="00141BB7" w14:paraId="51E587D0" w14:textId="77777777" w:rsidTr="00AB6C83">
        <w:trPr>
          <w:trHeight w:val="240"/>
        </w:trPr>
        <w:tc>
          <w:tcPr>
            <w:tcW w:w="3472" w:type="dxa"/>
            <w:shd w:val="clear" w:color="auto" w:fill="auto"/>
            <w:hideMark/>
          </w:tcPr>
          <w:p w14:paraId="4CDFF9FA"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Cualquiera otra medida que garantice la protección integral de los niños, niñas y adolescentes </w:t>
            </w:r>
          </w:p>
        </w:tc>
        <w:tc>
          <w:tcPr>
            <w:tcW w:w="1059" w:type="dxa"/>
            <w:shd w:val="clear" w:color="auto" w:fill="auto"/>
            <w:noWrap/>
            <w:vAlign w:val="bottom"/>
            <w:hideMark/>
          </w:tcPr>
          <w:p w14:paraId="4785B8EC" w14:textId="2A7635DF" w:rsidR="006044D9" w:rsidRPr="00141BB7" w:rsidRDefault="006044D9" w:rsidP="002932A7">
            <w:pPr>
              <w:spacing w:before="40" w:after="40" w:line="220" w:lineRule="exact"/>
              <w:ind w:left="113"/>
              <w:jc w:val="right"/>
              <w:rPr>
                <w:rFonts w:eastAsia="Times New Roman"/>
                <w:sz w:val="18"/>
                <w:lang w:eastAsia="es-CO"/>
              </w:rPr>
            </w:pPr>
          </w:p>
        </w:tc>
        <w:tc>
          <w:tcPr>
            <w:tcW w:w="1059" w:type="dxa"/>
            <w:shd w:val="clear" w:color="auto" w:fill="auto"/>
            <w:noWrap/>
            <w:vAlign w:val="bottom"/>
            <w:hideMark/>
          </w:tcPr>
          <w:p w14:paraId="70140C0D" w14:textId="2AE89251"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w:t>
            </w:r>
          </w:p>
        </w:tc>
        <w:tc>
          <w:tcPr>
            <w:tcW w:w="1073" w:type="dxa"/>
            <w:shd w:val="clear" w:color="auto" w:fill="auto"/>
            <w:noWrap/>
            <w:vAlign w:val="bottom"/>
            <w:hideMark/>
          </w:tcPr>
          <w:p w14:paraId="4C1F3227" w14:textId="6BD62137" w:rsidR="006044D9" w:rsidRPr="00141BB7" w:rsidRDefault="006044D9" w:rsidP="002932A7">
            <w:pPr>
              <w:spacing w:before="40" w:after="40" w:line="220" w:lineRule="exact"/>
              <w:ind w:left="113"/>
              <w:jc w:val="right"/>
              <w:rPr>
                <w:rFonts w:eastAsia="Times New Roman"/>
                <w:sz w:val="18"/>
                <w:lang w:eastAsia="es-CO"/>
              </w:rPr>
            </w:pPr>
          </w:p>
        </w:tc>
        <w:tc>
          <w:tcPr>
            <w:tcW w:w="787" w:type="dxa"/>
            <w:shd w:val="clear" w:color="auto" w:fill="auto"/>
            <w:noWrap/>
            <w:vAlign w:val="bottom"/>
            <w:hideMark/>
          </w:tcPr>
          <w:p w14:paraId="63D3DD81" w14:textId="62CCC82B"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2</w:t>
            </w:r>
          </w:p>
        </w:tc>
      </w:tr>
      <w:tr w:rsidR="003C03EF" w:rsidRPr="00141BB7" w14:paraId="09B5C3ED" w14:textId="77777777" w:rsidTr="00AB6C83">
        <w:trPr>
          <w:trHeight w:val="240"/>
        </w:trPr>
        <w:tc>
          <w:tcPr>
            <w:tcW w:w="3472" w:type="dxa"/>
            <w:shd w:val="clear" w:color="auto" w:fill="auto"/>
            <w:hideMark/>
          </w:tcPr>
          <w:p w14:paraId="6D980A41"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Ubicación Atención Especializada Casa Hogar </w:t>
            </w:r>
          </w:p>
        </w:tc>
        <w:tc>
          <w:tcPr>
            <w:tcW w:w="1059" w:type="dxa"/>
            <w:shd w:val="clear" w:color="auto" w:fill="auto"/>
            <w:noWrap/>
            <w:vAlign w:val="bottom"/>
            <w:hideMark/>
          </w:tcPr>
          <w:p w14:paraId="7CCE5BB1" w14:textId="13FD7765" w:rsidR="006044D9" w:rsidRPr="00141BB7" w:rsidRDefault="006044D9" w:rsidP="002932A7">
            <w:pPr>
              <w:spacing w:before="40" w:after="40" w:line="220" w:lineRule="exact"/>
              <w:ind w:left="113"/>
              <w:jc w:val="right"/>
              <w:rPr>
                <w:rFonts w:eastAsia="Times New Roman"/>
                <w:sz w:val="18"/>
                <w:lang w:eastAsia="es-CO"/>
              </w:rPr>
            </w:pPr>
          </w:p>
        </w:tc>
        <w:tc>
          <w:tcPr>
            <w:tcW w:w="1059" w:type="dxa"/>
            <w:shd w:val="clear" w:color="auto" w:fill="auto"/>
            <w:noWrap/>
            <w:vAlign w:val="bottom"/>
            <w:hideMark/>
          </w:tcPr>
          <w:p w14:paraId="13A08DB7" w14:textId="374200D2"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3</w:t>
            </w:r>
          </w:p>
        </w:tc>
        <w:tc>
          <w:tcPr>
            <w:tcW w:w="1073" w:type="dxa"/>
            <w:shd w:val="clear" w:color="auto" w:fill="auto"/>
            <w:noWrap/>
            <w:vAlign w:val="bottom"/>
            <w:hideMark/>
          </w:tcPr>
          <w:p w14:paraId="11695510" w14:textId="10C51EDD"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1</w:t>
            </w:r>
          </w:p>
        </w:tc>
        <w:tc>
          <w:tcPr>
            <w:tcW w:w="787" w:type="dxa"/>
            <w:shd w:val="clear" w:color="auto" w:fill="auto"/>
            <w:noWrap/>
            <w:vAlign w:val="bottom"/>
            <w:hideMark/>
          </w:tcPr>
          <w:p w14:paraId="10F10767" w14:textId="6527FBB3"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4</w:t>
            </w:r>
          </w:p>
        </w:tc>
      </w:tr>
      <w:tr w:rsidR="003C03EF" w:rsidRPr="00141BB7" w14:paraId="463594CD" w14:textId="77777777" w:rsidTr="00AB6C83">
        <w:trPr>
          <w:trHeight w:val="240"/>
        </w:trPr>
        <w:tc>
          <w:tcPr>
            <w:tcW w:w="3472" w:type="dxa"/>
            <w:shd w:val="clear" w:color="auto" w:fill="auto"/>
            <w:hideMark/>
          </w:tcPr>
          <w:p w14:paraId="1D2A15D8"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Ubicación Medio Familiar– Solidaridad Familiar </w:t>
            </w:r>
          </w:p>
        </w:tc>
        <w:tc>
          <w:tcPr>
            <w:tcW w:w="1059" w:type="dxa"/>
            <w:shd w:val="clear" w:color="auto" w:fill="auto"/>
            <w:noWrap/>
            <w:vAlign w:val="bottom"/>
            <w:hideMark/>
          </w:tcPr>
          <w:p w14:paraId="7294C287" w14:textId="7DDA06D3" w:rsidR="006044D9" w:rsidRPr="00141BB7" w:rsidRDefault="006044D9" w:rsidP="002932A7">
            <w:pPr>
              <w:spacing w:before="40" w:after="40" w:line="220" w:lineRule="exact"/>
              <w:ind w:left="113"/>
              <w:jc w:val="right"/>
              <w:rPr>
                <w:rFonts w:eastAsia="Times New Roman"/>
                <w:sz w:val="18"/>
                <w:lang w:eastAsia="es-CO"/>
              </w:rPr>
            </w:pPr>
          </w:p>
        </w:tc>
        <w:tc>
          <w:tcPr>
            <w:tcW w:w="1059" w:type="dxa"/>
            <w:shd w:val="clear" w:color="auto" w:fill="auto"/>
            <w:noWrap/>
            <w:vAlign w:val="bottom"/>
            <w:hideMark/>
          </w:tcPr>
          <w:p w14:paraId="4FF7A4AF" w14:textId="7A26587E"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11</w:t>
            </w:r>
          </w:p>
        </w:tc>
        <w:tc>
          <w:tcPr>
            <w:tcW w:w="1073" w:type="dxa"/>
            <w:shd w:val="clear" w:color="auto" w:fill="auto"/>
            <w:noWrap/>
            <w:vAlign w:val="bottom"/>
            <w:hideMark/>
          </w:tcPr>
          <w:p w14:paraId="6A75C04A" w14:textId="753DBCB4" w:rsidR="006044D9" w:rsidRPr="00141BB7" w:rsidRDefault="006044D9" w:rsidP="002932A7">
            <w:pPr>
              <w:spacing w:before="40" w:after="40" w:line="220" w:lineRule="exact"/>
              <w:ind w:left="113"/>
              <w:jc w:val="right"/>
              <w:rPr>
                <w:rFonts w:eastAsia="Times New Roman"/>
                <w:sz w:val="18"/>
                <w:lang w:eastAsia="es-CO"/>
              </w:rPr>
            </w:pPr>
          </w:p>
        </w:tc>
        <w:tc>
          <w:tcPr>
            <w:tcW w:w="787" w:type="dxa"/>
            <w:shd w:val="clear" w:color="auto" w:fill="auto"/>
            <w:noWrap/>
            <w:vAlign w:val="bottom"/>
            <w:hideMark/>
          </w:tcPr>
          <w:p w14:paraId="425EB43E" w14:textId="49EFF950"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11</w:t>
            </w:r>
          </w:p>
        </w:tc>
      </w:tr>
      <w:tr w:rsidR="00AB6C83" w:rsidRPr="00141BB7" w14:paraId="49A162D6" w14:textId="77777777" w:rsidTr="002932A7">
        <w:trPr>
          <w:trHeight w:val="240"/>
        </w:trPr>
        <w:tc>
          <w:tcPr>
            <w:tcW w:w="3472" w:type="dxa"/>
            <w:shd w:val="clear" w:color="auto" w:fill="auto"/>
            <w:hideMark/>
          </w:tcPr>
          <w:p w14:paraId="109A53FE"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Ubicación Medio Familiar de origen o familia extensa </w:t>
            </w:r>
          </w:p>
        </w:tc>
        <w:tc>
          <w:tcPr>
            <w:tcW w:w="1059" w:type="dxa"/>
            <w:shd w:val="clear" w:color="auto" w:fill="auto"/>
            <w:noWrap/>
            <w:vAlign w:val="bottom"/>
            <w:hideMark/>
          </w:tcPr>
          <w:p w14:paraId="0B94F0BF" w14:textId="3044C224"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9</w:t>
            </w:r>
          </w:p>
        </w:tc>
        <w:tc>
          <w:tcPr>
            <w:tcW w:w="1059" w:type="dxa"/>
            <w:shd w:val="clear" w:color="auto" w:fill="auto"/>
            <w:noWrap/>
            <w:vAlign w:val="bottom"/>
            <w:hideMark/>
          </w:tcPr>
          <w:p w14:paraId="6BE48F13" w14:textId="2C1DE2AB"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206</w:t>
            </w:r>
          </w:p>
        </w:tc>
        <w:tc>
          <w:tcPr>
            <w:tcW w:w="1073" w:type="dxa"/>
            <w:shd w:val="clear" w:color="auto" w:fill="auto"/>
            <w:noWrap/>
            <w:vAlign w:val="bottom"/>
            <w:hideMark/>
          </w:tcPr>
          <w:p w14:paraId="3A51B4E1" w14:textId="5C7D3CFA"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22</w:t>
            </w:r>
          </w:p>
        </w:tc>
        <w:tc>
          <w:tcPr>
            <w:tcW w:w="787" w:type="dxa"/>
            <w:shd w:val="clear" w:color="auto" w:fill="auto"/>
            <w:noWrap/>
            <w:vAlign w:val="bottom"/>
            <w:hideMark/>
          </w:tcPr>
          <w:p w14:paraId="6B94E1A5" w14:textId="163C5280"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237</w:t>
            </w:r>
          </w:p>
        </w:tc>
      </w:tr>
      <w:tr w:rsidR="00AB6C83" w:rsidRPr="00141BB7" w14:paraId="24A75101" w14:textId="77777777" w:rsidTr="002932A7">
        <w:trPr>
          <w:trHeight w:val="240"/>
        </w:trPr>
        <w:tc>
          <w:tcPr>
            <w:tcW w:w="3472" w:type="dxa"/>
            <w:shd w:val="clear" w:color="auto" w:fill="auto"/>
            <w:hideMark/>
          </w:tcPr>
          <w:p w14:paraId="4F599B29"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Ubicación Medio Familiar Hogar de paso </w:t>
            </w:r>
          </w:p>
        </w:tc>
        <w:tc>
          <w:tcPr>
            <w:tcW w:w="1059" w:type="dxa"/>
            <w:shd w:val="clear" w:color="auto" w:fill="auto"/>
            <w:noWrap/>
            <w:vAlign w:val="bottom"/>
            <w:hideMark/>
          </w:tcPr>
          <w:p w14:paraId="3BA2518E" w14:textId="58D8B1B9" w:rsidR="006044D9" w:rsidRPr="00141BB7" w:rsidRDefault="006044D9" w:rsidP="002932A7">
            <w:pPr>
              <w:spacing w:before="40" w:after="40" w:line="220" w:lineRule="exact"/>
              <w:ind w:left="113"/>
              <w:jc w:val="right"/>
              <w:rPr>
                <w:rFonts w:eastAsia="Times New Roman"/>
                <w:sz w:val="18"/>
                <w:lang w:eastAsia="es-CO"/>
              </w:rPr>
            </w:pPr>
          </w:p>
        </w:tc>
        <w:tc>
          <w:tcPr>
            <w:tcW w:w="1059" w:type="dxa"/>
            <w:shd w:val="clear" w:color="auto" w:fill="auto"/>
            <w:noWrap/>
            <w:vAlign w:val="bottom"/>
            <w:hideMark/>
          </w:tcPr>
          <w:p w14:paraId="5D1F905F" w14:textId="118D8E92"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3</w:t>
            </w:r>
          </w:p>
        </w:tc>
        <w:tc>
          <w:tcPr>
            <w:tcW w:w="1073" w:type="dxa"/>
            <w:shd w:val="clear" w:color="auto" w:fill="auto"/>
            <w:noWrap/>
            <w:vAlign w:val="bottom"/>
            <w:hideMark/>
          </w:tcPr>
          <w:p w14:paraId="1EF279E9" w14:textId="4B9918C3"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w:t>
            </w:r>
          </w:p>
        </w:tc>
        <w:tc>
          <w:tcPr>
            <w:tcW w:w="787" w:type="dxa"/>
            <w:shd w:val="clear" w:color="auto" w:fill="auto"/>
            <w:noWrap/>
            <w:vAlign w:val="bottom"/>
            <w:hideMark/>
          </w:tcPr>
          <w:p w14:paraId="573B9A9D" w14:textId="2335A336"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5</w:t>
            </w:r>
          </w:p>
        </w:tc>
      </w:tr>
      <w:tr w:rsidR="00AB6C83" w:rsidRPr="00141BB7" w14:paraId="3CD95C42" w14:textId="77777777" w:rsidTr="002932A7">
        <w:trPr>
          <w:trHeight w:val="240"/>
        </w:trPr>
        <w:tc>
          <w:tcPr>
            <w:tcW w:w="3472" w:type="dxa"/>
            <w:shd w:val="clear" w:color="auto" w:fill="auto"/>
            <w:hideMark/>
          </w:tcPr>
          <w:p w14:paraId="41DB5048"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Ubicación Medio Familiar Hogar Gestor </w:t>
            </w:r>
          </w:p>
        </w:tc>
        <w:tc>
          <w:tcPr>
            <w:tcW w:w="1059" w:type="dxa"/>
            <w:shd w:val="clear" w:color="auto" w:fill="auto"/>
            <w:noWrap/>
            <w:vAlign w:val="bottom"/>
            <w:hideMark/>
          </w:tcPr>
          <w:p w14:paraId="15A3A77C" w14:textId="0C26ED76" w:rsidR="006044D9" w:rsidRPr="00141BB7" w:rsidRDefault="006044D9" w:rsidP="002932A7">
            <w:pPr>
              <w:spacing w:before="40" w:after="40" w:line="220" w:lineRule="exact"/>
              <w:ind w:left="113"/>
              <w:jc w:val="right"/>
              <w:rPr>
                <w:rFonts w:eastAsia="Times New Roman"/>
                <w:sz w:val="18"/>
                <w:lang w:eastAsia="es-CO"/>
              </w:rPr>
            </w:pPr>
          </w:p>
        </w:tc>
        <w:tc>
          <w:tcPr>
            <w:tcW w:w="1059" w:type="dxa"/>
            <w:shd w:val="clear" w:color="auto" w:fill="auto"/>
            <w:noWrap/>
            <w:vAlign w:val="bottom"/>
            <w:hideMark/>
          </w:tcPr>
          <w:p w14:paraId="425D04E8" w14:textId="7EA31F59"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1</w:t>
            </w:r>
          </w:p>
        </w:tc>
        <w:tc>
          <w:tcPr>
            <w:tcW w:w="1073" w:type="dxa"/>
            <w:shd w:val="clear" w:color="auto" w:fill="auto"/>
            <w:noWrap/>
            <w:vAlign w:val="bottom"/>
            <w:hideMark/>
          </w:tcPr>
          <w:p w14:paraId="05920F5A" w14:textId="4B57D7CA" w:rsidR="006044D9" w:rsidRPr="00141BB7" w:rsidRDefault="006044D9" w:rsidP="002932A7">
            <w:pPr>
              <w:spacing w:before="40" w:after="40" w:line="220" w:lineRule="exact"/>
              <w:ind w:left="113"/>
              <w:jc w:val="right"/>
              <w:rPr>
                <w:rFonts w:eastAsia="Times New Roman"/>
                <w:sz w:val="18"/>
                <w:lang w:eastAsia="es-CO"/>
              </w:rPr>
            </w:pPr>
          </w:p>
        </w:tc>
        <w:tc>
          <w:tcPr>
            <w:tcW w:w="787" w:type="dxa"/>
            <w:shd w:val="clear" w:color="auto" w:fill="auto"/>
            <w:noWrap/>
            <w:vAlign w:val="bottom"/>
            <w:hideMark/>
          </w:tcPr>
          <w:p w14:paraId="4F63A5B8" w14:textId="5BC3169F"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1</w:t>
            </w:r>
          </w:p>
        </w:tc>
      </w:tr>
      <w:tr w:rsidR="00AB6C83" w:rsidRPr="00141BB7" w14:paraId="3D24BBCF" w14:textId="77777777" w:rsidTr="002932A7">
        <w:trPr>
          <w:trHeight w:val="240"/>
        </w:trPr>
        <w:tc>
          <w:tcPr>
            <w:tcW w:w="3472" w:type="dxa"/>
            <w:shd w:val="clear" w:color="auto" w:fill="auto"/>
            <w:hideMark/>
          </w:tcPr>
          <w:p w14:paraId="79B536B3" w14:textId="459D8548"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Ubicación Medio Familiar Hogar Sustituto</w:t>
            </w:r>
          </w:p>
        </w:tc>
        <w:tc>
          <w:tcPr>
            <w:tcW w:w="1059" w:type="dxa"/>
            <w:shd w:val="clear" w:color="auto" w:fill="auto"/>
            <w:noWrap/>
            <w:vAlign w:val="bottom"/>
            <w:hideMark/>
          </w:tcPr>
          <w:p w14:paraId="3800725B" w14:textId="4C7086E2"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22</w:t>
            </w:r>
          </w:p>
        </w:tc>
        <w:tc>
          <w:tcPr>
            <w:tcW w:w="1059" w:type="dxa"/>
            <w:shd w:val="clear" w:color="auto" w:fill="auto"/>
            <w:noWrap/>
            <w:vAlign w:val="bottom"/>
            <w:hideMark/>
          </w:tcPr>
          <w:p w14:paraId="042FD452" w14:textId="52F68EE5"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60</w:t>
            </w:r>
          </w:p>
        </w:tc>
        <w:tc>
          <w:tcPr>
            <w:tcW w:w="1073" w:type="dxa"/>
            <w:shd w:val="clear" w:color="auto" w:fill="auto"/>
            <w:noWrap/>
            <w:vAlign w:val="bottom"/>
            <w:hideMark/>
          </w:tcPr>
          <w:p w14:paraId="39F0F74D" w14:textId="03FE5041"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21</w:t>
            </w:r>
          </w:p>
        </w:tc>
        <w:tc>
          <w:tcPr>
            <w:tcW w:w="787" w:type="dxa"/>
            <w:shd w:val="clear" w:color="auto" w:fill="auto"/>
            <w:noWrap/>
            <w:vAlign w:val="bottom"/>
            <w:hideMark/>
          </w:tcPr>
          <w:p w14:paraId="6C4C1093" w14:textId="6647C0F4"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103</w:t>
            </w:r>
          </w:p>
        </w:tc>
      </w:tr>
      <w:tr w:rsidR="00AB6C83" w:rsidRPr="00141BB7" w14:paraId="3C0E9895" w14:textId="77777777" w:rsidTr="002932A7">
        <w:trPr>
          <w:trHeight w:val="240"/>
        </w:trPr>
        <w:tc>
          <w:tcPr>
            <w:tcW w:w="3472" w:type="dxa"/>
            <w:shd w:val="clear" w:color="auto" w:fill="auto"/>
            <w:hideMark/>
          </w:tcPr>
          <w:p w14:paraId="4545B6F6" w14:textId="77777777"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Ubicación en Centro de Emergencia </w:t>
            </w:r>
          </w:p>
        </w:tc>
        <w:tc>
          <w:tcPr>
            <w:tcW w:w="1059" w:type="dxa"/>
            <w:shd w:val="clear" w:color="auto" w:fill="auto"/>
            <w:noWrap/>
            <w:vAlign w:val="bottom"/>
            <w:hideMark/>
          </w:tcPr>
          <w:p w14:paraId="1E88CF24" w14:textId="13F35CBA" w:rsidR="006044D9" w:rsidRPr="00141BB7" w:rsidRDefault="006044D9" w:rsidP="002932A7">
            <w:pPr>
              <w:spacing w:before="40" w:after="40" w:line="220" w:lineRule="exact"/>
              <w:ind w:left="113"/>
              <w:jc w:val="right"/>
              <w:rPr>
                <w:rFonts w:eastAsia="Times New Roman"/>
                <w:sz w:val="18"/>
                <w:lang w:eastAsia="es-CO"/>
              </w:rPr>
            </w:pPr>
          </w:p>
        </w:tc>
        <w:tc>
          <w:tcPr>
            <w:tcW w:w="1059" w:type="dxa"/>
            <w:shd w:val="clear" w:color="auto" w:fill="auto"/>
            <w:noWrap/>
            <w:vAlign w:val="bottom"/>
            <w:hideMark/>
          </w:tcPr>
          <w:p w14:paraId="017F4E68" w14:textId="57D4C0E1"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28</w:t>
            </w:r>
          </w:p>
        </w:tc>
        <w:tc>
          <w:tcPr>
            <w:tcW w:w="1073" w:type="dxa"/>
            <w:shd w:val="clear" w:color="auto" w:fill="auto"/>
            <w:noWrap/>
            <w:vAlign w:val="bottom"/>
            <w:hideMark/>
          </w:tcPr>
          <w:p w14:paraId="0BEF9359" w14:textId="4E59885B"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13</w:t>
            </w:r>
          </w:p>
        </w:tc>
        <w:tc>
          <w:tcPr>
            <w:tcW w:w="787" w:type="dxa"/>
            <w:shd w:val="clear" w:color="auto" w:fill="auto"/>
            <w:noWrap/>
            <w:vAlign w:val="bottom"/>
            <w:hideMark/>
          </w:tcPr>
          <w:p w14:paraId="00F46D37" w14:textId="69C23FC2"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41</w:t>
            </w:r>
          </w:p>
        </w:tc>
      </w:tr>
      <w:tr w:rsidR="00AB6C83" w:rsidRPr="00141BB7" w14:paraId="2231B63A" w14:textId="77777777" w:rsidTr="002932A7">
        <w:trPr>
          <w:trHeight w:val="240"/>
        </w:trPr>
        <w:tc>
          <w:tcPr>
            <w:tcW w:w="3472" w:type="dxa"/>
            <w:tcBorders>
              <w:bottom w:val="single" w:sz="4" w:space="0" w:color="auto"/>
            </w:tcBorders>
            <w:shd w:val="clear" w:color="auto" w:fill="auto"/>
            <w:hideMark/>
          </w:tcPr>
          <w:p w14:paraId="170053CD" w14:textId="559B2875" w:rsidR="006044D9" w:rsidRPr="00141BB7" w:rsidRDefault="006044D9" w:rsidP="00141BB7">
            <w:pPr>
              <w:spacing w:before="40" w:after="40" w:line="220" w:lineRule="exact"/>
              <w:rPr>
                <w:rFonts w:eastAsia="Times New Roman"/>
                <w:sz w:val="18"/>
                <w:lang w:eastAsia="es-CO"/>
              </w:rPr>
            </w:pPr>
            <w:r w:rsidRPr="00141BB7">
              <w:rPr>
                <w:rFonts w:eastAsia="Times New Roman"/>
                <w:sz w:val="18"/>
                <w:lang w:eastAsia="es-CO"/>
              </w:rPr>
              <w:t xml:space="preserve">Sin </w:t>
            </w:r>
            <w:r w:rsidR="00A70D5C" w:rsidRPr="00141BB7">
              <w:rPr>
                <w:rFonts w:eastAsia="Times New Roman"/>
                <w:sz w:val="18"/>
                <w:lang w:eastAsia="es-CO"/>
              </w:rPr>
              <w:t>i</w:t>
            </w:r>
            <w:r w:rsidRPr="00141BB7">
              <w:rPr>
                <w:rFonts w:eastAsia="Times New Roman"/>
                <w:sz w:val="18"/>
                <w:lang w:eastAsia="es-CO"/>
              </w:rPr>
              <w:t>nformación registrada en el SIM </w:t>
            </w:r>
          </w:p>
        </w:tc>
        <w:tc>
          <w:tcPr>
            <w:tcW w:w="1059" w:type="dxa"/>
            <w:tcBorders>
              <w:bottom w:val="single" w:sz="4" w:space="0" w:color="auto"/>
            </w:tcBorders>
            <w:shd w:val="clear" w:color="auto" w:fill="auto"/>
            <w:noWrap/>
            <w:vAlign w:val="bottom"/>
            <w:hideMark/>
          </w:tcPr>
          <w:p w14:paraId="029BA7A2" w14:textId="7A391020"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3</w:t>
            </w:r>
          </w:p>
        </w:tc>
        <w:tc>
          <w:tcPr>
            <w:tcW w:w="1059" w:type="dxa"/>
            <w:tcBorders>
              <w:bottom w:val="single" w:sz="4" w:space="0" w:color="auto"/>
            </w:tcBorders>
            <w:shd w:val="clear" w:color="auto" w:fill="auto"/>
            <w:noWrap/>
            <w:vAlign w:val="bottom"/>
            <w:hideMark/>
          </w:tcPr>
          <w:p w14:paraId="287AA242" w14:textId="17F861D7"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30</w:t>
            </w:r>
          </w:p>
        </w:tc>
        <w:tc>
          <w:tcPr>
            <w:tcW w:w="1073" w:type="dxa"/>
            <w:tcBorders>
              <w:bottom w:val="single" w:sz="4" w:space="0" w:color="auto"/>
            </w:tcBorders>
            <w:shd w:val="clear" w:color="auto" w:fill="auto"/>
            <w:noWrap/>
            <w:vAlign w:val="bottom"/>
            <w:hideMark/>
          </w:tcPr>
          <w:p w14:paraId="03AF7E7F" w14:textId="5BD0F47B" w:rsidR="006044D9" w:rsidRPr="00141BB7" w:rsidRDefault="006044D9" w:rsidP="002932A7">
            <w:pPr>
              <w:spacing w:before="40" w:after="40" w:line="220" w:lineRule="exact"/>
              <w:ind w:left="113"/>
              <w:jc w:val="right"/>
              <w:rPr>
                <w:rFonts w:eastAsia="Times New Roman"/>
                <w:sz w:val="18"/>
                <w:lang w:eastAsia="es-CO"/>
              </w:rPr>
            </w:pPr>
            <w:r w:rsidRPr="00141BB7">
              <w:rPr>
                <w:rFonts w:eastAsia="Times New Roman"/>
                <w:sz w:val="18"/>
                <w:lang w:eastAsia="es-CO"/>
              </w:rPr>
              <w:t>14</w:t>
            </w:r>
          </w:p>
        </w:tc>
        <w:tc>
          <w:tcPr>
            <w:tcW w:w="787" w:type="dxa"/>
            <w:tcBorders>
              <w:bottom w:val="single" w:sz="4" w:space="0" w:color="auto"/>
            </w:tcBorders>
            <w:shd w:val="clear" w:color="auto" w:fill="auto"/>
            <w:noWrap/>
            <w:vAlign w:val="bottom"/>
            <w:hideMark/>
          </w:tcPr>
          <w:p w14:paraId="7E94814F" w14:textId="5C14DDA0" w:rsidR="006044D9" w:rsidRPr="002932A7" w:rsidRDefault="006044D9" w:rsidP="002932A7">
            <w:pPr>
              <w:spacing w:before="40" w:after="40" w:line="220" w:lineRule="exact"/>
              <w:ind w:left="113"/>
              <w:jc w:val="right"/>
              <w:rPr>
                <w:rFonts w:eastAsia="Times New Roman"/>
                <w:sz w:val="18"/>
                <w:lang w:eastAsia="es-CO"/>
              </w:rPr>
            </w:pPr>
            <w:r w:rsidRPr="002932A7">
              <w:rPr>
                <w:rFonts w:eastAsia="Times New Roman"/>
                <w:sz w:val="18"/>
                <w:lang w:eastAsia="es-CO"/>
              </w:rPr>
              <w:t>47</w:t>
            </w:r>
          </w:p>
        </w:tc>
      </w:tr>
      <w:tr w:rsidR="00AB6C83" w:rsidRPr="00AB6C83" w14:paraId="56727E4B" w14:textId="77777777" w:rsidTr="002932A7">
        <w:trPr>
          <w:trHeight w:val="240"/>
        </w:trPr>
        <w:tc>
          <w:tcPr>
            <w:tcW w:w="3472" w:type="dxa"/>
            <w:tcBorders>
              <w:top w:val="single" w:sz="4" w:space="0" w:color="auto"/>
              <w:bottom w:val="single" w:sz="12" w:space="0" w:color="auto"/>
            </w:tcBorders>
            <w:shd w:val="clear" w:color="auto" w:fill="auto"/>
            <w:hideMark/>
          </w:tcPr>
          <w:p w14:paraId="682892BA" w14:textId="30D1EC79" w:rsidR="006044D9" w:rsidRPr="00AB6C83" w:rsidRDefault="00255220" w:rsidP="00AB6C83">
            <w:pPr>
              <w:spacing w:before="80" w:after="80" w:line="220" w:lineRule="exact"/>
              <w:ind w:left="283"/>
              <w:rPr>
                <w:rFonts w:eastAsia="Times New Roman"/>
                <w:b/>
                <w:sz w:val="18"/>
                <w:lang w:eastAsia="es-CO"/>
              </w:rPr>
            </w:pPr>
            <w:r w:rsidRPr="00AB6C83">
              <w:rPr>
                <w:rFonts w:eastAsia="Times New Roman"/>
                <w:b/>
                <w:sz w:val="18"/>
                <w:lang w:eastAsia="es-CO"/>
              </w:rPr>
              <w:t>Total general </w:t>
            </w:r>
          </w:p>
        </w:tc>
        <w:tc>
          <w:tcPr>
            <w:tcW w:w="1059" w:type="dxa"/>
            <w:tcBorders>
              <w:top w:val="single" w:sz="4" w:space="0" w:color="auto"/>
              <w:bottom w:val="single" w:sz="12" w:space="0" w:color="auto"/>
            </w:tcBorders>
            <w:shd w:val="clear" w:color="auto" w:fill="auto"/>
            <w:noWrap/>
            <w:vAlign w:val="bottom"/>
            <w:hideMark/>
          </w:tcPr>
          <w:p w14:paraId="7791EA98" w14:textId="7A2CA38B" w:rsidR="006044D9" w:rsidRPr="00AB6C83" w:rsidRDefault="006044D9" w:rsidP="00AB6C83">
            <w:pPr>
              <w:spacing w:before="80" w:after="80" w:line="220" w:lineRule="exact"/>
              <w:jc w:val="right"/>
              <w:rPr>
                <w:rFonts w:eastAsia="Times New Roman"/>
                <w:b/>
                <w:sz w:val="18"/>
                <w:lang w:eastAsia="es-CO"/>
              </w:rPr>
            </w:pPr>
            <w:r w:rsidRPr="00AB6C83">
              <w:rPr>
                <w:rFonts w:eastAsia="Times New Roman"/>
                <w:b/>
                <w:sz w:val="18"/>
                <w:lang w:eastAsia="es-CO"/>
              </w:rPr>
              <w:t>43</w:t>
            </w:r>
          </w:p>
        </w:tc>
        <w:tc>
          <w:tcPr>
            <w:tcW w:w="1059" w:type="dxa"/>
            <w:tcBorders>
              <w:top w:val="single" w:sz="4" w:space="0" w:color="auto"/>
              <w:bottom w:val="single" w:sz="12" w:space="0" w:color="auto"/>
            </w:tcBorders>
            <w:shd w:val="clear" w:color="auto" w:fill="auto"/>
            <w:noWrap/>
            <w:vAlign w:val="bottom"/>
            <w:hideMark/>
          </w:tcPr>
          <w:p w14:paraId="33E1C12E" w14:textId="2ECE3060" w:rsidR="006044D9" w:rsidRPr="00AB6C83" w:rsidRDefault="006044D9" w:rsidP="002932A7">
            <w:pPr>
              <w:spacing w:before="80" w:after="80" w:line="220" w:lineRule="exact"/>
              <w:jc w:val="right"/>
              <w:rPr>
                <w:rFonts w:eastAsia="Times New Roman"/>
                <w:b/>
                <w:sz w:val="18"/>
                <w:lang w:eastAsia="es-CO"/>
              </w:rPr>
            </w:pPr>
            <w:r w:rsidRPr="00AB6C83">
              <w:rPr>
                <w:rFonts w:eastAsia="Times New Roman"/>
                <w:b/>
                <w:sz w:val="18"/>
                <w:lang w:eastAsia="es-CO"/>
              </w:rPr>
              <w:t>523</w:t>
            </w:r>
          </w:p>
        </w:tc>
        <w:tc>
          <w:tcPr>
            <w:tcW w:w="1073" w:type="dxa"/>
            <w:tcBorders>
              <w:top w:val="single" w:sz="4" w:space="0" w:color="auto"/>
              <w:bottom w:val="single" w:sz="12" w:space="0" w:color="auto"/>
            </w:tcBorders>
            <w:shd w:val="clear" w:color="auto" w:fill="auto"/>
            <w:noWrap/>
            <w:vAlign w:val="bottom"/>
            <w:hideMark/>
          </w:tcPr>
          <w:p w14:paraId="76BCD434" w14:textId="7A400253" w:rsidR="006044D9" w:rsidRPr="00AB6C83" w:rsidRDefault="006044D9" w:rsidP="00AB6C83">
            <w:pPr>
              <w:spacing w:before="80" w:after="80" w:line="220" w:lineRule="exact"/>
              <w:jc w:val="right"/>
              <w:rPr>
                <w:rFonts w:eastAsia="Times New Roman"/>
                <w:b/>
                <w:sz w:val="18"/>
                <w:lang w:eastAsia="es-CO"/>
              </w:rPr>
            </w:pPr>
            <w:r w:rsidRPr="00AB6C83">
              <w:rPr>
                <w:rFonts w:eastAsia="Times New Roman"/>
                <w:b/>
                <w:sz w:val="18"/>
                <w:lang w:eastAsia="es-CO"/>
              </w:rPr>
              <w:t>117</w:t>
            </w:r>
          </w:p>
        </w:tc>
        <w:tc>
          <w:tcPr>
            <w:tcW w:w="787" w:type="dxa"/>
            <w:tcBorders>
              <w:top w:val="single" w:sz="4" w:space="0" w:color="auto"/>
              <w:bottom w:val="single" w:sz="12" w:space="0" w:color="auto"/>
            </w:tcBorders>
            <w:shd w:val="clear" w:color="auto" w:fill="auto"/>
            <w:noWrap/>
            <w:vAlign w:val="bottom"/>
            <w:hideMark/>
          </w:tcPr>
          <w:p w14:paraId="4525CE92" w14:textId="27872F66" w:rsidR="006044D9" w:rsidRPr="00AB6C83" w:rsidRDefault="006044D9" w:rsidP="00AB6C83">
            <w:pPr>
              <w:spacing w:before="80" w:after="80" w:line="220" w:lineRule="exact"/>
              <w:jc w:val="right"/>
              <w:rPr>
                <w:rFonts w:eastAsia="Times New Roman"/>
                <w:b/>
                <w:sz w:val="18"/>
                <w:lang w:eastAsia="es-CO"/>
              </w:rPr>
            </w:pPr>
            <w:r w:rsidRPr="00AB6C83">
              <w:rPr>
                <w:rFonts w:eastAsia="Times New Roman"/>
                <w:b/>
                <w:sz w:val="18"/>
                <w:lang w:eastAsia="es-CO"/>
              </w:rPr>
              <w:t>683</w:t>
            </w:r>
          </w:p>
        </w:tc>
      </w:tr>
    </w:tbl>
    <w:p w14:paraId="0163F97D" w14:textId="50BB1A04" w:rsidR="006044D9" w:rsidRPr="00255220" w:rsidRDefault="006044D9" w:rsidP="002932A7">
      <w:pPr>
        <w:pStyle w:val="SingleTxtG"/>
        <w:spacing w:before="120" w:after="240"/>
        <w:ind w:firstLine="170"/>
        <w:jc w:val="left"/>
        <w:rPr>
          <w:sz w:val="18"/>
          <w:szCs w:val="18"/>
        </w:rPr>
      </w:pPr>
      <w:r w:rsidRPr="00255220">
        <w:rPr>
          <w:i/>
          <w:iCs/>
          <w:sz w:val="18"/>
          <w:szCs w:val="18"/>
        </w:rPr>
        <w:t>Fuente</w:t>
      </w:r>
      <w:r w:rsidRPr="002932A7">
        <w:rPr>
          <w:i/>
          <w:iCs/>
          <w:sz w:val="18"/>
          <w:szCs w:val="18"/>
        </w:rPr>
        <w:t>:</w:t>
      </w:r>
      <w:r w:rsidRPr="00255220">
        <w:rPr>
          <w:sz w:val="18"/>
          <w:szCs w:val="18"/>
        </w:rPr>
        <w:t xml:space="preserve"> ICBF-Sistema de Información Misional-SIM</w:t>
      </w:r>
      <w:r w:rsidR="007651C1">
        <w:rPr>
          <w:sz w:val="18"/>
          <w:szCs w:val="18"/>
        </w:rPr>
        <w:t>.</w:t>
      </w:r>
    </w:p>
    <w:bookmarkEnd w:id="6"/>
    <w:p w14:paraId="4F986405" w14:textId="6531219B" w:rsidR="006044D9" w:rsidRPr="006044D9" w:rsidRDefault="006044D9" w:rsidP="00AB6C83">
      <w:pPr>
        <w:pStyle w:val="H1G"/>
      </w:pPr>
      <w:r>
        <w:tab/>
      </w:r>
      <w:r w:rsidRPr="006044D9">
        <w:t>C.</w:t>
      </w:r>
      <w:r w:rsidRPr="006044D9">
        <w:tab/>
        <w:t>Medidas adoptadas para ajustar a la Convención la legislación</w:t>
      </w:r>
      <w:r w:rsidR="00EB1B8E">
        <w:br/>
      </w:r>
      <w:r w:rsidRPr="006044D9">
        <w:t>nacional sobre migraciones, incluso si el Estado Parte prevé</w:t>
      </w:r>
      <w:r w:rsidR="00EB1B8E">
        <w:br/>
      </w:r>
      <w:r w:rsidRPr="006044D9">
        <w:t>retirar las reservas a la Convención que haya formulado</w:t>
      </w:r>
    </w:p>
    <w:p w14:paraId="04F6856C" w14:textId="7444DA1A" w:rsidR="006044D9" w:rsidRPr="001A6E40" w:rsidRDefault="006044D9" w:rsidP="001A6E40">
      <w:pPr>
        <w:pStyle w:val="SingleTxtG"/>
      </w:pPr>
      <w:r w:rsidRPr="001A6E40">
        <w:t>14.</w:t>
      </w:r>
      <w:r w:rsidRPr="001A6E40">
        <w:tab/>
        <w:t>A continuación, se presentan las medidas adoptadas para ajustar a la Convención la legislación nacional sobre migraciones:</w:t>
      </w:r>
    </w:p>
    <w:p w14:paraId="00692C99" w14:textId="28E319FE" w:rsidR="006044D9" w:rsidRPr="006044D9" w:rsidRDefault="006044D9" w:rsidP="002932A7">
      <w:pPr>
        <w:pStyle w:val="Bullet1G"/>
      </w:pPr>
      <w:r w:rsidRPr="006044D9">
        <w:t xml:space="preserve">CONPES </w:t>
      </w:r>
      <w:r w:rsidRPr="00EB1B8E">
        <w:t>4100</w:t>
      </w:r>
      <w:r w:rsidRPr="006044D9">
        <w:t xml:space="preserve"> de 2022: “Estrategia para la integración de la población migrante venezolana como factor de desarrollo para el país”</w:t>
      </w:r>
      <w:r>
        <w:t>;</w:t>
      </w:r>
    </w:p>
    <w:p w14:paraId="5DE08B13" w14:textId="7F3A1925" w:rsidR="006044D9" w:rsidRPr="006044D9" w:rsidRDefault="009C34FC" w:rsidP="009C34FC">
      <w:pPr>
        <w:pStyle w:val="Bullet1G"/>
        <w:numPr>
          <w:ilvl w:val="0"/>
          <w:numId w:val="0"/>
        </w:numPr>
        <w:tabs>
          <w:tab w:val="left" w:pos="1701"/>
        </w:tabs>
        <w:ind w:left="1701" w:hanging="170"/>
      </w:pPr>
      <w:r w:rsidRPr="006044D9">
        <w:t>•</w:t>
      </w:r>
      <w:r w:rsidRPr="006044D9">
        <w:tab/>
      </w:r>
      <w:r w:rsidR="006044D9" w:rsidRPr="006044D9">
        <w:t>Ley 2136 de 2021: “por medio de la cual se establecen las definiciones, principios y lineamientos para la reglamentación y orientación de la Política Integral Migratoria del Estado colombiano - PIM, y se dictan otras disposiciones”</w:t>
      </w:r>
      <w:r w:rsidR="006044D9">
        <w:t>;</w:t>
      </w:r>
    </w:p>
    <w:p w14:paraId="0A44392A" w14:textId="58E25DEC" w:rsidR="006044D9" w:rsidRPr="006044D9" w:rsidRDefault="009C34FC" w:rsidP="009C34FC">
      <w:pPr>
        <w:pStyle w:val="Bullet1G"/>
        <w:numPr>
          <w:ilvl w:val="0"/>
          <w:numId w:val="0"/>
        </w:numPr>
        <w:tabs>
          <w:tab w:val="left" w:pos="1701"/>
        </w:tabs>
        <w:ind w:left="1701" w:hanging="170"/>
      </w:pPr>
      <w:r w:rsidRPr="006044D9">
        <w:t>•</w:t>
      </w:r>
      <w:r w:rsidRPr="006044D9">
        <w:tab/>
      </w:r>
      <w:r w:rsidR="006044D9" w:rsidRPr="006044D9">
        <w:t>Decreto 216 de 2021: “Por medio del cual se adopta el Estatuto Temporal de Protección para Migrantes Venezolanos Bajo Régimen de Protección Temporal y se dictan otras disposiciones en materia migratoria”</w:t>
      </w:r>
      <w:r w:rsidR="006044D9">
        <w:t>;</w:t>
      </w:r>
    </w:p>
    <w:p w14:paraId="7651B946" w14:textId="411EE274" w:rsidR="006044D9" w:rsidRPr="006044D9" w:rsidRDefault="009C34FC" w:rsidP="009C34FC">
      <w:pPr>
        <w:pStyle w:val="Bullet1G"/>
        <w:numPr>
          <w:ilvl w:val="0"/>
          <w:numId w:val="0"/>
        </w:numPr>
        <w:tabs>
          <w:tab w:val="left" w:pos="1701"/>
        </w:tabs>
        <w:ind w:left="1701" w:hanging="170"/>
      </w:pPr>
      <w:r w:rsidRPr="006044D9">
        <w:t>•</w:t>
      </w:r>
      <w:r w:rsidRPr="006044D9">
        <w:tab/>
      </w:r>
      <w:r w:rsidR="006044D9" w:rsidRPr="006044D9">
        <w:t>Ley 1465 de 2011</w:t>
      </w:r>
      <w:r w:rsidR="00EA729C">
        <w:t>:</w:t>
      </w:r>
      <w:r w:rsidR="006044D9" w:rsidRPr="006044D9">
        <w:t> “</w:t>
      </w:r>
      <w:r w:rsidR="00EA729C">
        <w:t>P</w:t>
      </w:r>
      <w:r w:rsidR="006044D9" w:rsidRPr="006044D9">
        <w:t>or la cual se crea el Sistema Nacional de Migraciones y se expiden normas para la protección de los colombianos en el exterior”.</w:t>
      </w:r>
    </w:p>
    <w:p w14:paraId="334B1365" w14:textId="2B68E138" w:rsidR="006044D9" w:rsidRPr="006044D9" w:rsidRDefault="006044D9" w:rsidP="00CC53EB">
      <w:pPr>
        <w:pStyle w:val="H1G"/>
      </w:pPr>
      <w:r>
        <w:tab/>
        <w:t>D</w:t>
      </w:r>
      <w:r w:rsidRPr="006044D9">
        <w:t>.</w:t>
      </w:r>
      <w:r w:rsidRPr="006044D9">
        <w:tab/>
        <w:t>Toda firma, adhesión o ratificación de tratados o instrumentos internacionales de derechos humanos que sean de interés</w:t>
      </w:r>
      <w:r w:rsidR="00EB1B8E">
        <w:br/>
      </w:r>
      <w:r w:rsidRPr="006044D9">
        <w:t>para la aplicación de la Convención</w:t>
      </w:r>
    </w:p>
    <w:p w14:paraId="6233CD46" w14:textId="273B9913" w:rsidR="006044D9" w:rsidRPr="006044D9" w:rsidRDefault="006044D9" w:rsidP="006044D9">
      <w:pPr>
        <w:pStyle w:val="SingleTxtG"/>
      </w:pPr>
      <w:r w:rsidRPr="006044D9">
        <w:t>15.</w:t>
      </w:r>
      <w:r>
        <w:tab/>
      </w:r>
      <w:r w:rsidRPr="006044D9">
        <w:t>El 27 de enero de 2023, el Estado colombiano formalizó el retiro de tres declaraciones realizadas al Protocolo Facultativo de la Convención sobre la Eliminación de todas las Formas de Discriminación contra la Mujer. Al eliminar estas declaraciones, el Estado busca promover y proteger de manera más efectiva los derechos de las mujeres, permitiendo que el Comité-CEDAW realice exámenes e investigaciones en casos de violaciones graves, reciba comunicaciones de víctimas y, si es necesario, solicite medidas para evitar daños irreparables.</w:t>
      </w:r>
    </w:p>
    <w:p w14:paraId="3A54C121" w14:textId="7194E0CE" w:rsidR="006044D9" w:rsidRPr="00C05A31" w:rsidRDefault="006044D9" w:rsidP="00CC53EB">
      <w:pPr>
        <w:pStyle w:val="H1G"/>
      </w:pPr>
      <w:r>
        <w:tab/>
        <w:t>E</w:t>
      </w:r>
      <w:r w:rsidRPr="00C05A31">
        <w:t>.</w:t>
      </w:r>
      <w:r w:rsidRPr="00C05A31">
        <w:tab/>
        <w:t>Toda resolución judicial relativa al disfrute por los migrantes</w:t>
      </w:r>
      <w:r w:rsidR="00CC53EB">
        <w:br/>
      </w:r>
      <w:r w:rsidRPr="00C05A31">
        <w:t>y sus familiares de los derechos reconocidos en la Convención</w:t>
      </w:r>
    </w:p>
    <w:p w14:paraId="6081E108" w14:textId="50146130" w:rsidR="006044D9" w:rsidRPr="006044D9" w:rsidRDefault="006044D9" w:rsidP="006044D9">
      <w:pPr>
        <w:pStyle w:val="SingleTxtG"/>
      </w:pPr>
      <w:r w:rsidRPr="006044D9">
        <w:t>16.</w:t>
      </w:r>
      <w:r w:rsidR="00B947A0">
        <w:tab/>
      </w:r>
      <w:r w:rsidRPr="006044D9">
        <w:t xml:space="preserve">Sentencia T-025 de 2004: Esta sentencia histórica aborda la situación de los desplazados internos en Colombia y establece precedentes importantes sobre la protección de derechos humanos de migrantes. La sentencia ha sido utilizada para reforzar el acceso a derechos fundamentales de poblaciones vulnerables, incluidos migrantes y sus familias, donde se hace referencia a los derechos que la Convención reconoce. </w:t>
      </w:r>
    </w:p>
    <w:p w14:paraId="71A2EC22" w14:textId="33DE31A4" w:rsidR="006044D9" w:rsidRPr="006044D9" w:rsidRDefault="006044D9" w:rsidP="006044D9">
      <w:pPr>
        <w:pStyle w:val="SingleTxtG"/>
      </w:pPr>
      <w:r w:rsidRPr="006044D9">
        <w:t>17.</w:t>
      </w:r>
      <w:r w:rsidR="00B947A0">
        <w:tab/>
      </w:r>
      <w:r w:rsidRPr="006044D9">
        <w:t xml:space="preserve">Sentencia T-203 de 2017: La Corte Constitucional de Colombia falló a favor del migrante, indicando que el acceso a la seguridad social es un derecho fundamental que debe ser garantizado a todos los trabajadores, independientemente de su nacionalidad o estatus migratorio. </w:t>
      </w:r>
    </w:p>
    <w:p w14:paraId="1249DAB3" w14:textId="570F3D5B" w:rsidR="006044D9" w:rsidRPr="006044D9" w:rsidRDefault="006044D9" w:rsidP="006044D9">
      <w:pPr>
        <w:pStyle w:val="SingleTxtG"/>
      </w:pPr>
      <w:r w:rsidRPr="006044D9">
        <w:t>18.</w:t>
      </w:r>
      <w:r w:rsidR="00B947A0">
        <w:tab/>
      </w:r>
      <w:r w:rsidRPr="006044D9">
        <w:t xml:space="preserve">Sentencia T-306 de 2017: La Corte Constitucional de Colombia estableció que el derecho a la salud debe ser garantizado a todas las personas que se encuentren en el territorio colombiano, independientemente de su estatus migratorio, lo que refleja los principios de no discriminación de la Convención. </w:t>
      </w:r>
    </w:p>
    <w:p w14:paraId="3657D2BB" w14:textId="7FF13D54" w:rsidR="006044D9" w:rsidRPr="006044D9" w:rsidRDefault="006044D9" w:rsidP="006044D9">
      <w:pPr>
        <w:pStyle w:val="SingleTxtG"/>
      </w:pPr>
      <w:r w:rsidRPr="006044D9">
        <w:t>19.</w:t>
      </w:r>
      <w:r w:rsidR="00B947A0">
        <w:tab/>
      </w:r>
      <w:r w:rsidRPr="006044D9">
        <w:t xml:space="preserve">Sentencia T-098 de 2020: En este fallo, la Corte Constitucional de Colombia destacó la importancia de asegurar el acceso de los migrantes a servicios de salud, independientemente de su estatus migratorio. Este pronunciamiento refuerza el derecho a la salud como un derecho humano fundamental para todos, incluidos los migrantes. </w:t>
      </w:r>
    </w:p>
    <w:p w14:paraId="623C1145" w14:textId="4EB1640B" w:rsidR="006044D9" w:rsidRPr="006044D9" w:rsidRDefault="006044D9" w:rsidP="006044D9">
      <w:pPr>
        <w:pStyle w:val="SingleTxtG"/>
      </w:pPr>
      <w:r w:rsidRPr="006044D9">
        <w:t>20.</w:t>
      </w:r>
      <w:r w:rsidR="00B947A0">
        <w:tab/>
      </w:r>
      <w:r w:rsidRPr="006044D9">
        <w:t xml:space="preserve">Sentencia T-535 de 2020: La Corte Constitucional de Colombia reafirmó que los derechos laborales deben ser garantizados de manera equitativa para todos los trabajadores, sin importar su estatus migratorio. Esta sentencia subraya el principio de no discriminación en el ámbito laboral. </w:t>
      </w:r>
    </w:p>
    <w:p w14:paraId="356F6CE4" w14:textId="72C67494" w:rsidR="006044D9" w:rsidRPr="006044D9" w:rsidRDefault="006044D9" w:rsidP="006044D9">
      <w:pPr>
        <w:pStyle w:val="SingleTxtG"/>
      </w:pPr>
      <w:r w:rsidRPr="006044D9">
        <w:t>21.</w:t>
      </w:r>
      <w:r w:rsidR="00B947A0">
        <w:tab/>
      </w:r>
      <w:r w:rsidRPr="006044D9">
        <w:t xml:space="preserve">Sentencia T-404 de 2021: </w:t>
      </w:r>
      <w:r w:rsidR="000474E2">
        <w:t>E</w:t>
      </w:r>
      <w:r w:rsidRPr="006044D9">
        <w:t xml:space="preserve">sta sentencia es relevante para la protección de los derechos de los migrantes y aborda aspectos cruciales relacionados con la igualdad de trato y la protección de derechos laborales. La Corte Constitucional falló a favor del trabajador migrante, ordenando al empleador que pagara las prestaciones laborales adeudadas y garantizara el cumplimiento de los derechos laborales. La Corte reafirmó que los derechos laborales de los trabajadores migrantes deben ser protegidos de la misma manera que los derechos de los trabajadores nacionales. Esto incluye el derecho a recibir un salario justo y el acceso a prestaciones sociales y laborales. </w:t>
      </w:r>
    </w:p>
    <w:p w14:paraId="0EB14517" w14:textId="67A9EA4C" w:rsidR="006044D9" w:rsidRPr="006044D9" w:rsidRDefault="006044D9" w:rsidP="006044D9">
      <w:pPr>
        <w:pStyle w:val="SingleTxtG"/>
      </w:pPr>
      <w:r w:rsidRPr="006044D9">
        <w:t>22.</w:t>
      </w:r>
      <w:r w:rsidR="00B947A0">
        <w:tab/>
      </w:r>
      <w:r w:rsidRPr="006044D9">
        <w:t>Sentencia T-166 de 2024 de la Corte Constitucional que ordena a Migración Colombia emitir una resolución que permita el acceso extemporáneo al Registro Único de Migrantes Venezolanos, ante eventos de fuerza mayor, que incluyen hechos asociados a conductas de discriminación y violencia contra la mujer. La Corte reiteró que todas las autoridades del Estado tienen el deber de resolver los casos con un enfoque de género e interseccional, de conformidad con las normas constitucionales e internacionales. La decisión estudió el alcance del enfoque diferencial en la política migratoria y en los trámites de documentos migratorios. Así, la Corte encontró que existen normas migratorias que establecen dicho enfoque.</w:t>
      </w:r>
    </w:p>
    <w:p w14:paraId="41B44A2A" w14:textId="7D57D491" w:rsidR="006044D9" w:rsidRPr="006044D9" w:rsidRDefault="006044D9" w:rsidP="006044D9">
      <w:pPr>
        <w:pStyle w:val="SingleTxtG"/>
      </w:pPr>
      <w:r w:rsidRPr="006044D9">
        <w:t>23.</w:t>
      </w:r>
      <w:r w:rsidR="00B947A0">
        <w:tab/>
      </w:r>
      <w:r w:rsidRPr="006044D9">
        <w:t xml:space="preserve">Por otro lado, el alto índice de flujos migratorios de ciudadanos venezolanos que han ingresado al territorio colombiano conllevó a la flexibilización de políticas migratorias por disposición del Gobierno Nacional. Por lo cual, se expidieron normas que concedieron Permisos de Permanencia bajo condiciones especiales como un mecanismo de facilitación migratoria para los nacionales venezolanos. En virtud de lo anterior, se expidió el Decreto No. 216 de 2021 y por consiguiente la Resolución No. 0971 de 2021, los cuales son la hoja de ruta para todo el trámite que refiera al Estatuto Temporal de Protección para Migrantes Venezolanos Bajo Régimen de Protección Temporal. En dichas disposiciones normativas se establecen sus requisitos, procedimientos, etapas y situaciones especiales que permiten la expedición del Permiso por Protección Temporal (PPT). </w:t>
      </w:r>
    </w:p>
    <w:p w14:paraId="3C8DF9AF" w14:textId="0D573EAD" w:rsidR="006044D9" w:rsidRPr="006044D9" w:rsidRDefault="006044D9" w:rsidP="006044D9">
      <w:pPr>
        <w:pStyle w:val="SingleTxtG"/>
      </w:pPr>
      <w:r w:rsidRPr="006044D9">
        <w:t>24.</w:t>
      </w:r>
      <w:r w:rsidR="00B947A0">
        <w:tab/>
      </w:r>
      <w:r w:rsidRPr="006044D9">
        <w:t xml:space="preserve">El PPT, se establece como un mecanismo de regulación migratoria y un documento de identificación, el cual le permite a sus titulares permanecer en el territorio nacional para ejercer cualquier actividad u ocupación legal, les permite acceder al sistema de seguridad social en salud y pensión, contratar o suscribir productos o servicios con entidades financieras, convalidar sus títulos profesionales ante el Ministerio de Educación Nacional, acceder a la oferta educativa a nivel nacional, aplicar a empleos bajo la legislación en la materia, entre otra disposiciones. </w:t>
      </w:r>
    </w:p>
    <w:p w14:paraId="2DB092E8" w14:textId="5954E23E" w:rsidR="006044D9" w:rsidRPr="006044D9" w:rsidRDefault="006044D9" w:rsidP="006044D9">
      <w:pPr>
        <w:pStyle w:val="SingleTxtG"/>
      </w:pPr>
      <w:r w:rsidRPr="006044D9">
        <w:t>25.</w:t>
      </w:r>
      <w:r w:rsidR="00B947A0">
        <w:tab/>
      </w:r>
      <w:r w:rsidRPr="006044D9">
        <w:t>En efecto, el PPT cumple con la doble finalidad, de regularizar la situación migratoria y acreditar la personalidad jurídica atribuida a los derechos civiles de la población migrante venezolana. Hasta la fecha, se han realizado un total de 2.009.336 entregas de PPT.</w:t>
      </w:r>
    </w:p>
    <w:p w14:paraId="6A008A12" w14:textId="2C10B883" w:rsidR="006044D9" w:rsidRPr="006044D9" w:rsidRDefault="006044D9" w:rsidP="006044D9">
      <w:pPr>
        <w:pStyle w:val="SingleTxtG"/>
      </w:pPr>
      <w:r w:rsidRPr="006044D9">
        <w:t>26.</w:t>
      </w:r>
      <w:r w:rsidR="00B947A0">
        <w:tab/>
      </w:r>
      <w:r w:rsidRPr="006044D9">
        <w:t>Además, se ha optado por expedir la Resolución 2189 de 2024, por la cual se modifica parcialmente la Resolución No. 4278 de 2022, que adopta el formato de Certificación de Trámite del PPT como documento de identificación para los nacionales venezolanos dentro del territorio de la República de Colombia, y que amplía el término hasta el 31 de diciembre de 2024 para que sus titulares puedan identificarse y acreditar previo cumplimiento de los requisitos señalados en el Decreto 216 de 2021 y la Resolución 971 de 2021.</w:t>
      </w:r>
    </w:p>
    <w:p w14:paraId="31BDD2CB" w14:textId="011BD506" w:rsidR="006044D9" w:rsidRPr="006044D9" w:rsidRDefault="006044D9" w:rsidP="006044D9">
      <w:pPr>
        <w:pStyle w:val="SingleTxtG"/>
      </w:pPr>
      <w:r w:rsidRPr="006044D9">
        <w:t>27.</w:t>
      </w:r>
      <w:r w:rsidR="00B947A0">
        <w:tab/>
      </w:r>
      <w:r w:rsidRPr="006044D9">
        <w:t>Actualmente el Gobierno Nacional está trabajando en busca de opciones de regularización en el marco legal para los migrantes venezolanos.</w:t>
      </w:r>
    </w:p>
    <w:p w14:paraId="468C1AE5" w14:textId="77813944" w:rsidR="006044D9" w:rsidRPr="00A30F8E" w:rsidRDefault="00A30F8E" w:rsidP="00CC53EB">
      <w:pPr>
        <w:pStyle w:val="H1G"/>
      </w:pPr>
      <w:r>
        <w:tab/>
        <w:t>F</w:t>
      </w:r>
      <w:r w:rsidR="006044D9" w:rsidRPr="00A30F8E">
        <w:t>.</w:t>
      </w:r>
      <w:r w:rsidR="006044D9" w:rsidRPr="00A30F8E">
        <w:tab/>
        <w:t>Todo cambio de la legislación que afecte a la aplicación</w:t>
      </w:r>
      <w:r w:rsidR="00B27AA6">
        <w:br/>
      </w:r>
      <w:r w:rsidR="006044D9" w:rsidRPr="00A30F8E">
        <w:t>de la Convención</w:t>
      </w:r>
    </w:p>
    <w:p w14:paraId="07F0AE0B" w14:textId="5C04BACB" w:rsidR="006044D9" w:rsidRPr="00A30F8E" w:rsidRDefault="006044D9" w:rsidP="00A30F8E">
      <w:pPr>
        <w:pStyle w:val="SingleTxtG"/>
      </w:pPr>
      <w:r w:rsidRPr="00A30F8E">
        <w:t>28.</w:t>
      </w:r>
      <w:r w:rsidR="00A30F8E">
        <w:tab/>
      </w:r>
      <w:r w:rsidRPr="00A30F8E">
        <w:t>El Estado colombiano a través del Ministerio de Justicia y el Derecho ha desarrollado un espacio web dedicado la actualización de normas y leyes que afectan a los trabajadores migratorios, para asegurar su alineación con los tratados internacionales. Este proceso implica la depuración de normas que han sido derogadas tácitamente o que han quedado obsoletas debido a cambios legislativos posteriores, con el propósito de consolidar un portal único que presente las normas vigentes en esta materia.</w:t>
      </w:r>
    </w:p>
    <w:p w14:paraId="37519039" w14:textId="6A7497E7" w:rsidR="006044D9" w:rsidRPr="00A30F8E" w:rsidRDefault="006044D9" w:rsidP="00A30F8E">
      <w:pPr>
        <w:pStyle w:val="SingleTxtG"/>
      </w:pPr>
      <w:r w:rsidRPr="00A30F8E">
        <w:t>29.</w:t>
      </w:r>
      <w:r w:rsidR="00A30F8E">
        <w:tab/>
      </w:r>
      <w:r w:rsidRPr="00A30F8E">
        <w:t xml:space="preserve">En este contexto, el Sistema Único de Información Normativa del Estado Colombiano SUIN-Juriscol se establece como una herramienta web fundamental, administrada por la Dirección de Desarrollo del Derecho y del Ordenamiento Jurídico del Ministerio de Justicia y del Derecho, que permite la consulta de normas de carácter general y abstracto. </w:t>
      </w:r>
    </w:p>
    <w:p w14:paraId="4F16A556" w14:textId="0179F085" w:rsidR="006044D9" w:rsidRPr="00A30F8E" w:rsidRDefault="006044D9" w:rsidP="00A30F8E">
      <w:pPr>
        <w:pStyle w:val="SingleTxtG"/>
      </w:pPr>
      <w:r w:rsidRPr="00A30F8E">
        <w:t>30.</w:t>
      </w:r>
      <w:r w:rsidR="00A30F8E">
        <w:tab/>
      </w:r>
      <w:r w:rsidRPr="00A30F8E">
        <w:t>A través del botón "Protección de Derechos de los Migrantes"</w:t>
      </w:r>
      <w:r w:rsidR="00D4259D">
        <w:rPr>
          <w:rStyle w:val="Refdenotaalpie"/>
        </w:rPr>
        <w:footnoteReference w:id="5"/>
      </w:r>
      <w:r w:rsidRPr="00A30F8E">
        <w:t>, SUIN-Juriscol compila la legislación vigente sobre la protección de los derechos de la población migrante en Colombia. Con esta plataforma, el Estado colombiano garantiza que tanto la población migrante como los actores involucrados en su atención puedan acceder de manera rápida y sencilla a las normativas vigentes. Esto incluye leyes, decretos, resoluciones y otras regulaciones que protegen los derechos de los migrantes y guían las acciones de las instituciones públicas.</w:t>
      </w:r>
    </w:p>
    <w:p w14:paraId="32D1AAC9" w14:textId="023289D6" w:rsidR="006044D9" w:rsidRPr="00A30F8E" w:rsidRDefault="006044D9" w:rsidP="00A30F8E">
      <w:pPr>
        <w:pStyle w:val="SingleTxtG"/>
      </w:pPr>
      <w:r w:rsidRPr="00A30F8E">
        <w:t>31.</w:t>
      </w:r>
      <w:r w:rsidR="00A30F8E">
        <w:tab/>
      </w:r>
      <w:r w:rsidRPr="00A30F8E">
        <w:t xml:space="preserve">Actualmente, el botón consolida un total de 73 normas provenientes de diferentes sectores, relacionadas con la protección de los derechos de la población migrante: 17 leyes (incluye la ratificación de convenios internacionales), 22 decretos y 30 resoluciones, las cuales regulan aspectos sobre garantías migratorias, integración económica y laboral, derecho a la salud, derechos de la niñez y la adolescencia, y subsidios de arrendamiento y servicios básicos. </w:t>
      </w:r>
    </w:p>
    <w:p w14:paraId="608C892C" w14:textId="7DF40EBE" w:rsidR="006044D9" w:rsidRPr="00A30F8E" w:rsidRDefault="00A30F8E" w:rsidP="00CC53EB">
      <w:pPr>
        <w:pStyle w:val="H1G"/>
      </w:pPr>
      <w:r>
        <w:tab/>
        <w:t>G</w:t>
      </w:r>
      <w:r w:rsidR="006044D9" w:rsidRPr="00A30F8E">
        <w:t>.</w:t>
      </w:r>
      <w:r w:rsidR="006044D9" w:rsidRPr="00A30F8E">
        <w:tab/>
        <w:t>Procedimientos específicos que se hayan creado para hacer</w:t>
      </w:r>
      <w:r w:rsidR="00B27AA6">
        <w:br/>
      </w:r>
      <w:r w:rsidR="006044D9" w:rsidRPr="00A30F8E">
        <w:t>frente</w:t>
      </w:r>
      <w:r w:rsidR="00B27AA6">
        <w:t xml:space="preserve"> </w:t>
      </w:r>
      <w:r w:rsidR="006044D9" w:rsidRPr="00A30F8E">
        <w:t>a las corrientes migratorias mixtas, en particular</w:t>
      </w:r>
      <w:r w:rsidR="00B27AA6">
        <w:br/>
      </w:r>
      <w:r w:rsidR="006044D9" w:rsidRPr="00A30F8E">
        <w:t>para determinar las necesidades de protección especial</w:t>
      </w:r>
      <w:r w:rsidR="00B27AA6">
        <w:br/>
      </w:r>
      <w:r w:rsidR="006044D9" w:rsidRPr="00A30F8E">
        <w:t>de los solicitantes de asilo y de las víctimas de trata</w:t>
      </w:r>
    </w:p>
    <w:p w14:paraId="0A774118" w14:textId="1186A340" w:rsidR="006044D9" w:rsidRPr="00A30F8E" w:rsidRDefault="006044D9" w:rsidP="00A30F8E">
      <w:pPr>
        <w:pStyle w:val="SingleTxtG"/>
      </w:pPr>
      <w:r w:rsidRPr="00A30F8E">
        <w:t>32.</w:t>
      </w:r>
      <w:r w:rsidR="00A30F8E">
        <w:tab/>
      </w:r>
      <w:r w:rsidRPr="00A30F8E">
        <w:t>Colombia a través del Ministerio del Interior da cumplimiento a la Política de Estado en materia de lucha contra la trata de personas a través del Comité Interinstitucional de Lucha Contra la Trata de Personas, conforme a lo prescrito por la Ley 985 de 2005.</w:t>
      </w:r>
    </w:p>
    <w:p w14:paraId="1C08DC9C" w14:textId="231F8F72" w:rsidR="006044D9" w:rsidRPr="00A30F8E" w:rsidRDefault="006044D9" w:rsidP="00A30F8E">
      <w:pPr>
        <w:pStyle w:val="SingleTxtG"/>
      </w:pPr>
      <w:r w:rsidRPr="00A30F8E">
        <w:t>33.</w:t>
      </w:r>
      <w:r w:rsidR="00A30F8E">
        <w:tab/>
      </w:r>
      <w:r w:rsidRPr="00A30F8E">
        <w:t>Desde el eje de Coordinación y sostenibilidad de la Estrategia Nacional de lucha contra la trata de personas (Decreto 1818 de 2020), cuyo objetivo es la articulación entre las entidades nacionales y territoriales para implementar las líneas estratégicas de acción conforme a los enfoques establecidos para la lucha contra la trata de personas, se ha desarrollado la Campaña “de que trata la trata”. Esta campaña busca promover la prevención y la lucha contra la trata de personas en Colombia y tiene como objetivo proteger a la población vulnerable de la explotación y el abuso, garantizar el cumplimiento de las leyes y políticas públicas que buscan prevenir y combatir la trata de personas en el país y sensibilizar a la sociedad sobre la importancia de prevenir y denunciar este delito. El enfoque de la campaña es llegar a los territorios de manera presencial, brindando herramientas, guías e insumos que contribuyan al desarrollo de actividades de prevención.</w:t>
      </w:r>
    </w:p>
    <w:p w14:paraId="1B040A91" w14:textId="75832389" w:rsidR="006044D9" w:rsidRPr="00A30F8E" w:rsidRDefault="006044D9" w:rsidP="00A30F8E">
      <w:pPr>
        <w:pStyle w:val="SingleTxtG"/>
      </w:pPr>
      <w:r w:rsidRPr="00A30F8E">
        <w:t>34.</w:t>
      </w:r>
      <w:r w:rsidR="00A30F8E">
        <w:tab/>
      </w:r>
      <w:r w:rsidRPr="00A30F8E">
        <w:t>Desde el eje de prevención del delito, se adelantan campañas de sensibilización a la población migrante que se encuentra en el territorio. Estas campañas consisten en dar a conocer el alcance del delito, las finalidades de la trata, los modos de captación, las instancias institucionales y los canales de comunicación para el reporte o denuncia cuando se presente estos casos.</w:t>
      </w:r>
    </w:p>
    <w:p w14:paraId="05161181" w14:textId="526384FE" w:rsidR="006044D9" w:rsidRPr="00A30F8E" w:rsidRDefault="006044D9" w:rsidP="00A30F8E">
      <w:pPr>
        <w:pStyle w:val="SingleTxtG"/>
      </w:pPr>
      <w:r w:rsidRPr="00A30F8E">
        <w:t>35.</w:t>
      </w:r>
      <w:r w:rsidR="00A30F8E">
        <w:tab/>
      </w:r>
      <w:r w:rsidRPr="00A30F8E">
        <w:t>Adicionalmente, se han generado instrumentos de prevención a través de construcción de rutas de atención, como son la ruta nacional para la atención de personas objeto de tráfico de migrantes y la ruta de atención para NNA afectados por el tráfico de migrantes.</w:t>
      </w:r>
    </w:p>
    <w:p w14:paraId="3AAA3783" w14:textId="3163FEE1" w:rsidR="006044D9" w:rsidRPr="00A30F8E" w:rsidRDefault="006044D9" w:rsidP="00A30F8E">
      <w:pPr>
        <w:pStyle w:val="SingleTxtG"/>
      </w:pPr>
      <w:r w:rsidRPr="00A30F8E">
        <w:t>36.</w:t>
      </w:r>
      <w:r w:rsidR="00A30F8E">
        <w:tab/>
      </w:r>
      <w:r w:rsidRPr="00A30F8E">
        <w:t xml:space="preserve">Colombia dispone del Centro Operativo Anti-Trata (COAT) como una instancia de coordinación y articulación de las entidades nacionales y territoriales para prestar servicios de protección y asistencia para las víctimas del delito. Para el año 2023 el COAT coordinó los servicios de protección y asistencia para 265 víctimas. </w:t>
      </w:r>
    </w:p>
    <w:p w14:paraId="2F207887" w14:textId="7E463555" w:rsidR="006044D9" w:rsidRPr="00A30F8E" w:rsidRDefault="006044D9" w:rsidP="00A30F8E">
      <w:pPr>
        <w:pStyle w:val="SingleTxtG"/>
      </w:pPr>
      <w:r w:rsidRPr="00A30F8E">
        <w:t>37.</w:t>
      </w:r>
      <w:r w:rsidR="00A30F8E">
        <w:tab/>
      </w:r>
      <w:r w:rsidRPr="00A30F8E">
        <w:t>Para la población migrante, independientemente de su estatus migratorio, en caso de verificarse el delito de la trata de personas, se despliega todas las acciones encaminadas al restablecimiento integral de sus derechos, como es la asistencia inmediata encaminada a la atención de las víctimas con el objetivo de brindar apoyo a su condición psicológica, de salud, seguridad, alojamiento, vestuario, acompañamiento y asesoría en la documentación; y si es voluntad de la víctima, el retorno a su país de origen o a la ciudad donde tenga alguna oportunidad de encontrar una red de apoyo. Los comités territoriales, en sus Planes de Acción garantizan la ejecución de estas campañas de prevención con la población migrante, pero también, realizan la articulación con los COAT para el despliegue de acciones de asistencia inmediata y mediata.</w:t>
      </w:r>
    </w:p>
    <w:p w14:paraId="0BBCA804" w14:textId="42F7371B" w:rsidR="006044D9" w:rsidRPr="00A30F8E" w:rsidRDefault="006044D9" w:rsidP="00A30F8E">
      <w:pPr>
        <w:pStyle w:val="SingleTxtG"/>
      </w:pPr>
      <w:r w:rsidRPr="00A30F8E">
        <w:t>38.</w:t>
      </w:r>
      <w:r w:rsidR="00A30F8E">
        <w:tab/>
      </w:r>
      <w:r w:rsidRPr="00A30F8E">
        <w:t xml:space="preserve">Migración Colombia implementó la “Guía de procedimientos, Acciones y Estrategias de Intervención en Derechos Humanos”, como un marco de acción integral y transversal que busca garantizar los derechos humanos de los migrantes en el contexto de los procedimientos institucionales establecidos, a la luz de las funciones asignadas a la autoridad migratoria, los instrumentos nacionales e internacionales vigentes ratificados por el Estado colombiano, fomentando la articulación interinstitucional entre actores involucrados. Este documento incorpora lineamientos sobre lucha contra la trata de personas, refugiados y asilados, entre otros temas de relevancia.  Esta guía fue actualizada durante febrero de 2024 incorporando los diferentes enfoques de atención institucional, entre los que se incluye la población con identidad de género diversa, lo que facilita el abordaje de las migraciones internacionales desde diferentes perspectivas. </w:t>
      </w:r>
    </w:p>
    <w:p w14:paraId="3F58416D" w14:textId="60F899A8" w:rsidR="006044D9" w:rsidRPr="00A30F8E" w:rsidRDefault="00A30F8E" w:rsidP="00CC53EB">
      <w:pPr>
        <w:pStyle w:val="H1G"/>
      </w:pPr>
      <w:r>
        <w:tab/>
        <w:t>H</w:t>
      </w:r>
      <w:r w:rsidR="006044D9" w:rsidRPr="00A30F8E">
        <w:t>.</w:t>
      </w:r>
      <w:r w:rsidR="006044D9" w:rsidRPr="00A30F8E">
        <w:tab/>
        <w:t>Medidas adoptadas para que los niños migrantes privados</w:t>
      </w:r>
      <w:r w:rsidR="00B27AA6">
        <w:t xml:space="preserve"> </w:t>
      </w:r>
      <w:r w:rsidR="006044D9" w:rsidRPr="00A30F8E">
        <w:t>de</w:t>
      </w:r>
      <w:r w:rsidR="00B27AA6">
        <w:br/>
      </w:r>
      <w:r w:rsidR="006044D9" w:rsidRPr="00A30F8E">
        <w:t>libertad, incluso cuando esa situación se deba a una</w:t>
      </w:r>
      <w:r w:rsidR="00B27AA6">
        <w:t xml:space="preserve"> </w:t>
      </w:r>
      <w:r w:rsidR="006044D9" w:rsidRPr="00A30F8E">
        <w:t>infracción</w:t>
      </w:r>
      <w:r w:rsidR="00B27AA6">
        <w:br/>
      </w:r>
      <w:r w:rsidR="006044D9" w:rsidRPr="00A30F8E">
        <w:t>de la normativa sobre la migración, estén</w:t>
      </w:r>
      <w:r w:rsidR="00B27AA6">
        <w:t xml:space="preserve"> </w:t>
      </w:r>
      <w:r w:rsidR="006044D9" w:rsidRPr="00A30F8E">
        <w:t>separados de los</w:t>
      </w:r>
      <w:r w:rsidR="00B27AA6">
        <w:br/>
      </w:r>
      <w:r w:rsidR="006044D9" w:rsidRPr="00A30F8E">
        <w:t>adultos detenidos, y si existen procedimientos específicos</w:t>
      </w:r>
      <w:r w:rsidR="00B27AA6">
        <w:br/>
      </w:r>
      <w:r w:rsidR="006044D9" w:rsidRPr="00A30F8E">
        <w:t>para determinar la edad de los migrantes menores</w:t>
      </w:r>
    </w:p>
    <w:p w14:paraId="2D55B239" w14:textId="1662460C" w:rsidR="006044D9" w:rsidRPr="00A30F8E" w:rsidRDefault="006044D9" w:rsidP="00A30F8E">
      <w:pPr>
        <w:pStyle w:val="SingleTxtG"/>
      </w:pPr>
      <w:r w:rsidRPr="00A30F8E">
        <w:t>39.</w:t>
      </w:r>
      <w:r w:rsidR="00A30F8E">
        <w:tab/>
      </w:r>
      <w:r w:rsidRPr="00A30F8E">
        <w:t>Es preciso indicar que, en Colombia, las faltas migratorias son de naturaleza administrativa y de ellas no se desprende restricción al derecho fundamental a la libertad. Así mismo, de conformidad con la legislación vigente, los menores de 18 años no son sujetos procesales frente a la autoridad migratoria. </w:t>
      </w:r>
      <w:r w:rsidR="00A30F8E">
        <w:t xml:space="preserve"> </w:t>
      </w:r>
      <w:r w:rsidRPr="00A30F8E">
        <w:t>La Ley 1098 del 2006, en el artículo 139 señala la definición del Sistema de Responsabilidad Penal para Adolescentes (SRPA) como el conjunto de principios, normas, procedimientos, autoridades judiciales especializadas y entes administrativos que rigen o intervienen en la investigación y juzgamiento de delitos cometidos por personas que tengan entre catorce y dieciocho años al momento de cometer el hecho punible.</w:t>
      </w:r>
    </w:p>
    <w:p w14:paraId="4BA2FD50" w14:textId="733E6419" w:rsidR="006044D9" w:rsidRPr="00A30F8E" w:rsidRDefault="006044D9" w:rsidP="00023C1A">
      <w:pPr>
        <w:pStyle w:val="SingleTxtG"/>
        <w:spacing w:after="240"/>
      </w:pPr>
      <w:r w:rsidRPr="00A30F8E">
        <w:t>40.</w:t>
      </w:r>
      <w:r w:rsidR="00A30F8E">
        <w:tab/>
      </w:r>
      <w:r w:rsidRPr="00A30F8E">
        <w:t xml:space="preserve">En el mismo sentido en el artículo 140 orienta la intencionalidad del sistema y características de la atención, señalando que en materia de responsabilidad penal para adolescentes tanto el proceso como las medidas que se tomen son de carácter pedagógico, específico y diferenciado respecto del sistema de adultos, conforme a la protección integral. Si existe alguna duda de la edad del adolescente que ingresa al SRPA, este será remitido al Instituto Colombiano de Medicina Legal con el fin de determinar la edad del mismo, no obstante, se presumirá la minoría de edad. </w:t>
      </w:r>
    </w:p>
    <w:p w14:paraId="1A7C8F63" w14:textId="77777777" w:rsidR="00A30F8E" w:rsidRPr="003B209C" w:rsidRDefault="006044D9" w:rsidP="00A30F8E">
      <w:pPr>
        <w:pStyle w:val="Ttulo1"/>
        <w:rPr>
          <w:lang w:val="es-ES"/>
        </w:rPr>
      </w:pPr>
      <w:r w:rsidRPr="003B209C">
        <w:rPr>
          <w:lang w:val="es-ES"/>
        </w:rPr>
        <w:t>Tabla 6</w:t>
      </w:r>
    </w:p>
    <w:p w14:paraId="4A8DD5B3" w14:textId="39768CD5" w:rsidR="006044D9" w:rsidRPr="0020592B" w:rsidRDefault="006044D9" w:rsidP="002932A7">
      <w:pPr>
        <w:pStyle w:val="SingleTxtG"/>
        <w:jc w:val="left"/>
        <w:rPr>
          <w:b/>
          <w:bCs/>
        </w:rPr>
      </w:pPr>
      <w:r w:rsidRPr="00A30F8E">
        <w:rPr>
          <w:b/>
          <w:bCs/>
        </w:rPr>
        <w:t>NNA migrantes atendidos en el SRPA por Modalidad 2020-2024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04"/>
        <w:gridCol w:w="1084"/>
        <w:gridCol w:w="856"/>
        <w:gridCol w:w="856"/>
        <w:gridCol w:w="857"/>
        <w:gridCol w:w="856"/>
        <w:gridCol w:w="857"/>
      </w:tblGrid>
      <w:tr w:rsidR="003C03EF" w:rsidRPr="003C03EF" w14:paraId="13877248" w14:textId="77777777" w:rsidTr="002932A7">
        <w:trPr>
          <w:trHeight w:val="240"/>
          <w:tblHeader/>
        </w:trPr>
        <w:tc>
          <w:tcPr>
            <w:tcW w:w="2004" w:type="dxa"/>
            <w:tcBorders>
              <w:top w:val="single" w:sz="4" w:space="0" w:color="auto"/>
              <w:bottom w:val="single" w:sz="12" w:space="0" w:color="auto"/>
            </w:tcBorders>
            <w:shd w:val="clear" w:color="auto" w:fill="auto"/>
            <w:vAlign w:val="bottom"/>
          </w:tcPr>
          <w:p w14:paraId="2DCBF92B" w14:textId="0BB0C244" w:rsidR="005839D3" w:rsidRPr="003C03EF" w:rsidRDefault="00991725" w:rsidP="003C03EF">
            <w:pPr>
              <w:spacing w:before="80" w:after="80" w:line="200" w:lineRule="exact"/>
              <w:rPr>
                <w:i/>
                <w:sz w:val="16"/>
              </w:rPr>
            </w:pPr>
            <w:r w:rsidRPr="003C03EF">
              <w:rPr>
                <w:i/>
                <w:sz w:val="16"/>
              </w:rPr>
              <w:t xml:space="preserve">Modalidad </w:t>
            </w:r>
            <w:r w:rsidR="000517E8" w:rsidRPr="003C03EF">
              <w:rPr>
                <w:i/>
                <w:sz w:val="16"/>
              </w:rPr>
              <w:t xml:space="preserve">de atención </w:t>
            </w:r>
          </w:p>
        </w:tc>
        <w:tc>
          <w:tcPr>
            <w:tcW w:w="1084" w:type="dxa"/>
            <w:tcBorders>
              <w:top w:val="single" w:sz="4" w:space="0" w:color="auto"/>
              <w:bottom w:val="single" w:sz="12" w:space="0" w:color="auto"/>
            </w:tcBorders>
            <w:shd w:val="clear" w:color="auto" w:fill="auto"/>
            <w:vAlign w:val="bottom"/>
          </w:tcPr>
          <w:p w14:paraId="0522A0B2" w14:textId="18CF300A" w:rsidR="005839D3" w:rsidRPr="003C03EF" w:rsidRDefault="00991725" w:rsidP="002932A7">
            <w:pPr>
              <w:spacing w:before="80" w:after="80" w:line="200" w:lineRule="exact"/>
              <w:rPr>
                <w:i/>
                <w:sz w:val="16"/>
              </w:rPr>
            </w:pPr>
            <w:r w:rsidRPr="003C03EF">
              <w:rPr>
                <w:i/>
                <w:sz w:val="16"/>
              </w:rPr>
              <w:t>País de origen</w:t>
            </w:r>
          </w:p>
        </w:tc>
        <w:tc>
          <w:tcPr>
            <w:tcW w:w="856" w:type="dxa"/>
            <w:tcBorders>
              <w:top w:val="single" w:sz="4" w:space="0" w:color="auto"/>
              <w:bottom w:val="single" w:sz="12" w:space="0" w:color="auto"/>
            </w:tcBorders>
            <w:shd w:val="clear" w:color="auto" w:fill="auto"/>
            <w:vAlign w:val="bottom"/>
          </w:tcPr>
          <w:p w14:paraId="1C7B7760" w14:textId="08A7B928" w:rsidR="005839D3" w:rsidRPr="003C03EF" w:rsidRDefault="00991725" w:rsidP="002932A7">
            <w:pPr>
              <w:spacing w:before="80" w:after="80" w:line="200" w:lineRule="exact"/>
              <w:ind w:left="113"/>
              <w:jc w:val="right"/>
              <w:rPr>
                <w:i/>
                <w:sz w:val="16"/>
              </w:rPr>
            </w:pPr>
            <w:r w:rsidRPr="003C03EF">
              <w:rPr>
                <w:i/>
                <w:sz w:val="16"/>
              </w:rPr>
              <w:t>2020</w:t>
            </w:r>
          </w:p>
        </w:tc>
        <w:tc>
          <w:tcPr>
            <w:tcW w:w="856" w:type="dxa"/>
            <w:tcBorders>
              <w:top w:val="single" w:sz="4" w:space="0" w:color="auto"/>
              <w:bottom w:val="single" w:sz="12" w:space="0" w:color="auto"/>
            </w:tcBorders>
            <w:shd w:val="clear" w:color="auto" w:fill="auto"/>
            <w:vAlign w:val="bottom"/>
          </w:tcPr>
          <w:p w14:paraId="479F65E2" w14:textId="3414B310" w:rsidR="005839D3" w:rsidRPr="003C03EF" w:rsidRDefault="00991725" w:rsidP="002932A7">
            <w:pPr>
              <w:spacing w:before="80" w:after="80" w:line="200" w:lineRule="exact"/>
              <w:ind w:left="113"/>
              <w:jc w:val="right"/>
              <w:rPr>
                <w:i/>
                <w:sz w:val="16"/>
              </w:rPr>
            </w:pPr>
            <w:r w:rsidRPr="003C03EF">
              <w:rPr>
                <w:i/>
                <w:sz w:val="16"/>
              </w:rPr>
              <w:t>2021</w:t>
            </w:r>
          </w:p>
        </w:tc>
        <w:tc>
          <w:tcPr>
            <w:tcW w:w="857" w:type="dxa"/>
            <w:tcBorders>
              <w:top w:val="single" w:sz="4" w:space="0" w:color="auto"/>
              <w:bottom w:val="single" w:sz="12" w:space="0" w:color="auto"/>
            </w:tcBorders>
            <w:shd w:val="clear" w:color="auto" w:fill="auto"/>
            <w:vAlign w:val="bottom"/>
          </w:tcPr>
          <w:p w14:paraId="491457EE" w14:textId="10A6E11B" w:rsidR="005839D3" w:rsidRPr="003C03EF" w:rsidRDefault="00991725" w:rsidP="002932A7">
            <w:pPr>
              <w:spacing w:before="80" w:after="80" w:line="200" w:lineRule="exact"/>
              <w:ind w:left="113"/>
              <w:jc w:val="right"/>
              <w:rPr>
                <w:i/>
                <w:sz w:val="16"/>
              </w:rPr>
            </w:pPr>
            <w:r w:rsidRPr="003C03EF">
              <w:rPr>
                <w:i/>
                <w:sz w:val="16"/>
              </w:rPr>
              <w:t>2022</w:t>
            </w:r>
          </w:p>
        </w:tc>
        <w:tc>
          <w:tcPr>
            <w:tcW w:w="856" w:type="dxa"/>
            <w:tcBorders>
              <w:top w:val="single" w:sz="4" w:space="0" w:color="auto"/>
              <w:bottom w:val="single" w:sz="12" w:space="0" w:color="auto"/>
            </w:tcBorders>
            <w:shd w:val="clear" w:color="auto" w:fill="auto"/>
            <w:vAlign w:val="bottom"/>
          </w:tcPr>
          <w:p w14:paraId="2C7E3495" w14:textId="6AB1C0BB" w:rsidR="005839D3" w:rsidRPr="003C03EF" w:rsidRDefault="00991725" w:rsidP="002932A7">
            <w:pPr>
              <w:spacing w:before="80" w:after="80" w:line="200" w:lineRule="exact"/>
              <w:ind w:left="113"/>
              <w:jc w:val="right"/>
              <w:rPr>
                <w:i/>
                <w:sz w:val="16"/>
              </w:rPr>
            </w:pPr>
            <w:r w:rsidRPr="003C03EF">
              <w:rPr>
                <w:i/>
                <w:sz w:val="16"/>
              </w:rPr>
              <w:t>2023</w:t>
            </w:r>
          </w:p>
        </w:tc>
        <w:tc>
          <w:tcPr>
            <w:tcW w:w="857" w:type="dxa"/>
            <w:tcBorders>
              <w:top w:val="single" w:sz="4" w:space="0" w:color="auto"/>
              <w:bottom w:val="single" w:sz="12" w:space="0" w:color="auto"/>
            </w:tcBorders>
            <w:shd w:val="clear" w:color="auto" w:fill="auto"/>
            <w:vAlign w:val="bottom"/>
          </w:tcPr>
          <w:p w14:paraId="00B3F9EC" w14:textId="3C2B9C05" w:rsidR="005839D3" w:rsidRPr="003C03EF" w:rsidRDefault="00991725" w:rsidP="002932A7">
            <w:pPr>
              <w:spacing w:before="80" w:after="80" w:line="200" w:lineRule="exact"/>
              <w:ind w:left="113"/>
              <w:jc w:val="right"/>
              <w:rPr>
                <w:i/>
                <w:sz w:val="16"/>
              </w:rPr>
            </w:pPr>
            <w:r w:rsidRPr="003C03EF">
              <w:rPr>
                <w:i/>
                <w:sz w:val="16"/>
              </w:rPr>
              <w:t>Junio</w:t>
            </w:r>
            <w:r w:rsidR="003C03EF">
              <w:rPr>
                <w:i/>
                <w:sz w:val="16"/>
              </w:rPr>
              <w:br/>
              <w:t xml:space="preserve">de </w:t>
            </w:r>
            <w:r w:rsidRPr="003C03EF">
              <w:rPr>
                <w:i/>
                <w:sz w:val="16"/>
              </w:rPr>
              <w:t>2024</w:t>
            </w:r>
          </w:p>
        </w:tc>
      </w:tr>
      <w:tr w:rsidR="003C03EF" w:rsidRPr="003C03EF" w14:paraId="62E74F53" w14:textId="77777777" w:rsidTr="002932A7">
        <w:trPr>
          <w:trHeight w:val="240"/>
        </w:trPr>
        <w:tc>
          <w:tcPr>
            <w:tcW w:w="2004" w:type="dxa"/>
            <w:vMerge w:val="restart"/>
            <w:tcBorders>
              <w:top w:val="single" w:sz="12" w:space="0" w:color="auto"/>
            </w:tcBorders>
            <w:shd w:val="clear" w:color="auto" w:fill="auto"/>
          </w:tcPr>
          <w:p w14:paraId="4E37F9B1" w14:textId="0D657D22" w:rsidR="00D46DD0" w:rsidRPr="003C03EF" w:rsidRDefault="00D46DD0" w:rsidP="003E16B8">
            <w:pPr>
              <w:spacing w:before="40" w:after="40" w:line="220" w:lineRule="exact"/>
              <w:rPr>
                <w:sz w:val="18"/>
              </w:rPr>
            </w:pPr>
            <w:r w:rsidRPr="003C03EF">
              <w:rPr>
                <w:sz w:val="18"/>
              </w:rPr>
              <w:t>Apoyo post institucional</w:t>
            </w:r>
          </w:p>
        </w:tc>
        <w:tc>
          <w:tcPr>
            <w:tcW w:w="1084" w:type="dxa"/>
            <w:tcBorders>
              <w:top w:val="single" w:sz="12" w:space="0" w:color="auto"/>
            </w:tcBorders>
            <w:shd w:val="clear" w:color="auto" w:fill="auto"/>
            <w:vAlign w:val="bottom"/>
          </w:tcPr>
          <w:p w14:paraId="5472CFDB" w14:textId="1F079779" w:rsidR="00D46DD0" w:rsidRPr="003C03EF" w:rsidRDefault="00D46DD0" w:rsidP="002932A7">
            <w:pPr>
              <w:spacing w:before="40" w:after="40" w:line="220" w:lineRule="exact"/>
              <w:rPr>
                <w:sz w:val="18"/>
              </w:rPr>
            </w:pPr>
            <w:r w:rsidRPr="003C03EF">
              <w:rPr>
                <w:sz w:val="18"/>
              </w:rPr>
              <w:t>Brasil</w:t>
            </w:r>
          </w:p>
        </w:tc>
        <w:tc>
          <w:tcPr>
            <w:tcW w:w="856" w:type="dxa"/>
            <w:tcBorders>
              <w:top w:val="single" w:sz="12" w:space="0" w:color="auto"/>
            </w:tcBorders>
            <w:shd w:val="clear" w:color="auto" w:fill="auto"/>
            <w:vAlign w:val="bottom"/>
          </w:tcPr>
          <w:p w14:paraId="539CF0E7" w14:textId="0323A8E0" w:rsidR="00D46DD0" w:rsidRPr="003C03EF" w:rsidRDefault="00D46DD0" w:rsidP="002932A7">
            <w:pPr>
              <w:spacing w:before="40" w:after="40" w:line="220" w:lineRule="exact"/>
              <w:ind w:left="113"/>
              <w:jc w:val="right"/>
              <w:rPr>
                <w:sz w:val="18"/>
              </w:rPr>
            </w:pPr>
            <w:r w:rsidRPr="003C03EF">
              <w:rPr>
                <w:sz w:val="18"/>
              </w:rPr>
              <w:t>0</w:t>
            </w:r>
          </w:p>
        </w:tc>
        <w:tc>
          <w:tcPr>
            <w:tcW w:w="856" w:type="dxa"/>
            <w:tcBorders>
              <w:top w:val="single" w:sz="12" w:space="0" w:color="auto"/>
            </w:tcBorders>
            <w:shd w:val="clear" w:color="auto" w:fill="auto"/>
            <w:vAlign w:val="bottom"/>
          </w:tcPr>
          <w:p w14:paraId="46D2C0C8" w14:textId="22C3FF31" w:rsidR="00D46DD0" w:rsidRPr="003C03EF" w:rsidRDefault="00D46DD0" w:rsidP="002932A7">
            <w:pPr>
              <w:spacing w:before="40" w:after="40" w:line="220" w:lineRule="exact"/>
              <w:ind w:left="113"/>
              <w:jc w:val="right"/>
              <w:rPr>
                <w:sz w:val="18"/>
              </w:rPr>
            </w:pPr>
            <w:r w:rsidRPr="003C03EF">
              <w:rPr>
                <w:sz w:val="18"/>
              </w:rPr>
              <w:t>0</w:t>
            </w:r>
          </w:p>
        </w:tc>
        <w:tc>
          <w:tcPr>
            <w:tcW w:w="857" w:type="dxa"/>
            <w:tcBorders>
              <w:top w:val="single" w:sz="12" w:space="0" w:color="auto"/>
            </w:tcBorders>
            <w:shd w:val="clear" w:color="auto" w:fill="auto"/>
            <w:vAlign w:val="bottom"/>
          </w:tcPr>
          <w:p w14:paraId="1E3AA3F5" w14:textId="1FAFA801" w:rsidR="00D46DD0" w:rsidRPr="003C03EF" w:rsidRDefault="00D46DD0" w:rsidP="002932A7">
            <w:pPr>
              <w:spacing w:before="40" w:after="40" w:line="220" w:lineRule="exact"/>
              <w:ind w:left="113"/>
              <w:jc w:val="right"/>
              <w:rPr>
                <w:sz w:val="18"/>
              </w:rPr>
            </w:pPr>
            <w:r w:rsidRPr="003C03EF">
              <w:rPr>
                <w:sz w:val="18"/>
              </w:rPr>
              <w:t>0</w:t>
            </w:r>
          </w:p>
        </w:tc>
        <w:tc>
          <w:tcPr>
            <w:tcW w:w="856" w:type="dxa"/>
            <w:tcBorders>
              <w:top w:val="single" w:sz="12" w:space="0" w:color="auto"/>
            </w:tcBorders>
            <w:shd w:val="clear" w:color="auto" w:fill="auto"/>
            <w:vAlign w:val="bottom"/>
          </w:tcPr>
          <w:p w14:paraId="4AB0A5AD" w14:textId="3F935729" w:rsidR="00D46DD0" w:rsidRPr="003C03EF" w:rsidRDefault="00D46DD0" w:rsidP="002932A7">
            <w:pPr>
              <w:spacing w:before="40" w:after="40" w:line="220" w:lineRule="exact"/>
              <w:ind w:left="113"/>
              <w:jc w:val="right"/>
              <w:rPr>
                <w:sz w:val="18"/>
              </w:rPr>
            </w:pPr>
            <w:r w:rsidRPr="003C03EF">
              <w:rPr>
                <w:sz w:val="18"/>
              </w:rPr>
              <w:t>0</w:t>
            </w:r>
          </w:p>
        </w:tc>
        <w:tc>
          <w:tcPr>
            <w:tcW w:w="857" w:type="dxa"/>
            <w:tcBorders>
              <w:top w:val="single" w:sz="12" w:space="0" w:color="auto"/>
            </w:tcBorders>
            <w:shd w:val="clear" w:color="auto" w:fill="auto"/>
            <w:vAlign w:val="bottom"/>
          </w:tcPr>
          <w:p w14:paraId="75D0B61C" w14:textId="525B1875" w:rsidR="00D46DD0" w:rsidRPr="003C03EF" w:rsidRDefault="00D46DD0" w:rsidP="002932A7">
            <w:pPr>
              <w:spacing w:before="40" w:after="40" w:line="220" w:lineRule="exact"/>
              <w:ind w:left="113"/>
              <w:jc w:val="right"/>
              <w:rPr>
                <w:sz w:val="18"/>
              </w:rPr>
            </w:pPr>
            <w:r w:rsidRPr="003C03EF">
              <w:rPr>
                <w:sz w:val="18"/>
              </w:rPr>
              <w:t>1</w:t>
            </w:r>
          </w:p>
        </w:tc>
      </w:tr>
      <w:tr w:rsidR="003C03EF" w:rsidRPr="003C03EF" w14:paraId="5B490CF5" w14:textId="77777777" w:rsidTr="002932A7">
        <w:trPr>
          <w:trHeight w:val="240"/>
        </w:trPr>
        <w:tc>
          <w:tcPr>
            <w:tcW w:w="2004" w:type="dxa"/>
            <w:vMerge/>
            <w:shd w:val="clear" w:color="auto" w:fill="auto"/>
          </w:tcPr>
          <w:p w14:paraId="5EDB066E" w14:textId="784E9486" w:rsidR="00D46DD0" w:rsidRPr="003C03EF" w:rsidRDefault="00D46DD0" w:rsidP="003E16B8">
            <w:pPr>
              <w:spacing w:before="40" w:after="40" w:line="220" w:lineRule="exact"/>
              <w:rPr>
                <w:sz w:val="18"/>
              </w:rPr>
            </w:pPr>
          </w:p>
        </w:tc>
        <w:tc>
          <w:tcPr>
            <w:tcW w:w="1084" w:type="dxa"/>
            <w:tcBorders>
              <w:bottom w:val="nil"/>
            </w:tcBorders>
            <w:shd w:val="clear" w:color="auto" w:fill="auto"/>
            <w:vAlign w:val="bottom"/>
          </w:tcPr>
          <w:p w14:paraId="13929DA7" w14:textId="4A62360F" w:rsidR="00D46DD0" w:rsidRPr="003C03EF" w:rsidRDefault="00D46DD0" w:rsidP="002932A7">
            <w:pPr>
              <w:spacing w:before="40" w:after="40" w:line="220" w:lineRule="exact"/>
              <w:rPr>
                <w:sz w:val="18"/>
              </w:rPr>
            </w:pPr>
            <w:r w:rsidRPr="003C03EF">
              <w:rPr>
                <w:sz w:val="18"/>
              </w:rPr>
              <w:t>Venezuela</w:t>
            </w:r>
          </w:p>
        </w:tc>
        <w:tc>
          <w:tcPr>
            <w:tcW w:w="856" w:type="dxa"/>
            <w:tcBorders>
              <w:bottom w:val="nil"/>
            </w:tcBorders>
            <w:shd w:val="clear" w:color="auto" w:fill="auto"/>
            <w:vAlign w:val="bottom"/>
          </w:tcPr>
          <w:p w14:paraId="7AB6D486" w14:textId="050200D5" w:rsidR="00D46DD0" w:rsidRPr="003C03EF" w:rsidRDefault="00D46DD0" w:rsidP="002932A7">
            <w:pPr>
              <w:spacing w:before="40" w:after="40" w:line="220" w:lineRule="exact"/>
              <w:ind w:left="113"/>
              <w:jc w:val="right"/>
              <w:rPr>
                <w:sz w:val="18"/>
              </w:rPr>
            </w:pPr>
            <w:r w:rsidRPr="003C03EF">
              <w:rPr>
                <w:sz w:val="18"/>
              </w:rPr>
              <w:t>1</w:t>
            </w:r>
          </w:p>
        </w:tc>
        <w:tc>
          <w:tcPr>
            <w:tcW w:w="856" w:type="dxa"/>
            <w:tcBorders>
              <w:bottom w:val="nil"/>
            </w:tcBorders>
            <w:shd w:val="clear" w:color="auto" w:fill="auto"/>
            <w:vAlign w:val="bottom"/>
          </w:tcPr>
          <w:p w14:paraId="5304161C" w14:textId="5421BEE9" w:rsidR="00D46DD0" w:rsidRPr="003C03EF" w:rsidRDefault="00D46DD0" w:rsidP="002932A7">
            <w:pPr>
              <w:spacing w:before="40" w:after="40" w:line="220" w:lineRule="exact"/>
              <w:ind w:left="113"/>
              <w:jc w:val="right"/>
              <w:rPr>
                <w:sz w:val="18"/>
              </w:rPr>
            </w:pPr>
            <w:r w:rsidRPr="003C03EF">
              <w:rPr>
                <w:sz w:val="18"/>
              </w:rPr>
              <w:t>5</w:t>
            </w:r>
          </w:p>
        </w:tc>
        <w:tc>
          <w:tcPr>
            <w:tcW w:w="857" w:type="dxa"/>
            <w:tcBorders>
              <w:bottom w:val="nil"/>
            </w:tcBorders>
            <w:shd w:val="clear" w:color="auto" w:fill="auto"/>
            <w:vAlign w:val="bottom"/>
          </w:tcPr>
          <w:p w14:paraId="5ED10CB5" w14:textId="30CCEB95" w:rsidR="00D46DD0" w:rsidRPr="003C03EF" w:rsidRDefault="00D46DD0" w:rsidP="002932A7">
            <w:pPr>
              <w:spacing w:before="40" w:after="40" w:line="220" w:lineRule="exact"/>
              <w:ind w:left="113"/>
              <w:jc w:val="right"/>
              <w:rPr>
                <w:sz w:val="18"/>
              </w:rPr>
            </w:pPr>
            <w:r w:rsidRPr="003C03EF">
              <w:rPr>
                <w:sz w:val="18"/>
              </w:rPr>
              <w:t>8</w:t>
            </w:r>
          </w:p>
        </w:tc>
        <w:tc>
          <w:tcPr>
            <w:tcW w:w="856" w:type="dxa"/>
            <w:tcBorders>
              <w:bottom w:val="nil"/>
            </w:tcBorders>
            <w:shd w:val="clear" w:color="auto" w:fill="auto"/>
            <w:vAlign w:val="bottom"/>
          </w:tcPr>
          <w:p w14:paraId="14E1621C" w14:textId="5BF2E6E2" w:rsidR="00D46DD0" w:rsidRPr="003C03EF" w:rsidRDefault="00D46DD0" w:rsidP="002932A7">
            <w:pPr>
              <w:spacing w:before="40" w:after="40" w:line="220" w:lineRule="exact"/>
              <w:ind w:left="113"/>
              <w:jc w:val="right"/>
              <w:rPr>
                <w:sz w:val="18"/>
              </w:rPr>
            </w:pPr>
            <w:r w:rsidRPr="003C03EF">
              <w:rPr>
                <w:sz w:val="18"/>
              </w:rPr>
              <w:t>20</w:t>
            </w:r>
          </w:p>
        </w:tc>
        <w:tc>
          <w:tcPr>
            <w:tcW w:w="857" w:type="dxa"/>
            <w:tcBorders>
              <w:bottom w:val="nil"/>
            </w:tcBorders>
            <w:shd w:val="clear" w:color="auto" w:fill="auto"/>
            <w:vAlign w:val="bottom"/>
          </w:tcPr>
          <w:p w14:paraId="257D844C" w14:textId="0BC633D2" w:rsidR="00D46DD0" w:rsidRPr="003C03EF" w:rsidRDefault="00D46DD0" w:rsidP="002932A7">
            <w:pPr>
              <w:spacing w:before="40" w:after="40" w:line="220" w:lineRule="exact"/>
              <w:ind w:left="113"/>
              <w:jc w:val="right"/>
              <w:rPr>
                <w:sz w:val="18"/>
              </w:rPr>
            </w:pPr>
            <w:r w:rsidRPr="003C03EF">
              <w:rPr>
                <w:sz w:val="18"/>
              </w:rPr>
              <w:t>6</w:t>
            </w:r>
          </w:p>
        </w:tc>
      </w:tr>
      <w:tr w:rsidR="003C03EF" w:rsidRPr="003C03EF" w14:paraId="5E0DBE34" w14:textId="77777777" w:rsidTr="002932A7">
        <w:trPr>
          <w:trHeight w:val="240"/>
        </w:trPr>
        <w:tc>
          <w:tcPr>
            <w:tcW w:w="2004" w:type="dxa"/>
            <w:vMerge/>
            <w:tcBorders>
              <w:bottom w:val="single" w:sz="4" w:space="0" w:color="auto"/>
            </w:tcBorders>
            <w:shd w:val="clear" w:color="auto" w:fill="auto"/>
          </w:tcPr>
          <w:p w14:paraId="1C82F96F" w14:textId="79A4DB0D" w:rsidR="00D46DD0" w:rsidRPr="003C03EF" w:rsidRDefault="00D46DD0" w:rsidP="003E16B8">
            <w:pPr>
              <w:spacing w:before="40" w:after="40" w:line="220" w:lineRule="exact"/>
              <w:rPr>
                <w:sz w:val="18"/>
              </w:rPr>
            </w:pPr>
          </w:p>
        </w:tc>
        <w:tc>
          <w:tcPr>
            <w:tcW w:w="1084" w:type="dxa"/>
            <w:tcBorders>
              <w:top w:val="nil"/>
              <w:bottom w:val="nil"/>
            </w:tcBorders>
            <w:shd w:val="clear" w:color="auto" w:fill="auto"/>
            <w:vAlign w:val="bottom"/>
          </w:tcPr>
          <w:p w14:paraId="67A7D669" w14:textId="3D00E9A5" w:rsidR="00D46DD0" w:rsidRPr="003C03EF" w:rsidRDefault="00D46DD0" w:rsidP="002932A7">
            <w:pPr>
              <w:spacing w:before="40" w:after="40" w:line="220" w:lineRule="exact"/>
              <w:rPr>
                <w:sz w:val="18"/>
              </w:rPr>
            </w:pPr>
            <w:r w:rsidRPr="003C03EF">
              <w:rPr>
                <w:sz w:val="18"/>
              </w:rPr>
              <w:t>Panamá</w:t>
            </w:r>
          </w:p>
        </w:tc>
        <w:tc>
          <w:tcPr>
            <w:tcW w:w="856" w:type="dxa"/>
            <w:tcBorders>
              <w:top w:val="nil"/>
              <w:bottom w:val="nil"/>
            </w:tcBorders>
            <w:shd w:val="clear" w:color="auto" w:fill="auto"/>
            <w:vAlign w:val="bottom"/>
          </w:tcPr>
          <w:p w14:paraId="2CD9781A" w14:textId="38E68D79" w:rsidR="00D46DD0" w:rsidRPr="003C03EF" w:rsidRDefault="00D46DD0" w:rsidP="002932A7">
            <w:pPr>
              <w:spacing w:before="40" w:after="40" w:line="220" w:lineRule="exact"/>
              <w:ind w:left="113"/>
              <w:jc w:val="right"/>
              <w:rPr>
                <w:sz w:val="18"/>
              </w:rPr>
            </w:pPr>
            <w:r w:rsidRPr="003C03EF">
              <w:rPr>
                <w:sz w:val="18"/>
              </w:rPr>
              <w:t>0</w:t>
            </w:r>
          </w:p>
        </w:tc>
        <w:tc>
          <w:tcPr>
            <w:tcW w:w="856" w:type="dxa"/>
            <w:tcBorders>
              <w:top w:val="nil"/>
              <w:bottom w:val="nil"/>
            </w:tcBorders>
            <w:shd w:val="clear" w:color="auto" w:fill="auto"/>
            <w:vAlign w:val="bottom"/>
          </w:tcPr>
          <w:p w14:paraId="2DE13DE3" w14:textId="2DA5CEC2" w:rsidR="00D46DD0" w:rsidRPr="003C03EF" w:rsidRDefault="00D46DD0" w:rsidP="002932A7">
            <w:pPr>
              <w:spacing w:before="40" w:after="40" w:line="220" w:lineRule="exact"/>
              <w:ind w:left="113"/>
              <w:jc w:val="right"/>
              <w:rPr>
                <w:sz w:val="18"/>
              </w:rPr>
            </w:pPr>
            <w:r w:rsidRPr="003C03EF">
              <w:rPr>
                <w:sz w:val="18"/>
              </w:rPr>
              <w:t>0</w:t>
            </w:r>
          </w:p>
        </w:tc>
        <w:tc>
          <w:tcPr>
            <w:tcW w:w="857" w:type="dxa"/>
            <w:tcBorders>
              <w:top w:val="nil"/>
              <w:bottom w:val="nil"/>
            </w:tcBorders>
            <w:shd w:val="clear" w:color="auto" w:fill="auto"/>
            <w:vAlign w:val="bottom"/>
          </w:tcPr>
          <w:p w14:paraId="350FE909" w14:textId="407675F7" w:rsidR="00D46DD0" w:rsidRPr="003C03EF" w:rsidRDefault="00D46DD0" w:rsidP="002932A7">
            <w:pPr>
              <w:spacing w:before="40" w:after="40" w:line="220" w:lineRule="exact"/>
              <w:ind w:left="113"/>
              <w:jc w:val="right"/>
              <w:rPr>
                <w:sz w:val="18"/>
              </w:rPr>
            </w:pPr>
            <w:r w:rsidRPr="003C03EF">
              <w:rPr>
                <w:sz w:val="18"/>
              </w:rPr>
              <w:t>0</w:t>
            </w:r>
          </w:p>
        </w:tc>
        <w:tc>
          <w:tcPr>
            <w:tcW w:w="856" w:type="dxa"/>
            <w:tcBorders>
              <w:top w:val="nil"/>
              <w:bottom w:val="nil"/>
            </w:tcBorders>
            <w:shd w:val="clear" w:color="auto" w:fill="auto"/>
            <w:vAlign w:val="bottom"/>
          </w:tcPr>
          <w:p w14:paraId="3E6BC141" w14:textId="10905A53" w:rsidR="00D46DD0" w:rsidRPr="003C03EF" w:rsidRDefault="00D46DD0" w:rsidP="002932A7">
            <w:pPr>
              <w:spacing w:before="40" w:after="40" w:line="220" w:lineRule="exact"/>
              <w:ind w:left="113"/>
              <w:jc w:val="right"/>
              <w:rPr>
                <w:sz w:val="18"/>
              </w:rPr>
            </w:pPr>
            <w:r w:rsidRPr="003C03EF">
              <w:rPr>
                <w:sz w:val="18"/>
              </w:rPr>
              <w:t>1</w:t>
            </w:r>
          </w:p>
        </w:tc>
        <w:tc>
          <w:tcPr>
            <w:tcW w:w="857" w:type="dxa"/>
            <w:tcBorders>
              <w:top w:val="nil"/>
              <w:bottom w:val="nil"/>
            </w:tcBorders>
            <w:shd w:val="clear" w:color="auto" w:fill="auto"/>
            <w:vAlign w:val="bottom"/>
          </w:tcPr>
          <w:p w14:paraId="46E1C34A" w14:textId="4DBEC7AB" w:rsidR="00D46DD0" w:rsidRPr="003C03EF" w:rsidRDefault="00D46DD0" w:rsidP="002932A7">
            <w:pPr>
              <w:spacing w:before="40" w:after="40" w:line="220" w:lineRule="exact"/>
              <w:ind w:left="113"/>
              <w:jc w:val="right"/>
              <w:rPr>
                <w:sz w:val="18"/>
              </w:rPr>
            </w:pPr>
            <w:r w:rsidRPr="003C03EF">
              <w:rPr>
                <w:sz w:val="18"/>
              </w:rPr>
              <w:t>0</w:t>
            </w:r>
          </w:p>
        </w:tc>
      </w:tr>
      <w:tr w:rsidR="003E16B8" w:rsidRPr="003E16B8" w14:paraId="75747772" w14:textId="77777777" w:rsidTr="003E16B8">
        <w:trPr>
          <w:trHeight w:val="240"/>
        </w:trPr>
        <w:tc>
          <w:tcPr>
            <w:tcW w:w="2004" w:type="dxa"/>
            <w:vMerge/>
            <w:tcBorders>
              <w:top w:val="single" w:sz="4" w:space="0" w:color="auto"/>
              <w:bottom w:val="single" w:sz="4" w:space="0" w:color="auto"/>
            </w:tcBorders>
            <w:shd w:val="clear" w:color="auto" w:fill="auto"/>
          </w:tcPr>
          <w:p w14:paraId="5046C64D" w14:textId="44748406" w:rsidR="00D46DD0" w:rsidRPr="002932A7" w:rsidRDefault="00D46DD0" w:rsidP="003E16B8">
            <w:pPr>
              <w:spacing w:before="80" w:after="80" w:line="220" w:lineRule="exact"/>
              <w:rPr>
                <w:b/>
                <w:sz w:val="18"/>
              </w:rPr>
            </w:pPr>
          </w:p>
        </w:tc>
        <w:tc>
          <w:tcPr>
            <w:tcW w:w="1084" w:type="dxa"/>
            <w:tcBorders>
              <w:top w:val="nil"/>
              <w:bottom w:val="single" w:sz="4" w:space="0" w:color="auto"/>
            </w:tcBorders>
            <w:shd w:val="clear" w:color="auto" w:fill="auto"/>
            <w:vAlign w:val="bottom"/>
          </w:tcPr>
          <w:p w14:paraId="46326A03" w14:textId="5E25465F" w:rsidR="00D46DD0" w:rsidRPr="003E16B8" w:rsidRDefault="00D46DD0" w:rsidP="002932A7">
            <w:pPr>
              <w:spacing w:before="80" w:after="80" w:line="220" w:lineRule="exact"/>
              <w:ind w:firstLine="170"/>
              <w:rPr>
                <w:b/>
                <w:sz w:val="18"/>
              </w:rPr>
            </w:pPr>
            <w:r w:rsidRPr="003E16B8">
              <w:rPr>
                <w:b/>
                <w:sz w:val="18"/>
              </w:rPr>
              <w:t>Total</w:t>
            </w:r>
          </w:p>
        </w:tc>
        <w:tc>
          <w:tcPr>
            <w:tcW w:w="856" w:type="dxa"/>
            <w:tcBorders>
              <w:top w:val="nil"/>
              <w:bottom w:val="single" w:sz="4" w:space="0" w:color="auto"/>
            </w:tcBorders>
            <w:shd w:val="clear" w:color="auto" w:fill="auto"/>
            <w:vAlign w:val="bottom"/>
          </w:tcPr>
          <w:p w14:paraId="1719E077" w14:textId="7FCE273B" w:rsidR="00D46DD0" w:rsidRPr="003E16B8" w:rsidRDefault="00D46DD0" w:rsidP="003E16B8">
            <w:pPr>
              <w:spacing w:before="80" w:after="80" w:line="220" w:lineRule="exact"/>
              <w:jc w:val="right"/>
              <w:rPr>
                <w:b/>
                <w:sz w:val="18"/>
              </w:rPr>
            </w:pPr>
            <w:r w:rsidRPr="003E16B8">
              <w:rPr>
                <w:b/>
                <w:sz w:val="18"/>
              </w:rPr>
              <w:t>1</w:t>
            </w:r>
          </w:p>
        </w:tc>
        <w:tc>
          <w:tcPr>
            <w:tcW w:w="856" w:type="dxa"/>
            <w:tcBorders>
              <w:top w:val="nil"/>
              <w:bottom w:val="single" w:sz="4" w:space="0" w:color="auto"/>
            </w:tcBorders>
            <w:shd w:val="clear" w:color="auto" w:fill="auto"/>
            <w:vAlign w:val="bottom"/>
          </w:tcPr>
          <w:p w14:paraId="56C4F3DF" w14:textId="4CF9A159" w:rsidR="00D46DD0" w:rsidRPr="003E16B8" w:rsidRDefault="00D46DD0" w:rsidP="003E16B8">
            <w:pPr>
              <w:spacing w:before="80" w:after="80" w:line="220" w:lineRule="exact"/>
              <w:jc w:val="right"/>
              <w:rPr>
                <w:b/>
                <w:sz w:val="18"/>
              </w:rPr>
            </w:pPr>
            <w:r w:rsidRPr="003E16B8">
              <w:rPr>
                <w:b/>
                <w:sz w:val="18"/>
              </w:rPr>
              <w:t>5</w:t>
            </w:r>
          </w:p>
        </w:tc>
        <w:tc>
          <w:tcPr>
            <w:tcW w:w="857" w:type="dxa"/>
            <w:tcBorders>
              <w:top w:val="nil"/>
              <w:bottom w:val="single" w:sz="4" w:space="0" w:color="auto"/>
            </w:tcBorders>
            <w:shd w:val="clear" w:color="auto" w:fill="auto"/>
            <w:vAlign w:val="bottom"/>
          </w:tcPr>
          <w:p w14:paraId="5CCC8628" w14:textId="1B985F79" w:rsidR="00D46DD0" w:rsidRPr="003E16B8" w:rsidRDefault="00D46DD0" w:rsidP="003E16B8">
            <w:pPr>
              <w:spacing w:before="80" w:after="80" w:line="220" w:lineRule="exact"/>
              <w:jc w:val="right"/>
              <w:rPr>
                <w:b/>
                <w:sz w:val="18"/>
              </w:rPr>
            </w:pPr>
            <w:r w:rsidRPr="003E16B8">
              <w:rPr>
                <w:b/>
                <w:sz w:val="18"/>
              </w:rPr>
              <w:t>8</w:t>
            </w:r>
          </w:p>
        </w:tc>
        <w:tc>
          <w:tcPr>
            <w:tcW w:w="856" w:type="dxa"/>
            <w:tcBorders>
              <w:top w:val="nil"/>
              <w:bottom w:val="single" w:sz="4" w:space="0" w:color="auto"/>
            </w:tcBorders>
            <w:shd w:val="clear" w:color="auto" w:fill="auto"/>
            <w:vAlign w:val="bottom"/>
          </w:tcPr>
          <w:p w14:paraId="2D4385B3" w14:textId="695DE65B" w:rsidR="00D46DD0" w:rsidRPr="003E16B8" w:rsidRDefault="00D46DD0" w:rsidP="003E16B8">
            <w:pPr>
              <w:spacing w:before="80" w:after="80" w:line="220" w:lineRule="exact"/>
              <w:jc w:val="right"/>
              <w:rPr>
                <w:b/>
                <w:sz w:val="18"/>
              </w:rPr>
            </w:pPr>
            <w:r w:rsidRPr="003E16B8">
              <w:rPr>
                <w:b/>
                <w:sz w:val="18"/>
              </w:rPr>
              <w:t>21</w:t>
            </w:r>
          </w:p>
        </w:tc>
        <w:tc>
          <w:tcPr>
            <w:tcW w:w="857" w:type="dxa"/>
            <w:tcBorders>
              <w:top w:val="nil"/>
              <w:bottom w:val="single" w:sz="4" w:space="0" w:color="auto"/>
            </w:tcBorders>
            <w:shd w:val="clear" w:color="auto" w:fill="auto"/>
            <w:vAlign w:val="bottom"/>
          </w:tcPr>
          <w:p w14:paraId="126CDD5A" w14:textId="2AFED6CB" w:rsidR="00D46DD0" w:rsidRPr="003E16B8" w:rsidRDefault="00D46DD0" w:rsidP="003E16B8">
            <w:pPr>
              <w:spacing w:before="80" w:after="80" w:line="220" w:lineRule="exact"/>
              <w:jc w:val="right"/>
              <w:rPr>
                <w:b/>
                <w:sz w:val="18"/>
              </w:rPr>
            </w:pPr>
            <w:r w:rsidRPr="003E16B8">
              <w:rPr>
                <w:b/>
                <w:sz w:val="18"/>
              </w:rPr>
              <w:t>7</w:t>
            </w:r>
          </w:p>
        </w:tc>
      </w:tr>
      <w:tr w:rsidR="003C03EF" w:rsidRPr="003C03EF" w14:paraId="519033E6" w14:textId="77777777" w:rsidTr="002932A7">
        <w:trPr>
          <w:trHeight w:val="240"/>
        </w:trPr>
        <w:tc>
          <w:tcPr>
            <w:tcW w:w="2004" w:type="dxa"/>
            <w:vMerge w:val="restart"/>
            <w:tcBorders>
              <w:top w:val="single" w:sz="4" w:space="0" w:color="auto"/>
            </w:tcBorders>
            <w:shd w:val="clear" w:color="auto" w:fill="auto"/>
          </w:tcPr>
          <w:p w14:paraId="101741A2" w14:textId="41F21007" w:rsidR="00D46DD0" w:rsidRPr="003C03EF" w:rsidRDefault="00D46DD0" w:rsidP="003E16B8">
            <w:pPr>
              <w:spacing w:before="40" w:after="40" w:line="220" w:lineRule="exact"/>
              <w:rPr>
                <w:sz w:val="18"/>
              </w:rPr>
            </w:pPr>
            <w:bookmarkStart w:id="10" w:name="_Hlk189554559"/>
            <w:r w:rsidRPr="003C03EF">
              <w:rPr>
                <w:sz w:val="18"/>
              </w:rPr>
              <w:t>Centro de atención especializado</w:t>
            </w:r>
          </w:p>
        </w:tc>
        <w:tc>
          <w:tcPr>
            <w:tcW w:w="1084" w:type="dxa"/>
            <w:tcBorders>
              <w:top w:val="single" w:sz="4" w:space="0" w:color="auto"/>
              <w:bottom w:val="nil"/>
            </w:tcBorders>
            <w:shd w:val="clear" w:color="auto" w:fill="auto"/>
            <w:vAlign w:val="bottom"/>
          </w:tcPr>
          <w:p w14:paraId="673DA902" w14:textId="1EEEC3ED" w:rsidR="00D46DD0" w:rsidRPr="003C03EF" w:rsidRDefault="00D46DD0" w:rsidP="002932A7">
            <w:pPr>
              <w:spacing w:before="40" w:after="40" w:line="220" w:lineRule="exact"/>
              <w:rPr>
                <w:sz w:val="18"/>
              </w:rPr>
            </w:pPr>
            <w:r w:rsidRPr="003C03EF">
              <w:rPr>
                <w:sz w:val="18"/>
              </w:rPr>
              <w:t>Brasil</w:t>
            </w:r>
          </w:p>
        </w:tc>
        <w:tc>
          <w:tcPr>
            <w:tcW w:w="856" w:type="dxa"/>
            <w:tcBorders>
              <w:top w:val="single" w:sz="4" w:space="0" w:color="auto"/>
              <w:bottom w:val="nil"/>
            </w:tcBorders>
            <w:shd w:val="clear" w:color="auto" w:fill="auto"/>
            <w:vAlign w:val="bottom"/>
          </w:tcPr>
          <w:p w14:paraId="4389A4AB" w14:textId="33F298DE" w:rsidR="00D46DD0" w:rsidRPr="003C03EF" w:rsidRDefault="00CA6607" w:rsidP="002932A7">
            <w:pPr>
              <w:spacing w:before="40" w:after="40" w:line="220" w:lineRule="exact"/>
              <w:ind w:left="113"/>
              <w:jc w:val="right"/>
              <w:rPr>
                <w:sz w:val="18"/>
              </w:rPr>
            </w:pPr>
            <w:r w:rsidRPr="003C03EF">
              <w:rPr>
                <w:sz w:val="18"/>
              </w:rPr>
              <w:t>0</w:t>
            </w:r>
          </w:p>
        </w:tc>
        <w:tc>
          <w:tcPr>
            <w:tcW w:w="856" w:type="dxa"/>
            <w:tcBorders>
              <w:top w:val="single" w:sz="4" w:space="0" w:color="auto"/>
              <w:bottom w:val="nil"/>
            </w:tcBorders>
            <w:shd w:val="clear" w:color="auto" w:fill="auto"/>
            <w:vAlign w:val="bottom"/>
          </w:tcPr>
          <w:p w14:paraId="127F0007" w14:textId="071FCBF8" w:rsidR="00D46DD0" w:rsidRPr="003C03EF" w:rsidRDefault="00CA6607" w:rsidP="002932A7">
            <w:pPr>
              <w:spacing w:before="40" w:after="40" w:line="220" w:lineRule="exact"/>
              <w:ind w:left="113"/>
              <w:jc w:val="right"/>
              <w:rPr>
                <w:sz w:val="18"/>
              </w:rPr>
            </w:pPr>
            <w:r w:rsidRPr="003C03EF">
              <w:rPr>
                <w:sz w:val="18"/>
              </w:rPr>
              <w:t>0</w:t>
            </w:r>
          </w:p>
        </w:tc>
        <w:tc>
          <w:tcPr>
            <w:tcW w:w="857" w:type="dxa"/>
            <w:tcBorders>
              <w:top w:val="single" w:sz="4" w:space="0" w:color="auto"/>
              <w:bottom w:val="nil"/>
            </w:tcBorders>
            <w:shd w:val="clear" w:color="auto" w:fill="auto"/>
            <w:vAlign w:val="bottom"/>
          </w:tcPr>
          <w:p w14:paraId="2D30C018" w14:textId="68D94722" w:rsidR="00D46DD0" w:rsidRPr="003C03EF" w:rsidRDefault="00CA6607" w:rsidP="002932A7">
            <w:pPr>
              <w:spacing w:before="40" w:after="40" w:line="220" w:lineRule="exact"/>
              <w:ind w:left="113"/>
              <w:jc w:val="right"/>
              <w:rPr>
                <w:sz w:val="18"/>
              </w:rPr>
            </w:pPr>
            <w:r w:rsidRPr="003C03EF">
              <w:rPr>
                <w:sz w:val="18"/>
              </w:rPr>
              <w:t>1</w:t>
            </w:r>
          </w:p>
        </w:tc>
        <w:tc>
          <w:tcPr>
            <w:tcW w:w="856" w:type="dxa"/>
            <w:tcBorders>
              <w:top w:val="single" w:sz="4" w:space="0" w:color="auto"/>
              <w:bottom w:val="nil"/>
            </w:tcBorders>
            <w:shd w:val="clear" w:color="auto" w:fill="auto"/>
            <w:vAlign w:val="bottom"/>
          </w:tcPr>
          <w:p w14:paraId="4246315C" w14:textId="714EE124" w:rsidR="00D46DD0" w:rsidRPr="003C03EF" w:rsidRDefault="00CA6607" w:rsidP="002932A7">
            <w:pPr>
              <w:spacing w:before="40" w:after="40" w:line="220" w:lineRule="exact"/>
              <w:ind w:left="113"/>
              <w:jc w:val="right"/>
              <w:rPr>
                <w:sz w:val="18"/>
              </w:rPr>
            </w:pPr>
            <w:r w:rsidRPr="003C03EF">
              <w:rPr>
                <w:sz w:val="18"/>
              </w:rPr>
              <w:t>0</w:t>
            </w:r>
          </w:p>
        </w:tc>
        <w:tc>
          <w:tcPr>
            <w:tcW w:w="857" w:type="dxa"/>
            <w:tcBorders>
              <w:top w:val="single" w:sz="4" w:space="0" w:color="auto"/>
              <w:bottom w:val="nil"/>
            </w:tcBorders>
            <w:shd w:val="clear" w:color="auto" w:fill="auto"/>
            <w:vAlign w:val="bottom"/>
          </w:tcPr>
          <w:p w14:paraId="19E06BB1" w14:textId="5E67965B" w:rsidR="00D46DD0" w:rsidRPr="003C03EF" w:rsidRDefault="00CA6607" w:rsidP="002932A7">
            <w:pPr>
              <w:spacing w:before="40" w:after="40" w:line="220" w:lineRule="exact"/>
              <w:ind w:left="113"/>
              <w:jc w:val="right"/>
              <w:rPr>
                <w:sz w:val="18"/>
              </w:rPr>
            </w:pPr>
            <w:r w:rsidRPr="003C03EF">
              <w:rPr>
                <w:sz w:val="18"/>
              </w:rPr>
              <w:t>0</w:t>
            </w:r>
          </w:p>
        </w:tc>
      </w:tr>
      <w:tr w:rsidR="003C03EF" w:rsidRPr="003C03EF" w14:paraId="7B6A8497" w14:textId="77777777" w:rsidTr="002932A7">
        <w:trPr>
          <w:trHeight w:val="240"/>
        </w:trPr>
        <w:tc>
          <w:tcPr>
            <w:tcW w:w="2004" w:type="dxa"/>
            <w:vMerge/>
            <w:tcBorders>
              <w:bottom w:val="single" w:sz="4" w:space="0" w:color="auto"/>
            </w:tcBorders>
            <w:shd w:val="clear" w:color="auto" w:fill="auto"/>
          </w:tcPr>
          <w:p w14:paraId="2423ED27" w14:textId="39C3FDC4" w:rsidR="00D46DD0" w:rsidRPr="003C03EF" w:rsidRDefault="00D46DD0" w:rsidP="003E16B8">
            <w:pPr>
              <w:spacing w:before="40" w:after="40" w:line="220" w:lineRule="exact"/>
              <w:rPr>
                <w:sz w:val="18"/>
              </w:rPr>
            </w:pPr>
          </w:p>
        </w:tc>
        <w:tc>
          <w:tcPr>
            <w:tcW w:w="1084" w:type="dxa"/>
            <w:tcBorders>
              <w:top w:val="nil"/>
              <w:bottom w:val="nil"/>
            </w:tcBorders>
            <w:shd w:val="clear" w:color="auto" w:fill="auto"/>
            <w:vAlign w:val="bottom"/>
          </w:tcPr>
          <w:p w14:paraId="114DA88B" w14:textId="17DE66B0" w:rsidR="00D46DD0" w:rsidRPr="003C03EF" w:rsidRDefault="00D46DD0" w:rsidP="002932A7">
            <w:pPr>
              <w:spacing w:before="40" w:after="40" w:line="220" w:lineRule="exact"/>
              <w:rPr>
                <w:sz w:val="18"/>
              </w:rPr>
            </w:pPr>
            <w:r w:rsidRPr="003C03EF">
              <w:rPr>
                <w:sz w:val="18"/>
              </w:rPr>
              <w:t>Venezuela</w:t>
            </w:r>
          </w:p>
        </w:tc>
        <w:tc>
          <w:tcPr>
            <w:tcW w:w="856" w:type="dxa"/>
            <w:tcBorders>
              <w:top w:val="nil"/>
              <w:bottom w:val="nil"/>
            </w:tcBorders>
            <w:shd w:val="clear" w:color="auto" w:fill="auto"/>
            <w:vAlign w:val="bottom"/>
          </w:tcPr>
          <w:p w14:paraId="6B4798E3" w14:textId="1D455F42" w:rsidR="00D46DD0" w:rsidRPr="003C03EF" w:rsidRDefault="00CA6607" w:rsidP="002932A7">
            <w:pPr>
              <w:spacing w:before="40" w:after="40" w:line="220" w:lineRule="exact"/>
              <w:ind w:left="113"/>
              <w:jc w:val="right"/>
              <w:rPr>
                <w:sz w:val="18"/>
              </w:rPr>
            </w:pPr>
            <w:r w:rsidRPr="003C03EF">
              <w:rPr>
                <w:sz w:val="18"/>
              </w:rPr>
              <w:t>26</w:t>
            </w:r>
          </w:p>
        </w:tc>
        <w:tc>
          <w:tcPr>
            <w:tcW w:w="856" w:type="dxa"/>
            <w:tcBorders>
              <w:top w:val="nil"/>
              <w:bottom w:val="nil"/>
            </w:tcBorders>
            <w:shd w:val="clear" w:color="auto" w:fill="auto"/>
            <w:vAlign w:val="bottom"/>
          </w:tcPr>
          <w:p w14:paraId="34C125BD" w14:textId="6B75A118" w:rsidR="00D46DD0" w:rsidRPr="003C03EF" w:rsidRDefault="00CA6607" w:rsidP="002932A7">
            <w:pPr>
              <w:spacing w:before="40" w:after="40" w:line="220" w:lineRule="exact"/>
              <w:ind w:left="113"/>
              <w:jc w:val="right"/>
              <w:rPr>
                <w:sz w:val="18"/>
              </w:rPr>
            </w:pPr>
            <w:r w:rsidRPr="003C03EF">
              <w:rPr>
                <w:sz w:val="18"/>
              </w:rPr>
              <w:t>23</w:t>
            </w:r>
          </w:p>
        </w:tc>
        <w:tc>
          <w:tcPr>
            <w:tcW w:w="857" w:type="dxa"/>
            <w:tcBorders>
              <w:top w:val="nil"/>
              <w:bottom w:val="nil"/>
            </w:tcBorders>
            <w:shd w:val="clear" w:color="auto" w:fill="auto"/>
            <w:vAlign w:val="bottom"/>
          </w:tcPr>
          <w:p w14:paraId="70D1A570" w14:textId="51FB7647" w:rsidR="00D46DD0" w:rsidRPr="003C03EF" w:rsidRDefault="00CA6607" w:rsidP="002932A7">
            <w:pPr>
              <w:spacing w:before="40" w:after="40" w:line="220" w:lineRule="exact"/>
              <w:ind w:left="113"/>
              <w:jc w:val="right"/>
              <w:rPr>
                <w:sz w:val="18"/>
              </w:rPr>
            </w:pPr>
            <w:r w:rsidRPr="003C03EF">
              <w:rPr>
                <w:sz w:val="18"/>
              </w:rPr>
              <w:t>52</w:t>
            </w:r>
          </w:p>
        </w:tc>
        <w:tc>
          <w:tcPr>
            <w:tcW w:w="856" w:type="dxa"/>
            <w:tcBorders>
              <w:top w:val="nil"/>
              <w:bottom w:val="nil"/>
            </w:tcBorders>
            <w:shd w:val="clear" w:color="auto" w:fill="auto"/>
            <w:vAlign w:val="bottom"/>
          </w:tcPr>
          <w:p w14:paraId="35C4BB77" w14:textId="3B37FF3E" w:rsidR="00D46DD0" w:rsidRPr="003C03EF" w:rsidRDefault="00CA6607" w:rsidP="002932A7">
            <w:pPr>
              <w:spacing w:before="40" w:after="40" w:line="220" w:lineRule="exact"/>
              <w:ind w:left="113"/>
              <w:jc w:val="right"/>
              <w:rPr>
                <w:sz w:val="18"/>
              </w:rPr>
            </w:pPr>
            <w:r w:rsidRPr="003C03EF">
              <w:rPr>
                <w:sz w:val="18"/>
              </w:rPr>
              <w:t>81</w:t>
            </w:r>
          </w:p>
        </w:tc>
        <w:tc>
          <w:tcPr>
            <w:tcW w:w="857" w:type="dxa"/>
            <w:tcBorders>
              <w:top w:val="nil"/>
              <w:bottom w:val="nil"/>
            </w:tcBorders>
            <w:shd w:val="clear" w:color="auto" w:fill="auto"/>
            <w:vAlign w:val="bottom"/>
          </w:tcPr>
          <w:p w14:paraId="57588EC8" w14:textId="68A4948E" w:rsidR="00D46DD0" w:rsidRPr="003C03EF" w:rsidRDefault="00CA6607" w:rsidP="002932A7">
            <w:pPr>
              <w:spacing w:before="40" w:after="40" w:line="220" w:lineRule="exact"/>
              <w:ind w:left="113"/>
              <w:jc w:val="right"/>
              <w:rPr>
                <w:sz w:val="18"/>
              </w:rPr>
            </w:pPr>
            <w:r w:rsidRPr="003C03EF">
              <w:rPr>
                <w:sz w:val="18"/>
              </w:rPr>
              <w:t>22</w:t>
            </w:r>
          </w:p>
        </w:tc>
      </w:tr>
      <w:tr w:rsidR="00C22DD7" w:rsidRPr="00C22DD7" w14:paraId="347202A3" w14:textId="77777777" w:rsidTr="00C22DD7">
        <w:trPr>
          <w:trHeight w:val="240"/>
        </w:trPr>
        <w:tc>
          <w:tcPr>
            <w:tcW w:w="2004" w:type="dxa"/>
            <w:vMerge/>
            <w:tcBorders>
              <w:top w:val="single" w:sz="4" w:space="0" w:color="auto"/>
              <w:bottom w:val="single" w:sz="4" w:space="0" w:color="auto"/>
            </w:tcBorders>
            <w:shd w:val="clear" w:color="auto" w:fill="auto"/>
          </w:tcPr>
          <w:p w14:paraId="406D9150" w14:textId="2EEB1CCC" w:rsidR="00D46DD0" w:rsidRPr="002932A7" w:rsidRDefault="00D46DD0" w:rsidP="002932A7">
            <w:pPr>
              <w:spacing w:before="80" w:after="80" w:line="220" w:lineRule="exact"/>
              <w:rPr>
                <w:b/>
                <w:sz w:val="18"/>
              </w:rPr>
            </w:pPr>
          </w:p>
        </w:tc>
        <w:tc>
          <w:tcPr>
            <w:tcW w:w="1084" w:type="dxa"/>
            <w:tcBorders>
              <w:top w:val="nil"/>
              <w:bottom w:val="single" w:sz="4" w:space="0" w:color="auto"/>
            </w:tcBorders>
            <w:shd w:val="clear" w:color="auto" w:fill="auto"/>
            <w:vAlign w:val="bottom"/>
          </w:tcPr>
          <w:p w14:paraId="466C78AA" w14:textId="0CE124CD"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top w:val="nil"/>
              <w:bottom w:val="single" w:sz="4" w:space="0" w:color="auto"/>
            </w:tcBorders>
            <w:shd w:val="clear" w:color="auto" w:fill="auto"/>
            <w:vAlign w:val="bottom"/>
          </w:tcPr>
          <w:p w14:paraId="4A5DD9FD" w14:textId="64A77426" w:rsidR="00D46DD0" w:rsidRPr="002932A7" w:rsidRDefault="00CA6607" w:rsidP="002932A7">
            <w:pPr>
              <w:spacing w:before="80" w:after="80" w:line="220" w:lineRule="exact"/>
              <w:ind w:firstLine="170"/>
              <w:jc w:val="right"/>
              <w:rPr>
                <w:b/>
                <w:sz w:val="18"/>
              </w:rPr>
            </w:pPr>
            <w:r w:rsidRPr="002932A7">
              <w:rPr>
                <w:b/>
                <w:sz w:val="18"/>
              </w:rPr>
              <w:t>26</w:t>
            </w:r>
          </w:p>
        </w:tc>
        <w:tc>
          <w:tcPr>
            <w:tcW w:w="856" w:type="dxa"/>
            <w:tcBorders>
              <w:top w:val="nil"/>
              <w:bottom w:val="single" w:sz="4" w:space="0" w:color="auto"/>
            </w:tcBorders>
            <w:shd w:val="clear" w:color="auto" w:fill="auto"/>
            <w:vAlign w:val="bottom"/>
          </w:tcPr>
          <w:p w14:paraId="0D809CA6" w14:textId="397C1909" w:rsidR="00D46DD0" w:rsidRPr="002932A7" w:rsidRDefault="00CA6607" w:rsidP="002932A7">
            <w:pPr>
              <w:spacing w:before="80" w:after="80" w:line="220" w:lineRule="exact"/>
              <w:ind w:firstLine="170"/>
              <w:jc w:val="right"/>
              <w:rPr>
                <w:b/>
                <w:sz w:val="18"/>
              </w:rPr>
            </w:pPr>
            <w:r w:rsidRPr="002932A7">
              <w:rPr>
                <w:b/>
                <w:sz w:val="18"/>
              </w:rPr>
              <w:t>23</w:t>
            </w:r>
          </w:p>
        </w:tc>
        <w:tc>
          <w:tcPr>
            <w:tcW w:w="857" w:type="dxa"/>
            <w:tcBorders>
              <w:top w:val="nil"/>
              <w:bottom w:val="single" w:sz="4" w:space="0" w:color="auto"/>
            </w:tcBorders>
            <w:shd w:val="clear" w:color="auto" w:fill="auto"/>
            <w:vAlign w:val="bottom"/>
          </w:tcPr>
          <w:p w14:paraId="1A0648B3" w14:textId="011081C4" w:rsidR="00D46DD0" w:rsidRPr="002932A7" w:rsidRDefault="00CA6607" w:rsidP="002932A7">
            <w:pPr>
              <w:spacing w:before="80" w:after="80" w:line="220" w:lineRule="exact"/>
              <w:ind w:firstLine="170"/>
              <w:jc w:val="right"/>
              <w:rPr>
                <w:b/>
                <w:sz w:val="18"/>
              </w:rPr>
            </w:pPr>
            <w:r w:rsidRPr="002932A7">
              <w:rPr>
                <w:b/>
                <w:sz w:val="18"/>
              </w:rPr>
              <w:t>53</w:t>
            </w:r>
          </w:p>
        </w:tc>
        <w:tc>
          <w:tcPr>
            <w:tcW w:w="856" w:type="dxa"/>
            <w:tcBorders>
              <w:top w:val="nil"/>
              <w:bottom w:val="single" w:sz="4" w:space="0" w:color="auto"/>
            </w:tcBorders>
            <w:shd w:val="clear" w:color="auto" w:fill="auto"/>
            <w:vAlign w:val="bottom"/>
          </w:tcPr>
          <w:p w14:paraId="7E1FBDEF" w14:textId="51705B33" w:rsidR="00D46DD0" w:rsidRPr="002932A7" w:rsidRDefault="00CA6607" w:rsidP="002932A7">
            <w:pPr>
              <w:spacing w:before="80" w:after="80" w:line="220" w:lineRule="exact"/>
              <w:ind w:firstLine="170"/>
              <w:jc w:val="right"/>
              <w:rPr>
                <w:b/>
                <w:sz w:val="18"/>
              </w:rPr>
            </w:pPr>
            <w:r w:rsidRPr="002932A7">
              <w:rPr>
                <w:b/>
                <w:sz w:val="18"/>
              </w:rPr>
              <w:t>81</w:t>
            </w:r>
          </w:p>
        </w:tc>
        <w:tc>
          <w:tcPr>
            <w:tcW w:w="857" w:type="dxa"/>
            <w:tcBorders>
              <w:top w:val="nil"/>
              <w:bottom w:val="single" w:sz="4" w:space="0" w:color="auto"/>
            </w:tcBorders>
            <w:shd w:val="clear" w:color="auto" w:fill="auto"/>
            <w:vAlign w:val="bottom"/>
          </w:tcPr>
          <w:p w14:paraId="22C681E5" w14:textId="22E47EB9" w:rsidR="00D46DD0" w:rsidRPr="002932A7" w:rsidRDefault="00CA6607" w:rsidP="002932A7">
            <w:pPr>
              <w:spacing w:before="80" w:after="80" w:line="220" w:lineRule="exact"/>
              <w:ind w:firstLine="170"/>
              <w:jc w:val="right"/>
              <w:rPr>
                <w:b/>
                <w:sz w:val="18"/>
              </w:rPr>
            </w:pPr>
            <w:r w:rsidRPr="002932A7">
              <w:rPr>
                <w:b/>
                <w:sz w:val="18"/>
              </w:rPr>
              <w:t>22</w:t>
            </w:r>
          </w:p>
        </w:tc>
      </w:tr>
      <w:tr w:rsidR="003C03EF" w:rsidRPr="003C03EF" w14:paraId="092FF004" w14:textId="77777777" w:rsidTr="002932A7">
        <w:trPr>
          <w:trHeight w:val="240"/>
        </w:trPr>
        <w:tc>
          <w:tcPr>
            <w:tcW w:w="2004" w:type="dxa"/>
            <w:vMerge w:val="restart"/>
            <w:tcBorders>
              <w:top w:val="single" w:sz="4" w:space="0" w:color="auto"/>
            </w:tcBorders>
            <w:shd w:val="clear" w:color="auto" w:fill="auto"/>
          </w:tcPr>
          <w:p w14:paraId="14DBF5E4" w14:textId="3BF0C07E" w:rsidR="00D46DD0" w:rsidRPr="003C03EF" w:rsidRDefault="00D46DD0" w:rsidP="003E16B8">
            <w:pPr>
              <w:spacing w:before="40" w:after="40" w:line="220" w:lineRule="exact"/>
              <w:rPr>
                <w:sz w:val="18"/>
              </w:rPr>
            </w:pPr>
            <w:r w:rsidRPr="003C03EF">
              <w:rPr>
                <w:sz w:val="18"/>
              </w:rPr>
              <w:t>Centro de Emergencia Restablecimiento en Administración de Justicia</w:t>
            </w:r>
          </w:p>
        </w:tc>
        <w:tc>
          <w:tcPr>
            <w:tcW w:w="1084" w:type="dxa"/>
            <w:tcBorders>
              <w:top w:val="single" w:sz="4" w:space="0" w:color="auto"/>
            </w:tcBorders>
            <w:shd w:val="clear" w:color="auto" w:fill="auto"/>
            <w:vAlign w:val="bottom"/>
          </w:tcPr>
          <w:p w14:paraId="5574FB07" w14:textId="3AC35406" w:rsidR="00D46DD0" w:rsidRPr="003C03EF" w:rsidRDefault="00D46DD0" w:rsidP="002932A7">
            <w:pPr>
              <w:spacing w:before="40" w:after="40" w:line="220" w:lineRule="exact"/>
              <w:rPr>
                <w:sz w:val="18"/>
              </w:rPr>
            </w:pPr>
            <w:r w:rsidRPr="003C03EF">
              <w:rPr>
                <w:sz w:val="18"/>
              </w:rPr>
              <w:t>Venezuela</w:t>
            </w:r>
          </w:p>
        </w:tc>
        <w:tc>
          <w:tcPr>
            <w:tcW w:w="856" w:type="dxa"/>
            <w:tcBorders>
              <w:top w:val="single" w:sz="4" w:space="0" w:color="auto"/>
            </w:tcBorders>
            <w:shd w:val="clear" w:color="auto" w:fill="auto"/>
            <w:vAlign w:val="bottom"/>
          </w:tcPr>
          <w:p w14:paraId="03CF1529" w14:textId="32DE39CD" w:rsidR="00D46DD0" w:rsidRPr="003C03EF" w:rsidRDefault="00CA6607" w:rsidP="002932A7">
            <w:pPr>
              <w:spacing w:before="40" w:after="40" w:line="220" w:lineRule="exact"/>
              <w:ind w:left="113"/>
              <w:jc w:val="right"/>
              <w:rPr>
                <w:sz w:val="18"/>
              </w:rPr>
            </w:pPr>
            <w:r w:rsidRPr="003C03EF">
              <w:rPr>
                <w:sz w:val="18"/>
              </w:rPr>
              <w:t>3</w:t>
            </w:r>
          </w:p>
        </w:tc>
        <w:tc>
          <w:tcPr>
            <w:tcW w:w="856" w:type="dxa"/>
            <w:tcBorders>
              <w:top w:val="single" w:sz="4" w:space="0" w:color="auto"/>
            </w:tcBorders>
            <w:shd w:val="clear" w:color="auto" w:fill="auto"/>
            <w:vAlign w:val="bottom"/>
          </w:tcPr>
          <w:p w14:paraId="3A6B82A9" w14:textId="546BD2A8" w:rsidR="00D46DD0" w:rsidRPr="003C03EF" w:rsidRDefault="00CA6607" w:rsidP="002932A7">
            <w:pPr>
              <w:spacing w:before="40" w:after="40" w:line="220" w:lineRule="exact"/>
              <w:ind w:left="113"/>
              <w:jc w:val="right"/>
              <w:rPr>
                <w:sz w:val="18"/>
              </w:rPr>
            </w:pPr>
            <w:r w:rsidRPr="003C03EF">
              <w:rPr>
                <w:sz w:val="18"/>
              </w:rPr>
              <w:t>10</w:t>
            </w:r>
          </w:p>
        </w:tc>
        <w:tc>
          <w:tcPr>
            <w:tcW w:w="857" w:type="dxa"/>
            <w:tcBorders>
              <w:top w:val="single" w:sz="4" w:space="0" w:color="auto"/>
            </w:tcBorders>
            <w:shd w:val="clear" w:color="auto" w:fill="auto"/>
            <w:vAlign w:val="bottom"/>
          </w:tcPr>
          <w:p w14:paraId="49807326" w14:textId="2D26CDB5" w:rsidR="00D46DD0" w:rsidRPr="003C03EF" w:rsidRDefault="00CA6607" w:rsidP="002932A7">
            <w:pPr>
              <w:spacing w:before="40" w:after="40" w:line="220" w:lineRule="exact"/>
              <w:ind w:left="113"/>
              <w:jc w:val="right"/>
              <w:rPr>
                <w:sz w:val="18"/>
              </w:rPr>
            </w:pPr>
            <w:r w:rsidRPr="003C03EF">
              <w:rPr>
                <w:sz w:val="18"/>
              </w:rPr>
              <w:t>12</w:t>
            </w:r>
          </w:p>
        </w:tc>
        <w:tc>
          <w:tcPr>
            <w:tcW w:w="856" w:type="dxa"/>
            <w:tcBorders>
              <w:top w:val="single" w:sz="4" w:space="0" w:color="auto"/>
            </w:tcBorders>
            <w:shd w:val="clear" w:color="auto" w:fill="auto"/>
            <w:vAlign w:val="bottom"/>
          </w:tcPr>
          <w:p w14:paraId="5FCE45E7" w14:textId="66BCFE52" w:rsidR="00D46DD0" w:rsidRPr="003C03EF" w:rsidRDefault="00CA6607" w:rsidP="002932A7">
            <w:pPr>
              <w:spacing w:before="40" w:after="40" w:line="220" w:lineRule="exact"/>
              <w:ind w:left="113"/>
              <w:jc w:val="right"/>
              <w:rPr>
                <w:sz w:val="18"/>
              </w:rPr>
            </w:pPr>
            <w:r w:rsidRPr="003C03EF">
              <w:rPr>
                <w:sz w:val="18"/>
              </w:rPr>
              <w:t>20</w:t>
            </w:r>
          </w:p>
        </w:tc>
        <w:tc>
          <w:tcPr>
            <w:tcW w:w="857" w:type="dxa"/>
            <w:tcBorders>
              <w:top w:val="single" w:sz="4" w:space="0" w:color="auto"/>
            </w:tcBorders>
            <w:shd w:val="clear" w:color="auto" w:fill="auto"/>
            <w:vAlign w:val="bottom"/>
          </w:tcPr>
          <w:p w14:paraId="075CAB9A" w14:textId="31F71CF6" w:rsidR="00D46DD0" w:rsidRPr="003C03EF" w:rsidRDefault="00CA6607" w:rsidP="002932A7">
            <w:pPr>
              <w:spacing w:before="40" w:after="40" w:line="220" w:lineRule="exact"/>
              <w:ind w:left="113"/>
              <w:jc w:val="right"/>
              <w:rPr>
                <w:sz w:val="18"/>
              </w:rPr>
            </w:pPr>
            <w:r w:rsidRPr="003C03EF">
              <w:rPr>
                <w:sz w:val="18"/>
              </w:rPr>
              <w:t>16</w:t>
            </w:r>
          </w:p>
        </w:tc>
      </w:tr>
      <w:tr w:rsidR="003C03EF" w:rsidRPr="003C03EF" w14:paraId="7D94B477" w14:textId="77777777" w:rsidTr="002932A7">
        <w:trPr>
          <w:trHeight w:val="240"/>
        </w:trPr>
        <w:tc>
          <w:tcPr>
            <w:tcW w:w="2004" w:type="dxa"/>
            <w:vMerge/>
            <w:tcBorders>
              <w:top w:val="nil"/>
              <w:bottom w:val="single" w:sz="4" w:space="0" w:color="auto"/>
            </w:tcBorders>
            <w:shd w:val="clear" w:color="auto" w:fill="auto"/>
          </w:tcPr>
          <w:p w14:paraId="0F177E5B" w14:textId="3A88722A" w:rsidR="00D46DD0" w:rsidRPr="003C03EF" w:rsidRDefault="00D46DD0" w:rsidP="003C03EF">
            <w:pPr>
              <w:spacing w:before="40" w:after="40" w:line="220" w:lineRule="exact"/>
              <w:rPr>
                <w:sz w:val="18"/>
              </w:rPr>
            </w:pPr>
          </w:p>
        </w:tc>
        <w:tc>
          <w:tcPr>
            <w:tcW w:w="1084" w:type="dxa"/>
            <w:tcBorders>
              <w:top w:val="nil"/>
              <w:bottom w:val="single" w:sz="4" w:space="0" w:color="auto"/>
            </w:tcBorders>
            <w:shd w:val="clear" w:color="auto" w:fill="auto"/>
            <w:vAlign w:val="bottom"/>
          </w:tcPr>
          <w:p w14:paraId="135725AE" w14:textId="5814F270"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top w:val="nil"/>
              <w:bottom w:val="single" w:sz="4" w:space="0" w:color="auto"/>
            </w:tcBorders>
            <w:shd w:val="clear" w:color="auto" w:fill="auto"/>
            <w:vAlign w:val="bottom"/>
          </w:tcPr>
          <w:p w14:paraId="114D35AB" w14:textId="623118FF" w:rsidR="00D46DD0" w:rsidRPr="002932A7" w:rsidRDefault="00CA6607" w:rsidP="002932A7">
            <w:pPr>
              <w:spacing w:before="80" w:after="80" w:line="220" w:lineRule="exact"/>
              <w:ind w:left="113" w:firstLine="170"/>
              <w:jc w:val="right"/>
              <w:rPr>
                <w:b/>
                <w:sz w:val="18"/>
              </w:rPr>
            </w:pPr>
            <w:r w:rsidRPr="002932A7">
              <w:rPr>
                <w:b/>
                <w:sz w:val="18"/>
              </w:rPr>
              <w:t>3</w:t>
            </w:r>
          </w:p>
        </w:tc>
        <w:tc>
          <w:tcPr>
            <w:tcW w:w="856" w:type="dxa"/>
            <w:tcBorders>
              <w:top w:val="nil"/>
              <w:bottom w:val="single" w:sz="4" w:space="0" w:color="auto"/>
            </w:tcBorders>
            <w:shd w:val="clear" w:color="auto" w:fill="auto"/>
            <w:vAlign w:val="bottom"/>
          </w:tcPr>
          <w:p w14:paraId="5A10901A" w14:textId="31712032" w:rsidR="00D46DD0" w:rsidRPr="002932A7" w:rsidRDefault="00CA6607" w:rsidP="002932A7">
            <w:pPr>
              <w:spacing w:before="80" w:after="80" w:line="220" w:lineRule="exact"/>
              <w:ind w:left="113" w:firstLine="170"/>
              <w:jc w:val="right"/>
              <w:rPr>
                <w:b/>
                <w:sz w:val="18"/>
              </w:rPr>
            </w:pPr>
            <w:r w:rsidRPr="002932A7">
              <w:rPr>
                <w:b/>
                <w:sz w:val="18"/>
              </w:rPr>
              <w:t>10</w:t>
            </w:r>
          </w:p>
        </w:tc>
        <w:tc>
          <w:tcPr>
            <w:tcW w:w="857" w:type="dxa"/>
            <w:tcBorders>
              <w:top w:val="nil"/>
              <w:bottom w:val="single" w:sz="4" w:space="0" w:color="auto"/>
            </w:tcBorders>
            <w:shd w:val="clear" w:color="auto" w:fill="auto"/>
            <w:vAlign w:val="bottom"/>
          </w:tcPr>
          <w:p w14:paraId="48750B03" w14:textId="73BF7F44" w:rsidR="00D46DD0" w:rsidRPr="002932A7" w:rsidRDefault="00CA6607" w:rsidP="002932A7">
            <w:pPr>
              <w:spacing w:before="80" w:after="80" w:line="220" w:lineRule="exact"/>
              <w:ind w:left="113" w:firstLine="170"/>
              <w:jc w:val="right"/>
              <w:rPr>
                <w:b/>
                <w:sz w:val="18"/>
              </w:rPr>
            </w:pPr>
            <w:r w:rsidRPr="002932A7">
              <w:rPr>
                <w:b/>
                <w:sz w:val="18"/>
              </w:rPr>
              <w:t>12</w:t>
            </w:r>
          </w:p>
        </w:tc>
        <w:tc>
          <w:tcPr>
            <w:tcW w:w="856" w:type="dxa"/>
            <w:tcBorders>
              <w:top w:val="nil"/>
              <w:bottom w:val="single" w:sz="4" w:space="0" w:color="auto"/>
            </w:tcBorders>
            <w:shd w:val="clear" w:color="auto" w:fill="auto"/>
            <w:vAlign w:val="bottom"/>
          </w:tcPr>
          <w:p w14:paraId="4D345C90" w14:textId="63C966FE" w:rsidR="00D46DD0" w:rsidRPr="002932A7" w:rsidRDefault="00CA6607" w:rsidP="002932A7">
            <w:pPr>
              <w:spacing w:before="80" w:after="80" w:line="220" w:lineRule="exact"/>
              <w:ind w:left="113" w:firstLine="170"/>
              <w:jc w:val="right"/>
              <w:rPr>
                <w:b/>
                <w:sz w:val="18"/>
              </w:rPr>
            </w:pPr>
            <w:r w:rsidRPr="002932A7">
              <w:rPr>
                <w:b/>
                <w:sz w:val="18"/>
              </w:rPr>
              <w:t>20</w:t>
            </w:r>
          </w:p>
        </w:tc>
        <w:tc>
          <w:tcPr>
            <w:tcW w:w="857" w:type="dxa"/>
            <w:tcBorders>
              <w:top w:val="nil"/>
              <w:bottom w:val="single" w:sz="4" w:space="0" w:color="auto"/>
            </w:tcBorders>
            <w:shd w:val="clear" w:color="auto" w:fill="auto"/>
            <w:vAlign w:val="bottom"/>
          </w:tcPr>
          <w:p w14:paraId="6CCFDE6C" w14:textId="6C49F690" w:rsidR="00D46DD0" w:rsidRPr="002932A7" w:rsidRDefault="00CA6607" w:rsidP="002932A7">
            <w:pPr>
              <w:spacing w:before="80" w:after="80" w:line="220" w:lineRule="exact"/>
              <w:ind w:left="113" w:firstLine="170"/>
              <w:jc w:val="right"/>
              <w:rPr>
                <w:b/>
                <w:sz w:val="18"/>
              </w:rPr>
            </w:pPr>
            <w:r w:rsidRPr="002932A7">
              <w:rPr>
                <w:b/>
                <w:sz w:val="18"/>
              </w:rPr>
              <w:t>16</w:t>
            </w:r>
          </w:p>
        </w:tc>
      </w:tr>
      <w:bookmarkEnd w:id="10"/>
      <w:tr w:rsidR="003C03EF" w:rsidRPr="003C03EF" w14:paraId="18B7AFFE" w14:textId="77777777" w:rsidTr="002932A7">
        <w:trPr>
          <w:trHeight w:val="240"/>
        </w:trPr>
        <w:tc>
          <w:tcPr>
            <w:tcW w:w="2004" w:type="dxa"/>
            <w:vMerge w:val="restart"/>
            <w:tcBorders>
              <w:top w:val="single" w:sz="4" w:space="0" w:color="auto"/>
            </w:tcBorders>
            <w:shd w:val="clear" w:color="auto" w:fill="auto"/>
          </w:tcPr>
          <w:p w14:paraId="4CDC3456" w14:textId="1730B84C" w:rsidR="00D46DD0" w:rsidRPr="003C03EF" w:rsidRDefault="00D46DD0" w:rsidP="002932A7">
            <w:pPr>
              <w:keepNext/>
              <w:keepLines/>
              <w:spacing w:before="40" w:after="40" w:line="220" w:lineRule="exact"/>
              <w:rPr>
                <w:sz w:val="18"/>
              </w:rPr>
            </w:pPr>
            <w:r w:rsidRPr="003C03EF">
              <w:rPr>
                <w:sz w:val="18"/>
              </w:rPr>
              <w:t>Centro de Internamiento Preventivo</w:t>
            </w:r>
          </w:p>
        </w:tc>
        <w:tc>
          <w:tcPr>
            <w:tcW w:w="1084" w:type="dxa"/>
            <w:tcBorders>
              <w:top w:val="single" w:sz="4" w:space="0" w:color="auto"/>
            </w:tcBorders>
            <w:shd w:val="clear" w:color="auto" w:fill="auto"/>
            <w:vAlign w:val="bottom"/>
          </w:tcPr>
          <w:p w14:paraId="36D0B1DE" w14:textId="10AA7D9F" w:rsidR="00D46DD0" w:rsidRPr="003C03EF" w:rsidRDefault="00D46DD0" w:rsidP="002932A7">
            <w:pPr>
              <w:keepNext/>
              <w:keepLines/>
              <w:spacing w:before="40" w:after="40" w:line="220" w:lineRule="exact"/>
              <w:rPr>
                <w:sz w:val="18"/>
              </w:rPr>
            </w:pPr>
            <w:r w:rsidRPr="003C03EF">
              <w:rPr>
                <w:sz w:val="18"/>
              </w:rPr>
              <w:t>Brasil</w:t>
            </w:r>
          </w:p>
        </w:tc>
        <w:tc>
          <w:tcPr>
            <w:tcW w:w="856" w:type="dxa"/>
            <w:tcBorders>
              <w:top w:val="single" w:sz="4" w:space="0" w:color="auto"/>
            </w:tcBorders>
            <w:shd w:val="clear" w:color="auto" w:fill="auto"/>
            <w:vAlign w:val="bottom"/>
          </w:tcPr>
          <w:p w14:paraId="7F445754" w14:textId="7B66E30C" w:rsidR="00D46DD0" w:rsidRPr="003C03EF" w:rsidRDefault="009023CC" w:rsidP="002932A7">
            <w:pPr>
              <w:keepNext/>
              <w:keepLines/>
              <w:spacing w:before="40" w:after="40" w:line="220" w:lineRule="exact"/>
              <w:ind w:left="113"/>
              <w:jc w:val="right"/>
              <w:rPr>
                <w:sz w:val="18"/>
              </w:rPr>
            </w:pPr>
            <w:r w:rsidRPr="003C03EF">
              <w:rPr>
                <w:sz w:val="18"/>
              </w:rPr>
              <w:t>0</w:t>
            </w:r>
          </w:p>
        </w:tc>
        <w:tc>
          <w:tcPr>
            <w:tcW w:w="856" w:type="dxa"/>
            <w:tcBorders>
              <w:top w:val="single" w:sz="4" w:space="0" w:color="auto"/>
            </w:tcBorders>
            <w:shd w:val="clear" w:color="auto" w:fill="auto"/>
            <w:vAlign w:val="bottom"/>
          </w:tcPr>
          <w:p w14:paraId="7BD72EDE" w14:textId="29477BA0" w:rsidR="00D46DD0" w:rsidRPr="003C03EF" w:rsidRDefault="009023CC" w:rsidP="002932A7">
            <w:pPr>
              <w:keepNext/>
              <w:keepLines/>
              <w:spacing w:before="40" w:after="40" w:line="220" w:lineRule="exact"/>
              <w:ind w:left="113"/>
              <w:jc w:val="right"/>
              <w:rPr>
                <w:sz w:val="18"/>
              </w:rPr>
            </w:pPr>
            <w:r w:rsidRPr="003C03EF">
              <w:rPr>
                <w:sz w:val="18"/>
              </w:rPr>
              <w:t>1</w:t>
            </w:r>
          </w:p>
        </w:tc>
        <w:tc>
          <w:tcPr>
            <w:tcW w:w="857" w:type="dxa"/>
            <w:tcBorders>
              <w:top w:val="single" w:sz="4" w:space="0" w:color="auto"/>
            </w:tcBorders>
            <w:shd w:val="clear" w:color="auto" w:fill="auto"/>
            <w:vAlign w:val="bottom"/>
          </w:tcPr>
          <w:p w14:paraId="092DF682" w14:textId="71BFF2FE" w:rsidR="00D46DD0" w:rsidRPr="003C03EF" w:rsidRDefault="009023CC" w:rsidP="002932A7">
            <w:pPr>
              <w:keepNext/>
              <w:keepLines/>
              <w:spacing w:before="40" w:after="40" w:line="220" w:lineRule="exact"/>
              <w:ind w:left="113"/>
              <w:jc w:val="right"/>
              <w:rPr>
                <w:sz w:val="18"/>
              </w:rPr>
            </w:pPr>
            <w:r w:rsidRPr="003C03EF">
              <w:rPr>
                <w:sz w:val="18"/>
              </w:rPr>
              <w:t>0</w:t>
            </w:r>
          </w:p>
        </w:tc>
        <w:tc>
          <w:tcPr>
            <w:tcW w:w="856" w:type="dxa"/>
            <w:tcBorders>
              <w:top w:val="single" w:sz="4" w:space="0" w:color="auto"/>
            </w:tcBorders>
            <w:shd w:val="clear" w:color="auto" w:fill="auto"/>
            <w:vAlign w:val="bottom"/>
          </w:tcPr>
          <w:p w14:paraId="43569671" w14:textId="27F0FD40" w:rsidR="00D46DD0" w:rsidRPr="003C03EF" w:rsidRDefault="009023CC" w:rsidP="002932A7">
            <w:pPr>
              <w:keepNext/>
              <w:keepLines/>
              <w:spacing w:before="40" w:after="40" w:line="220" w:lineRule="exact"/>
              <w:ind w:left="113"/>
              <w:jc w:val="right"/>
              <w:rPr>
                <w:sz w:val="18"/>
              </w:rPr>
            </w:pPr>
            <w:r w:rsidRPr="003C03EF">
              <w:rPr>
                <w:sz w:val="18"/>
              </w:rPr>
              <w:t>0</w:t>
            </w:r>
          </w:p>
        </w:tc>
        <w:tc>
          <w:tcPr>
            <w:tcW w:w="857" w:type="dxa"/>
            <w:tcBorders>
              <w:top w:val="single" w:sz="4" w:space="0" w:color="auto"/>
            </w:tcBorders>
            <w:shd w:val="clear" w:color="auto" w:fill="auto"/>
            <w:vAlign w:val="bottom"/>
          </w:tcPr>
          <w:p w14:paraId="6BD6563F" w14:textId="1C754113" w:rsidR="00D46DD0" w:rsidRPr="003C03EF" w:rsidRDefault="009023CC" w:rsidP="002932A7">
            <w:pPr>
              <w:keepNext/>
              <w:keepLines/>
              <w:spacing w:before="40" w:after="40" w:line="220" w:lineRule="exact"/>
              <w:ind w:left="113"/>
              <w:jc w:val="right"/>
              <w:rPr>
                <w:sz w:val="18"/>
              </w:rPr>
            </w:pPr>
            <w:r w:rsidRPr="003C03EF">
              <w:rPr>
                <w:sz w:val="18"/>
              </w:rPr>
              <w:t>1</w:t>
            </w:r>
          </w:p>
        </w:tc>
      </w:tr>
      <w:tr w:rsidR="003C03EF" w:rsidRPr="003C03EF" w14:paraId="0CB4BC64" w14:textId="77777777" w:rsidTr="002932A7">
        <w:trPr>
          <w:trHeight w:val="240"/>
        </w:trPr>
        <w:tc>
          <w:tcPr>
            <w:tcW w:w="2004" w:type="dxa"/>
            <w:vMerge/>
            <w:tcBorders>
              <w:top w:val="nil"/>
            </w:tcBorders>
            <w:shd w:val="clear" w:color="auto" w:fill="auto"/>
          </w:tcPr>
          <w:p w14:paraId="59E7558D" w14:textId="07E2A2DA" w:rsidR="00D46DD0" w:rsidRPr="003C03EF" w:rsidRDefault="00D46DD0" w:rsidP="002932A7">
            <w:pPr>
              <w:keepNext/>
              <w:keepLines/>
              <w:spacing w:before="40" w:after="40" w:line="220" w:lineRule="exact"/>
              <w:rPr>
                <w:sz w:val="18"/>
              </w:rPr>
            </w:pPr>
          </w:p>
        </w:tc>
        <w:tc>
          <w:tcPr>
            <w:tcW w:w="1084" w:type="dxa"/>
            <w:tcBorders>
              <w:top w:val="nil"/>
            </w:tcBorders>
            <w:shd w:val="clear" w:color="auto" w:fill="auto"/>
            <w:vAlign w:val="bottom"/>
          </w:tcPr>
          <w:p w14:paraId="1AC9D77E" w14:textId="094AC514" w:rsidR="00D46DD0" w:rsidRPr="003C03EF" w:rsidRDefault="00D46DD0" w:rsidP="002932A7">
            <w:pPr>
              <w:keepNext/>
              <w:keepLines/>
              <w:spacing w:before="40" w:after="40" w:line="220" w:lineRule="exact"/>
              <w:rPr>
                <w:sz w:val="18"/>
              </w:rPr>
            </w:pPr>
            <w:r w:rsidRPr="003C03EF">
              <w:rPr>
                <w:sz w:val="18"/>
              </w:rPr>
              <w:t>España</w:t>
            </w:r>
          </w:p>
        </w:tc>
        <w:tc>
          <w:tcPr>
            <w:tcW w:w="856" w:type="dxa"/>
            <w:tcBorders>
              <w:top w:val="nil"/>
            </w:tcBorders>
            <w:shd w:val="clear" w:color="auto" w:fill="auto"/>
            <w:vAlign w:val="bottom"/>
          </w:tcPr>
          <w:p w14:paraId="4C5CCB5F" w14:textId="352142D0" w:rsidR="00D46DD0" w:rsidRPr="003C03EF" w:rsidRDefault="009023CC" w:rsidP="002932A7">
            <w:pPr>
              <w:keepNext/>
              <w:keepLines/>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1EF2EA1C" w14:textId="365E62AC" w:rsidR="00D46DD0" w:rsidRPr="003C03EF" w:rsidRDefault="009023CC" w:rsidP="002932A7">
            <w:pPr>
              <w:keepNext/>
              <w:keepLines/>
              <w:spacing w:before="40" w:after="40" w:line="220" w:lineRule="exact"/>
              <w:ind w:left="113"/>
              <w:jc w:val="right"/>
              <w:rPr>
                <w:sz w:val="18"/>
              </w:rPr>
            </w:pPr>
            <w:r w:rsidRPr="003C03EF">
              <w:rPr>
                <w:sz w:val="18"/>
              </w:rPr>
              <w:t>0</w:t>
            </w:r>
          </w:p>
        </w:tc>
        <w:tc>
          <w:tcPr>
            <w:tcW w:w="857" w:type="dxa"/>
            <w:tcBorders>
              <w:top w:val="nil"/>
            </w:tcBorders>
            <w:shd w:val="clear" w:color="auto" w:fill="auto"/>
            <w:vAlign w:val="bottom"/>
          </w:tcPr>
          <w:p w14:paraId="680BEB8B" w14:textId="6BD9FFCB" w:rsidR="00D46DD0" w:rsidRPr="003C03EF" w:rsidRDefault="009023CC" w:rsidP="002932A7">
            <w:pPr>
              <w:keepNext/>
              <w:keepLines/>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2C581641" w14:textId="6330464E" w:rsidR="00D46DD0" w:rsidRPr="003C03EF" w:rsidRDefault="009023CC" w:rsidP="002932A7">
            <w:pPr>
              <w:keepNext/>
              <w:keepLines/>
              <w:spacing w:before="40" w:after="40" w:line="220" w:lineRule="exact"/>
              <w:ind w:left="113"/>
              <w:jc w:val="right"/>
              <w:rPr>
                <w:sz w:val="18"/>
              </w:rPr>
            </w:pPr>
            <w:r w:rsidRPr="003C03EF">
              <w:rPr>
                <w:sz w:val="18"/>
              </w:rPr>
              <w:t>1</w:t>
            </w:r>
          </w:p>
        </w:tc>
        <w:tc>
          <w:tcPr>
            <w:tcW w:w="857" w:type="dxa"/>
            <w:tcBorders>
              <w:top w:val="nil"/>
            </w:tcBorders>
            <w:shd w:val="clear" w:color="auto" w:fill="auto"/>
            <w:vAlign w:val="bottom"/>
          </w:tcPr>
          <w:p w14:paraId="4A5A7E86" w14:textId="594E3B96" w:rsidR="00D46DD0" w:rsidRPr="003C03EF" w:rsidRDefault="009023CC" w:rsidP="002932A7">
            <w:pPr>
              <w:keepNext/>
              <w:keepLines/>
              <w:spacing w:before="40" w:after="40" w:line="220" w:lineRule="exact"/>
              <w:ind w:left="113"/>
              <w:jc w:val="right"/>
              <w:rPr>
                <w:sz w:val="18"/>
              </w:rPr>
            </w:pPr>
            <w:r w:rsidRPr="003C03EF">
              <w:rPr>
                <w:sz w:val="18"/>
              </w:rPr>
              <w:t>0</w:t>
            </w:r>
          </w:p>
        </w:tc>
      </w:tr>
      <w:tr w:rsidR="003C03EF" w:rsidRPr="003C03EF" w14:paraId="3F5D84A8" w14:textId="77777777" w:rsidTr="002932A7">
        <w:trPr>
          <w:trHeight w:val="240"/>
        </w:trPr>
        <w:tc>
          <w:tcPr>
            <w:tcW w:w="2004" w:type="dxa"/>
            <w:vMerge/>
            <w:tcBorders>
              <w:top w:val="nil"/>
            </w:tcBorders>
            <w:shd w:val="clear" w:color="auto" w:fill="auto"/>
          </w:tcPr>
          <w:p w14:paraId="0CABF66A" w14:textId="77777777" w:rsidR="00D46DD0" w:rsidRPr="003C03EF" w:rsidRDefault="00D46DD0" w:rsidP="002932A7">
            <w:pPr>
              <w:keepNext/>
              <w:keepLines/>
              <w:spacing w:before="40" w:after="40" w:line="220" w:lineRule="exact"/>
              <w:rPr>
                <w:sz w:val="18"/>
              </w:rPr>
            </w:pPr>
          </w:p>
        </w:tc>
        <w:tc>
          <w:tcPr>
            <w:tcW w:w="1084" w:type="dxa"/>
            <w:tcBorders>
              <w:top w:val="nil"/>
            </w:tcBorders>
            <w:shd w:val="clear" w:color="auto" w:fill="auto"/>
            <w:vAlign w:val="bottom"/>
          </w:tcPr>
          <w:p w14:paraId="3C18E8D2" w14:textId="3387C9B4" w:rsidR="00D46DD0" w:rsidRPr="003C03EF" w:rsidRDefault="00D46DD0" w:rsidP="002932A7">
            <w:pPr>
              <w:keepNext/>
              <w:keepLines/>
              <w:spacing w:before="40" w:after="40" w:line="220" w:lineRule="exact"/>
              <w:rPr>
                <w:sz w:val="18"/>
              </w:rPr>
            </w:pPr>
            <w:r w:rsidRPr="003C03EF">
              <w:rPr>
                <w:sz w:val="18"/>
              </w:rPr>
              <w:t>Venezuela</w:t>
            </w:r>
          </w:p>
        </w:tc>
        <w:tc>
          <w:tcPr>
            <w:tcW w:w="856" w:type="dxa"/>
            <w:tcBorders>
              <w:top w:val="nil"/>
            </w:tcBorders>
            <w:shd w:val="clear" w:color="auto" w:fill="auto"/>
            <w:vAlign w:val="bottom"/>
          </w:tcPr>
          <w:p w14:paraId="22A88F7E" w14:textId="0586A5E7" w:rsidR="00D46DD0" w:rsidRPr="003C03EF" w:rsidRDefault="009023CC" w:rsidP="002932A7">
            <w:pPr>
              <w:keepNext/>
              <w:keepLines/>
              <w:spacing w:before="40" w:after="40" w:line="220" w:lineRule="exact"/>
              <w:ind w:left="113"/>
              <w:jc w:val="right"/>
              <w:rPr>
                <w:sz w:val="18"/>
              </w:rPr>
            </w:pPr>
            <w:r w:rsidRPr="003C03EF">
              <w:rPr>
                <w:sz w:val="18"/>
              </w:rPr>
              <w:t>32</w:t>
            </w:r>
          </w:p>
        </w:tc>
        <w:tc>
          <w:tcPr>
            <w:tcW w:w="856" w:type="dxa"/>
            <w:tcBorders>
              <w:top w:val="nil"/>
            </w:tcBorders>
            <w:shd w:val="clear" w:color="auto" w:fill="auto"/>
            <w:vAlign w:val="bottom"/>
          </w:tcPr>
          <w:p w14:paraId="37958806" w14:textId="2D7674EF" w:rsidR="00D46DD0" w:rsidRPr="003C03EF" w:rsidRDefault="009023CC" w:rsidP="002932A7">
            <w:pPr>
              <w:keepNext/>
              <w:keepLines/>
              <w:spacing w:before="40" w:after="40" w:line="220" w:lineRule="exact"/>
              <w:ind w:left="113"/>
              <w:jc w:val="right"/>
              <w:rPr>
                <w:sz w:val="18"/>
              </w:rPr>
            </w:pPr>
            <w:r w:rsidRPr="003C03EF">
              <w:rPr>
                <w:sz w:val="18"/>
              </w:rPr>
              <w:t>38</w:t>
            </w:r>
          </w:p>
        </w:tc>
        <w:tc>
          <w:tcPr>
            <w:tcW w:w="857" w:type="dxa"/>
            <w:tcBorders>
              <w:top w:val="nil"/>
            </w:tcBorders>
            <w:shd w:val="clear" w:color="auto" w:fill="auto"/>
            <w:vAlign w:val="bottom"/>
          </w:tcPr>
          <w:p w14:paraId="7E90314E" w14:textId="4A7966B7" w:rsidR="00D46DD0" w:rsidRPr="003C03EF" w:rsidRDefault="009023CC" w:rsidP="002932A7">
            <w:pPr>
              <w:keepNext/>
              <w:keepLines/>
              <w:spacing w:before="40" w:after="40" w:line="220" w:lineRule="exact"/>
              <w:ind w:left="113"/>
              <w:jc w:val="right"/>
              <w:rPr>
                <w:sz w:val="18"/>
              </w:rPr>
            </w:pPr>
            <w:r w:rsidRPr="003C03EF">
              <w:rPr>
                <w:sz w:val="18"/>
              </w:rPr>
              <w:t>80</w:t>
            </w:r>
          </w:p>
        </w:tc>
        <w:tc>
          <w:tcPr>
            <w:tcW w:w="856" w:type="dxa"/>
            <w:tcBorders>
              <w:top w:val="nil"/>
            </w:tcBorders>
            <w:shd w:val="clear" w:color="auto" w:fill="auto"/>
            <w:vAlign w:val="bottom"/>
          </w:tcPr>
          <w:p w14:paraId="7CC08973" w14:textId="5ADA10CC" w:rsidR="00D46DD0" w:rsidRPr="003C03EF" w:rsidRDefault="009023CC" w:rsidP="002932A7">
            <w:pPr>
              <w:keepNext/>
              <w:keepLines/>
              <w:spacing w:before="40" w:after="40" w:line="220" w:lineRule="exact"/>
              <w:ind w:left="113"/>
              <w:jc w:val="right"/>
              <w:rPr>
                <w:sz w:val="18"/>
              </w:rPr>
            </w:pPr>
            <w:r w:rsidRPr="003C03EF">
              <w:rPr>
                <w:sz w:val="18"/>
              </w:rPr>
              <w:t>48</w:t>
            </w:r>
          </w:p>
        </w:tc>
        <w:tc>
          <w:tcPr>
            <w:tcW w:w="857" w:type="dxa"/>
            <w:tcBorders>
              <w:top w:val="nil"/>
            </w:tcBorders>
            <w:shd w:val="clear" w:color="auto" w:fill="auto"/>
            <w:vAlign w:val="bottom"/>
          </w:tcPr>
          <w:p w14:paraId="0165F465" w14:textId="19F52A78" w:rsidR="00D46DD0" w:rsidRPr="003C03EF" w:rsidRDefault="009023CC" w:rsidP="002932A7">
            <w:pPr>
              <w:keepNext/>
              <w:keepLines/>
              <w:spacing w:before="40" w:after="40" w:line="220" w:lineRule="exact"/>
              <w:ind w:left="113"/>
              <w:jc w:val="right"/>
              <w:rPr>
                <w:sz w:val="18"/>
              </w:rPr>
            </w:pPr>
            <w:r w:rsidRPr="003C03EF">
              <w:rPr>
                <w:sz w:val="18"/>
              </w:rPr>
              <w:t>13</w:t>
            </w:r>
          </w:p>
        </w:tc>
      </w:tr>
      <w:tr w:rsidR="003C03EF" w:rsidRPr="003C03EF" w14:paraId="29F2AB14" w14:textId="77777777" w:rsidTr="002932A7">
        <w:trPr>
          <w:trHeight w:val="240"/>
        </w:trPr>
        <w:tc>
          <w:tcPr>
            <w:tcW w:w="2004" w:type="dxa"/>
            <w:vMerge/>
            <w:tcBorders>
              <w:top w:val="nil"/>
              <w:bottom w:val="single" w:sz="4" w:space="0" w:color="auto"/>
            </w:tcBorders>
            <w:shd w:val="clear" w:color="auto" w:fill="auto"/>
          </w:tcPr>
          <w:p w14:paraId="01B70331" w14:textId="77777777" w:rsidR="00D46DD0" w:rsidRPr="003C03EF" w:rsidRDefault="00D46DD0" w:rsidP="002932A7">
            <w:pPr>
              <w:keepNext/>
              <w:keepLines/>
              <w:spacing w:before="40" w:after="40" w:line="220" w:lineRule="exact"/>
              <w:rPr>
                <w:sz w:val="18"/>
              </w:rPr>
            </w:pPr>
          </w:p>
        </w:tc>
        <w:tc>
          <w:tcPr>
            <w:tcW w:w="1084" w:type="dxa"/>
            <w:tcBorders>
              <w:top w:val="nil"/>
              <w:bottom w:val="single" w:sz="4" w:space="0" w:color="auto"/>
            </w:tcBorders>
            <w:shd w:val="clear" w:color="auto" w:fill="auto"/>
            <w:vAlign w:val="bottom"/>
          </w:tcPr>
          <w:p w14:paraId="65022BCA" w14:textId="51C6BD6D" w:rsidR="00D46DD0" w:rsidRPr="002932A7" w:rsidRDefault="00D46DD0" w:rsidP="002932A7">
            <w:pPr>
              <w:keepNext/>
              <w:keepLines/>
              <w:spacing w:before="80" w:after="80" w:line="220" w:lineRule="exact"/>
              <w:ind w:firstLine="170"/>
              <w:rPr>
                <w:b/>
                <w:sz w:val="18"/>
              </w:rPr>
            </w:pPr>
            <w:r w:rsidRPr="002932A7">
              <w:rPr>
                <w:b/>
                <w:sz w:val="18"/>
              </w:rPr>
              <w:t>Total</w:t>
            </w:r>
          </w:p>
        </w:tc>
        <w:tc>
          <w:tcPr>
            <w:tcW w:w="856" w:type="dxa"/>
            <w:tcBorders>
              <w:top w:val="nil"/>
              <w:bottom w:val="single" w:sz="4" w:space="0" w:color="auto"/>
            </w:tcBorders>
            <w:shd w:val="clear" w:color="auto" w:fill="auto"/>
            <w:vAlign w:val="bottom"/>
          </w:tcPr>
          <w:p w14:paraId="1F56DF0C" w14:textId="5DAF4DC6" w:rsidR="00D46DD0" w:rsidRPr="002932A7" w:rsidRDefault="009023CC" w:rsidP="002932A7">
            <w:pPr>
              <w:keepNext/>
              <w:keepLines/>
              <w:spacing w:before="80" w:after="80" w:line="220" w:lineRule="exact"/>
              <w:ind w:left="113" w:firstLine="170"/>
              <w:jc w:val="right"/>
              <w:rPr>
                <w:b/>
                <w:sz w:val="18"/>
              </w:rPr>
            </w:pPr>
            <w:r w:rsidRPr="002932A7">
              <w:rPr>
                <w:b/>
                <w:sz w:val="18"/>
              </w:rPr>
              <w:t>32</w:t>
            </w:r>
          </w:p>
        </w:tc>
        <w:tc>
          <w:tcPr>
            <w:tcW w:w="856" w:type="dxa"/>
            <w:tcBorders>
              <w:top w:val="nil"/>
              <w:bottom w:val="single" w:sz="4" w:space="0" w:color="auto"/>
            </w:tcBorders>
            <w:shd w:val="clear" w:color="auto" w:fill="auto"/>
            <w:vAlign w:val="bottom"/>
          </w:tcPr>
          <w:p w14:paraId="62B780BC" w14:textId="63C40350" w:rsidR="00D46DD0" w:rsidRPr="002932A7" w:rsidRDefault="009023CC" w:rsidP="002932A7">
            <w:pPr>
              <w:keepNext/>
              <w:keepLines/>
              <w:spacing w:before="80" w:after="80" w:line="220" w:lineRule="exact"/>
              <w:ind w:left="113" w:firstLine="170"/>
              <w:jc w:val="right"/>
              <w:rPr>
                <w:b/>
                <w:sz w:val="18"/>
              </w:rPr>
            </w:pPr>
            <w:r w:rsidRPr="002932A7">
              <w:rPr>
                <w:b/>
                <w:sz w:val="18"/>
              </w:rPr>
              <w:t>39</w:t>
            </w:r>
          </w:p>
        </w:tc>
        <w:tc>
          <w:tcPr>
            <w:tcW w:w="857" w:type="dxa"/>
            <w:tcBorders>
              <w:top w:val="nil"/>
              <w:bottom w:val="single" w:sz="4" w:space="0" w:color="auto"/>
            </w:tcBorders>
            <w:shd w:val="clear" w:color="auto" w:fill="auto"/>
            <w:vAlign w:val="bottom"/>
          </w:tcPr>
          <w:p w14:paraId="34D2A109" w14:textId="28CBA7CC" w:rsidR="00D46DD0" w:rsidRPr="002932A7" w:rsidRDefault="009023CC" w:rsidP="002932A7">
            <w:pPr>
              <w:keepNext/>
              <w:keepLines/>
              <w:spacing w:before="80" w:after="80" w:line="220" w:lineRule="exact"/>
              <w:ind w:left="113" w:firstLine="170"/>
              <w:jc w:val="right"/>
              <w:rPr>
                <w:b/>
                <w:sz w:val="18"/>
              </w:rPr>
            </w:pPr>
            <w:r w:rsidRPr="002932A7">
              <w:rPr>
                <w:b/>
                <w:sz w:val="18"/>
              </w:rPr>
              <w:t>80</w:t>
            </w:r>
          </w:p>
        </w:tc>
        <w:tc>
          <w:tcPr>
            <w:tcW w:w="856" w:type="dxa"/>
            <w:tcBorders>
              <w:top w:val="nil"/>
              <w:bottom w:val="single" w:sz="4" w:space="0" w:color="auto"/>
            </w:tcBorders>
            <w:shd w:val="clear" w:color="auto" w:fill="auto"/>
            <w:vAlign w:val="bottom"/>
          </w:tcPr>
          <w:p w14:paraId="0F78AFF6" w14:textId="2F8F0310" w:rsidR="00D46DD0" w:rsidRPr="002932A7" w:rsidRDefault="009023CC" w:rsidP="002932A7">
            <w:pPr>
              <w:keepNext/>
              <w:keepLines/>
              <w:spacing w:before="80" w:after="80" w:line="220" w:lineRule="exact"/>
              <w:ind w:left="113" w:firstLine="170"/>
              <w:jc w:val="right"/>
              <w:rPr>
                <w:b/>
                <w:sz w:val="18"/>
              </w:rPr>
            </w:pPr>
            <w:r w:rsidRPr="002932A7">
              <w:rPr>
                <w:b/>
                <w:sz w:val="18"/>
              </w:rPr>
              <w:t>49</w:t>
            </w:r>
          </w:p>
        </w:tc>
        <w:tc>
          <w:tcPr>
            <w:tcW w:w="857" w:type="dxa"/>
            <w:tcBorders>
              <w:top w:val="nil"/>
              <w:bottom w:val="single" w:sz="4" w:space="0" w:color="auto"/>
            </w:tcBorders>
            <w:shd w:val="clear" w:color="auto" w:fill="auto"/>
            <w:vAlign w:val="bottom"/>
          </w:tcPr>
          <w:p w14:paraId="2403341B" w14:textId="3B168C8E" w:rsidR="00D46DD0" w:rsidRPr="002932A7" w:rsidRDefault="009023CC" w:rsidP="002932A7">
            <w:pPr>
              <w:keepNext/>
              <w:keepLines/>
              <w:spacing w:before="80" w:after="80" w:line="220" w:lineRule="exact"/>
              <w:ind w:left="113" w:firstLine="170"/>
              <w:jc w:val="right"/>
              <w:rPr>
                <w:b/>
                <w:sz w:val="18"/>
              </w:rPr>
            </w:pPr>
            <w:r w:rsidRPr="002932A7">
              <w:rPr>
                <w:b/>
                <w:sz w:val="18"/>
              </w:rPr>
              <w:t>14</w:t>
            </w:r>
          </w:p>
        </w:tc>
      </w:tr>
      <w:tr w:rsidR="003C03EF" w:rsidRPr="003C03EF" w14:paraId="0A876850" w14:textId="77777777" w:rsidTr="002932A7">
        <w:trPr>
          <w:trHeight w:val="240"/>
        </w:trPr>
        <w:tc>
          <w:tcPr>
            <w:tcW w:w="2004" w:type="dxa"/>
            <w:vMerge w:val="restart"/>
            <w:tcBorders>
              <w:top w:val="single" w:sz="4" w:space="0" w:color="auto"/>
            </w:tcBorders>
            <w:shd w:val="clear" w:color="auto" w:fill="auto"/>
          </w:tcPr>
          <w:p w14:paraId="5D99EBBD" w14:textId="6648E76D" w:rsidR="00D46DD0" w:rsidRPr="003C03EF" w:rsidRDefault="00D46DD0" w:rsidP="003C03EF">
            <w:pPr>
              <w:spacing w:before="40" w:after="40" w:line="220" w:lineRule="exact"/>
              <w:rPr>
                <w:sz w:val="18"/>
              </w:rPr>
            </w:pPr>
            <w:r w:rsidRPr="003C03EF">
              <w:rPr>
                <w:sz w:val="18"/>
              </w:rPr>
              <w:t>Externado Jornada Completa Restablecimiento en Administración de Justicia</w:t>
            </w:r>
          </w:p>
        </w:tc>
        <w:tc>
          <w:tcPr>
            <w:tcW w:w="1084" w:type="dxa"/>
            <w:tcBorders>
              <w:top w:val="single" w:sz="4" w:space="0" w:color="auto"/>
            </w:tcBorders>
            <w:shd w:val="clear" w:color="auto" w:fill="auto"/>
            <w:vAlign w:val="bottom"/>
          </w:tcPr>
          <w:p w14:paraId="74F5AAD1" w14:textId="45E28F1A" w:rsidR="00D46DD0" w:rsidRPr="003C03EF" w:rsidRDefault="00D46DD0" w:rsidP="002932A7">
            <w:pPr>
              <w:spacing w:before="40" w:after="40" w:line="220" w:lineRule="exact"/>
              <w:rPr>
                <w:sz w:val="18"/>
              </w:rPr>
            </w:pPr>
            <w:r w:rsidRPr="003C03EF">
              <w:rPr>
                <w:sz w:val="18"/>
              </w:rPr>
              <w:t>Venezuela</w:t>
            </w:r>
          </w:p>
        </w:tc>
        <w:tc>
          <w:tcPr>
            <w:tcW w:w="856" w:type="dxa"/>
            <w:tcBorders>
              <w:top w:val="single" w:sz="4" w:space="0" w:color="auto"/>
            </w:tcBorders>
            <w:shd w:val="clear" w:color="auto" w:fill="auto"/>
            <w:vAlign w:val="bottom"/>
          </w:tcPr>
          <w:p w14:paraId="0FA7091E" w14:textId="6394AC26" w:rsidR="00D46DD0" w:rsidRPr="003C03EF" w:rsidRDefault="0004510B" w:rsidP="002932A7">
            <w:pPr>
              <w:spacing w:before="40" w:after="40" w:line="220" w:lineRule="exact"/>
              <w:ind w:left="113"/>
              <w:jc w:val="right"/>
              <w:rPr>
                <w:sz w:val="18"/>
              </w:rPr>
            </w:pPr>
            <w:r w:rsidRPr="003C03EF">
              <w:rPr>
                <w:sz w:val="18"/>
              </w:rPr>
              <w:t>6</w:t>
            </w:r>
          </w:p>
        </w:tc>
        <w:tc>
          <w:tcPr>
            <w:tcW w:w="856" w:type="dxa"/>
            <w:tcBorders>
              <w:top w:val="single" w:sz="4" w:space="0" w:color="auto"/>
            </w:tcBorders>
            <w:shd w:val="clear" w:color="auto" w:fill="auto"/>
            <w:vAlign w:val="bottom"/>
          </w:tcPr>
          <w:p w14:paraId="16157AAD" w14:textId="7D513C06" w:rsidR="00D46DD0" w:rsidRPr="003C03EF" w:rsidRDefault="0004510B" w:rsidP="002932A7">
            <w:pPr>
              <w:spacing w:before="40" w:after="40" w:line="220" w:lineRule="exact"/>
              <w:ind w:left="113"/>
              <w:jc w:val="right"/>
              <w:rPr>
                <w:sz w:val="18"/>
              </w:rPr>
            </w:pPr>
            <w:r w:rsidRPr="003C03EF">
              <w:rPr>
                <w:sz w:val="18"/>
              </w:rPr>
              <w:t>8</w:t>
            </w:r>
          </w:p>
        </w:tc>
        <w:tc>
          <w:tcPr>
            <w:tcW w:w="857" w:type="dxa"/>
            <w:tcBorders>
              <w:top w:val="single" w:sz="4" w:space="0" w:color="auto"/>
            </w:tcBorders>
            <w:shd w:val="clear" w:color="auto" w:fill="auto"/>
            <w:vAlign w:val="bottom"/>
          </w:tcPr>
          <w:p w14:paraId="510FE9DB" w14:textId="715DC94C" w:rsidR="00D46DD0" w:rsidRPr="003C03EF" w:rsidRDefault="0004510B" w:rsidP="002932A7">
            <w:pPr>
              <w:spacing w:before="40" w:after="40" w:line="220" w:lineRule="exact"/>
              <w:ind w:left="113"/>
              <w:jc w:val="right"/>
              <w:rPr>
                <w:sz w:val="18"/>
              </w:rPr>
            </w:pPr>
            <w:r w:rsidRPr="003C03EF">
              <w:rPr>
                <w:sz w:val="18"/>
              </w:rPr>
              <w:t>11</w:t>
            </w:r>
          </w:p>
        </w:tc>
        <w:tc>
          <w:tcPr>
            <w:tcW w:w="856" w:type="dxa"/>
            <w:tcBorders>
              <w:top w:val="single" w:sz="4" w:space="0" w:color="auto"/>
            </w:tcBorders>
            <w:shd w:val="clear" w:color="auto" w:fill="auto"/>
            <w:vAlign w:val="bottom"/>
          </w:tcPr>
          <w:p w14:paraId="6A8B5A70" w14:textId="07125D51" w:rsidR="00D46DD0" w:rsidRPr="003C03EF" w:rsidRDefault="0004510B" w:rsidP="002932A7">
            <w:pPr>
              <w:spacing w:before="40" w:after="40" w:line="220" w:lineRule="exact"/>
              <w:ind w:left="113"/>
              <w:jc w:val="right"/>
              <w:rPr>
                <w:sz w:val="18"/>
              </w:rPr>
            </w:pPr>
            <w:r w:rsidRPr="003C03EF">
              <w:rPr>
                <w:sz w:val="18"/>
              </w:rPr>
              <w:t>18</w:t>
            </w:r>
          </w:p>
        </w:tc>
        <w:tc>
          <w:tcPr>
            <w:tcW w:w="857" w:type="dxa"/>
            <w:tcBorders>
              <w:top w:val="single" w:sz="4" w:space="0" w:color="auto"/>
            </w:tcBorders>
            <w:shd w:val="clear" w:color="auto" w:fill="auto"/>
            <w:vAlign w:val="bottom"/>
          </w:tcPr>
          <w:p w14:paraId="7F195965" w14:textId="2630106D" w:rsidR="00D46DD0" w:rsidRPr="003C03EF" w:rsidRDefault="0004510B" w:rsidP="002932A7">
            <w:pPr>
              <w:spacing w:before="40" w:after="40" w:line="220" w:lineRule="exact"/>
              <w:ind w:left="113"/>
              <w:jc w:val="right"/>
              <w:rPr>
                <w:sz w:val="18"/>
              </w:rPr>
            </w:pPr>
            <w:r w:rsidRPr="003C03EF">
              <w:rPr>
                <w:sz w:val="18"/>
              </w:rPr>
              <w:t>2</w:t>
            </w:r>
          </w:p>
        </w:tc>
      </w:tr>
      <w:tr w:rsidR="003C03EF" w:rsidRPr="003C03EF" w14:paraId="4A3C11A8" w14:textId="77777777" w:rsidTr="002932A7">
        <w:trPr>
          <w:trHeight w:val="240"/>
        </w:trPr>
        <w:tc>
          <w:tcPr>
            <w:tcW w:w="2004" w:type="dxa"/>
            <w:vMerge/>
            <w:tcBorders>
              <w:top w:val="nil"/>
              <w:bottom w:val="single" w:sz="4" w:space="0" w:color="auto"/>
            </w:tcBorders>
            <w:shd w:val="clear" w:color="auto" w:fill="auto"/>
          </w:tcPr>
          <w:p w14:paraId="07B978D7" w14:textId="77777777" w:rsidR="00D46DD0" w:rsidRPr="003C03EF" w:rsidRDefault="00D46DD0" w:rsidP="003C03EF">
            <w:pPr>
              <w:spacing w:before="40" w:after="40" w:line="220" w:lineRule="exact"/>
              <w:rPr>
                <w:sz w:val="18"/>
              </w:rPr>
            </w:pPr>
          </w:p>
        </w:tc>
        <w:tc>
          <w:tcPr>
            <w:tcW w:w="1084" w:type="dxa"/>
            <w:tcBorders>
              <w:top w:val="nil"/>
              <w:bottom w:val="single" w:sz="4" w:space="0" w:color="auto"/>
            </w:tcBorders>
            <w:shd w:val="clear" w:color="auto" w:fill="auto"/>
            <w:vAlign w:val="bottom"/>
          </w:tcPr>
          <w:p w14:paraId="715D9749" w14:textId="1F98BE33"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top w:val="nil"/>
              <w:bottom w:val="single" w:sz="4" w:space="0" w:color="auto"/>
            </w:tcBorders>
            <w:shd w:val="clear" w:color="auto" w:fill="auto"/>
            <w:vAlign w:val="bottom"/>
          </w:tcPr>
          <w:p w14:paraId="2E81BACA" w14:textId="599D2996" w:rsidR="00D46DD0" w:rsidRPr="002932A7" w:rsidRDefault="0004510B" w:rsidP="002932A7">
            <w:pPr>
              <w:spacing w:before="80" w:after="80" w:line="220" w:lineRule="exact"/>
              <w:ind w:left="113" w:firstLine="170"/>
              <w:jc w:val="right"/>
              <w:rPr>
                <w:b/>
                <w:sz w:val="18"/>
              </w:rPr>
            </w:pPr>
            <w:r w:rsidRPr="002932A7">
              <w:rPr>
                <w:b/>
                <w:sz w:val="18"/>
              </w:rPr>
              <w:t>6</w:t>
            </w:r>
          </w:p>
        </w:tc>
        <w:tc>
          <w:tcPr>
            <w:tcW w:w="856" w:type="dxa"/>
            <w:tcBorders>
              <w:top w:val="nil"/>
              <w:bottom w:val="single" w:sz="4" w:space="0" w:color="auto"/>
            </w:tcBorders>
            <w:shd w:val="clear" w:color="auto" w:fill="auto"/>
            <w:vAlign w:val="bottom"/>
          </w:tcPr>
          <w:p w14:paraId="41E7A72F" w14:textId="3078BEE5" w:rsidR="00D46DD0" w:rsidRPr="002932A7" w:rsidRDefault="0004510B" w:rsidP="002932A7">
            <w:pPr>
              <w:spacing w:before="80" w:after="80" w:line="220" w:lineRule="exact"/>
              <w:ind w:left="113" w:firstLine="170"/>
              <w:jc w:val="right"/>
              <w:rPr>
                <w:b/>
                <w:sz w:val="18"/>
              </w:rPr>
            </w:pPr>
            <w:r w:rsidRPr="002932A7">
              <w:rPr>
                <w:b/>
                <w:sz w:val="18"/>
              </w:rPr>
              <w:t>8</w:t>
            </w:r>
          </w:p>
        </w:tc>
        <w:tc>
          <w:tcPr>
            <w:tcW w:w="857" w:type="dxa"/>
            <w:tcBorders>
              <w:top w:val="nil"/>
              <w:bottom w:val="single" w:sz="4" w:space="0" w:color="auto"/>
            </w:tcBorders>
            <w:shd w:val="clear" w:color="auto" w:fill="auto"/>
            <w:vAlign w:val="bottom"/>
          </w:tcPr>
          <w:p w14:paraId="6F057AB5" w14:textId="49687DCF" w:rsidR="00D46DD0" w:rsidRPr="002932A7" w:rsidRDefault="0004510B" w:rsidP="002932A7">
            <w:pPr>
              <w:spacing w:before="80" w:after="80" w:line="220" w:lineRule="exact"/>
              <w:ind w:left="113" w:firstLine="170"/>
              <w:jc w:val="right"/>
              <w:rPr>
                <w:b/>
                <w:sz w:val="18"/>
              </w:rPr>
            </w:pPr>
            <w:r w:rsidRPr="002932A7">
              <w:rPr>
                <w:b/>
                <w:sz w:val="18"/>
              </w:rPr>
              <w:t>11</w:t>
            </w:r>
          </w:p>
        </w:tc>
        <w:tc>
          <w:tcPr>
            <w:tcW w:w="856" w:type="dxa"/>
            <w:tcBorders>
              <w:top w:val="nil"/>
              <w:bottom w:val="single" w:sz="4" w:space="0" w:color="auto"/>
            </w:tcBorders>
            <w:shd w:val="clear" w:color="auto" w:fill="auto"/>
            <w:vAlign w:val="bottom"/>
          </w:tcPr>
          <w:p w14:paraId="40415A47" w14:textId="23E1BD83" w:rsidR="00D46DD0" w:rsidRPr="002932A7" w:rsidRDefault="0004510B" w:rsidP="002932A7">
            <w:pPr>
              <w:spacing w:before="80" w:after="80" w:line="220" w:lineRule="exact"/>
              <w:ind w:left="113" w:firstLine="170"/>
              <w:jc w:val="right"/>
              <w:rPr>
                <w:b/>
                <w:sz w:val="18"/>
              </w:rPr>
            </w:pPr>
            <w:r w:rsidRPr="002932A7">
              <w:rPr>
                <w:b/>
                <w:sz w:val="18"/>
              </w:rPr>
              <w:t>18</w:t>
            </w:r>
          </w:p>
        </w:tc>
        <w:tc>
          <w:tcPr>
            <w:tcW w:w="857" w:type="dxa"/>
            <w:tcBorders>
              <w:top w:val="nil"/>
              <w:bottom w:val="single" w:sz="4" w:space="0" w:color="auto"/>
            </w:tcBorders>
            <w:shd w:val="clear" w:color="auto" w:fill="auto"/>
            <w:vAlign w:val="bottom"/>
          </w:tcPr>
          <w:p w14:paraId="26313E9F" w14:textId="1CF2E42A" w:rsidR="00D46DD0" w:rsidRPr="002932A7" w:rsidRDefault="0004510B" w:rsidP="002932A7">
            <w:pPr>
              <w:spacing w:before="80" w:after="80" w:line="220" w:lineRule="exact"/>
              <w:ind w:left="113" w:firstLine="170"/>
              <w:jc w:val="right"/>
              <w:rPr>
                <w:b/>
                <w:sz w:val="18"/>
              </w:rPr>
            </w:pPr>
            <w:r w:rsidRPr="002932A7">
              <w:rPr>
                <w:b/>
                <w:sz w:val="18"/>
              </w:rPr>
              <w:t>2</w:t>
            </w:r>
          </w:p>
        </w:tc>
      </w:tr>
      <w:tr w:rsidR="003C03EF" w:rsidRPr="003C03EF" w14:paraId="6A395D3A" w14:textId="77777777" w:rsidTr="002932A7">
        <w:trPr>
          <w:trHeight w:val="240"/>
        </w:trPr>
        <w:tc>
          <w:tcPr>
            <w:tcW w:w="2004" w:type="dxa"/>
            <w:vMerge w:val="restart"/>
            <w:tcBorders>
              <w:top w:val="single" w:sz="4" w:space="0" w:color="auto"/>
            </w:tcBorders>
            <w:shd w:val="clear" w:color="auto" w:fill="auto"/>
          </w:tcPr>
          <w:p w14:paraId="7D7E4733" w14:textId="7AF6D453" w:rsidR="00D46DD0" w:rsidRPr="003C03EF" w:rsidRDefault="00D46DD0" w:rsidP="003C03EF">
            <w:pPr>
              <w:spacing w:before="40" w:after="40" w:line="220" w:lineRule="exact"/>
              <w:rPr>
                <w:sz w:val="18"/>
              </w:rPr>
            </w:pPr>
            <w:r w:rsidRPr="003C03EF">
              <w:rPr>
                <w:sz w:val="18"/>
              </w:rPr>
              <w:t>Externado Media Jornada Restablecimiento en Administración de Justicia</w:t>
            </w:r>
          </w:p>
        </w:tc>
        <w:tc>
          <w:tcPr>
            <w:tcW w:w="1084" w:type="dxa"/>
            <w:tcBorders>
              <w:top w:val="single" w:sz="4" w:space="0" w:color="auto"/>
            </w:tcBorders>
            <w:shd w:val="clear" w:color="auto" w:fill="auto"/>
            <w:vAlign w:val="bottom"/>
          </w:tcPr>
          <w:p w14:paraId="707E6251" w14:textId="29DD84BF" w:rsidR="00D46DD0" w:rsidRPr="003C03EF" w:rsidRDefault="00D46DD0" w:rsidP="002932A7">
            <w:pPr>
              <w:spacing w:before="40" w:after="40" w:line="220" w:lineRule="exact"/>
              <w:rPr>
                <w:sz w:val="18"/>
              </w:rPr>
            </w:pPr>
            <w:r w:rsidRPr="003C03EF">
              <w:rPr>
                <w:sz w:val="18"/>
              </w:rPr>
              <w:t>Venezuela</w:t>
            </w:r>
          </w:p>
        </w:tc>
        <w:tc>
          <w:tcPr>
            <w:tcW w:w="856" w:type="dxa"/>
            <w:tcBorders>
              <w:top w:val="single" w:sz="4" w:space="0" w:color="auto"/>
            </w:tcBorders>
            <w:shd w:val="clear" w:color="auto" w:fill="auto"/>
            <w:vAlign w:val="bottom"/>
          </w:tcPr>
          <w:p w14:paraId="3B8EA1C1" w14:textId="766C0147" w:rsidR="00D46DD0" w:rsidRPr="003C03EF" w:rsidRDefault="009221F5" w:rsidP="002932A7">
            <w:pPr>
              <w:spacing w:before="40" w:after="40" w:line="220" w:lineRule="exact"/>
              <w:ind w:left="113"/>
              <w:jc w:val="right"/>
              <w:rPr>
                <w:sz w:val="18"/>
              </w:rPr>
            </w:pPr>
            <w:r w:rsidRPr="003C03EF">
              <w:rPr>
                <w:sz w:val="18"/>
              </w:rPr>
              <w:t>3</w:t>
            </w:r>
          </w:p>
        </w:tc>
        <w:tc>
          <w:tcPr>
            <w:tcW w:w="856" w:type="dxa"/>
            <w:tcBorders>
              <w:top w:val="single" w:sz="4" w:space="0" w:color="auto"/>
            </w:tcBorders>
            <w:shd w:val="clear" w:color="auto" w:fill="auto"/>
            <w:vAlign w:val="bottom"/>
          </w:tcPr>
          <w:p w14:paraId="69E04B58" w14:textId="6B8AC81F" w:rsidR="00D46DD0" w:rsidRPr="003C03EF" w:rsidRDefault="009221F5" w:rsidP="002932A7">
            <w:pPr>
              <w:spacing w:before="40" w:after="40" w:line="220" w:lineRule="exact"/>
              <w:ind w:left="113"/>
              <w:jc w:val="right"/>
              <w:rPr>
                <w:sz w:val="18"/>
              </w:rPr>
            </w:pPr>
            <w:r w:rsidRPr="003C03EF">
              <w:rPr>
                <w:sz w:val="18"/>
              </w:rPr>
              <w:t>5</w:t>
            </w:r>
          </w:p>
        </w:tc>
        <w:tc>
          <w:tcPr>
            <w:tcW w:w="857" w:type="dxa"/>
            <w:tcBorders>
              <w:top w:val="single" w:sz="4" w:space="0" w:color="auto"/>
            </w:tcBorders>
            <w:shd w:val="clear" w:color="auto" w:fill="auto"/>
            <w:vAlign w:val="bottom"/>
          </w:tcPr>
          <w:p w14:paraId="5CB74DD4" w14:textId="2C6282E1" w:rsidR="00D46DD0" w:rsidRPr="003C03EF" w:rsidRDefault="009221F5" w:rsidP="002932A7">
            <w:pPr>
              <w:spacing w:before="40" w:after="40" w:line="220" w:lineRule="exact"/>
              <w:ind w:left="113"/>
              <w:jc w:val="right"/>
              <w:rPr>
                <w:sz w:val="18"/>
              </w:rPr>
            </w:pPr>
            <w:r w:rsidRPr="003C03EF">
              <w:rPr>
                <w:sz w:val="18"/>
              </w:rPr>
              <w:t>10</w:t>
            </w:r>
          </w:p>
        </w:tc>
        <w:tc>
          <w:tcPr>
            <w:tcW w:w="856" w:type="dxa"/>
            <w:tcBorders>
              <w:top w:val="single" w:sz="4" w:space="0" w:color="auto"/>
            </w:tcBorders>
            <w:shd w:val="clear" w:color="auto" w:fill="auto"/>
            <w:vAlign w:val="bottom"/>
          </w:tcPr>
          <w:p w14:paraId="7F319634" w14:textId="5A43B6D2" w:rsidR="00D46DD0" w:rsidRPr="003C03EF" w:rsidRDefault="009221F5" w:rsidP="002932A7">
            <w:pPr>
              <w:spacing w:before="40" w:after="40" w:line="220" w:lineRule="exact"/>
              <w:ind w:left="113"/>
              <w:jc w:val="right"/>
              <w:rPr>
                <w:sz w:val="18"/>
              </w:rPr>
            </w:pPr>
            <w:r w:rsidRPr="003C03EF">
              <w:rPr>
                <w:sz w:val="18"/>
              </w:rPr>
              <w:t>6</w:t>
            </w:r>
          </w:p>
        </w:tc>
        <w:tc>
          <w:tcPr>
            <w:tcW w:w="857" w:type="dxa"/>
            <w:tcBorders>
              <w:top w:val="single" w:sz="4" w:space="0" w:color="auto"/>
            </w:tcBorders>
            <w:shd w:val="clear" w:color="auto" w:fill="auto"/>
            <w:vAlign w:val="bottom"/>
          </w:tcPr>
          <w:p w14:paraId="2C5C4114" w14:textId="72C98242" w:rsidR="00D46DD0" w:rsidRPr="003C03EF" w:rsidRDefault="009221F5" w:rsidP="002932A7">
            <w:pPr>
              <w:spacing w:before="40" w:after="40" w:line="220" w:lineRule="exact"/>
              <w:ind w:left="113"/>
              <w:jc w:val="right"/>
              <w:rPr>
                <w:sz w:val="18"/>
              </w:rPr>
            </w:pPr>
            <w:r w:rsidRPr="003C03EF">
              <w:rPr>
                <w:sz w:val="18"/>
              </w:rPr>
              <w:t>2</w:t>
            </w:r>
          </w:p>
        </w:tc>
      </w:tr>
      <w:tr w:rsidR="003C03EF" w:rsidRPr="003C03EF" w14:paraId="73BDCE86" w14:textId="77777777" w:rsidTr="002932A7">
        <w:trPr>
          <w:trHeight w:val="240"/>
        </w:trPr>
        <w:tc>
          <w:tcPr>
            <w:tcW w:w="2004" w:type="dxa"/>
            <w:vMerge/>
            <w:tcBorders>
              <w:top w:val="nil"/>
              <w:bottom w:val="single" w:sz="4" w:space="0" w:color="auto"/>
            </w:tcBorders>
            <w:shd w:val="clear" w:color="auto" w:fill="auto"/>
          </w:tcPr>
          <w:p w14:paraId="35BA666B" w14:textId="77777777" w:rsidR="00D46DD0" w:rsidRPr="003C03EF" w:rsidRDefault="00D46DD0" w:rsidP="003C03EF">
            <w:pPr>
              <w:spacing w:before="40" w:after="40" w:line="220" w:lineRule="exact"/>
              <w:rPr>
                <w:sz w:val="18"/>
              </w:rPr>
            </w:pPr>
          </w:p>
        </w:tc>
        <w:tc>
          <w:tcPr>
            <w:tcW w:w="1084" w:type="dxa"/>
            <w:tcBorders>
              <w:top w:val="nil"/>
              <w:bottom w:val="single" w:sz="4" w:space="0" w:color="auto"/>
            </w:tcBorders>
            <w:shd w:val="clear" w:color="auto" w:fill="auto"/>
            <w:vAlign w:val="bottom"/>
          </w:tcPr>
          <w:p w14:paraId="4AF7E35F" w14:textId="323A5C98"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top w:val="nil"/>
              <w:bottom w:val="single" w:sz="4" w:space="0" w:color="auto"/>
            </w:tcBorders>
            <w:shd w:val="clear" w:color="auto" w:fill="auto"/>
            <w:vAlign w:val="bottom"/>
          </w:tcPr>
          <w:p w14:paraId="22DA9ED0" w14:textId="287A0126" w:rsidR="00D46DD0" w:rsidRPr="002932A7" w:rsidRDefault="009221F5" w:rsidP="002932A7">
            <w:pPr>
              <w:spacing w:before="80" w:after="80" w:line="220" w:lineRule="exact"/>
              <w:ind w:left="113" w:firstLine="170"/>
              <w:jc w:val="right"/>
              <w:rPr>
                <w:b/>
                <w:sz w:val="18"/>
              </w:rPr>
            </w:pPr>
            <w:r w:rsidRPr="002932A7">
              <w:rPr>
                <w:b/>
                <w:sz w:val="18"/>
              </w:rPr>
              <w:t>3</w:t>
            </w:r>
          </w:p>
        </w:tc>
        <w:tc>
          <w:tcPr>
            <w:tcW w:w="856" w:type="dxa"/>
            <w:tcBorders>
              <w:top w:val="nil"/>
              <w:bottom w:val="single" w:sz="4" w:space="0" w:color="auto"/>
            </w:tcBorders>
            <w:shd w:val="clear" w:color="auto" w:fill="auto"/>
            <w:vAlign w:val="bottom"/>
          </w:tcPr>
          <w:p w14:paraId="380B493C" w14:textId="184A3EEB" w:rsidR="00D46DD0" w:rsidRPr="002932A7" w:rsidRDefault="009221F5" w:rsidP="002932A7">
            <w:pPr>
              <w:spacing w:before="80" w:after="80" w:line="220" w:lineRule="exact"/>
              <w:ind w:left="113" w:firstLine="170"/>
              <w:jc w:val="right"/>
              <w:rPr>
                <w:b/>
                <w:sz w:val="18"/>
              </w:rPr>
            </w:pPr>
            <w:r w:rsidRPr="002932A7">
              <w:rPr>
                <w:b/>
                <w:sz w:val="18"/>
              </w:rPr>
              <w:t>5</w:t>
            </w:r>
          </w:p>
        </w:tc>
        <w:tc>
          <w:tcPr>
            <w:tcW w:w="857" w:type="dxa"/>
            <w:tcBorders>
              <w:top w:val="nil"/>
              <w:bottom w:val="single" w:sz="4" w:space="0" w:color="auto"/>
            </w:tcBorders>
            <w:shd w:val="clear" w:color="auto" w:fill="auto"/>
            <w:vAlign w:val="bottom"/>
          </w:tcPr>
          <w:p w14:paraId="24055B10" w14:textId="5391B7EF" w:rsidR="00D46DD0" w:rsidRPr="002932A7" w:rsidRDefault="009221F5" w:rsidP="002932A7">
            <w:pPr>
              <w:spacing w:before="80" w:after="80" w:line="220" w:lineRule="exact"/>
              <w:ind w:left="113" w:firstLine="170"/>
              <w:jc w:val="right"/>
              <w:rPr>
                <w:b/>
                <w:sz w:val="18"/>
              </w:rPr>
            </w:pPr>
            <w:r w:rsidRPr="002932A7">
              <w:rPr>
                <w:b/>
                <w:sz w:val="18"/>
              </w:rPr>
              <w:t>10</w:t>
            </w:r>
          </w:p>
        </w:tc>
        <w:tc>
          <w:tcPr>
            <w:tcW w:w="856" w:type="dxa"/>
            <w:tcBorders>
              <w:top w:val="nil"/>
              <w:bottom w:val="single" w:sz="4" w:space="0" w:color="auto"/>
            </w:tcBorders>
            <w:shd w:val="clear" w:color="auto" w:fill="auto"/>
            <w:vAlign w:val="bottom"/>
          </w:tcPr>
          <w:p w14:paraId="7C834D99" w14:textId="39F50D53" w:rsidR="00D46DD0" w:rsidRPr="002932A7" w:rsidRDefault="009221F5" w:rsidP="002932A7">
            <w:pPr>
              <w:spacing w:before="80" w:after="80" w:line="220" w:lineRule="exact"/>
              <w:ind w:left="113" w:firstLine="170"/>
              <w:jc w:val="right"/>
              <w:rPr>
                <w:b/>
                <w:sz w:val="18"/>
              </w:rPr>
            </w:pPr>
            <w:r w:rsidRPr="002932A7">
              <w:rPr>
                <w:b/>
                <w:sz w:val="18"/>
              </w:rPr>
              <w:t>6</w:t>
            </w:r>
          </w:p>
        </w:tc>
        <w:tc>
          <w:tcPr>
            <w:tcW w:w="857" w:type="dxa"/>
            <w:tcBorders>
              <w:top w:val="nil"/>
              <w:bottom w:val="single" w:sz="4" w:space="0" w:color="auto"/>
            </w:tcBorders>
            <w:shd w:val="clear" w:color="auto" w:fill="auto"/>
            <w:vAlign w:val="bottom"/>
          </w:tcPr>
          <w:p w14:paraId="5444F026" w14:textId="3797145D" w:rsidR="00D46DD0" w:rsidRPr="002932A7" w:rsidRDefault="009221F5" w:rsidP="002932A7">
            <w:pPr>
              <w:spacing w:before="80" w:after="80" w:line="220" w:lineRule="exact"/>
              <w:ind w:left="113" w:firstLine="170"/>
              <w:jc w:val="right"/>
              <w:rPr>
                <w:b/>
                <w:sz w:val="18"/>
              </w:rPr>
            </w:pPr>
            <w:r w:rsidRPr="002932A7">
              <w:rPr>
                <w:b/>
                <w:sz w:val="18"/>
              </w:rPr>
              <w:t>2</w:t>
            </w:r>
          </w:p>
        </w:tc>
      </w:tr>
      <w:tr w:rsidR="003C03EF" w:rsidRPr="003C03EF" w14:paraId="7AF604C1" w14:textId="77777777" w:rsidTr="002932A7">
        <w:trPr>
          <w:trHeight w:val="240"/>
        </w:trPr>
        <w:tc>
          <w:tcPr>
            <w:tcW w:w="2004" w:type="dxa"/>
            <w:vMerge w:val="restart"/>
            <w:tcBorders>
              <w:top w:val="single" w:sz="4" w:space="0" w:color="auto"/>
            </w:tcBorders>
            <w:shd w:val="clear" w:color="auto" w:fill="auto"/>
          </w:tcPr>
          <w:p w14:paraId="53A8DA06" w14:textId="2E3FF00D" w:rsidR="00D46DD0" w:rsidRPr="003C03EF" w:rsidRDefault="00D46DD0" w:rsidP="003C03EF">
            <w:pPr>
              <w:spacing w:before="40" w:after="40" w:line="220" w:lineRule="exact"/>
              <w:rPr>
                <w:sz w:val="18"/>
              </w:rPr>
            </w:pPr>
            <w:r w:rsidRPr="003C03EF">
              <w:rPr>
                <w:sz w:val="18"/>
              </w:rPr>
              <w:t>Internación en Medio Semicerrado</w:t>
            </w:r>
          </w:p>
        </w:tc>
        <w:tc>
          <w:tcPr>
            <w:tcW w:w="1084" w:type="dxa"/>
            <w:tcBorders>
              <w:top w:val="single" w:sz="4" w:space="0" w:color="auto"/>
            </w:tcBorders>
            <w:shd w:val="clear" w:color="auto" w:fill="auto"/>
            <w:vAlign w:val="bottom"/>
          </w:tcPr>
          <w:p w14:paraId="0FC0EF06" w14:textId="2880DA0F" w:rsidR="00D46DD0" w:rsidRPr="003C03EF" w:rsidRDefault="00D46DD0" w:rsidP="002932A7">
            <w:pPr>
              <w:spacing w:before="40" w:after="40" w:line="220" w:lineRule="exact"/>
              <w:rPr>
                <w:sz w:val="18"/>
              </w:rPr>
            </w:pPr>
            <w:r w:rsidRPr="003C03EF">
              <w:rPr>
                <w:sz w:val="18"/>
              </w:rPr>
              <w:t>España</w:t>
            </w:r>
          </w:p>
        </w:tc>
        <w:tc>
          <w:tcPr>
            <w:tcW w:w="856" w:type="dxa"/>
            <w:tcBorders>
              <w:top w:val="single" w:sz="4" w:space="0" w:color="auto"/>
            </w:tcBorders>
            <w:shd w:val="clear" w:color="auto" w:fill="auto"/>
            <w:vAlign w:val="bottom"/>
          </w:tcPr>
          <w:p w14:paraId="779E80A9" w14:textId="601B32BE" w:rsidR="00D46DD0" w:rsidRPr="003C03EF" w:rsidRDefault="009221F5" w:rsidP="002932A7">
            <w:pPr>
              <w:spacing w:before="40" w:after="40" w:line="220" w:lineRule="exact"/>
              <w:ind w:left="113"/>
              <w:jc w:val="right"/>
              <w:rPr>
                <w:sz w:val="18"/>
              </w:rPr>
            </w:pPr>
            <w:r w:rsidRPr="003C03EF">
              <w:rPr>
                <w:sz w:val="18"/>
              </w:rPr>
              <w:t>0</w:t>
            </w:r>
          </w:p>
        </w:tc>
        <w:tc>
          <w:tcPr>
            <w:tcW w:w="856" w:type="dxa"/>
            <w:tcBorders>
              <w:top w:val="single" w:sz="4" w:space="0" w:color="auto"/>
            </w:tcBorders>
            <w:shd w:val="clear" w:color="auto" w:fill="auto"/>
            <w:vAlign w:val="bottom"/>
          </w:tcPr>
          <w:p w14:paraId="16BAB82D" w14:textId="2ACB1E93" w:rsidR="00D46DD0" w:rsidRPr="003C03EF" w:rsidRDefault="009221F5" w:rsidP="002932A7">
            <w:pPr>
              <w:spacing w:before="40" w:after="40" w:line="220" w:lineRule="exact"/>
              <w:ind w:left="113"/>
              <w:jc w:val="right"/>
              <w:rPr>
                <w:sz w:val="18"/>
              </w:rPr>
            </w:pPr>
            <w:r w:rsidRPr="003C03EF">
              <w:rPr>
                <w:sz w:val="18"/>
              </w:rPr>
              <w:t>0</w:t>
            </w:r>
          </w:p>
        </w:tc>
        <w:tc>
          <w:tcPr>
            <w:tcW w:w="857" w:type="dxa"/>
            <w:tcBorders>
              <w:top w:val="single" w:sz="4" w:space="0" w:color="auto"/>
            </w:tcBorders>
            <w:shd w:val="clear" w:color="auto" w:fill="auto"/>
            <w:vAlign w:val="bottom"/>
          </w:tcPr>
          <w:p w14:paraId="143855AA" w14:textId="35BE0094" w:rsidR="00D46DD0" w:rsidRPr="003C03EF" w:rsidRDefault="009221F5" w:rsidP="002932A7">
            <w:pPr>
              <w:spacing w:before="40" w:after="40" w:line="220" w:lineRule="exact"/>
              <w:ind w:left="113"/>
              <w:jc w:val="right"/>
              <w:rPr>
                <w:sz w:val="18"/>
              </w:rPr>
            </w:pPr>
            <w:r w:rsidRPr="003C03EF">
              <w:rPr>
                <w:sz w:val="18"/>
              </w:rPr>
              <w:t>0</w:t>
            </w:r>
          </w:p>
        </w:tc>
        <w:tc>
          <w:tcPr>
            <w:tcW w:w="856" w:type="dxa"/>
            <w:tcBorders>
              <w:top w:val="single" w:sz="4" w:space="0" w:color="auto"/>
            </w:tcBorders>
            <w:shd w:val="clear" w:color="auto" w:fill="auto"/>
            <w:vAlign w:val="bottom"/>
          </w:tcPr>
          <w:p w14:paraId="503B20E4" w14:textId="09A6717C" w:rsidR="00D46DD0" w:rsidRPr="003C03EF" w:rsidRDefault="009221F5" w:rsidP="002932A7">
            <w:pPr>
              <w:spacing w:before="40" w:after="40" w:line="220" w:lineRule="exact"/>
              <w:ind w:left="113"/>
              <w:jc w:val="right"/>
              <w:rPr>
                <w:sz w:val="18"/>
              </w:rPr>
            </w:pPr>
            <w:r w:rsidRPr="003C03EF">
              <w:rPr>
                <w:sz w:val="18"/>
              </w:rPr>
              <w:t>0</w:t>
            </w:r>
          </w:p>
        </w:tc>
        <w:tc>
          <w:tcPr>
            <w:tcW w:w="857" w:type="dxa"/>
            <w:tcBorders>
              <w:top w:val="single" w:sz="4" w:space="0" w:color="auto"/>
            </w:tcBorders>
            <w:shd w:val="clear" w:color="auto" w:fill="auto"/>
            <w:vAlign w:val="bottom"/>
          </w:tcPr>
          <w:p w14:paraId="0769A545" w14:textId="6E93ED3A" w:rsidR="00D46DD0" w:rsidRPr="003C03EF" w:rsidRDefault="009221F5" w:rsidP="002932A7">
            <w:pPr>
              <w:spacing w:before="40" w:after="40" w:line="220" w:lineRule="exact"/>
              <w:ind w:left="113"/>
              <w:jc w:val="right"/>
              <w:rPr>
                <w:sz w:val="18"/>
              </w:rPr>
            </w:pPr>
            <w:r w:rsidRPr="003C03EF">
              <w:rPr>
                <w:sz w:val="18"/>
              </w:rPr>
              <w:t>1</w:t>
            </w:r>
          </w:p>
        </w:tc>
      </w:tr>
      <w:tr w:rsidR="003C03EF" w:rsidRPr="003C03EF" w14:paraId="47056821" w14:textId="77777777" w:rsidTr="002932A7">
        <w:trPr>
          <w:trHeight w:val="240"/>
        </w:trPr>
        <w:tc>
          <w:tcPr>
            <w:tcW w:w="2004" w:type="dxa"/>
            <w:vMerge/>
            <w:shd w:val="clear" w:color="auto" w:fill="auto"/>
          </w:tcPr>
          <w:p w14:paraId="4B216543" w14:textId="77777777" w:rsidR="00D46DD0" w:rsidRPr="003C03EF" w:rsidRDefault="00D46DD0" w:rsidP="003C03EF">
            <w:pPr>
              <w:spacing w:before="40" w:after="40" w:line="220" w:lineRule="exact"/>
              <w:rPr>
                <w:sz w:val="18"/>
              </w:rPr>
            </w:pPr>
          </w:p>
        </w:tc>
        <w:tc>
          <w:tcPr>
            <w:tcW w:w="1084" w:type="dxa"/>
            <w:shd w:val="clear" w:color="auto" w:fill="auto"/>
            <w:vAlign w:val="bottom"/>
          </w:tcPr>
          <w:p w14:paraId="5B368CA3" w14:textId="3D289871" w:rsidR="00D46DD0" w:rsidRPr="003C03EF" w:rsidRDefault="00D46DD0" w:rsidP="002932A7">
            <w:pPr>
              <w:spacing w:before="40" w:after="40" w:line="220" w:lineRule="exact"/>
              <w:rPr>
                <w:sz w:val="18"/>
              </w:rPr>
            </w:pPr>
            <w:r w:rsidRPr="003C03EF">
              <w:rPr>
                <w:sz w:val="18"/>
              </w:rPr>
              <w:t>Ecuador</w:t>
            </w:r>
          </w:p>
        </w:tc>
        <w:tc>
          <w:tcPr>
            <w:tcW w:w="856" w:type="dxa"/>
            <w:shd w:val="clear" w:color="auto" w:fill="auto"/>
            <w:vAlign w:val="bottom"/>
          </w:tcPr>
          <w:p w14:paraId="56BE2620" w14:textId="0E768C9A" w:rsidR="00D46DD0" w:rsidRPr="003C03EF" w:rsidRDefault="009221F5" w:rsidP="002932A7">
            <w:pPr>
              <w:spacing w:before="40" w:after="40" w:line="220" w:lineRule="exact"/>
              <w:ind w:left="113"/>
              <w:jc w:val="right"/>
              <w:rPr>
                <w:sz w:val="18"/>
              </w:rPr>
            </w:pPr>
            <w:r w:rsidRPr="003C03EF">
              <w:rPr>
                <w:sz w:val="18"/>
              </w:rPr>
              <w:t>0</w:t>
            </w:r>
          </w:p>
        </w:tc>
        <w:tc>
          <w:tcPr>
            <w:tcW w:w="856" w:type="dxa"/>
            <w:shd w:val="clear" w:color="auto" w:fill="auto"/>
            <w:vAlign w:val="bottom"/>
          </w:tcPr>
          <w:p w14:paraId="57C97C74" w14:textId="4D60B57C" w:rsidR="00D46DD0" w:rsidRPr="003C03EF" w:rsidRDefault="009221F5" w:rsidP="002932A7">
            <w:pPr>
              <w:spacing w:before="40" w:after="40" w:line="220" w:lineRule="exact"/>
              <w:ind w:left="113"/>
              <w:jc w:val="right"/>
              <w:rPr>
                <w:sz w:val="18"/>
              </w:rPr>
            </w:pPr>
            <w:r w:rsidRPr="003C03EF">
              <w:rPr>
                <w:sz w:val="18"/>
              </w:rPr>
              <w:t>1</w:t>
            </w:r>
          </w:p>
        </w:tc>
        <w:tc>
          <w:tcPr>
            <w:tcW w:w="857" w:type="dxa"/>
            <w:shd w:val="clear" w:color="auto" w:fill="auto"/>
            <w:vAlign w:val="bottom"/>
          </w:tcPr>
          <w:p w14:paraId="67B85E62" w14:textId="5528F8C5" w:rsidR="00D46DD0" w:rsidRPr="003C03EF" w:rsidRDefault="009221F5" w:rsidP="002932A7">
            <w:pPr>
              <w:spacing w:before="40" w:after="40" w:line="220" w:lineRule="exact"/>
              <w:ind w:left="113"/>
              <w:jc w:val="right"/>
              <w:rPr>
                <w:sz w:val="18"/>
              </w:rPr>
            </w:pPr>
            <w:r w:rsidRPr="003C03EF">
              <w:rPr>
                <w:sz w:val="18"/>
              </w:rPr>
              <w:t>0</w:t>
            </w:r>
          </w:p>
        </w:tc>
        <w:tc>
          <w:tcPr>
            <w:tcW w:w="856" w:type="dxa"/>
            <w:shd w:val="clear" w:color="auto" w:fill="auto"/>
            <w:vAlign w:val="bottom"/>
          </w:tcPr>
          <w:p w14:paraId="2709B330" w14:textId="515C4E2E" w:rsidR="00D46DD0" w:rsidRPr="003C03EF" w:rsidRDefault="009221F5" w:rsidP="002932A7">
            <w:pPr>
              <w:spacing w:before="40" w:after="40" w:line="220" w:lineRule="exact"/>
              <w:ind w:left="113"/>
              <w:jc w:val="right"/>
              <w:rPr>
                <w:sz w:val="18"/>
              </w:rPr>
            </w:pPr>
            <w:r w:rsidRPr="003C03EF">
              <w:rPr>
                <w:sz w:val="18"/>
              </w:rPr>
              <w:t>1</w:t>
            </w:r>
          </w:p>
        </w:tc>
        <w:tc>
          <w:tcPr>
            <w:tcW w:w="857" w:type="dxa"/>
            <w:shd w:val="clear" w:color="auto" w:fill="auto"/>
            <w:vAlign w:val="bottom"/>
          </w:tcPr>
          <w:p w14:paraId="3A2C0D42" w14:textId="3C00B332" w:rsidR="00D46DD0" w:rsidRPr="003C03EF" w:rsidRDefault="009221F5" w:rsidP="002932A7">
            <w:pPr>
              <w:spacing w:before="40" w:after="40" w:line="220" w:lineRule="exact"/>
              <w:ind w:left="113"/>
              <w:jc w:val="right"/>
              <w:rPr>
                <w:sz w:val="18"/>
              </w:rPr>
            </w:pPr>
            <w:r w:rsidRPr="003C03EF">
              <w:rPr>
                <w:sz w:val="18"/>
              </w:rPr>
              <w:t>0</w:t>
            </w:r>
          </w:p>
        </w:tc>
      </w:tr>
      <w:tr w:rsidR="003C03EF" w:rsidRPr="003C03EF" w14:paraId="2B43E57E" w14:textId="77777777" w:rsidTr="002932A7">
        <w:trPr>
          <w:trHeight w:val="240"/>
        </w:trPr>
        <w:tc>
          <w:tcPr>
            <w:tcW w:w="2004" w:type="dxa"/>
            <w:vMerge/>
            <w:shd w:val="clear" w:color="auto" w:fill="auto"/>
          </w:tcPr>
          <w:p w14:paraId="35789AF2" w14:textId="77777777" w:rsidR="00D46DD0" w:rsidRPr="003C03EF" w:rsidRDefault="00D46DD0" w:rsidP="003C03EF">
            <w:pPr>
              <w:spacing w:before="40" w:after="40" w:line="220" w:lineRule="exact"/>
              <w:rPr>
                <w:sz w:val="18"/>
              </w:rPr>
            </w:pPr>
          </w:p>
        </w:tc>
        <w:tc>
          <w:tcPr>
            <w:tcW w:w="1084" w:type="dxa"/>
            <w:shd w:val="clear" w:color="auto" w:fill="auto"/>
            <w:vAlign w:val="bottom"/>
          </w:tcPr>
          <w:p w14:paraId="6EDD1166" w14:textId="476E4E12" w:rsidR="00D46DD0" w:rsidRPr="003C03EF" w:rsidRDefault="00D46DD0" w:rsidP="002932A7">
            <w:pPr>
              <w:spacing w:before="40" w:after="40" w:line="220" w:lineRule="exact"/>
              <w:rPr>
                <w:sz w:val="18"/>
              </w:rPr>
            </w:pPr>
            <w:r w:rsidRPr="003C03EF">
              <w:rPr>
                <w:sz w:val="18"/>
              </w:rPr>
              <w:t xml:space="preserve">Venezuela </w:t>
            </w:r>
          </w:p>
        </w:tc>
        <w:tc>
          <w:tcPr>
            <w:tcW w:w="856" w:type="dxa"/>
            <w:shd w:val="clear" w:color="auto" w:fill="auto"/>
            <w:vAlign w:val="bottom"/>
          </w:tcPr>
          <w:p w14:paraId="31F16DF1" w14:textId="74FCA0CC" w:rsidR="00D46DD0" w:rsidRPr="003C03EF" w:rsidRDefault="009221F5" w:rsidP="002932A7">
            <w:pPr>
              <w:spacing w:before="40" w:after="40" w:line="220" w:lineRule="exact"/>
              <w:ind w:left="113"/>
              <w:jc w:val="right"/>
              <w:rPr>
                <w:sz w:val="18"/>
              </w:rPr>
            </w:pPr>
            <w:r w:rsidRPr="003C03EF">
              <w:rPr>
                <w:sz w:val="18"/>
              </w:rPr>
              <w:t>9</w:t>
            </w:r>
          </w:p>
        </w:tc>
        <w:tc>
          <w:tcPr>
            <w:tcW w:w="856" w:type="dxa"/>
            <w:shd w:val="clear" w:color="auto" w:fill="auto"/>
            <w:vAlign w:val="bottom"/>
          </w:tcPr>
          <w:p w14:paraId="16138202" w14:textId="4FFBBA77" w:rsidR="00D46DD0" w:rsidRPr="003C03EF" w:rsidRDefault="009221F5" w:rsidP="002932A7">
            <w:pPr>
              <w:spacing w:before="40" w:after="40" w:line="220" w:lineRule="exact"/>
              <w:ind w:left="113"/>
              <w:jc w:val="right"/>
              <w:rPr>
                <w:sz w:val="18"/>
              </w:rPr>
            </w:pPr>
            <w:r w:rsidRPr="003C03EF">
              <w:rPr>
                <w:sz w:val="18"/>
              </w:rPr>
              <w:t>13</w:t>
            </w:r>
          </w:p>
        </w:tc>
        <w:tc>
          <w:tcPr>
            <w:tcW w:w="857" w:type="dxa"/>
            <w:shd w:val="clear" w:color="auto" w:fill="auto"/>
            <w:vAlign w:val="bottom"/>
          </w:tcPr>
          <w:p w14:paraId="056F36D6" w14:textId="1FDC7097" w:rsidR="00D46DD0" w:rsidRPr="003C03EF" w:rsidRDefault="009221F5" w:rsidP="002932A7">
            <w:pPr>
              <w:spacing w:before="40" w:after="40" w:line="220" w:lineRule="exact"/>
              <w:ind w:left="113"/>
              <w:jc w:val="right"/>
              <w:rPr>
                <w:sz w:val="18"/>
              </w:rPr>
            </w:pPr>
            <w:r w:rsidRPr="003C03EF">
              <w:rPr>
                <w:sz w:val="18"/>
              </w:rPr>
              <w:t>8</w:t>
            </w:r>
          </w:p>
        </w:tc>
        <w:tc>
          <w:tcPr>
            <w:tcW w:w="856" w:type="dxa"/>
            <w:shd w:val="clear" w:color="auto" w:fill="auto"/>
            <w:vAlign w:val="bottom"/>
          </w:tcPr>
          <w:p w14:paraId="16975463" w14:textId="187D17CD" w:rsidR="00D46DD0" w:rsidRPr="003C03EF" w:rsidRDefault="009221F5" w:rsidP="002932A7">
            <w:pPr>
              <w:spacing w:before="40" w:after="40" w:line="220" w:lineRule="exact"/>
              <w:ind w:left="113"/>
              <w:jc w:val="right"/>
              <w:rPr>
                <w:sz w:val="18"/>
              </w:rPr>
            </w:pPr>
            <w:r w:rsidRPr="003C03EF">
              <w:rPr>
                <w:sz w:val="18"/>
              </w:rPr>
              <w:t>23</w:t>
            </w:r>
          </w:p>
        </w:tc>
        <w:tc>
          <w:tcPr>
            <w:tcW w:w="857" w:type="dxa"/>
            <w:shd w:val="clear" w:color="auto" w:fill="auto"/>
            <w:vAlign w:val="bottom"/>
          </w:tcPr>
          <w:p w14:paraId="468D069F" w14:textId="01E75903" w:rsidR="00D46DD0" w:rsidRPr="003C03EF" w:rsidRDefault="009221F5" w:rsidP="002932A7">
            <w:pPr>
              <w:spacing w:before="40" w:after="40" w:line="220" w:lineRule="exact"/>
              <w:ind w:left="113"/>
              <w:jc w:val="right"/>
              <w:rPr>
                <w:sz w:val="18"/>
              </w:rPr>
            </w:pPr>
            <w:r w:rsidRPr="003C03EF">
              <w:rPr>
                <w:sz w:val="18"/>
              </w:rPr>
              <w:t>8</w:t>
            </w:r>
          </w:p>
        </w:tc>
      </w:tr>
      <w:tr w:rsidR="003C03EF" w:rsidRPr="003C03EF" w14:paraId="73752D75" w14:textId="77777777" w:rsidTr="002932A7">
        <w:trPr>
          <w:trHeight w:val="240"/>
        </w:trPr>
        <w:tc>
          <w:tcPr>
            <w:tcW w:w="2004" w:type="dxa"/>
            <w:vMerge/>
            <w:tcBorders>
              <w:bottom w:val="nil"/>
            </w:tcBorders>
            <w:shd w:val="clear" w:color="auto" w:fill="auto"/>
          </w:tcPr>
          <w:p w14:paraId="66C7E38B" w14:textId="77777777" w:rsidR="00D46DD0" w:rsidRPr="003C03EF" w:rsidRDefault="00D46DD0" w:rsidP="003C03EF">
            <w:pPr>
              <w:spacing w:before="40" w:after="40" w:line="220" w:lineRule="exact"/>
              <w:rPr>
                <w:sz w:val="18"/>
              </w:rPr>
            </w:pPr>
          </w:p>
        </w:tc>
        <w:tc>
          <w:tcPr>
            <w:tcW w:w="1084" w:type="dxa"/>
            <w:tcBorders>
              <w:bottom w:val="nil"/>
            </w:tcBorders>
            <w:shd w:val="clear" w:color="auto" w:fill="auto"/>
            <w:vAlign w:val="bottom"/>
          </w:tcPr>
          <w:p w14:paraId="1D71445C" w14:textId="6627CDD5"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bottom w:val="nil"/>
            </w:tcBorders>
            <w:shd w:val="clear" w:color="auto" w:fill="auto"/>
            <w:vAlign w:val="bottom"/>
          </w:tcPr>
          <w:p w14:paraId="1D583060" w14:textId="1AB19C6F" w:rsidR="00D46DD0" w:rsidRPr="002932A7" w:rsidRDefault="009221F5" w:rsidP="002932A7">
            <w:pPr>
              <w:spacing w:before="80" w:after="80" w:line="220" w:lineRule="exact"/>
              <w:ind w:left="113" w:firstLine="170"/>
              <w:jc w:val="right"/>
              <w:rPr>
                <w:b/>
                <w:sz w:val="18"/>
              </w:rPr>
            </w:pPr>
            <w:r w:rsidRPr="002932A7">
              <w:rPr>
                <w:b/>
                <w:sz w:val="18"/>
              </w:rPr>
              <w:t>9</w:t>
            </w:r>
          </w:p>
        </w:tc>
        <w:tc>
          <w:tcPr>
            <w:tcW w:w="856" w:type="dxa"/>
            <w:tcBorders>
              <w:bottom w:val="nil"/>
            </w:tcBorders>
            <w:shd w:val="clear" w:color="auto" w:fill="auto"/>
            <w:vAlign w:val="bottom"/>
          </w:tcPr>
          <w:p w14:paraId="5B449A21" w14:textId="705987DC" w:rsidR="00D46DD0" w:rsidRPr="002932A7" w:rsidRDefault="009221F5" w:rsidP="002932A7">
            <w:pPr>
              <w:spacing w:before="80" w:after="80" w:line="220" w:lineRule="exact"/>
              <w:ind w:left="113" w:firstLine="170"/>
              <w:jc w:val="right"/>
              <w:rPr>
                <w:b/>
                <w:sz w:val="18"/>
              </w:rPr>
            </w:pPr>
            <w:r w:rsidRPr="002932A7">
              <w:rPr>
                <w:b/>
                <w:sz w:val="18"/>
              </w:rPr>
              <w:t>14</w:t>
            </w:r>
          </w:p>
        </w:tc>
        <w:tc>
          <w:tcPr>
            <w:tcW w:w="857" w:type="dxa"/>
            <w:tcBorders>
              <w:bottom w:val="nil"/>
            </w:tcBorders>
            <w:shd w:val="clear" w:color="auto" w:fill="auto"/>
            <w:vAlign w:val="bottom"/>
          </w:tcPr>
          <w:p w14:paraId="71D9DA39" w14:textId="66D80E38" w:rsidR="00D46DD0" w:rsidRPr="002932A7" w:rsidRDefault="009221F5" w:rsidP="002932A7">
            <w:pPr>
              <w:spacing w:before="80" w:after="80" w:line="220" w:lineRule="exact"/>
              <w:ind w:left="113" w:firstLine="170"/>
              <w:jc w:val="right"/>
              <w:rPr>
                <w:b/>
                <w:sz w:val="18"/>
              </w:rPr>
            </w:pPr>
            <w:r w:rsidRPr="002932A7">
              <w:rPr>
                <w:b/>
                <w:sz w:val="18"/>
              </w:rPr>
              <w:t>8</w:t>
            </w:r>
          </w:p>
        </w:tc>
        <w:tc>
          <w:tcPr>
            <w:tcW w:w="856" w:type="dxa"/>
            <w:tcBorders>
              <w:bottom w:val="nil"/>
            </w:tcBorders>
            <w:shd w:val="clear" w:color="auto" w:fill="auto"/>
            <w:vAlign w:val="bottom"/>
          </w:tcPr>
          <w:p w14:paraId="4D95AEAC" w14:textId="2D4C98F0" w:rsidR="00D46DD0" w:rsidRPr="002932A7" w:rsidRDefault="009221F5" w:rsidP="002932A7">
            <w:pPr>
              <w:spacing w:before="80" w:after="80" w:line="220" w:lineRule="exact"/>
              <w:ind w:left="113" w:firstLine="170"/>
              <w:jc w:val="right"/>
              <w:rPr>
                <w:b/>
                <w:sz w:val="18"/>
              </w:rPr>
            </w:pPr>
            <w:r w:rsidRPr="002932A7">
              <w:rPr>
                <w:b/>
                <w:sz w:val="18"/>
              </w:rPr>
              <w:t>24</w:t>
            </w:r>
          </w:p>
        </w:tc>
        <w:tc>
          <w:tcPr>
            <w:tcW w:w="857" w:type="dxa"/>
            <w:tcBorders>
              <w:bottom w:val="nil"/>
            </w:tcBorders>
            <w:shd w:val="clear" w:color="auto" w:fill="auto"/>
            <w:vAlign w:val="bottom"/>
          </w:tcPr>
          <w:p w14:paraId="025AE0F8" w14:textId="234E8562" w:rsidR="00D46DD0" w:rsidRPr="002932A7" w:rsidRDefault="009221F5" w:rsidP="002932A7">
            <w:pPr>
              <w:spacing w:before="80" w:after="80" w:line="220" w:lineRule="exact"/>
              <w:ind w:left="113" w:firstLine="170"/>
              <w:jc w:val="right"/>
              <w:rPr>
                <w:b/>
                <w:sz w:val="18"/>
              </w:rPr>
            </w:pPr>
            <w:r w:rsidRPr="002932A7">
              <w:rPr>
                <w:b/>
                <w:sz w:val="18"/>
              </w:rPr>
              <w:t>9</w:t>
            </w:r>
          </w:p>
        </w:tc>
      </w:tr>
      <w:tr w:rsidR="003C03EF" w:rsidRPr="003C03EF" w14:paraId="78BF6108" w14:textId="77777777" w:rsidTr="002932A7">
        <w:trPr>
          <w:trHeight w:val="240"/>
        </w:trPr>
        <w:tc>
          <w:tcPr>
            <w:tcW w:w="2004" w:type="dxa"/>
            <w:vMerge w:val="restart"/>
            <w:tcBorders>
              <w:top w:val="nil"/>
            </w:tcBorders>
            <w:shd w:val="clear" w:color="auto" w:fill="auto"/>
          </w:tcPr>
          <w:p w14:paraId="715DD784" w14:textId="447348E2" w:rsidR="00D46DD0" w:rsidRPr="003C03EF" w:rsidRDefault="00D46DD0" w:rsidP="003C03EF">
            <w:pPr>
              <w:spacing w:before="40" w:after="40" w:line="220" w:lineRule="exact"/>
              <w:rPr>
                <w:sz w:val="18"/>
              </w:rPr>
            </w:pPr>
            <w:r w:rsidRPr="003C03EF">
              <w:rPr>
                <w:sz w:val="18"/>
              </w:rPr>
              <w:t>Internado Restablecimiento en Administración de Justicia</w:t>
            </w:r>
          </w:p>
        </w:tc>
        <w:tc>
          <w:tcPr>
            <w:tcW w:w="1084" w:type="dxa"/>
            <w:tcBorders>
              <w:top w:val="nil"/>
            </w:tcBorders>
            <w:shd w:val="clear" w:color="auto" w:fill="auto"/>
            <w:vAlign w:val="bottom"/>
          </w:tcPr>
          <w:p w14:paraId="3821D705" w14:textId="6C849AD7" w:rsidR="00D46DD0" w:rsidRPr="003C03EF" w:rsidRDefault="00D46DD0" w:rsidP="002932A7">
            <w:pPr>
              <w:spacing w:before="40" w:after="40" w:line="220" w:lineRule="exact"/>
              <w:rPr>
                <w:sz w:val="18"/>
              </w:rPr>
            </w:pPr>
            <w:r w:rsidRPr="003C03EF">
              <w:rPr>
                <w:sz w:val="18"/>
              </w:rPr>
              <w:t>Venezuela</w:t>
            </w:r>
          </w:p>
        </w:tc>
        <w:tc>
          <w:tcPr>
            <w:tcW w:w="856" w:type="dxa"/>
            <w:tcBorders>
              <w:top w:val="nil"/>
            </w:tcBorders>
            <w:shd w:val="clear" w:color="auto" w:fill="auto"/>
            <w:vAlign w:val="bottom"/>
          </w:tcPr>
          <w:p w14:paraId="05429C3C" w14:textId="533366D2" w:rsidR="00D46DD0" w:rsidRPr="003C03EF" w:rsidRDefault="006F05D3" w:rsidP="002932A7">
            <w:pPr>
              <w:spacing w:before="40" w:after="40" w:line="220" w:lineRule="exact"/>
              <w:ind w:left="113"/>
              <w:jc w:val="right"/>
              <w:rPr>
                <w:sz w:val="18"/>
              </w:rPr>
            </w:pPr>
            <w:r w:rsidRPr="003C03EF">
              <w:rPr>
                <w:sz w:val="18"/>
              </w:rPr>
              <w:t>45</w:t>
            </w:r>
          </w:p>
        </w:tc>
        <w:tc>
          <w:tcPr>
            <w:tcW w:w="856" w:type="dxa"/>
            <w:tcBorders>
              <w:top w:val="nil"/>
            </w:tcBorders>
            <w:shd w:val="clear" w:color="auto" w:fill="auto"/>
            <w:vAlign w:val="bottom"/>
          </w:tcPr>
          <w:p w14:paraId="67704CDC" w14:textId="36D01510" w:rsidR="00D46DD0" w:rsidRPr="003C03EF" w:rsidRDefault="006F05D3" w:rsidP="002932A7">
            <w:pPr>
              <w:spacing w:before="40" w:after="40" w:line="220" w:lineRule="exact"/>
              <w:ind w:left="113"/>
              <w:jc w:val="right"/>
              <w:rPr>
                <w:sz w:val="18"/>
              </w:rPr>
            </w:pPr>
            <w:r w:rsidRPr="003C03EF">
              <w:rPr>
                <w:sz w:val="18"/>
              </w:rPr>
              <w:t>39</w:t>
            </w:r>
          </w:p>
        </w:tc>
        <w:tc>
          <w:tcPr>
            <w:tcW w:w="857" w:type="dxa"/>
            <w:tcBorders>
              <w:top w:val="nil"/>
            </w:tcBorders>
            <w:shd w:val="clear" w:color="auto" w:fill="auto"/>
            <w:vAlign w:val="bottom"/>
          </w:tcPr>
          <w:p w14:paraId="5A41946C" w14:textId="43A1D9BB" w:rsidR="00D46DD0" w:rsidRPr="003C03EF" w:rsidRDefault="006F05D3" w:rsidP="002932A7">
            <w:pPr>
              <w:spacing w:before="40" w:after="40" w:line="220" w:lineRule="exact"/>
              <w:ind w:left="113"/>
              <w:jc w:val="right"/>
              <w:rPr>
                <w:sz w:val="18"/>
              </w:rPr>
            </w:pPr>
            <w:r w:rsidRPr="003C03EF">
              <w:rPr>
                <w:sz w:val="18"/>
              </w:rPr>
              <w:t>103</w:t>
            </w:r>
          </w:p>
        </w:tc>
        <w:tc>
          <w:tcPr>
            <w:tcW w:w="856" w:type="dxa"/>
            <w:tcBorders>
              <w:top w:val="nil"/>
            </w:tcBorders>
            <w:shd w:val="clear" w:color="auto" w:fill="auto"/>
            <w:vAlign w:val="bottom"/>
          </w:tcPr>
          <w:p w14:paraId="20E7E0C8" w14:textId="04E518C9" w:rsidR="00D46DD0" w:rsidRPr="003C03EF" w:rsidRDefault="006F05D3" w:rsidP="002932A7">
            <w:pPr>
              <w:spacing w:before="40" w:after="40" w:line="220" w:lineRule="exact"/>
              <w:ind w:left="113"/>
              <w:jc w:val="right"/>
              <w:rPr>
                <w:sz w:val="18"/>
              </w:rPr>
            </w:pPr>
            <w:r w:rsidRPr="003C03EF">
              <w:rPr>
                <w:sz w:val="18"/>
              </w:rPr>
              <w:t>73</w:t>
            </w:r>
          </w:p>
        </w:tc>
        <w:tc>
          <w:tcPr>
            <w:tcW w:w="857" w:type="dxa"/>
            <w:tcBorders>
              <w:top w:val="nil"/>
            </w:tcBorders>
            <w:shd w:val="clear" w:color="auto" w:fill="auto"/>
            <w:vAlign w:val="bottom"/>
          </w:tcPr>
          <w:p w14:paraId="7AA7218F" w14:textId="5277AD7C" w:rsidR="00D46DD0" w:rsidRPr="003C03EF" w:rsidRDefault="006F05D3" w:rsidP="002932A7">
            <w:pPr>
              <w:spacing w:before="40" w:after="40" w:line="220" w:lineRule="exact"/>
              <w:ind w:left="113"/>
              <w:jc w:val="right"/>
              <w:rPr>
                <w:sz w:val="18"/>
              </w:rPr>
            </w:pPr>
            <w:r w:rsidRPr="003C03EF">
              <w:rPr>
                <w:sz w:val="18"/>
              </w:rPr>
              <w:t>44</w:t>
            </w:r>
          </w:p>
        </w:tc>
      </w:tr>
      <w:tr w:rsidR="003C03EF" w:rsidRPr="003C03EF" w14:paraId="7C7CA165" w14:textId="77777777" w:rsidTr="002932A7">
        <w:trPr>
          <w:trHeight w:val="240"/>
        </w:trPr>
        <w:tc>
          <w:tcPr>
            <w:tcW w:w="2004" w:type="dxa"/>
            <w:vMerge/>
            <w:tcBorders>
              <w:top w:val="nil"/>
            </w:tcBorders>
            <w:shd w:val="clear" w:color="auto" w:fill="auto"/>
          </w:tcPr>
          <w:p w14:paraId="60FA7A4C" w14:textId="77777777" w:rsidR="00D46DD0" w:rsidRPr="003C03EF" w:rsidRDefault="00D46DD0" w:rsidP="003C03EF">
            <w:pPr>
              <w:spacing w:before="40" w:after="40" w:line="220" w:lineRule="exact"/>
              <w:rPr>
                <w:sz w:val="18"/>
              </w:rPr>
            </w:pPr>
          </w:p>
        </w:tc>
        <w:tc>
          <w:tcPr>
            <w:tcW w:w="1084" w:type="dxa"/>
            <w:tcBorders>
              <w:top w:val="nil"/>
            </w:tcBorders>
            <w:shd w:val="clear" w:color="auto" w:fill="auto"/>
            <w:vAlign w:val="bottom"/>
          </w:tcPr>
          <w:p w14:paraId="0432A256" w14:textId="36DBE525" w:rsidR="00D46DD0" w:rsidRPr="003C03EF" w:rsidRDefault="00D46DD0" w:rsidP="002932A7">
            <w:pPr>
              <w:spacing w:before="40" w:after="40" w:line="220" w:lineRule="exact"/>
              <w:rPr>
                <w:sz w:val="18"/>
              </w:rPr>
            </w:pPr>
            <w:r w:rsidRPr="003C03EF">
              <w:rPr>
                <w:sz w:val="18"/>
              </w:rPr>
              <w:t>Ecuador</w:t>
            </w:r>
          </w:p>
        </w:tc>
        <w:tc>
          <w:tcPr>
            <w:tcW w:w="856" w:type="dxa"/>
            <w:tcBorders>
              <w:top w:val="nil"/>
            </w:tcBorders>
            <w:shd w:val="clear" w:color="auto" w:fill="auto"/>
            <w:vAlign w:val="bottom"/>
          </w:tcPr>
          <w:p w14:paraId="258A5FDC" w14:textId="75FC5689" w:rsidR="00D46DD0" w:rsidRPr="003C03EF" w:rsidRDefault="006F05D3" w:rsidP="002932A7">
            <w:pPr>
              <w:spacing w:before="40" w:after="40" w:line="220" w:lineRule="exact"/>
              <w:ind w:left="113"/>
              <w:jc w:val="right"/>
              <w:rPr>
                <w:sz w:val="18"/>
              </w:rPr>
            </w:pPr>
            <w:r w:rsidRPr="003C03EF">
              <w:rPr>
                <w:sz w:val="18"/>
              </w:rPr>
              <w:t>2</w:t>
            </w:r>
          </w:p>
        </w:tc>
        <w:tc>
          <w:tcPr>
            <w:tcW w:w="856" w:type="dxa"/>
            <w:tcBorders>
              <w:top w:val="nil"/>
            </w:tcBorders>
            <w:shd w:val="clear" w:color="auto" w:fill="auto"/>
            <w:vAlign w:val="bottom"/>
          </w:tcPr>
          <w:p w14:paraId="488C519D" w14:textId="2EF1F9EC" w:rsidR="00D46DD0" w:rsidRPr="003C03EF" w:rsidRDefault="006F05D3" w:rsidP="002932A7">
            <w:pPr>
              <w:spacing w:before="40" w:after="40" w:line="220" w:lineRule="exact"/>
              <w:ind w:left="113"/>
              <w:jc w:val="right"/>
              <w:rPr>
                <w:sz w:val="18"/>
              </w:rPr>
            </w:pPr>
            <w:r w:rsidRPr="003C03EF">
              <w:rPr>
                <w:sz w:val="18"/>
              </w:rPr>
              <w:t>0</w:t>
            </w:r>
          </w:p>
        </w:tc>
        <w:tc>
          <w:tcPr>
            <w:tcW w:w="857" w:type="dxa"/>
            <w:tcBorders>
              <w:top w:val="nil"/>
            </w:tcBorders>
            <w:shd w:val="clear" w:color="auto" w:fill="auto"/>
            <w:vAlign w:val="bottom"/>
          </w:tcPr>
          <w:p w14:paraId="4A23D3F1" w14:textId="332AABB5" w:rsidR="00D46DD0" w:rsidRPr="003C03EF" w:rsidRDefault="006F05D3" w:rsidP="002932A7">
            <w:pPr>
              <w:spacing w:before="40" w:after="40" w:line="220" w:lineRule="exact"/>
              <w:ind w:left="113"/>
              <w:jc w:val="right"/>
              <w:rPr>
                <w:sz w:val="18"/>
              </w:rPr>
            </w:pPr>
            <w:r w:rsidRPr="003C03EF">
              <w:rPr>
                <w:sz w:val="18"/>
              </w:rPr>
              <w:t>3</w:t>
            </w:r>
          </w:p>
        </w:tc>
        <w:tc>
          <w:tcPr>
            <w:tcW w:w="856" w:type="dxa"/>
            <w:tcBorders>
              <w:top w:val="nil"/>
            </w:tcBorders>
            <w:shd w:val="clear" w:color="auto" w:fill="auto"/>
            <w:vAlign w:val="bottom"/>
          </w:tcPr>
          <w:p w14:paraId="5B86B192" w14:textId="63F47CB5" w:rsidR="00D46DD0" w:rsidRPr="003C03EF" w:rsidRDefault="006F05D3" w:rsidP="002932A7">
            <w:pPr>
              <w:spacing w:before="40" w:after="40" w:line="220" w:lineRule="exact"/>
              <w:ind w:left="113"/>
              <w:jc w:val="right"/>
              <w:rPr>
                <w:sz w:val="18"/>
              </w:rPr>
            </w:pPr>
            <w:r w:rsidRPr="003C03EF">
              <w:rPr>
                <w:sz w:val="18"/>
              </w:rPr>
              <w:t>1</w:t>
            </w:r>
          </w:p>
        </w:tc>
        <w:tc>
          <w:tcPr>
            <w:tcW w:w="857" w:type="dxa"/>
            <w:tcBorders>
              <w:top w:val="nil"/>
            </w:tcBorders>
            <w:shd w:val="clear" w:color="auto" w:fill="auto"/>
            <w:vAlign w:val="bottom"/>
          </w:tcPr>
          <w:p w14:paraId="595712E4" w14:textId="544759CB" w:rsidR="00D46DD0" w:rsidRPr="003C03EF" w:rsidRDefault="006F05D3" w:rsidP="002932A7">
            <w:pPr>
              <w:spacing w:before="40" w:after="40" w:line="220" w:lineRule="exact"/>
              <w:ind w:left="113"/>
              <w:jc w:val="right"/>
              <w:rPr>
                <w:sz w:val="18"/>
              </w:rPr>
            </w:pPr>
            <w:r w:rsidRPr="003C03EF">
              <w:rPr>
                <w:sz w:val="18"/>
              </w:rPr>
              <w:t>0</w:t>
            </w:r>
          </w:p>
        </w:tc>
      </w:tr>
      <w:tr w:rsidR="003C03EF" w:rsidRPr="003C03EF" w14:paraId="5E705DAC" w14:textId="77777777" w:rsidTr="002932A7">
        <w:trPr>
          <w:trHeight w:val="240"/>
        </w:trPr>
        <w:tc>
          <w:tcPr>
            <w:tcW w:w="2004" w:type="dxa"/>
            <w:vMerge/>
            <w:tcBorders>
              <w:top w:val="nil"/>
              <w:bottom w:val="single" w:sz="4" w:space="0" w:color="auto"/>
            </w:tcBorders>
            <w:shd w:val="clear" w:color="auto" w:fill="auto"/>
          </w:tcPr>
          <w:p w14:paraId="5448A776" w14:textId="77777777" w:rsidR="00D46DD0" w:rsidRPr="003C03EF" w:rsidRDefault="00D46DD0" w:rsidP="003C03EF">
            <w:pPr>
              <w:spacing w:before="40" w:after="40" w:line="220" w:lineRule="exact"/>
              <w:rPr>
                <w:sz w:val="18"/>
              </w:rPr>
            </w:pPr>
          </w:p>
        </w:tc>
        <w:tc>
          <w:tcPr>
            <w:tcW w:w="1084" w:type="dxa"/>
            <w:tcBorders>
              <w:top w:val="nil"/>
              <w:bottom w:val="single" w:sz="4" w:space="0" w:color="auto"/>
            </w:tcBorders>
            <w:shd w:val="clear" w:color="auto" w:fill="auto"/>
            <w:vAlign w:val="bottom"/>
          </w:tcPr>
          <w:p w14:paraId="024D38CE" w14:textId="53D6FBAF"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top w:val="nil"/>
              <w:bottom w:val="single" w:sz="4" w:space="0" w:color="auto"/>
            </w:tcBorders>
            <w:shd w:val="clear" w:color="auto" w:fill="auto"/>
            <w:vAlign w:val="bottom"/>
          </w:tcPr>
          <w:p w14:paraId="6788EFA1" w14:textId="065E71EF" w:rsidR="00D46DD0" w:rsidRPr="002932A7" w:rsidRDefault="006F05D3" w:rsidP="002932A7">
            <w:pPr>
              <w:spacing w:before="80" w:after="80" w:line="220" w:lineRule="exact"/>
              <w:ind w:left="113" w:firstLine="170"/>
              <w:jc w:val="right"/>
              <w:rPr>
                <w:b/>
                <w:sz w:val="18"/>
              </w:rPr>
            </w:pPr>
            <w:r w:rsidRPr="002932A7">
              <w:rPr>
                <w:b/>
                <w:sz w:val="18"/>
              </w:rPr>
              <w:t>47</w:t>
            </w:r>
          </w:p>
        </w:tc>
        <w:tc>
          <w:tcPr>
            <w:tcW w:w="856" w:type="dxa"/>
            <w:tcBorders>
              <w:top w:val="nil"/>
              <w:bottom w:val="single" w:sz="4" w:space="0" w:color="auto"/>
            </w:tcBorders>
            <w:shd w:val="clear" w:color="auto" w:fill="auto"/>
            <w:vAlign w:val="bottom"/>
          </w:tcPr>
          <w:p w14:paraId="0B5DE78F" w14:textId="67277FAD" w:rsidR="00D46DD0" w:rsidRPr="002932A7" w:rsidRDefault="006F05D3" w:rsidP="002932A7">
            <w:pPr>
              <w:spacing w:before="80" w:after="80" w:line="220" w:lineRule="exact"/>
              <w:ind w:left="113" w:firstLine="170"/>
              <w:jc w:val="right"/>
              <w:rPr>
                <w:b/>
                <w:sz w:val="18"/>
              </w:rPr>
            </w:pPr>
            <w:r w:rsidRPr="002932A7">
              <w:rPr>
                <w:b/>
                <w:sz w:val="18"/>
              </w:rPr>
              <w:t>39</w:t>
            </w:r>
          </w:p>
        </w:tc>
        <w:tc>
          <w:tcPr>
            <w:tcW w:w="857" w:type="dxa"/>
            <w:tcBorders>
              <w:top w:val="nil"/>
              <w:bottom w:val="single" w:sz="4" w:space="0" w:color="auto"/>
            </w:tcBorders>
            <w:shd w:val="clear" w:color="auto" w:fill="auto"/>
            <w:vAlign w:val="bottom"/>
          </w:tcPr>
          <w:p w14:paraId="2C890AEE" w14:textId="6B5D8AEE" w:rsidR="00D46DD0" w:rsidRPr="002932A7" w:rsidRDefault="006F05D3" w:rsidP="002932A7">
            <w:pPr>
              <w:spacing w:before="80" w:after="80" w:line="220" w:lineRule="exact"/>
              <w:ind w:left="113" w:firstLine="170"/>
              <w:jc w:val="right"/>
              <w:rPr>
                <w:b/>
                <w:sz w:val="18"/>
              </w:rPr>
            </w:pPr>
            <w:r w:rsidRPr="002932A7">
              <w:rPr>
                <w:b/>
                <w:sz w:val="18"/>
              </w:rPr>
              <w:t>106</w:t>
            </w:r>
          </w:p>
        </w:tc>
        <w:tc>
          <w:tcPr>
            <w:tcW w:w="856" w:type="dxa"/>
            <w:tcBorders>
              <w:top w:val="nil"/>
              <w:bottom w:val="single" w:sz="4" w:space="0" w:color="auto"/>
            </w:tcBorders>
            <w:shd w:val="clear" w:color="auto" w:fill="auto"/>
            <w:vAlign w:val="bottom"/>
          </w:tcPr>
          <w:p w14:paraId="207505DC" w14:textId="6839F1B4" w:rsidR="00D46DD0" w:rsidRPr="002932A7" w:rsidRDefault="006F05D3" w:rsidP="002932A7">
            <w:pPr>
              <w:spacing w:before="80" w:after="80" w:line="220" w:lineRule="exact"/>
              <w:ind w:left="113" w:firstLine="170"/>
              <w:jc w:val="right"/>
              <w:rPr>
                <w:b/>
                <w:sz w:val="18"/>
              </w:rPr>
            </w:pPr>
            <w:r w:rsidRPr="002932A7">
              <w:rPr>
                <w:b/>
                <w:sz w:val="18"/>
              </w:rPr>
              <w:t>74</w:t>
            </w:r>
          </w:p>
        </w:tc>
        <w:tc>
          <w:tcPr>
            <w:tcW w:w="857" w:type="dxa"/>
            <w:tcBorders>
              <w:top w:val="nil"/>
              <w:bottom w:val="single" w:sz="4" w:space="0" w:color="auto"/>
            </w:tcBorders>
            <w:shd w:val="clear" w:color="auto" w:fill="auto"/>
            <w:vAlign w:val="bottom"/>
          </w:tcPr>
          <w:p w14:paraId="446E81A5" w14:textId="26F870FA" w:rsidR="00D46DD0" w:rsidRPr="002932A7" w:rsidRDefault="006F05D3" w:rsidP="002932A7">
            <w:pPr>
              <w:spacing w:before="80" w:after="80" w:line="220" w:lineRule="exact"/>
              <w:ind w:left="113" w:firstLine="170"/>
              <w:jc w:val="right"/>
              <w:rPr>
                <w:b/>
                <w:sz w:val="18"/>
              </w:rPr>
            </w:pPr>
            <w:r w:rsidRPr="002932A7">
              <w:rPr>
                <w:b/>
                <w:sz w:val="18"/>
              </w:rPr>
              <w:t>44</w:t>
            </w:r>
          </w:p>
        </w:tc>
      </w:tr>
      <w:tr w:rsidR="003C03EF" w:rsidRPr="003C03EF" w14:paraId="5AE98BC2" w14:textId="77777777" w:rsidTr="002932A7">
        <w:trPr>
          <w:trHeight w:val="240"/>
        </w:trPr>
        <w:tc>
          <w:tcPr>
            <w:tcW w:w="2004" w:type="dxa"/>
            <w:vMerge w:val="restart"/>
            <w:tcBorders>
              <w:top w:val="single" w:sz="4" w:space="0" w:color="auto"/>
            </w:tcBorders>
            <w:shd w:val="clear" w:color="auto" w:fill="auto"/>
          </w:tcPr>
          <w:p w14:paraId="17C67B4F" w14:textId="726A01EE" w:rsidR="00D46DD0" w:rsidRPr="003C03EF" w:rsidRDefault="00D46DD0" w:rsidP="003C03EF">
            <w:pPr>
              <w:spacing w:before="40" w:after="40" w:line="220" w:lineRule="exact"/>
              <w:rPr>
                <w:sz w:val="18"/>
              </w:rPr>
            </w:pPr>
            <w:r w:rsidRPr="003C03EF">
              <w:rPr>
                <w:sz w:val="18"/>
              </w:rPr>
              <w:t>Intervención de Apoyo Restablecimiento en Administración de Justicia</w:t>
            </w:r>
          </w:p>
        </w:tc>
        <w:tc>
          <w:tcPr>
            <w:tcW w:w="1084" w:type="dxa"/>
            <w:tcBorders>
              <w:top w:val="single" w:sz="4" w:space="0" w:color="auto"/>
            </w:tcBorders>
            <w:shd w:val="clear" w:color="auto" w:fill="auto"/>
            <w:vAlign w:val="bottom"/>
          </w:tcPr>
          <w:p w14:paraId="347547C9" w14:textId="0F64E944" w:rsidR="00D46DD0" w:rsidRPr="003C03EF" w:rsidRDefault="00D46DD0" w:rsidP="002932A7">
            <w:pPr>
              <w:spacing w:before="40" w:after="40" w:line="220" w:lineRule="exact"/>
              <w:rPr>
                <w:sz w:val="18"/>
              </w:rPr>
            </w:pPr>
            <w:r w:rsidRPr="003C03EF">
              <w:rPr>
                <w:sz w:val="18"/>
              </w:rPr>
              <w:t>Estados Unidos</w:t>
            </w:r>
          </w:p>
        </w:tc>
        <w:tc>
          <w:tcPr>
            <w:tcW w:w="856" w:type="dxa"/>
            <w:tcBorders>
              <w:top w:val="single" w:sz="4" w:space="0" w:color="auto"/>
            </w:tcBorders>
            <w:shd w:val="clear" w:color="auto" w:fill="auto"/>
            <w:vAlign w:val="bottom"/>
          </w:tcPr>
          <w:p w14:paraId="124FCBCE" w14:textId="77A5ED88"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single" w:sz="4" w:space="0" w:color="auto"/>
            </w:tcBorders>
            <w:shd w:val="clear" w:color="auto" w:fill="auto"/>
            <w:vAlign w:val="bottom"/>
          </w:tcPr>
          <w:p w14:paraId="1A4A52E3" w14:textId="33967284"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single" w:sz="4" w:space="0" w:color="auto"/>
            </w:tcBorders>
            <w:shd w:val="clear" w:color="auto" w:fill="auto"/>
            <w:vAlign w:val="bottom"/>
          </w:tcPr>
          <w:p w14:paraId="305A9905" w14:textId="2DB41263"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single" w:sz="4" w:space="0" w:color="auto"/>
            </w:tcBorders>
            <w:shd w:val="clear" w:color="auto" w:fill="auto"/>
            <w:vAlign w:val="bottom"/>
          </w:tcPr>
          <w:p w14:paraId="1EAD2465" w14:textId="70323109"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single" w:sz="4" w:space="0" w:color="auto"/>
            </w:tcBorders>
            <w:shd w:val="clear" w:color="auto" w:fill="auto"/>
            <w:vAlign w:val="bottom"/>
          </w:tcPr>
          <w:p w14:paraId="7359E66B" w14:textId="509014A3" w:rsidR="00D46DD0" w:rsidRPr="003C03EF" w:rsidRDefault="00953B78" w:rsidP="002932A7">
            <w:pPr>
              <w:spacing w:before="40" w:after="40" w:line="220" w:lineRule="exact"/>
              <w:ind w:left="113"/>
              <w:jc w:val="right"/>
              <w:rPr>
                <w:sz w:val="18"/>
              </w:rPr>
            </w:pPr>
            <w:r w:rsidRPr="003C03EF">
              <w:rPr>
                <w:sz w:val="18"/>
              </w:rPr>
              <w:t>1</w:t>
            </w:r>
          </w:p>
        </w:tc>
      </w:tr>
      <w:tr w:rsidR="003C03EF" w:rsidRPr="003C03EF" w14:paraId="263A43E7" w14:textId="77777777" w:rsidTr="002932A7">
        <w:trPr>
          <w:trHeight w:val="240"/>
        </w:trPr>
        <w:tc>
          <w:tcPr>
            <w:tcW w:w="2004" w:type="dxa"/>
            <w:vMerge/>
            <w:tcBorders>
              <w:top w:val="nil"/>
            </w:tcBorders>
            <w:shd w:val="clear" w:color="auto" w:fill="auto"/>
          </w:tcPr>
          <w:p w14:paraId="4CA3791A" w14:textId="77777777" w:rsidR="00D46DD0" w:rsidRPr="003C03EF" w:rsidRDefault="00D46DD0" w:rsidP="003C03EF">
            <w:pPr>
              <w:spacing w:before="40" w:after="40" w:line="220" w:lineRule="exact"/>
              <w:rPr>
                <w:sz w:val="18"/>
              </w:rPr>
            </w:pPr>
          </w:p>
        </w:tc>
        <w:tc>
          <w:tcPr>
            <w:tcW w:w="1084" w:type="dxa"/>
            <w:tcBorders>
              <w:top w:val="nil"/>
            </w:tcBorders>
            <w:shd w:val="clear" w:color="auto" w:fill="auto"/>
            <w:vAlign w:val="bottom"/>
          </w:tcPr>
          <w:p w14:paraId="3669BC4D" w14:textId="62AD8CB7" w:rsidR="00D46DD0" w:rsidRPr="003C03EF" w:rsidRDefault="00D46DD0" w:rsidP="002932A7">
            <w:pPr>
              <w:spacing w:before="40" w:after="40" w:line="220" w:lineRule="exact"/>
              <w:rPr>
                <w:sz w:val="18"/>
              </w:rPr>
            </w:pPr>
            <w:r w:rsidRPr="003C03EF">
              <w:rPr>
                <w:sz w:val="18"/>
              </w:rPr>
              <w:t>España</w:t>
            </w:r>
          </w:p>
        </w:tc>
        <w:tc>
          <w:tcPr>
            <w:tcW w:w="856" w:type="dxa"/>
            <w:tcBorders>
              <w:top w:val="nil"/>
            </w:tcBorders>
            <w:shd w:val="clear" w:color="auto" w:fill="auto"/>
            <w:vAlign w:val="bottom"/>
          </w:tcPr>
          <w:p w14:paraId="1169B85B" w14:textId="4274A07C"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1FD2417E" w14:textId="0F3D84C6"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nil"/>
            </w:tcBorders>
            <w:shd w:val="clear" w:color="auto" w:fill="auto"/>
            <w:vAlign w:val="bottom"/>
          </w:tcPr>
          <w:p w14:paraId="60274EB8" w14:textId="461B5D98" w:rsidR="00D46DD0" w:rsidRPr="003C03EF" w:rsidRDefault="00953B78" w:rsidP="002932A7">
            <w:pPr>
              <w:spacing w:before="40" w:after="40" w:line="220" w:lineRule="exact"/>
              <w:ind w:left="113"/>
              <w:jc w:val="right"/>
              <w:rPr>
                <w:sz w:val="18"/>
              </w:rPr>
            </w:pPr>
            <w:r w:rsidRPr="003C03EF">
              <w:rPr>
                <w:sz w:val="18"/>
              </w:rPr>
              <w:t>1</w:t>
            </w:r>
          </w:p>
        </w:tc>
        <w:tc>
          <w:tcPr>
            <w:tcW w:w="856" w:type="dxa"/>
            <w:tcBorders>
              <w:top w:val="nil"/>
            </w:tcBorders>
            <w:shd w:val="clear" w:color="auto" w:fill="auto"/>
            <w:vAlign w:val="bottom"/>
          </w:tcPr>
          <w:p w14:paraId="5F03E1C7" w14:textId="22E27CDE" w:rsidR="00D46DD0" w:rsidRPr="003C03EF" w:rsidRDefault="00953B78" w:rsidP="002932A7">
            <w:pPr>
              <w:spacing w:before="40" w:after="40" w:line="220" w:lineRule="exact"/>
              <w:ind w:left="113"/>
              <w:jc w:val="right"/>
              <w:rPr>
                <w:sz w:val="18"/>
              </w:rPr>
            </w:pPr>
            <w:r w:rsidRPr="003C03EF">
              <w:rPr>
                <w:sz w:val="18"/>
              </w:rPr>
              <w:t>1</w:t>
            </w:r>
          </w:p>
        </w:tc>
        <w:tc>
          <w:tcPr>
            <w:tcW w:w="857" w:type="dxa"/>
            <w:tcBorders>
              <w:top w:val="nil"/>
            </w:tcBorders>
            <w:shd w:val="clear" w:color="auto" w:fill="auto"/>
            <w:vAlign w:val="bottom"/>
          </w:tcPr>
          <w:p w14:paraId="32F96F94" w14:textId="65DD12A9" w:rsidR="00D46DD0" w:rsidRPr="003C03EF" w:rsidRDefault="00953B78" w:rsidP="002932A7">
            <w:pPr>
              <w:spacing w:before="40" w:after="40" w:line="220" w:lineRule="exact"/>
              <w:ind w:left="113"/>
              <w:jc w:val="right"/>
              <w:rPr>
                <w:sz w:val="18"/>
              </w:rPr>
            </w:pPr>
            <w:r w:rsidRPr="003C03EF">
              <w:rPr>
                <w:sz w:val="18"/>
              </w:rPr>
              <w:t>0</w:t>
            </w:r>
          </w:p>
        </w:tc>
      </w:tr>
      <w:tr w:rsidR="003C03EF" w:rsidRPr="003C03EF" w14:paraId="241F8B2A" w14:textId="77777777" w:rsidTr="002932A7">
        <w:trPr>
          <w:trHeight w:val="240"/>
        </w:trPr>
        <w:tc>
          <w:tcPr>
            <w:tcW w:w="2004" w:type="dxa"/>
            <w:vMerge/>
            <w:tcBorders>
              <w:top w:val="nil"/>
            </w:tcBorders>
            <w:shd w:val="clear" w:color="auto" w:fill="auto"/>
          </w:tcPr>
          <w:p w14:paraId="244BC52B" w14:textId="77777777" w:rsidR="00D46DD0" w:rsidRPr="003C03EF" w:rsidRDefault="00D46DD0" w:rsidP="003C03EF">
            <w:pPr>
              <w:spacing w:before="40" w:after="40" w:line="220" w:lineRule="exact"/>
              <w:rPr>
                <w:sz w:val="18"/>
              </w:rPr>
            </w:pPr>
          </w:p>
        </w:tc>
        <w:tc>
          <w:tcPr>
            <w:tcW w:w="1084" w:type="dxa"/>
            <w:tcBorders>
              <w:top w:val="nil"/>
            </w:tcBorders>
            <w:shd w:val="clear" w:color="auto" w:fill="auto"/>
            <w:vAlign w:val="bottom"/>
          </w:tcPr>
          <w:p w14:paraId="09D7CAB5" w14:textId="10CD26C2" w:rsidR="00D46DD0" w:rsidRPr="003C03EF" w:rsidRDefault="00D46DD0" w:rsidP="002932A7">
            <w:pPr>
              <w:spacing w:before="40" w:after="40" w:line="220" w:lineRule="exact"/>
              <w:rPr>
                <w:sz w:val="18"/>
              </w:rPr>
            </w:pPr>
            <w:r w:rsidRPr="003C03EF">
              <w:rPr>
                <w:sz w:val="18"/>
              </w:rPr>
              <w:t>Venezuela</w:t>
            </w:r>
          </w:p>
        </w:tc>
        <w:tc>
          <w:tcPr>
            <w:tcW w:w="856" w:type="dxa"/>
            <w:tcBorders>
              <w:top w:val="nil"/>
            </w:tcBorders>
            <w:shd w:val="clear" w:color="auto" w:fill="auto"/>
            <w:vAlign w:val="bottom"/>
          </w:tcPr>
          <w:p w14:paraId="36882B31" w14:textId="5053A247" w:rsidR="00D46DD0" w:rsidRPr="003C03EF" w:rsidRDefault="00953B78" w:rsidP="002932A7">
            <w:pPr>
              <w:spacing w:before="40" w:after="40" w:line="220" w:lineRule="exact"/>
              <w:ind w:left="113"/>
              <w:jc w:val="right"/>
              <w:rPr>
                <w:sz w:val="18"/>
              </w:rPr>
            </w:pPr>
            <w:r w:rsidRPr="003C03EF">
              <w:rPr>
                <w:sz w:val="18"/>
              </w:rPr>
              <w:t>17</w:t>
            </w:r>
          </w:p>
        </w:tc>
        <w:tc>
          <w:tcPr>
            <w:tcW w:w="856" w:type="dxa"/>
            <w:tcBorders>
              <w:top w:val="nil"/>
            </w:tcBorders>
            <w:shd w:val="clear" w:color="auto" w:fill="auto"/>
            <w:vAlign w:val="bottom"/>
          </w:tcPr>
          <w:p w14:paraId="20EDBB70" w14:textId="1F685D8A" w:rsidR="00D46DD0" w:rsidRPr="003C03EF" w:rsidRDefault="00953B78" w:rsidP="002932A7">
            <w:pPr>
              <w:spacing w:before="40" w:after="40" w:line="220" w:lineRule="exact"/>
              <w:ind w:left="113"/>
              <w:jc w:val="right"/>
              <w:rPr>
                <w:sz w:val="18"/>
              </w:rPr>
            </w:pPr>
            <w:r w:rsidRPr="003C03EF">
              <w:rPr>
                <w:sz w:val="18"/>
              </w:rPr>
              <w:t>16</w:t>
            </w:r>
          </w:p>
        </w:tc>
        <w:tc>
          <w:tcPr>
            <w:tcW w:w="857" w:type="dxa"/>
            <w:tcBorders>
              <w:top w:val="nil"/>
            </w:tcBorders>
            <w:shd w:val="clear" w:color="auto" w:fill="auto"/>
            <w:vAlign w:val="bottom"/>
          </w:tcPr>
          <w:p w14:paraId="5B3C79D9" w14:textId="0771C43D" w:rsidR="00D46DD0" w:rsidRPr="003C03EF" w:rsidRDefault="00953B78" w:rsidP="002932A7">
            <w:pPr>
              <w:spacing w:before="40" w:after="40" w:line="220" w:lineRule="exact"/>
              <w:ind w:left="113"/>
              <w:jc w:val="right"/>
              <w:rPr>
                <w:sz w:val="18"/>
              </w:rPr>
            </w:pPr>
            <w:r w:rsidRPr="003C03EF">
              <w:rPr>
                <w:sz w:val="18"/>
              </w:rPr>
              <w:t>43</w:t>
            </w:r>
          </w:p>
        </w:tc>
        <w:tc>
          <w:tcPr>
            <w:tcW w:w="856" w:type="dxa"/>
            <w:tcBorders>
              <w:top w:val="nil"/>
            </w:tcBorders>
            <w:shd w:val="clear" w:color="auto" w:fill="auto"/>
            <w:vAlign w:val="bottom"/>
          </w:tcPr>
          <w:p w14:paraId="3A1B6295" w14:textId="422D9312" w:rsidR="00D46DD0" w:rsidRPr="003C03EF" w:rsidRDefault="00953B78" w:rsidP="002932A7">
            <w:pPr>
              <w:spacing w:before="40" w:after="40" w:line="220" w:lineRule="exact"/>
              <w:ind w:left="113"/>
              <w:jc w:val="right"/>
              <w:rPr>
                <w:sz w:val="18"/>
              </w:rPr>
            </w:pPr>
            <w:r w:rsidRPr="003C03EF">
              <w:rPr>
                <w:sz w:val="18"/>
              </w:rPr>
              <w:t>30</w:t>
            </w:r>
          </w:p>
        </w:tc>
        <w:tc>
          <w:tcPr>
            <w:tcW w:w="857" w:type="dxa"/>
            <w:tcBorders>
              <w:top w:val="nil"/>
            </w:tcBorders>
            <w:shd w:val="clear" w:color="auto" w:fill="auto"/>
            <w:vAlign w:val="bottom"/>
          </w:tcPr>
          <w:p w14:paraId="47A1C56C" w14:textId="05FCBBD8" w:rsidR="00D46DD0" w:rsidRPr="003C03EF" w:rsidRDefault="00953B78" w:rsidP="002932A7">
            <w:pPr>
              <w:spacing w:before="40" w:after="40" w:line="220" w:lineRule="exact"/>
              <w:ind w:left="113"/>
              <w:jc w:val="right"/>
              <w:rPr>
                <w:sz w:val="18"/>
              </w:rPr>
            </w:pPr>
            <w:r w:rsidRPr="003C03EF">
              <w:rPr>
                <w:sz w:val="18"/>
              </w:rPr>
              <w:t>10</w:t>
            </w:r>
          </w:p>
        </w:tc>
      </w:tr>
      <w:tr w:rsidR="003C03EF" w:rsidRPr="003C03EF" w14:paraId="3D4F109B" w14:textId="77777777" w:rsidTr="002932A7">
        <w:trPr>
          <w:trHeight w:val="240"/>
        </w:trPr>
        <w:tc>
          <w:tcPr>
            <w:tcW w:w="2004" w:type="dxa"/>
            <w:vMerge/>
            <w:tcBorders>
              <w:top w:val="nil"/>
            </w:tcBorders>
            <w:shd w:val="clear" w:color="auto" w:fill="auto"/>
          </w:tcPr>
          <w:p w14:paraId="692A964F" w14:textId="77777777" w:rsidR="00D46DD0" w:rsidRPr="003C03EF" w:rsidRDefault="00D46DD0" w:rsidP="003C03EF">
            <w:pPr>
              <w:spacing w:before="40" w:after="40" w:line="220" w:lineRule="exact"/>
              <w:rPr>
                <w:sz w:val="18"/>
              </w:rPr>
            </w:pPr>
          </w:p>
        </w:tc>
        <w:tc>
          <w:tcPr>
            <w:tcW w:w="1084" w:type="dxa"/>
            <w:tcBorders>
              <w:top w:val="nil"/>
            </w:tcBorders>
            <w:shd w:val="clear" w:color="auto" w:fill="auto"/>
            <w:vAlign w:val="bottom"/>
          </w:tcPr>
          <w:p w14:paraId="21D53C8D" w14:textId="036F81F0" w:rsidR="00D46DD0" w:rsidRPr="003C03EF" w:rsidRDefault="00D46DD0" w:rsidP="002932A7">
            <w:pPr>
              <w:spacing w:before="40" w:after="40" w:line="220" w:lineRule="exact"/>
              <w:rPr>
                <w:sz w:val="18"/>
              </w:rPr>
            </w:pPr>
            <w:r w:rsidRPr="003C03EF">
              <w:rPr>
                <w:sz w:val="18"/>
              </w:rPr>
              <w:t>Panamá</w:t>
            </w:r>
          </w:p>
        </w:tc>
        <w:tc>
          <w:tcPr>
            <w:tcW w:w="856" w:type="dxa"/>
            <w:tcBorders>
              <w:top w:val="nil"/>
            </w:tcBorders>
            <w:shd w:val="clear" w:color="auto" w:fill="auto"/>
            <w:vAlign w:val="bottom"/>
          </w:tcPr>
          <w:p w14:paraId="0C80BDA0" w14:textId="4BBF0C55"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41F752C8" w14:textId="7B4901ED"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nil"/>
            </w:tcBorders>
            <w:shd w:val="clear" w:color="auto" w:fill="auto"/>
            <w:vAlign w:val="bottom"/>
          </w:tcPr>
          <w:p w14:paraId="482F8A36" w14:textId="3ADBD443"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62D6255D" w14:textId="1E6AEF39" w:rsidR="00D46DD0" w:rsidRPr="003C03EF" w:rsidRDefault="00953B78" w:rsidP="002932A7">
            <w:pPr>
              <w:spacing w:before="40" w:after="40" w:line="220" w:lineRule="exact"/>
              <w:ind w:left="113"/>
              <w:jc w:val="right"/>
              <w:rPr>
                <w:sz w:val="18"/>
              </w:rPr>
            </w:pPr>
            <w:r w:rsidRPr="003C03EF">
              <w:rPr>
                <w:sz w:val="18"/>
              </w:rPr>
              <w:t>1</w:t>
            </w:r>
          </w:p>
        </w:tc>
        <w:tc>
          <w:tcPr>
            <w:tcW w:w="857" w:type="dxa"/>
            <w:tcBorders>
              <w:top w:val="nil"/>
            </w:tcBorders>
            <w:shd w:val="clear" w:color="auto" w:fill="auto"/>
            <w:vAlign w:val="bottom"/>
          </w:tcPr>
          <w:p w14:paraId="4C644244" w14:textId="0768323B" w:rsidR="00D46DD0" w:rsidRPr="003C03EF" w:rsidRDefault="00953B78" w:rsidP="002932A7">
            <w:pPr>
              <w:spacing w:before="40" w:after="40" w:line="220" w:lineRule="exact"/>
              <w:ind w:left="113"/>
              <w:jc w:val="right"/>
              <w:rPr>
                <w:sz w:val="18"/>
              </w:rPr>
            </w:pPr>
            <w:r w:rsidRPr="003C03EF">
              <w:rPr>
                <w:sz w:val="18"/>
              </w:rPr>
              <w:t>0</w:t>
            </w:r>
          </w:p>
        </w:tc>
      </w:tr>
      <w:tr w:rsidR="003C03EF" w:rsidRPr="003C03EF" w14:paraId="67C3E596" w14:textId="77777777" w:rsidTr="002932A7">
        <w:trPr>
          <w:trHeight w:val="240"/>
        </w:trPr>
        <w:tc>
          <w:tcPr>
            <w:tcW w:w="2004" w:type="dxa"/>
            <w:vMerge/>
            <w:tcBorders>
              <w:top w:val="nil"/>
            </w:tcBorders>
            <w:shd w:val="clear" w:color="auto" w:fill="auto"/>
          </w:tcPr>
          <w:p w14:paraId="1D3CE559" w14:textId="77777777" w:rsidR="00D46DD0" w:rsidRPr="003C03EF" w:rsidRDefault="00D46DD0" w:rsidP="003C03EF">
            <w:pPr>
              <w:spacing w:before="40" w:after="40" w:line="220" w:lineRule="exact"/>
              <w:rPr>
                <w:sz w:val="18"/>
              </w:rPr>
            </w:pPr>
          </w:p>
        </w:tc>
        <w:tc>
          <w:tcPr>
            <w:tcW w:w="1084" w:type="dxa"/>
            <w:tcBorders>
              <w:top w:val="nil"/>
            </w:tcBorders>
            <w:shd w:val="clear" w:color="auto" w:fill="auto"/>
            <w:vAlign w:val="bottom"/>
          </w:tcPr>
          <w:p w14:paraId="44375568" w14:textId="4D81E1BF" w:rsidR="00D46DD0" w:rsidRPr="003C03EF" w:rsidRDefault="00D46DD0" w:rsidP="002932A7">
            <w:pPr>
              <w:spacing w:before="40" w:after="40" w:line="220" w:lineRule="exact"/>
              <w:rPr>
                <w:sz w:val="18"/>
              </w:rPr>
            </w:pPr>
            <w:r w:rsidRPr="003C03EF">
              <w:rPr>
                <w:sz w:val="18"/>
              </w:rPr>
              <w:t>Ecuador</w:t>
            </w:r>
          </w:p>
        </w:tc>
        <w:tc>
          <w:tcPr>
            <w:tcW w:w="856" w:type="dxa"/>
            <w:tcBorders>
              <w:top w:val="nil"/>
            </w:tcBorders>
            <w:shd w:val="clear" w:color="auto" w:fill="auto"/>
            <w:vAlign w:val="bottom"/>
          </w:tcPr>
          <w:p w14:paraId="19D45AF7" w14:textId="435BB0B7"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02B26397" w14:textId="2F97278F" w:rsidR="00D46DD0" w:rsidRPr="003C03EF" w:rsidRDefault="00953B78" w:rsidP="002932A7">
            <w:pPr>
              <w:spacing w:before="40" w:after="40" w:line="220" w:lineRule="exact"/>
              <w:ind w:left="113"/>
              <w:jc w:val="right"/>
              <w:rPr>
                <w:sz w:val="18"/>
              </w:rPr>
            </w:pPr>
            <w:r w:rsidRPr="003C03EF">
              <w:rPr>
                <w:sz w:val="18"/>
              </w:rPr>
              <w:t>1</w:t>
            </w:r>
          </w:p>
        </w:tc>
        <w:tc>
          <w:tcPr>
            <w:tcW w:w="857" w:type="dxa"/>
            <w:tcBorders>
              <w:top w:val="nil"/>
            </w:tcBorders>
            <w:shd w:val="clear" w:color="auto" w:fill="auto"/>
            <w:vAlign w:val="bottom"/>
          </w:tcPr>
          <w:p w14:paraId="10A351A1" w14:textId="54D572F0"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647F42B0" w14:textId="1BA740CC"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nil"/>
            </w:tcBorders>
            <w:shd w:val="clear" w:color="auto" w:fill="auto"/>
            <w:vAlign w:val="bottom"/>
          </w:tcPr>
          <w:p w14:paraId="012E496F" w14:textId="7A6DA341" w:rsidR="00D46DD0" w:rsidRPr="003C03EF" w:rsidRDefault="00953B78" w:rsidP="002932A7">
            <w:pPr>
              <w:spacing w:before="40" w:after="40" w:line="220" w:lineRule="exact"/>
              <w:ind w:left="113"/>
              <w:jc w:val="right"/>
              <w:rPr>
                <w:sz w:val="18"/>
              </w:rPr>
            </w:pPr>
            <w:r w:rsidRPr="003C03EF">
              <w:rPr>
                <w:sz w:val="18"/>
              </w:rPr>
              <w:t>0</w:t>
            </w:r>
          </w:p>
        </w:tc>
      </w:tr>
      <w:tr w:rsidR="003C03EF" w:rsidRPr="003C03EF" w14:paraId="18C171DF" w14:textId="77777777" w:rsidTr="002932A7">
        <w:trPr>
          <w:trHeight w:val="240"/>
        </w:trPr>
        <w:tc>
          <w:tcPr>
            <w:tcW w:w="2004" w:type="dxa"/>
            <w:vMerge/>
            <w:tcBorders>
              <w:top w:val="nil"/>
            </w:tcBorders>
            <w:shd w:val="clear" w:color="auto" w:fill="auto"/>
          </w:tcPr>
          <w:p w14:paraId="614BA985" w14:textId="77777777" w:rsidR="00D46DD0" w:rsidRPr="003C03EF" w:rsidRDefault="00D46DD0" w:rsidP="003C03EF">
            <w:pPr>
              <w:spacing w:before="40" w:after="40" w:line="220" w:lineRule="exact"/>
              <w:rPr>
                <w:sz w:val="18"/>
              </w:rPr>
            </w:pPr>
          </w:p>
        </w:tc>
        <w:tc>
          <w:tcPr>
            <w:tcW w:w="1084" w:type="dxa"/>
            <w:tcBorders>
              <w:top w:val="nil"/>
            </w:tcBorders>
            <w:shd w:val="clear" w:color="auto" w:fill="auto"/>
            <w:vAlign w:val="bottom"/>
          </w:tcPr>
          <w:p w14:paraId="2EB34C8D" w14:textId="146913E8" w:rsidR="00D46DD0" w:rsidRPr="003C03EF" w:rsidRDefault="00D46DD0" w:rsidP="002932A7">
            <w:pPr>
              <w:spacing w:before="40" w:after="40" w:line="220" w:lineRule="exact"/>
              <w:rPr>
                <w:sz w:val="18"/>
              </w:rPr>
            </w:pPr>
            <w:r w:rsidRPr="003C03EF">
              <w:rPr>
                <w:sz w:val="18"/>
              </w:rPr>
              <w:t>Costa Rica</w:t>
            </w:r>
          </w:p>
        </w:tc>
        <w:tc>
          <w:tcPr>
            <w:tcW w:w="856" w:type="dxa"/>
            <w:tcBorders>
              <w:top w:val="nil"/>
            </w:tcBorders>
            <w:shd w:val="clear" w:color="auto" w:fill="auto"/>
            <w:vAlign w:val="bottom"/>
          </w:tcPr>
          <w:p w14:paraId="2F8C9304" w14:textId="5B1CE9F3"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3EF0D978" w14:textId="7F47FA7F"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nil"/>
            </w:tcBorders>
            <w:shd w:val="clear" w:color="auto" w:fill="auto"/>
            <w:vAlign w:val="bottom"/>
          </w:tcPr>
          <w:p w14:paraId="38D3A257" w14:textId="0761D792"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2A07C3F7" w14:textId="4F97B236" w:rsidR="00D46DD0" w:rsidRPr="003C03EF" w:rsidRDefault="00953B78" w:rsidP="002932A7">
            <w:pPr>
              <w:spacing w:before="40" w:after="40" w:line="220" w:lineRule="exact"/>
              <w:ind w:left="113"/>
              <w:jc w:val="right"/>
              <w:rPr>
                <w:sz w:val="18"/>
              </w:rPr>
            </w:pPr>
            <w:r w:rsidRPr="003C03EF">
              <w:rPr>
                <w:sz w:val="18"/>
              </w:rPr>
              <w:t>1</w:t>
            </w:r>
          </w:p>
        </w:tc>
        <w:tc>
          <w:tcPr>
            <w:tcW w:w="857" w:type="dxa"/>
            <w:tcBorders>
              <w:top w:val="nil"/>
            </w:tcBorders>
            <w:shd w:val="clear" w:color="auto" w:fill="auto"/>
            <w:vAlign w:val="bottom"/>
          </w:tcPr>
          <w:p w14:paraId="06F5A4D7" w14:textId="099CA7F9" w:rsidR="00D46DD0" w:rsidRPr="003C03EF" w:rsidRDefault="00953B78" w:rsidP="002932A7">
            <w:pPr>
              <w:spacing w:before="40" w:after="40" w:line="220" w:lineRule="exact"/>
              <w:ind w:left="113"/>
              <w:jc w:val="right"/>
              <w:rPr>
                <w:sz w:val="18"/>
              </w:rPr>
            </w:pPr>
            <w:r w:rsidRPr="003C03EF">
              <w:rPr>
                <w:sz w:val="18"/>
              </w:rPr>
              <w:t>0</w:t>
            </w:r>
          </w:p>
        </w:tc>
      </w:tr>
      <w:tr w:rsidR="003C03EF" w:rsidRPr="003C03EF" w14:paraId="3EC67421" w14:textId="77777777" w:rsidTr="002932A7">
        <w:trPr>
          <w:trHeight w:val="240"/>
        </w:trPr>
        <w:tc>
          <w:tcPr>
            <w:tcW w:w="2004" w:type="dxa"/>
            <w:vMerge/>
            <w:tcBorders>
              <w:top w:val="nil"/>
              <w:bottom w:val="single" w:sz="4" w:space="0" w:color="auto"/>
            </w:tcBorders>
            <w:shd w:val="clear" w:color="auto" w:fill="auto"/>
          </w:tcPr>
          <w:p w14:paraId="503A4077" w14:textId="77777777" w:rsidR="00D46DD0" w:rsidRPr="003C03EF" w:rsidRDefault="00D46DD0" w:rsidP="003C03EF">
            <w:pPr>
              <w:spacing w:before="40" w:after="40" w:line="220" w:lineRule="exact"/>
              <w:rPr>
                <w:sz w:val="18"/>
              </w:rPr>
            </w:pPr>
          </w:p>
        </w:tc>
        <w:tc>
          <w:tcPr>
            <w:tcW w:w="1084" w:type="dxa"/>
            <w:tcBorders>
              <w:top w:val="nil"/>
              <w:bottom w:val="single" w:sz="4" w:space="0" w:color="auto"/>
            </w:tcBorders>
            <w:shd w:val="clear" w:color="auto" w:fill="auto"/>
            <w:vAlign w:val="bottom"/>
          </w:tcPr>
          <w:p w14:paraId="65C807DE" w14:textId="624037F3"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top w:val="nil"/>
              <w:bottom w:val="single" w:sz="4" w:space="0" w:color="auto"/>
            </w:tcBorders>
            <w:shd w:val="clear" w:color="auto" w:fill="auto"/>
            <w:vAlign w:val="bottom"/>
          </w:tcPr>
          <w:p w14:paraId="45E2CC67" w14:textId="35CA107B" w:rsidR="00D46DD0" w:rsidRPr="002932A7" w:rsidRDefault="00953B78" w:rsidP="002932A7">
            <w:pPr>
              <w:spacing w:before="80" w:after="80" w:line="220" w:lineRule="exact"/>
              <w:ind w:left="113" w:firstLine="170"/>
              <w:jc w:val="right"/>
              <w:rPr>
                <w:b/>
                <w:sz w:val="18"/>
              </w:rPr>
            </w:pPr>
            <w:r w:rsidRPr="002932A7">
              <w:rPr>
                <w:b/>
                <w:sz w:val="18"/>
              </w:rPr>
              <w:t>17</w:t>
            </w:r>
          </w:p>
        </w:tc>
        <w:tc>
          <w:tcPr>
            <w:tcW w:w="856" w:type="dxa"/>
            <w:tcBorders>
              <w:top w:val="nil"/>
              <w:bottom w:val="single" w:sz="4" w:space="0" w:color="auto"/>
            </w:tcBorders>
            <w:shd w:val="clear" w:color="auto" w:fill="auto"/>
            <w:vAlign w:val="bottom"/>
          </w:tcPr>
          <w:p w14:paraId="28C875D1" w14:textId="6FC7CAD6" w:rsidR="00D46DD0" w:rsidRPr="002932A7" w:rsidRDefault="00953B78" w:rsidP="002932A7">
            <w:pPr>
              <w:spacing w:before="80" w:after="80" w:line="220" w:lineRule="exact"/>
              <w:ind w:left="113" w:firstLine="170"/>
              <w:jc w:val="right"/>
              <w:rPr>
                <w:b/>
                <w:sz w:val="18"/>
              </w:rPr>
            </w:pPr>
            <w:r w:rsidRPr="002932A7">
              <w:rPr>
                <w:b/>
                <w:sz w:val="18"/>
              </w:rPr>
              <w:t>17</w:t>
            </w:r>
          </w:p>
        </w:tc>
        <w:tc>
          <w:tcPr>
            <w:tcW w:w="857" w:type="dxa"/>
            <w:tcBorders>
              <w:top w:val="nil"/>
              <w:bottom w:val="single" w:sz="4" w:space="0" w:color="auto"/>
            </w:tcBorders>
            <w:shd w:val="clear" w:color="auto" w:fill="auto"/>
            <w:vAlign w:val="bottom"/>
          </w:tcPr>
          <w:p w14:paraId="2D5CAA12" w14:textId="24BFA08B" w:rsidR="00D46DD0" w:rsidRPr="002932A7" w:rsidRDefault="00953B78" w:rsidP="002932A7">
            <w:pPr>
              <w:spacing w:before="80" w:after="80" w:line="220" w:lineRule="exact"/>
              <w:ind w:left="113" w:firstLine="170"/>
              <w:jc w:val="right"/>
              <w:rPr>
                <w:b/>
                <w:sz w:val="18"/>
              </w:rPr>
            </w:pPr>
            <w:r w:rsidRPr="002932A7">
              <w:rPr>
                <w:b/>
                <w:sz w:val="18"/>
              </w:rPr>
              <w:t>44</w:t>
            </w:r>
          </w:p>
        </w:tc>
        <w:tc>
          <w:tcPr>
            <w:tcW w:w="856" w:type="dxa"/>
            <w:tcBorders>
              <w:top w:val="nil"/>
              <w:bottom w:val="single" w:sz="4" w:space="0" w:color="auto"/>
            </w:tcBorders>
            <w:shd w:val="clear" w:color="auto" w:fill="auto"/>
            <w:vAlign w:val="bottom"/>
          </w:tcPr>
          <w:p w14:paraId="56F53188" w14:textId="26409323" w:rsidR="00D46DD0" w:rsidRPr="002932A7" w:rsidRDefault="00953B78" w:rsidP="002932A7">
            <w:pPr>
              <w:spacing w:before="80" w:after="80" w:line="220" w:lineRule="exact"/>
              <w:ind w:left="113" w:firstLine="170"/>
              <w:jc w:val="right"/>
              <w:rPr>
                <w:b/>
                <w:sz w:val="18"/>
              </w:rPr>
            </w:pPr>
            <w:r w:rsidRPr="002932A7">
              <w:rPr>
                <w:b/>
                <w:sz w:val="18"/>
              </w:rPr>
              <w:t>33</w:t>
            </w:r>
          </w:p>
        </w:tc>
        <w:tc>
          <w:tcPr>
            <w:tcW w:w="857" w:type="dxa"/>
            <w:tcBorders>
              <w:top w:val="nil"/>
              <w:bottom w:val="single" w:sz="4" w:space="0" w:color="auto"/>
            </w:tcBorders>
            <w:shd w:val="clear" w:color="auto" w:fill="auto"/>
            <w:vAlign w:val="bottom"/>
          </w:tcPr>
          <w:p w14:paraId="177A02B4" w14:textId="7F070437" w:rsidR="00D46DD0" w:rsidRPr="002932A7" w:rsidRDefault="00953B78" w:rsidP="002932A7">
            <w:pPr>
              <w:spacing w:before="80" w:after="80" w:line="220" w:lineRule="exact"/>
              <w:ind w:left="113" w:firstLine="170"/>
              <w:jc w:val="right"/>
              <w:rPr>
                <w:b/>
                <w:sz w:val="18"/>
              </w:rPr>
            </w:pPr>
            <w:r w:rsidRPr="002932A7">
              <w:rPr>
                <w:b/>
                <w:sz w:val="18"/>
              </w:rPr>
              <w:t>11</w:t>
            </w:r>
          </w:p>
        </w:tc>
      </w:tr>
      <w:tr w:rsidR="003C03EF" w:rsidRPr="003C03EF" w14:paraId="53A67FA0" w14:textId="77777777" w:rsidTr="002932A7">
        <w:trPr>
          <w:trHeight w:val="240"/>
        </w:trPr>
        <w:tc>
          <w:tcPr>
            <w:tcW w:w="2004" w:type="dxa"/>
            <w:vMerge w:val="restart"/>
            <w:tcBorders>
              <w:top w:val="single" w:sz="4" w:space="0" w:color="auto"/>
            </w:tcBorders>
            <w:shd w:val="clear" w:color="auto" w:fill="auto"/>
          </w:tcPr>
          <w:p w14:paraId="5E61ED6E" w14:textId="5071CDB9" w:rsidR="00D46DD0" w:rsidRPr="003C03EF" w:rsidRDefault="00D46DD0" w:rsidP="003C03EF">
            <w:pPr>
              <w:spacing w:before="40" w:after="40" w:line="220" w:lineRule="exact"/>
              <w:rPr>
                <w:sz w:val="18"/>
              </w:rPr>
            </w:pPr>
            <w:r w:rsidRPr="003C03EF">
              <w:rPr>
                <w:sz w:val="18"/>
              </w:rPr>
              <w:t>Libertad Asistida/Vigilada</w:t>
            </w:r>
          </w:p>
        </w:tc>
        <w:tc>
          <w:tcPr>
            <w:tcW w:w="1084" w:type="dxa"/>
            <w:tcBorders>
              <w:top w:val="single" w:sz="4" w:space="0" w:color="auto"/>
            </w:tcBorders>
            <w:shd w:val="clear" w:color="auto" w:fill="auto"/>
            <w:vAlign w:val="bottom"/>
          </w:tcPr>
          <w:p w14:paraId="6DDE6DD3" w14:textId="68268F3C" w:rsidR="00D46DD0" w:rsidRPr="003C03EF" w:rsidRDefault="00D46DD0" w:rsidP="002932A7">
            <w:pPr>
              <w:spacing w:before="40" w:after="40" w:line="220" w:lineRule="exact"/>
              <w:rPr>
                <w:sz w:val="18"/>
              </w:rPr>
            </w:pPr>
            <w:r w:rsidRPr="003C03EF">
              <w:rPr>
                <w:sz w:val="18"/>
              </w:rPr>
              <w:t>Costa Rica</w:t>
            </w:r>
          </w:p>
        </w:tc>
        <w:tc>
          <w:tcPr>
            <w:tcW w:w="856" w:type="dxa"/>
            <w:tcBorders>
              <w:top w:val="single" w:sz="4" w:space="0" w:color="auto"/>
            </w:tcBorders>
            <w:shd w:val="clear" w:color="auto" w:fill="auto"/>
            <w:vAlign w:val="bottom"/>
          </w:tcPr>
          <w:p w14:paraId="092821D4" w14:textId="3AF530AC"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single" w:sz="4" w:space="0" w:color="auto"/>
            </w:tcBorders>
            <w:shd w:val="clear" w:color="auto" w:fill="auto"/>
            <w:vAlign w:val="bottom"/>
          </w:tcPr>
          <w:p w14:paraId="63A68453" w14:textId="6B591245"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single" w:sz="4" w:space="0" w:color="auto"/>
            </w:tcBorders>
            <w:shd w:val="clear" w:color="auto" w:fill="auto"/>
            <w:vAlign w:val="bottom"/>
          </w:tcPr>
          <w:p w14:paraId="062F5AD8" w14:textId="531ECE76"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single" w:sz="4" w:space="0" w:color="auto"/>
            </w:tcBorders>
            <w:shd w:val="clear" w:color="auto" w:fill="auto"/>
            <w:vAlign w:val="bottom"/>
          </w:tcPr>
          <w:p w14:paraId="61BCB927" w14:textId="5FE36633"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single" w:sz="4" w:space="0" w:color="auto"/>
            </w:tcBorders>
            <w:shd w:val="clear" w:color="auto" w:fill="auto"/>
            <w:vAlign w:val="bottom"/>
          </w:tcPr>
          <w:p w14:paraId="2017FF36" w14:textId="31D48A7F" w:rsidR="00D46DD0" w:rsidRPr="003C03EF" w:rsidRDefault="00953B78" w:rsidP="002932A7">
            <w:pPr>
              <w:spacing w:before="40" w:after="40" w:line="220" w:lineRule="exact"/>
              <w:ind w:left="113"/>
              <w:jc w:val="right"/>
              <w:rPr>
                <w:sz w:val="18"/>
              </w:rPr>
            </w:pPr>
            <w:r w:rsidRPr="003C03EF">
              <w:rPr>
                <w:sz w:val="18"/>
              </w:rPr>
              <w:t>1</w:t>
            </w:r>
          </w:p>
        </w:tc>
      </w:tr>
      <w:tr w:rsidR="003C03EF" w:rsidRPr="003C03EF" w14:paraId="69DC4E35" w14:textId="77777777" w:rsidTr="002932A7">
        <w:trPr>
          <w:trHeight w:val="240"/>
        </w:trPr>
        <w:tc>
          <w:tcPr>
            <w:tcW w:w="2004" w:type="dxa"/>
            <w:vMerge/>
            <w:tcBorders>
              <w:top w:val="nil"/>
            </w:tcBorders>
            <w:shd w:val="clear" w:color="auto" w:fill="auto"/>
          </w:tcPr>
          <w:p w14:paraId="357B0221" w14:textId="77777777" w:rsidR="00D46DD0" w:rsidRPr="003C03EF" w:rsidRDefault="00D46DD0" w:rsidP="003C03EF">
            <w:pPr>
              <w:spacing w:before="40" w:after="40" w:line="220" w:lineRule="exact"/>
              <w:rPr>
                <w:sz w:val="18"/>
              </w:rPr>
            </w:pPr>
          </w:p>
        </w:tc>
        <w:tc>
          <w:tcPr>
            <w:tcW w:w="1084" w:type="dxa"/>
            <w:tcBorders>
              <w:top w:val="nil"/>
            </w:tcBorders>
            <w:shd w:val="clear" w:color="auto" w:fill="auto"/>
            <w:vAlign w:val="bottom"/>
          </w:tcPr>
          <w:p w14:paraId="4B0D8022" w14:textId="14D15FFF" w:rsidR="00D46DD0" w:rsidRPr="003C03EF" w:rsidRDefault="00D46DD0" w:rsidP="002932A7">
            <w:pPr>
              <w:spacing w:before="40" w:after="40" w:line="220" w:lineRule="exact"/>
              <w:rPr>
                <w:sz w:val="18"/>
              </w:rPr>
            </w:pPr>
            <w:r w:rsidRPr="003C03EF">
              <w:rPr>
                <w:sz w:val="18"/>
              </w:rPr>
              <w:t>Ecuador</w:t>
            </w:r>
          </w:p>
        </w:tc>
        <w:tc>
          <w:tcPr>
            <w:tcW w:w="856" w:type="dxa"/>
            <w:tcBorders>
              <w:top w:val="nil"/>
            </w:tcBorders>
            <w:shd w:val="clear" w:color="auto" w:fill="auto"/>
            <w:vAlign w:val="bottom"/>
          </w:tcPr>
          <w:p w14:paraId="5FF97184" w14:textId="41D1E70E"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7F84B4A2" w14:textId="2C99D16A"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nil"/>
            </w:tcBorders>
            <w:shd w:val="clear" w:color="auto" w:fill="auto"/>
            <w:vAlign w:val="bottom"/>
          </w:tcPr>
          <w:p w14:paraId="2112A955" w14:textId="2403945E" w:rsidR="00D46DD0" w:rsidRPr="003C03EF" w:rsidRDefault="00953B78" w:rsidP="002932A7">
            <w:pPr>
              <w:spacing w:before="40" w:after="40" w:line="220" w:lineRule="exact"/>
              <w:ind w:left="113"/>
              <w:jc w:val="right"/>
              <w:rPr>
                <w:sz w:val="18"/>
              </w:rPr>
            </w:pPr>
            <w:r w:rsidRPr="003C03EF">
              <w:rPr>
                <w:sz w:val="18"/>
              </w:rPr>
              <w:t>0</w:t>
            </w:r>
          </w:p>
        </w:tc>
        <w:tc>
          <w:tcPr>
            <w:tcW w:w="856" w:type="dxa"/>
            <w:tcBorders>
              <w:top w:val="nil"/>
            </w:tcBorders>
            <w:shd w:val="clear" w:color="auto" w:fill="auto"/>
            <w:vAlign w:val="bottom"/>
          </w:tcPr>
          <w:p w14:paraId="63F6ECBB" w14:textId="385FB137" w:rsidR="00D46DD0" w:rsidRPr="003C03EF" w:rsidRDefault="00953B78" w:rsidP="002932A7">
            <w:pPr>
              <w:spacing w:before="40" w:after="40" w:line="220" w:lineRule="exact"/>
              <w:ind w:left="113"/>
              <w:jc w:val="right"/>
              <w:rPr>
                <w:sz w:val="18"/>
              </w:rPr>
            </w:pPr>
            <w:r w:rsidRPr="003C03EF">
              <w:rPr>
                <w:sz w:val="18"/>
              </w:rPr>
              <w:t>0</w:t>
            </w:r>
          </w:p>
        </w:tc>
        <w:tc>
          <w:tcPr>
            <w:tcW w:w="857" w:type="dxa"/>
            <w:tcBorders>
              <w:top w:val="nil"/>
            </w:tcBorders>
            <w:shd w:val="clear" w:color="auto" w:fill="auto"/>
            <w:vAlign w:val="bottom"/>
          </w:tcPr>
          <w:p w14:paraId="12E4AD62" w14:textId="4A1E675E" w:rsidR="00D46DD0" w:rsidRPr="003C03EF" w:rsidRDefault="00953B78" w:rsidP="002932A7">
            <w:pPr>
              <w:spacing w:before="40" w:after="40" w:line="220" w:lineRule="exact"/>
              <w:ind w:left="113"/>
              <w:jc w:val="right"/>
              <w:rPr>
                <w:sz w:val="18"/>
              </w:rPr>
            </w:pPr>
            <w:r w:rsidRPr="003C03EF">
              <w:rPr>
                <w:sz w:val="18"/>
              </w:rPr>
              <w:t>1</w:t>
            </w:r>
          </w:p>
        </w:tc>
      </w:tr>
      <w:tr w:rsidR="003C03EF" w:rsidRPr="003C03EF" w14:paraId="2E274A13" w14:textId="77777777" w:rsidTr="002932A7">
        <w:trPr>
          <w:trHeight w:val="240"/>
        </w:trPr>
        <w:tc>
          <w:tcPr>
            <w:tcW w:w="2004" w:type="dxa"/>
            <w:vMerge/>
            <w:tcBorders>
              <w:top w:val="nil"/>
            </w:tcBorders>
            <w:shd w:val="clear" w:color="auto" w:fill="auto"/>
          </w:tcPr>
          <w:p w14:paraId="43B13DA4" w14:textId="77777777" w:rsidR="00D46DD0" w:rsidRPr="003C03EF" w:rsidRDefault="00D46DD0" w:rsidP="003C03EF">
            <w:pPr>
              <w:spacing w:before="40" w:after="40" w:line="220" w:lineRule="exact"/>
              <w:rPr>
                <w:sz w:val="18"/>
              </w:rPr>
            </w:pPr>
          </w:p>
        </w:tc>
        <w:tc>
          <w:tcPr>
            <w:tcW w:w="1084" w:type="dxa"/>
            <w:tcBorders>
              <w:top w:val="nil"/>
            </w:tcBorders>
            <w:shd w:val="clear" w:color="auto" w:fill="auto"/>
            <w:vAlign w:val="bottom"/>
          </w:tcPr>
          <w:p w14:paraId="0196961F" w14:textId="210954D5" w:rsidR="00D46DD0" w:rsidRPr="003C03EF" w:rsidRDefault="00D46DD0" w:rsidP="002932A7">
            <w:pPr>
              <w:spacing w:before="40" w:after="40" w:line="220" w:lineRule="exact"/>
              <w:rPr>
                <w:sz w:val="18"/>
              </w:rPr>
            </w:pPr>
            <w:r w:rsidRPr="003C03EF">
              <w:rPr>
                <w:sz w:val="18"/>
              </w:rPr>
              <w:t>Venezuela</w:t>
            </w:r>
          </w:p>
        </w:tc>
        <w:tc>
          <w:tcPr>
            <w:tcW w:w="856" w:type="dxa"/>
            <w:tcBorders>
              <w:top w:val="nil"/>
            </w:tcBorders>
            <w:shd w:val="clear" w:color="auto" w:fill="auto"/>
            <w:vAlign w:val="bottom"/>
          </w:tcPr>
          <w:p w14:paraId="0909D910" w14:textId="0B705991" w:rsidR="00D46DD0" w:rsidRPr="003C03EF" w:rsidRDefault="00953B78" w:rsidP="002932A7">
            <w:pPr>
              <w:spacing w:before="40" w:after="40" w:line="220" w:lineRule="exact"/>
              <w:ind w:left="113"/>
              <w:jc w:val="right"/>
              <w:rPr>
                <w:sz w:val="18"/>
              </w:rPr>
            </w:pPr>
            <w:r w:rsidRPr="003C03EF">
              <w:rPr>
                <w:sz w:val="18"/>
              </w:rPr>
              <w:t>8</w:t>
            </w:r>
          </w:p>
        </w:tc>
        <w:tc>
          <w:tcPr>
            <w:tcW w:w="856" w:type="dxa"/>
            <w:tcBorders>
              <w:top w:val="nil"/>
            </w:tcBorders>
            <w:shd w:val="clear" w:color="auto" w:fill="auto"/>
            <w:vAlign w:val="bottom"/>
          </w:tcPr>
          <w:p w14:paraId="59D8FE53" w14:textId="68C1EA98" w:rsidR="00D46DD0" w:rsidRPr="003C03EF" w:rsidRDefault="00953B78" w:rsidP="002932A7">
            <w:pPr>
              <w:spacing w:before="40" w:after="40" w:line="220" w:lineRule="exact"/>
              <w:ind w:left="113"/>
              <w:jc w:val="right"/>
              <w:rPr>
                <w:sz w:val="18"/>
              </w:rPr>
            </w:pPr>
            <w:r w:rsidRPr="003C03EF">
              <w:rPr>
                <w:sz w:val="18"/>
              </w:rPr>
              <w:t>12</w:t>
            </w:r>
          </w:p>
        </w:tc>
        <w:tc>
          <w:tcPr>
            <w:tcW w:w="857" w:type="dxa"/>
            <w:tcBorders>
              <w:top w:val="nil"/>
            </w:tcBorders>
            <w:shd w:val="clear" w:color="auto" w:fill="auto"/>
            <w:vAlign w:val="bottom"/>
          </w:tcPr>
          <w:p w14:paraId="74A18E61" w14:textId="43E025FB" w:rsidR="00D46DD0" w:rsidRPr="003C03EF" w:rsidRDefault="00953B78" w:rsidP="002932A7">
            <w:pPr>
              <w:spacing w:before="40" w:after="40" w:line="220" w:lineRule="exact"/>
              <w:ind w:left="113"/>
              <w:jc w:val="right"/>
              <w:rPr>
                <w:sz w:val="18"/>
              </w:rPr>
            </w:pPr>
            <w:r w:rsidRPr="003C03EF">
              <w:rPr>
                <w:sz w:val="18"/>
              </w:rPr>
              <w:t>37</w:t>
            </w:r>
          </w:p>
        </w:tc>
        <w:tc>
          <w:tcPr>
            <w:tcW w:w="856" w:type="dxa"/>
            <w:tcBorders>
              <w:top w:val="nil"/>
            </w:tcBorders>
            <w:shd w:val="clear" w:color="auto" w:fill="auto"/>
            <w:vAlign w:val="bottom"/>
          </w:tcPr>
          <w:p w14:paraId="74E007AF" w14:textId="593E982A" w:rsidR="00D46DD0" w:rsidRPr="003C03EF" w:rsidRDefault="00953B78" w:rsidP="002932A7">
            <w:pPr>
              <w:spacing w:before="40" w:after="40" w:line="220" w:lineRule="exact"/>
              <w:ind w:left="113"/>
              <w:jc w:val="right"/>
              <w:rPr>
                <w:sz w:val="18"/>
              </w:rPr>
            </w:pPr>
            <w:r w:rsidRPr="003C03EF">
              <w:rPr>
                <w:sz w:val="18"/>
              </w:rPr>
              <w:t>43</w:t>
            </w:r>
          </w:p>
        </w:tc>
        <w:tc>
          <w:tcPr>
            <w:tcW w:w="857" w:type="dxa"/>
            <w:tcBorders>
              <w:top w:val="nil"/>
            </w:tcBorders>
            <w:shd w:val="clear" w:color="auto" w:fill="auto"/>
            <w:vAlign w:val="bottom"/>
          </w:tcPr>
          <w:p w14:paraId="5193CCDE" w14:textId="51606424" w:rsidR="00D46DD0" w:rsidRPr="003C03EF" w:rsidRDefault="00953B78" w:rsidP="002932A7">
            <w:pPr>
              <w:spacing w:before="40" w:after="40" w:line="220" w:lineRule="exact"/>
              <w:ind w:left="113"/>
              <w:jc w:val="right"/>
              <w:rPr>
                <w:sz w:val="18"/>
              </w:rPr>
            </w:pPr>
            <w:r w:rsidRPr="003C03EF">
              <w:rPr>
                <w:sz w:val="18"/>
              </w:rPr>
              <w:t>8</w:t>
            </w:r>
          </w:p>
        </w:tc>
      </w:tr>
      <w:tr w:rsidR="003C03EF" w:rsidRPr="003C03EF" w14:paraId="51FFBAFC" w14:textId="77777777" w:rsidTr="002932A7">
        <w:trPr>
          <w:trHeight w:val="240"/>
        </w:trPr>
        <w:tc>
          <w:tcPr>
            <w:tcW w:w="2004" w:type="dxa"/>
            <w:vMerge/>
            <w:tcBorders>
              <w:top w:val="nil"/>
              <w:bottom w:val="single" w:sz="4" w:space="0" w:color="auto"/>
            </w:tcBorders>
            <w:shd w:val="clear" w:color="auto" w:fill="auto"/>
          </w:tcPr>
          <w:p w14:paraId="3451842F" w14:textId="77777777" w:rsidR="00D46DD0" w:rsidRPr="003C03EF" w:rsidRDefault="00D46DD0" w:rsidP="003C03EF">
            <w:pPr>
              <w:spacing w:before="40" w:after="40" w:line="220" w:lineRule="exact"/>
              <w:rPr>
                <w:sz w:val="18"/>
              </w:rPr>
            </w:pPr>
          </w:p>
        </w:tc>
        <w:tc>
          <w:tcPr>
            <w:tcW w:w="1084" w:type="dxa"/>
            <w:tcBorders>
              <w:top w:val="nil"/>
              <w:bottom w:val="single" w:sz="4" w:space="0" w:color="auto"/>
            </w:tcBorders>
            <w:shd w:val="clear" w:color="auto" w:fill="auto"/>
            <w:vAlign w:val="bottom"/>
          </w:tcPr>
          <w:p w14:paraId="3648CB47" w14:textId="77AB0F68"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top w:val="nil"/>
              <w:bottom w:val="single" w:sz="4" w:space="0" w:color="auto"/>
            </w:tcBorders>
            <w:shd w:val="clear" w:color="auto" w:fill="auto"/>
            <w:vAlign w:val="bottom"/>
          </w:tcPr>
          <w:p w14:paraId="21AB3238" w14:textId="79EE8D98" w:rsidR="00D46DD0" w:rsidRPr="002932A7" w:rsidRDefault="00953B78" w:rsidP="002932A7">
            <w:pPr>
              <w:spacing w:before="80" w:after="80" w:line="220" w:lineRule="exact"/>
              <w:ind w:left="113" w:firstLine="170"/>
              <w:jc w:val="right"/>
              <w:rPr>
                <w:b/>
                <w:sz w:val="18"/>
              </w:rPr>
            </w:pPr>
            <w:r w:rsidRPr="002932A7">
              <w:rPr>
                <w:b/>
                <w:sz w:val="18"/>
              </w:rPr>
              <w:t>8</w:t>
            </w:r>
          </w:p>
        </w:tc>
        <w:tc>
          <w:tcPr>
            <w:tcW w:w="856" w:type="dxa"/>
            <w:tcBorders>
              <w:top w:val="nil"/>
              <w:bottom w:val="single" w:sz="4" w:space="0" w:color="auto"/>
            </w:tcBorders>
            <w:shd w:val="clear" w:color="auto" w:fill="auto"/>
            <w:vAlign w:val="bottom"/>
          </w:tcPr>
          <w:p w14:paraId="3FB25680" w14:textId="536B0839" w:rsidR="00D46DD0" w:rsidRPr="002932A7" w:rsidRDefault="00953B78" w:rsidP="002932A7">
            <w:pPr>
              <w:spacing w:before="80" w:after="80" w:line="220" w:lineRule="exact"/>
              <w:ind w:left="113" w:firstLine="170"/>
              <w:jc w:val="right"/>
              <w:rPr>
                <w:b/>
                <w:sz w:val="18"/>
              </w:rPr>
            </w:pPr>
            <w:r w:rsidRPr="002932A7">
              <w:rPr>
                <w:b/>
                <w:sz w:val="18"/>
              </w:rPr>
              <w:t>12</w:t>
            </w:r>
          </w:p>
        </w:tc>
        <w:tc>
          <w:tcPr>
            <w:tcW w:w="857" w:type="dxa"/>
            <w:tcBorders>
              <w:top w:val="nil"/>
              <w:bottom w:val="single" w:sz="4" w:space="0" w:color="auto"/>
            </w:tcBorders>
            <w:shd w:val="clear" w:color="auto" w:fill="auto"/>
            <w:vAlign w:val="bottom"/>
          </w:tcPr>
          <w:p w14:paraId="37AD4345" w14:textId="1BC17C3F" w:rsidR="00D46DD0" w:rsidRPr="002932A7" w:rsidRDefault="00953B78" w:rsidP="002932A7">
            <w:pPr>
              <w:spacing w:before="80" w:after="80" w:line="220" w:lineRule="exact"/>
              <w:ind w:left="113" w:firstLine="170"/>
              <w:jc w:val="right"/>
              <w:rPr>
                <w:b/>
                <w:sz w:val="18"/>
              </w:rPr>
            </w:pPr>
            <w:r w:rsidRPr="002932A7">
              <w:rPr>
                <w:b/>
                <w:sz w:val="18"/>
              </w:rPr>
              <w:t>37</w:t>
            </w:r>
          </w:p>
        </w:tc>
        <w:tc>
          <w:tcPr>
            <w:tcW w:w="856" w:type="dxa"/>
            <w:tcBorders>
              <w:top w:val="nil"/>
              <w:bottom w:val="single" w:sz="4" w:space="0" w:color="auto"/>
            </w:tcBorders>
            <w:shd w:val="clear" w:color="auto" w:fill="auto"/>
            <w:vAlign w:val="bottom"/>
          </w:tcPr>
          <w:p w14:paraId="0CFA6E95" w14:textId="6774DD98" w:rsidR="00D46DD0" w:rsidRPr="002932A7" w:rsidRDefault="00953B78" w:rsidP="002932A7">
            <w:pPr>
              <w:spacing w:before="80" w:after="80" w:line="220" w:lineRule="exact"/>
              <w:ind w:left="113" w:firstLine="170"/>
              <w:jc w:val="right"/>
              <w:rPr>
                <w:b/>
                <w:sz w:val="18"/>
              </w:rPr>
            </w:pPr>
            <w:r w:rsidRPr="002932A7">
              <w:rPr>
                <w:b/>
                <w:sz w:val="18"/>
              </w:rPr>
              <w:t>43</w:t>
            </w:r>
          </w:p>
        </w:tc>
        <w:tc>
          <w:tcPr>
            <w:tcW w:w="857" w:type="dxa"/>
            <w:tcBorders>
              <w:top w:val="nil"/>
              <w:bottom w:val="single" w:sz="4" w:space="0" w:color="auto"/>
            </w:tcBorders>
            <w:shd w:val="clear" w:color="auto" w:fill="auto"/>
            <w:vAlign w:val="bottom"/>
          </w:tcPr>
          <w:p w14:paraId="7E710CA9" w14:textId="2B0F76BA" w:rsidR="00D46DD0" w:rsidRPr="002932A7" w:rsidRDefault="00953B78" w:rsidP="002932A7">
            <w:pPr>
              <w:spacing w:before="80" w:after="80" w:line="220" w:lineRule="exact"/>
              <w:ind w:left="113" w:firstLine="170"/>
              <w:jc w:val="right"/>
              <w:rPr>
                <w:b/>
                <w:sz w:val="18"/>
              </w:rPr>
            </w:pPr>
            <w:r w:rsidRPr="002932A7">
              <w:rPr>
                <w:b/>
                <w:sz w:val="18"/>
              </w:rPr>
              <w:t>10</w:t>
            </w:r>
          </w:p>
        </w:tc>
      </w:tr>
      <w:tr w:rsidR="003C03EF" w:rsidRPr="003C03EF" w14:paraId="099DFB4E" w14:textId="77777777" w:rsidTr="002932A7">
        <w:trPr>
          <w:trHeight w:val="240"/>
        </w:trPr>
        <w:tc>
          <w:tcPr>
            <w:tcW w:w="2004" w:type="dxa"/>
            <w:vMerge w:val="restart"/>
            <w:tcBorders>
              <w:top w:val="single" w:sz="4" w:space="0" w:color="auto"/>
            </w:tcBorders>
            <w:shd w:val="clear" w:color="auto" w:fill="auto"/>
          </w:tcPr>
          <w:p w14:paraId="5AB53EAC" w14:textId="6ACCD8FC" w:rsidR="00D46DD0" w:rsidRPr="003C03EF" w:rsidRDefault="00D46DD0" w:rsidP="003C03EF">
            <w:pPr>
              <w:spacing w:before="40" w:after="40" w:line="220" w:lineRule="exact"/>
              <w:rPr>
                <w:sz w:val="18"/>
              </w:rPr>
            </w:pPr>
            <w:r w:rsidRPr="003C03EF">
              <w:rPr>
                <w:sz w:val="18"/>
              </w:rPr>
              <w:t>Prestación de servicios</w:t>
            </w:r>
            <w:r w:rsidR="002B18B7">
              <w:rPr>
                <w:sz w:val="18"/>
              </w:rPr>
              <w:br/>
            </w:r>
            <w:r w:rsidRPr="003C03EF">
              <w:rPr>
                <w:sz w:val="18"/>
              </w:rPr>
              <w:t>a la comunidad</w:t>
            </w:r>
          </w:p>
        </w:tc>
        <w:tc>
          <w:tcPr>
            <w:tcW w:w="1084" w:type="dxa"/>
            <w:tcBorders>
              <w:top w:val="single" w:sz="4" w:space="0" w:color="auto"/>
            </w:tcBorders>
            <w:shd w:val="clear" w:color="auto" w:fill="auto"/>
            <w:vAlign w:val="bottom"/>
          </w:tcPr>
          <w:p w14:paraId="76322040" w14:textId="6C22AB53" w:rsidR="00D46DD0" w:rsidRPr="003C03EF" w:rsidRDefault="00D46DD0" w:rsidP="002932A7">
            <w:pPr>
              <w:spacing w:before="40" w:after="40" w:line="220" w:lineRule="exact"/>
              <w:rPr>
                <w:sz w:val="18"/>
              </w:rPr>
            </w:pPr>
            <w:r w:rsidRPr="003C03EF">
              <w:rPr>
                <w:sz w:val="18"/>
              </w:rPr>
              <w:t>Venezuela</w:t>
            </w:r>
          </w:p>
        </w:tc>
        <w:tc>
          <w:tcPr>
            <w:tcW w:w="856" w:type="dxa"/>
            <w:tcBorders>
              <w:top w:val="single" w:sz="4" w:space="0" w:color="auto"/>
            </w:tcBorders>
            <w:shd w:val="clear" w:color="auto" w:fill="auto"/>
            <w:vAlign w:val="bottom"/>
          </w:tcPr>
          <w:p w14:paraId="7C0C3A4C" w14:textId="1C8E5E54" w:rsidR="00D46DD0" w:rsidRPr="003C03EF" w:rsidRDefault="00953B78" w:rsidP="002932A7">
            <w:pPr>
              <w:spacing w:before="40" w:after="40" w:line="220" w:lineRule="exact"/>
              <w:ind w:left="113"/>
              <w:jc w:val="right"/>
              <w:rPr>
                <w:sz w:val="18"/>
              </w:rPr>
            </w:pPr>
            <w:r w:rsidRPr="003C03EF">
              <w:rPr>
                <w:sz w:val="18"/>
              </w:rPr>
              <w:t>3</w:t>
            </w:r>
          </w:p>
        </w:tc>
        <w:tc>
          <w:tcPr>
            <w:tcW w:w="856" w:type="dxa"/>
            <w:tcBorders>
              <w:top w:val="single" w:sz="4" w:space="0" w:color="auto"/>
            </w:tcBorders>
            <w:shd w:val="clear" w:color="auto" w:fill="auto"/>
            <w:vAlign w:val="bottom"/>
          </w:tcPr>
          <w:p w14:paraId="7C2569F8" w14:textId="1CC58A4B" w:rsidR="00D46DD0" w:rsidRPr="003C03EF" w:rsidRDefault="00953B78" w:rsidP="002932A7">
            <w:pPr>
              <w:spacing w:before="40" w:after="40" w:line="220" w:lineRule="exact"/>
              <w:ind w:left="113"/>
              <w:jc w:val="right"/>
              <w:rPr>
                <w:sz w:val="18"/>
              </w:rPr>
            </w:pPr>
            <w:r w:rsidRPr="003C03EF">
              <w:rPr>
                <w:sz w:val="18"/>
              </w:rPr>
              <w:t>4</w:t>
            </w:r>
          </w:p>
        </w:tc>
        <w:tc>
          <w:tcPr>
            <w:tcW w:w="857" w:type="dxa"/>
            <w:tcBorders>
              <w:top w:val="single" w:sz="4" w:space="0" w:color="auto"/>
            </w:tcBorders>
            <w:shd w:val="clear" w:color="auto" w:fill="auto"/>
            <w:vAlign w:val="bottom"/>
          </w:tcPr>
          <w:p w14:paraId="425F52BE" w14:textId="23A80019" w:rsidR="00D46DD0" w:rsidRPr="003C03EF" w:rsidRDefault="00823B32" w:rsidP="002932A7">
            <w:pPr>
              <w:spacing w:before="40" w:after="40" w:line="220" w:lineRule="exact"/>
              <w:ind w:left="113"/>
              <w:jc w:val="right"/>
              <w:rPr>
                <w:sz w:val="18"/>
              </w:rPr>
            </w:pPr>
            <w:r w:rsidRPr="003C03EF">
              <w:rPr>
                <w:sz w:val="18"/>
              </w:rPr>
              <w:t>5</w:t>
            </w:r>
          </w:p>
        </w:tc>
        <w:tc>
          <w:tcPr>
            <w:tcW w:w="856" w:type="dxa"/>
            <w:tcBorders>
              <w:top w:val="single" w:sz="4" w:space="0" w:color="auto"/>
            </w:tcBorders>
            <w:shd w:val="clear" w:color="auto" w:fill="auto"/>
            <w:vAlign w:val="bottom"/>
          </w:tcPr>
          <w:p w14:paraId="5DF62268" w14:textId="7F187EC4" w:rsidR="00D46DD0" w:rsidRPr="003C03EF" w:rsidRDefault="00823B32" w:rsidP="002932A7">
            <w:pPr>
              <w:spacing w:before="40" w:after="40" w:line="220" w:lineRule="exact"/>
              <w:ind w:left="113"/>
              <w:jc w:val="right"/>
              <w:rPr>
                <w:sz w:val="18"/>
              </w:rPr>
            </w:pPr>
            <w:r w:rsidRPr="003C03EF">
              <w:rPr>
                <w:sz w:val="18"/>
              </w:rPr>
              <w:t>3</w:t>
            </w:r>
          </w:p>
        </w:tc>
        <w:tc>
          <w:tcPr>
            <w:tcW w:w="857" w:type="dxa"/>
            <w:tcBorders>
              <w:top w:val="single" w:sz="4" w:space="0" w:color="auto"/>
            </w:tcBorders>
            <w:shd w:val="clear" w:color="auto" w:fill="auto"/>
            <w:vAlign w:val="bottom"/>
          </w:tcPr>
          <w:p w14:paraId="4692D263" w14:textId="69C4348A" w:rsidR="00D46DD0" w:rsidRPr="003C03EF" w:rsidRDefault="00823B32" w:rsidP="002932A7">
            <w:pPr>
              <w:spacing w:before="40" w:after="40" w:line="220" w:lineRule="exact"/>
              <w:ind w:left="113"/>
              <w:jc w:val="right"/>
              <w:rPr>
                <w:sz w:val="18"/>
              </w:rPr>
            </w:pPr>
            <w:r w:rsidRPr="003C03EF">
              <w:rPr>
                <w:sz w:val="18"/>
              </w:rPr>
              <w:t>2</w:t>
            </w:r>
          </w:p>
        </w:tc>
      </w:tr>
      <w:tr w:rsidR="003C03EF" w:rsidRPr="003C03EF" w14:paraId="539776B7" w14:textId="77777777" w:rsidTr="002932A7">
        <w:trPr>
          <w:trHeight w:val="240"/>
        </w:trPr>
        <w:tc>
          <w:tcPr>
            <w:tcW w:w="2004" w:type="dxa"/>
            <w:vMerge/>
            <w:tcBorders>
              <w:bottom w:val="single" w:sz="4" w:space="0" w:color="auto"/>
            </w:tcBorders>
            <w:shd w:val="clear" w:color="auto" w:fill="auto"/>
          </w:tcPr>
          <w:p w14:paraId="0CBEA2ED" w14:textId="77777777" w:rsidR="00D46DD0" w:rsidRPr="003C03EF" w:rsidRDefault="00D46DD0" w:rsidP="003C03EF">
            <w:pPr>
              <w:spacing w:before="40" w:after="40" w:line="220" w:lineRule="exact"/>
              <w:rPr>
                <w:sz w:val="18"/>
              </w:rPr>
            </w:pPr>
          </w:p>
        </w:tc>
        <w:tc>
          <w:tcPr>
            <w:tcW w:w="1084" w:type="dxa"/>
            <w:tcBorders>
              <w:bottom w:val="single" w:sz="4" w:space="0" w:color="auto"/>
            </w:tcBorders>
            <w:shd w:val="clear" w:color="auto" w:fill="auto"/>
            <w:vAlign w:val="bottom"/>
          </w:tcPr>
          <w:p w14:paraId="087D0B6F" w14:textId="158E8B21" w:rsidR="00D46DD0" w:rsidRPr="002932A7" w:rsidRDefault="00D46DD0" w:rsidP="002932A7">
            <w:pPr>
              <w:spacing w:before="80" w:after="80" w:line="220" w:lineRule="exact"/>
              <w:ind w:firstLine="170"/>
              <w:rPr>
                <w:b/>
                <w:sz w:val="18"/>
              </w:rPr>
            </w:pPr>
            <w:r w:rsidRPr="002932A7">
              <w:rPr>
                <w:b/>
                <w:sz w:val="18"/>
              </w:rPr>
              <w:t>Total</w:t>
            </w:r>
          </w:p>
        </w:tc>
        <w:tc>
          <w:tcPr>
            <w:tcW w:w="856" w:type="dxa"/>
            <w:tcBorders>
              <w:bottom w:val="single" w:sz="4" w:space="0" w:color="auto"/>
            </w:tcBorders>
            <w:shd w:val="clear" w:color="auto" w:fill="auto"/>
            <w:vAlign w:val="bottom"/>
          </w:tcPr>
          <w:p w14:paraId="402C50AE" w14:textId="27207E68" w:rsidR="00D46DD0" w:rsidRPr="002932A7" w:rsidRDefault="00823B32" w:rsidP="002932A7">
            <w:pPr>
              <w:spacing w:before="80" w:after="80" w:line="220" w:lineRule="exact"/>
              <w:ind w:left="113" w:firstLine="170"/>
              <w:jc w:val="right"/>
              <w:rPr>
                <w:b/>
                <w:sz w:val="18"/>
              </w:rPr>
            </w:pPr>
            <w:r w:rsidRPr="002932A7">
              <w:rPr>
                <w:b/>
                <w:sz w:val="18"/>
              </w:rPr>
              <w:t>3</w:t>
            </w:r>
          </w:p>
        </w:tc>
        <w:tc>
          <w:tcPr>
            <w:tcW w:w="856" w:type="dxa"/>
            <w:tcBorders>
              <w:bottom w:val="single" w:sz="4" w:space="0" w:color="auto"/>
            </w:tcBorders>
            <w:shd w:val="clear" w:color="auto" w:fill="auto"/>
            <w:vAlign w:val="bottom"/>
          </w:tcPr>
          <w:p w14:paraId="7F1FF541" w14:textId="249E2151" w:rsidR="00D46DD0" w:rsidRPr="002932A7" w:rsidRDefault="00823B32" w:rsidP="002932A7">
            <w:pPr>
              <w:spacing w:before="80" w:after="80" w:line="220" w:lineRule="exact"/>
              <w:ind w:left="113" w:firstLine="170"/>
              <w:jc w:val="right"/>
              <w:rPr>
                <w:b/>
                <w:sz w:val="18"/>
              </w:rPr>
            </w:pPr>
            <w:r w:rsidRPr="002932A7">
              <w:rPr>
                <w:b/>
                <w:sz w:val="18"/>
              </w:rPr>
              <w:t>4</w:t>
            </w:r>
          </w:p>
        </w:tc>
        <w:tc>
          <w:tcPr>
            <w:tcW w:w="857" w:type="dxa"/>
            <w:tcBorders>
              <w:bottom w:val="single" w:sz="4" w:space="0" w:color="auto"/>
            </w:tcBorders>
            <w:shd w:val="clear" w:color="auto" w:fill="auto"/>
            <w:vAlign w:val="bottom"/>
          </w:tcPr>
          <w:p w14:paraId="0810BAD9" w14:textId="6170E97B" w:rsidR="00D46DD0" w:rsidRPr="002932A7" w:rsidRDefault="00823B32" w:rsidP="002932A7">
            <w:pPr>
              <w:spacing w:before="80" w:after="80" w:line="220" w:lineRule="exact"/>
              <w:ind w:left="113" w:firstLine="170"/>
              <w:jc w:val="right"/>
              <w:rPr>
                <w:b/>
                <w:sz w:val="18"/>
              </w:rPr>
            </w:pPr>
            <w:r w:rsidRPr="002932A7">
              <w:rPr>
                <w:b/>
                <w:sz w:val="18"/>
              </w:rPr>
              <w:t>5</w:t>
            </w:r>
          </w:p>
        </w:tc>
        <w:tc>
          <w:tcPr>
            <w:tcW w:w="856" w:type="dxa"/>
            <w:tcBorders>
              <w:bottom w:val="single" w:sz="4" w:space="0" w:color="auto"/>
            </w:tcBorders>
            <w:shd w:val="clear" w:color="auto" w:fill="auto"/>
            <w:vAlign w:val="bottom"/>
          </w:tcPr>
          <w:p w14:paraId="04DCD09B" w14:textId="43B9F158" w:rsidR="00D46DD0" w:rsidRPr="002932A7" w:rsidRDefault="00823B32" w:rsidP="002932A7">
            <w:pPr>
              <w:spacing w:before="80" w:after="80" w:line="220" w:lineRule="exact"/>
              <w:ind w:left="113" w:firstLine="170"/>
              <w:jc w:val="right"/>
              <w:rPr>
                <w:b/>
                <w:sz w:val="18"/>
              </w:rPr>
            </w:pPr>
            <w:r w:rsidRPr="002932A7">
              <w:rPr>
                <w:b/>
                <w:sz w:val="18"/>
              </w:rPr>
              <w:t>3</w:t>
            </w:r>
          </w:p>
        </w:tc>
        <w:tc>
          <w:tcPr>
            <w:tcW w:w="857" w:type="dxa"/>
            <w:tcBorders>
              <w:bottom w:val="single" w:sz="4" w:space="0" w:color="auto"/>
            </w:tcBorders>
            <w:shd w:val="clear" w:color="auto" w:fill="auto"/>
            <w:vAlign w:val="bottom"/>
          </w:tcPr>
          <w:p w14:paraId="263B7F82" w14:textId="4F6C98C1" w:rsidR="00D46DD0" w:rsidRPr="002932A7" w:rsidRDefault="00823B32" w:rsidP="002932A7">
            <w:pPr>
              <w:spacing w:before="80" w:after="80" w:line="220" w:lineRule="exact"/>
              <w:ind w:left="113" w:firstLine="170"/>
              <w:jc w:val="right"/>
              <w:rPr>
                <w:b/>
                <w:sz w:val="18"/>
              </w:rPr>
            </w:pPr>
            <w:r w:rsidRPr="002932A7">
              <w:rPr>
                <w:b/>
                <w:sz w:val="18"/>
              </w:rPr>
              <w:t>2</w:t>
            </w:r>
          </w:p>
        </w:tc>
      </w:tr>
      <w:tr w:rsidR="003C03EF" w:rsidRPr="003E16B8" w14:paraId="0F9064D1" w14:textId="77777777" w:rsidTr="002932A7">
        <w:trPr>
          <w:trHeight w:val="240"/>
        </w:trPr>
        <w:tc>
          <w:tcPr>
            <w:tcW w:w="2004" w:type="dxa"/>
            <w:tcBorders>
              <w:top w:val="single" w:sz="4" w:space="0" w:color="auto"/>
              <w:bottom w:val="single" w:sz="12" w:space="0" w:color="auto"/>
            </w:tcBorders>
            <w:shd w:val="clear" w:color="auto" w:fill="auto"/>
          </w:tcPr>
          <w:p w14:paraId="74B2382C" w14:textId="5A22BC61" w:rsidR="005839D3" w:rsidRPr="003E16B8" w:rsidRDefault="00D46DD0" w:rsidP="003E16B8">
            <w:pPr>
              <w:spacing w:before="80" w:after="80" w:line="220" w:lineRule="exact"/>
              <w:ind w:left="283"/>
              <w:rPr>
                <w:b/>
                <w:sz w:val="18"/>
              </w:rPr>
            </w:pPr>
            <w:r w:rsidRPr="003E16B8">
              <w:rPr>
                <w:b/>
                <w:sz w:val="18"/>
              </w:rPr>
              <w:t xml:space="preserve">Total </w:t>
            </w:r>
            <w:r w:rsidR="008D5318" w:rsidRPr="003E16B8">
              <w:rPr>
                <w:b/>
                <w:sz w:val="18"/>
              </w:rPr>
              <w:t>g</w:t>
            </w:r>
            <w:r w:rsidRPr="003E16B8">
              <w:rPr>
                <w:b/>
                <w:sz w:val="18"/>
              </w:rPr>
              <w:t>eneral</w:t>
            </w:r>
          </w:p>
        </w:tc>
        <w:tc>
          <w:tcPr>
            <w:tcW w:w="1084" w:type="dxa"/>
            <w:tcBorders>
              <w:top w:val="single" w:sz="4" w:space="0" w:color="auto"/>
              <w:bottom w:val="single" w:sz="12" w:space="0" w:color="auto"/>
            </w:tcBorders>
            <w:shd w:val="clear" w:color="auto" w:fill="auto"/>
            <w:vAlign w:val="bottom"/>
          </w:tcPr>
          <w:p w14:paraId="7421ED30" w14:textId="77777777" w:rsidR="005839D3" w:rsidRPr="003E16B8" w:rsidRDefault="005839D3" w:rsidP="002932A7">
            <w:pPr>
              <w:spacing w:before="80" w:after="80" w:line="220" w:lineRule="exact"/>
              <w:rPr>
                <w:b/>
                <w:sz w:val="18"/>
              </w:rPr>
            </w:pPr>
          </w:p>
        </w:tc>
        <w:tc>
          <w:tcPr>
            <w:tcW w:w="856" w:type="dxa"/>
            <w:tcBorders>
              <w:top w:val="single" w:sz="4" w:space="0" w:color="auto"/>
              <w:bottom w:val="single" w:sz="12" w:space="0" w:color="auto"/>
            </w:tcBorders>
            <w:shd w:val="clear" w:color="auto" w:fill="auto"/>
            <w:vAlign w:val="bottom"/>
          </w:tcPr>
          <w:p w14:paraId="5495385B" w14:textId="6AC5E3C8" w:rsidR="005839D3" w:rsidRPr="003E16B8" w:rsidRDefault="00823B32" w:rsidP="003E16B8">
            <w:pPr>
              <w:spacing w:before="80" w:after="80" w:line="220" w:lineRule="exact"/>
              <w:jc w:val="right"/>
              <w:rPr>
                <w:b/>
                <w:sz w:val="18"/>
              </w:rPr>
            </w:pPr>
            <w:r w:rsidRPr="003E16B8">
              <w:rPr>
                <w:b/>
                <w:sz w:val="18"/>
              </w:rPr>
              <w:t>155</w:t>
            </w:r>
          </w:p>
        </w:tc>
        <w:tc>
          <w:tcPr>
            <w:tcW w:w="856" w:type="dxa"/>
            <w:tcBorders>
              <w:top w:val="single" w:sz="4" w:space="0" w:color="auto"/>
              <w:bottom w:val="single" w:sz="12" w:space="0" w:color="auto"/>
            </w:tcBorders>
            <w:shd w:val="clear" w:color="auto" w:fill="auto"/>
            <w:vAlign w:val="bottom"/>
          </w:tcPr>
          <w:p w14:paraId="7B9FE6E1" w14:textId="3C964314" w:rsidR="005839D3" w:rsidRPr="003E16B8" w:rsidRDefault="00823B32" w:rsidP="003E16B8">
            <w:pPr>
              <w:spacing w:before="80" w:after="80" w:line="220" w:lineRule="exact"/>
              <w:jc w:val="right"/>
              <w:rPr>
                <w:b/>
                <w:sz w:val="18"/>
              </w:rPr>
            </w:pPr>
            <w:r w:rsidRPr="003E16B8">
              <w:rPr>
                <w:b/>
                <w:sz w:val="18"/>
              </w:rPr>
              <w:t>175</w:t>
            </w:r>
          </w:p>
        </w:tc>
        <w:tc>
          <w:tcPr>
            <w:tcW w:w="857" w:type="dxa"/>
            <w:tcBorders>
              <w:top w:val="single" w:sz="4" w:space="0" w:color="auto"/>
              <w:bottom w:val="single" w:sz="12" w:space="0" w:color="auto"/>
            </w:tcBorders>
            <w:shd w:val="clear" w:color="auto" w:fill="auto"/>
            <w:vAlign w:val="bottom"/>
          </w:tcPr>
          <w:p w14:paraId="40692E30" w14:textId="0154C5BC" w:rsidR="005839D3" w:rsidRPr="003E16B8" w:rsidRDefault="00823B32" w:rsidP="003E16B8">
            <w:pPr>
              <w:spacing w:before="80" w:after="80" w:line="220" w:lineRule="exact"/>
              <w:jc w:val="right"/>
              <w:rPr>
                <w:b/>
                <w:sz w:val="18"/>
              </w:rPr>
            </w:pPr>
            <w:r w:rsidRPr="003E16B8">
              <w:rPr>
                <w:b/>
                <w:sz w:val="18"/>
              </w:rPr>
              <w:t>389</w:t>
            </w:r>
          </w:p>
        </w:tc>
        <w:tc>
          <w:tcPr>
            <w:tcW w:w="856" w:type="dxa"/>
            <w:tcBorders>
              <w:top w:val="single" w:sz="4" w:space="0" w:color="auto"/>
              <w:bottom w:val="single" w:sz="12" w:space="0" w:color="auto"/>
            </w:tcBorders>
            <w:shd w:val="clear" w:color="auto" w:fill="auto"/>
            <w:vAlign w:val="bottom"/>
          </w:tcPr>
          <w:p w14:paraId="1E1DC95F" w14:textId="1788CC11" w:rsidR="005839D3" w:rsidRPr="003E16B8" w:rsidRDefault="00823B32" w:rsidP="003E16B8">
            <w:pPr>
              <w:spacing w:before="80" w:after="80" w:line="220" w:lineRule="exact"/>
              <w:jc w:val="right"/>
              <w:rPr>
                <w:b/>
                <w:sz w:val="18"/>
              </w:rPr>
            </w:pPr>
            <w:r w:rsidRPr="003E16B8">
              <w:rPr>
                <w:b/>
                <w:sz w:val="18"/>
              </w:rPr>
              <w:t>376</w:t>
            </w:r>
          </w:p>
        </w:tc>
        <w:tc>
          <w:tcPr>
            <w:tcW w:w="857" w:type="dxa"/>
            <w:tcBorders>
              <w:top w:val="single" w:sz="4" w:space="0" w:color="auto"/>
              <w:bottom w:val="single" w:sz="12" w:space="0" w:color="auto"/>
            </w:tcBorders>
            <w:shd w:val="clear" w:color="auto" w:fill="auto"/>
            <w:vAlign w:val="bottom"/>
          </w:tcPr>
          <w:p w14:paraId="77C3047F" w14:textId="27CF81C8" w:rsidR="005839D3" w:rsidRPr="003E16B8" w:rsidRDefault="00823B32" w:rsidP="003E16B8">
            <w:pPr>
              <w:spacing w:before="80" w:after="80" w:line="220" w:lineRule="exact"/>
              <w:jc w:val="right"/>
              <w:rPr>
                <w:b/>
                <w:sz w:val="18"/>
              </w:rPr>
            </w:pPr>
            <w:r w:rsidRPr="003E16B8">
              <w:rPr>
                <w:b/>
                <w:sz w:val="18"/>
              </w:rPr>
              <w:t>139</w:t>
            </w:r>
          </w:p>
        </w:tc>
      </w:tr>
    </w:tbl>
    <w:p w14:paraId="2170E2E8" w14:textId="27A62189" w:rsidR="00823B32" w:rsidRPr="00823B32" w:rsidRDefault="00823B32" w:rsidP="002932A7">
      <w:pPr>
        <w:pStyle w:val="SingleTxtG"/>
        <w:spacing w:before="120" w:after="240"/>
        <w:ind w:firstLine="170"/>
        <w:jc w:val="left"/>
        <w:rPr>
          <w:sz w:val="18"/>
          <w:szCs w:val="18"/>
        </w:rPr>
      </w:pPr>
      <w:r w:rsidRPr="00823B32">
        <w:rPr>
          <w:i/>
          <w:iCs/>
          <w:sz w:val="18"/>
          <w:szCs w:val="18"/>
        </w:rPr>
        <w:t>Fuent</w:t>
      </w:r>
      <w:r w:rsidRPr="002B18B7">
        <w:rPr>
          <w:i/>
          <w:iCs/>
          <w:sz w:val="18"/>
          <w:szCs w:val="18"/>
        </w:rPr>
        <w:t>e</w:t>
      </w:r>
      <w:r w:rsidRPr="002932A7">
        <w:rPr>
          <w:i/>
          <w:iCs/>
          <w:sz w:val="18"/>
          <w:szCs w:val="18"/>
        </w:rPr>
        <w:t>:</w:t>
      </w:r>
      <w:r w:rsidRPr="00823B32">
        <w:rPr>
          <w:sz w:val="18"/>
          <w:szCs w:val="18"/>
        </w:rPr>
        <w:t xml:space="preserve"> ICBF-Reporte de novedades SRPA</w:t>
      </w:r>
      <w:r w:rsidR="007651C1">
        <w:rPr>
          <w:sz w:val="18"/>
          <w:szCs w:val="18"/>
        </w:rPr>
        <w:t>.</w:t>
      </w:r>
    </w:p>
    <w:p w14:paraId="1224AA23" w14:textId="77777777" w:rsidR="00A30F8E" w:rsidRPr="003B209C" w:rsidRDefault="006044D9" w:rsidP="008311E4">
      <w:pPr>
        <w:pStyle w:val="Ttulo1"/>
        <w:rPr>
          <w:lang w:val="es-ES"/>
        </w:rPr>
      </w:pPr>
      <w:r w:rsidRPr="003B209C">
        <w:rPr>
          <w:lang w:val="es-ES"/>
        </w:rPr>
        <w:t>Tabla 7</w:t>
      </w:r>
    </w:p>
    <w:p w14:paraId="3E4C0420" w14:textId="39E834F5" w:rsidR="006044D9" w:rsidRPr="00A30F8E" w:rsidRDefault="006044D9" w:rsidP="008311E4">
      <w:pPr>
        <w:pStyle w:val="SingleTxtG"/>
        <w:keepNext/>
        <w:keepLines/>
        <w:rPr>
          <w:b/>
          <w:bCs/>
        </w:rPr>
      </w:pPr>
      <w:r w:rsidRPr="00A30F8E">
        <w:rPr>
          <w:b/>
          <w:bCs/>
        </w:rPr>
        <w:t>Número de adolescentes que han ingresado al SRPA por país de origen 2019-2024</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79"/>
        <w:gridCol w:w="1425"/>
        <w:gridCol w:w="1425"/>
        <w:gridCol w:w="1425"/>
        <w:gridCol w:w="1425"/>
        <w:gridCol w:w="1425"/>
      </w:tblGrid>
      <w:tr w:rsidR="002B18B7" w:rsidRPr="002B18B7" w14:paraId="026F0891" w14:textId="77777777" w:rsidTr="002932A7">
        <w:trPr>
          <w:trHeight w:val="240"/>
          <w:tblHeader/>
        </w:trPr>
        <w:tc>
          <w:tcPr>
            <w:tcW w:w="1379" w:type="dxa"/>
            <w:tcBorders>
              <w:top w:val="single" w:sz="4" w:space="0" w:color="auto"/>
              <w:bottom w:val="single" w:sz="12" w:space="0" w:color="auto"/>
            </w:tcBorders>
            <w:shd w:val="clear" w:color="auto" w:fill="auto"/>
            <w:vAlign w:val="bottom"/>
          </w:tcPr>
          <w:p w14:paraId="67DBEBAD" w14:textId="4FAD389A" w:rsidR="00302353" w:rsidRPr="002B18B7" w:rsidRDefault="00302353" w:rsidP="008311E4">
            <w:pPr>
              <w:keepNext/>
              <w:keepLines/>
              <w:spacing w:before="80" w:after="80" w:line="200" w:lineRule="exact"/>
              <w:rPr>
                <w:i/>
                <w:sz w:val="16"/>
              </w:rPr>
            </w:pPr>
            <w:r w:rsidRPr="002B18B7">
              <w:rPr>
                <w:i/>
                <w:sz w:val="16"/>
              </w:rPr>
              <w:t>Ingresos</w:t>
            </w:r>
            <w:r w:rsidR="008D2A72">
              <w:rPr>
                <w:i/>
                <w:sz w:val="16"/>
              </w:rPr>
              <w:br/>
            </w:r>
            <w:r w:rsidRPr="002B18B7">
              <w:rPr>
                <w:i/>
                <w:sz w:val="16"/>
              </w:rPr>
              <w:t>migrantes 2019</w:t>
            </w:r>
          </w:p>
        </w:tc>
        <w:tc>
          <w:tcPr>
            <w:tcW w:w="1425" w:type="dxa"/>
            <w:tcBorders>
              <w:top w:val="single" w:sz="4" w:space="0" w:color="auto"/>
              <w:bottom w:val="single" w:sz="12" w:space="0" w:color="auto"/>
            </w:tcBorders>
            <w:shd w:val="clear" w:color="auto" w:fill="auto"/>
            <w:vAlign w:val="bottom"/>
          </w:tcPr>
          <w:p w14:paraId="7AED2C6D" w14:textId="43614BEE" w:rsidR="00302353" w:rsidRPr="002B18B7" w:rsidRDefault="00302353" w:rsidP="008311E4">
            <w:pPr>
              <w:keepNext/>
              <w:keepLines/>
              <w:spacing w:before="80" w:after="80" w:line="200" w:lineRule="exact"/>
              <w:ind w:left="113"/>
              <w:jc w:val="right"/>
              <w:rPr>
                <w:i/>
                <w:sz w:val="16"/>
              </w:rPr>
            </w:pPr>
            <w:r w:rsidRPr="002B18B7">
              <w:rPr>
                <w:i/>
                <w:sz w:val="16"/>
              </w:rPr>
              <w:t>Ingresos</w:t>
            </w:r>
            <w:r w:rsidR="008D2A72">
              <w:rPr>
                <w:i/>
                <w:sz w:val="16"/>
              </w:rPr>
              <w:br/>
            </w:r>
            <w:r w:rsidRPr="002B18B7">
              <w:rPr>
                <w:i/>
                <w:sz w:val="16"/>
              </w:rPr>
              <w:t>migrantes 2020</w:t>
            </w:r>
          </w:p>
        </w:tc>
        <w:tc>
          <w:tcPr>
            <w:tcW w:w="1425" w:type="dxa"/>
            <w:tcBorders>
              <w:top w:val="single" w:sz="4" w:space="0" w:color="auto"/>
              <w:bottom w:val="single" w:sz="12" w:space="0" w:color="auto"/>
            </w:tcBorders>
            <w:shd w:val="clear" w:color="auto" w:fill="auto"/>
            <w:vAlign w:val="bottom"/>
          </w:tcPr>
          <w:p w14:paraId="77CE56F8" w14:textId="06AAB717" w:rsidR="00302353" w:rsidRPr="002B18B7" w:rsidRDefault="00302353" w:rsidP="008311E4">
            <w:pPr>
              <w:keepNext/>
              <w:keepLines/>
              <w:spacing w:before="80" w:after="80" w:line="200" w:lineRule="exact"/>
              <w:ind w:left="113"/>
              <w:jc w:val="right"/>
              <w:rPr>
                <w:i/>
                <w:sz w:val="16"/>
              </w:rPr>
            </w:pPr>
            <w:r w:rsidRPr="002B18B7">
              <w:rPr>
                <w:i/>
                <w:sz w:val="16"/>
              </w:rPr>
              <w:t>Ingresos</w:t>
            </w:r>
            <w:r w:rsidR="008D2A72">
              <w:rPr>
                <w:i/>
                <w:sz w:val="16"/>
              </w:rPr>
              <w:br/>
            </w:r>
            <w:r w:rsidRPr="002B18B7">
              <w:rPr>
                <w:i/>
                <w:sz w:val="16"/>
              </w:rPr>
              <w:t>migrantes 2021</w:t>
            </w:r>
          </w:p>
        </w:tc>
        <w:tc>
          <w:tcPr>
            <w:tcW w:w="1425" w:type="dxa"/>
            <w:tcBorders>
              <w:top w:val="single" w:sz="4" w:space="0" w:color="auto"/>
              <w:bottom w:val="single" w:sz="12" w:space="0" w:color="auto"/>
            </w:tcBorders>
            <w:shd w:val="clear" w:color="auto" w:fill="auto"/>
            <w:vAlign w:val="bottom"/>
          </w:tcPr>
          <w:p w14:paraId="41EB4E39" w14:textId="5E3EA7B9" w:rsidR="00302353" w:rsidRPr="002B18B7" w:rsidRDefault="00302353" w:rsidP="008311E4">
            <w:pPr>
              <w:keepNext/>
              <w:keepLines/>
              <w:spacing w:before="80" w:after="80" w:line="200" w:lineRule="exact"/>
              <w:ind w:left="113"/>
              <w:jc w:val="right"/>
              <w:rPr>
                <w:i/>
                <w:sz w:val="16"/>
              </w:rPr>
            </w:pPr>
            <w:r w:rsidRPr="002B18B7">
              <w:rPr>
                <w:i/>
                <w:sz w:val="16"/>
              </w:rPr>
              <w:t>Ingresos</w:t>
            </w:r>
            <w:r w:rsidR="008D2A72">
              <w:rPr>
                <w:i/>
                <w:sz w:val="16"/>
              </w:rPr>
              <w:br/>
            </w:r>
            <w:r w:rsidRPr="002B18B7">
              <w:rPr>
                <w:i/>
                <w:sz w:val="16"/>
              </w:rPr>
              <w:t>migrantes 2022</w:t>
            </w:r>
          </w:p>
        </w:tc>
        <w:tc>
          <w:tcPr>
            <w:tcW w:w="1425" w:type="dxa"/>
            <w:tcBorders>
              <w:top w:val="single" w:sz="4" w:space="0" w:color="auto"/>
              <w:bottom w:val="single" w:sz="12" w:space="0" w:color="auto"/>
            </w:tcBorders>
            <w:shd w:val="clear" w:color="auto" w:fill="auto"/>
            <w:vAlign w:val="bottom"/>
          </w:tcPr>
          <w:p w14:paraId="7B24AA5C" w14:textId="24B55128" w:rsidR="00302353" w:rsidRPr="002B18B7" w:rsidRDefault="00302353" w:rsidP="008311E4">
            <w:pPr>
              <w:keepNext/>
              <w:keepLines/>
              <w:spacing w:before="80" w:after="80" w:line="200" w:lineRule="exact"/>
              <w:ind w:left="113"/>
              <w:jc w:val="right"/>
              <w:rPr>
                <w:i/>
                <w:sz w:val="16"/>
              </w:rPr>
            </w:pPr>
            <w:r w:rsidRPr="002B18B7">
              <w:rPr>
                <w:i/>
                <w:sz w:val="16"/>
              </w:rPr>
              <w:t>Ingresos</w:t>
            </w:r>
            <w:r w:rsidR="008D2A72">
              <w:rPr>
                <w:i/>
                <w:sz w:val="16"/>
              </w:rPr>
              <w:br/>
            </w:r>
            <w:r w:rsidRPr="002B18B7">
              <w:rPr>
                <w:i/>
                <w:sz w:val="16"/>
              </w:rPr>
              <w:t>migrantes 2023</w:t>
            </w:r>
          </w:p>
        </w:tc>
        <w:tc>
          <w:tcPr>
            <w:tcW w:w="1425" w:type="dxa"/>
            <w:tcBorders>
              <w:top w:val="single" w:sz="4" w:space="0" w:color="auto"/>
              <w:bottom w:val="single" w:sz="12" w:space="0" w:color="auto"/>
            </w:tcBorders>
            <w:shd w:val="clear" w:color="auto" w:fill="auto"/>
            <w:vAlign w:val="bottom"/>
          </w:tcPr>
          <w:p w14:paraId="48A87A77" w14:textId="5AF7230D" w:rsidR="00302353" w:rsidRPr="002B18B7" w:rsidRDefault="00302353" w:rsidP="008311E4">
            <w:pPr>
              <w:keepNext/>
              <w:keepLines/>
              <w:spacing w:before="80" w:after="80" w:line="200" w:lineRule="exact"/>
              <w:ind w:left="113"/>
              <w:jc w:val="right"/>
              <w:rPr>
                <w:i/>
                <w:sz w:val="16"/>
              </w:rPr>
            </w:pPr>
            <w:r w:rsidRPr="002B18B7">
              <w:rPr>
                <w:i/>
                <w:sz w:val="16"/>
              </w:rPr>
              <w:t>Ingresos</w:t>
            </w:r>
            <w:r w:rsidR="008D2A72">
              <w:rPr>
                <w:i/>
                <w:sz w:val="16"/>
              </w:rPr>
              <w:t xml:space="preserve"> </w:t>
            </w:r>
            <w:r w:rsidRPr="002B18B7">
              <w:rPr>
                <w:i/>
                <w:sz w:val="16"/>
              </w:rPr>
              <w:t>migrantes 2024 julio</w:t>
            </w:r>
          </w:p>
        </w:tc>
      </w:tr>
      <w:tr w:rsidR="002B18B7" w:rsidRPr="002B18B7" w14:paraId="01ADF4C2" w14:textId="77777777" w:rsidTr="002932A7">
        <w:trPr>
          <w:trHeight w:val="240"/>
          <w:tblHeader/>
        </w:trPr>
        <w:tc>
          <w:tcPr>
            <w:tcW w:w="1379" w:type="dxa"/>
            <w:tcBorders>
              <w:top w:val="single" w:sz="12" w:space="0" w:color="auto"/>
            </w:tcBorders>
            <w:shd w:val="clear" w:color="auto" w:fill="auto"/>
          </w:tcPr>
          <w:p w14:paraId="78A85446" w14:textId="4AF01778" w:rsidR="00302353" w:rsidRPr="002B18B7" w:rsidRDefault="00302353" w:rsidP="002B18B7">
            <w:pPr>
              <w:spacing w:before="40" w:after="40" w:line="220" w:lineRule="exact"/>
              <w:rPr>
                <w:sz w:val="18"/>
              </w:rPr>
            </w:pPr>
            <w:r w:rsidRPr="002B18B7">
              <w:rPr>
                <w:sz w:val="18"/>
              </w:rPr>
              <w:t>Venezuela: 526</w:t>
            </w:r>
          </w:p>
        </w:tc>
        <w:tc>
          <w:tcPr>
            <w:tcW w:w="1425" w:type="dxa"/>
            <w:tcBorders>
              <w:top w:val="single" w:sz="12" w:space="0" w:color="auto"/>
            </w:tcBorders>
            <w:shd w:val="clear" w:color="auto" w:fill="auto"/>
            <w:vAlign w:val="bottom"/>
          </w:tcPr>
          <w:p w14:paraId="6CB60B13" w14:textId="5D715DF5" w:rsidR="00302353" w:rsidRPr="002B18B7" w:rsidRDefault="00302353" w:rsidP="002932A7">
            <w:pPr>
              <w:spacing w:before="40" w:after="40" w:line="220" w:lineRule="exact"/>
              <w:ind w:left="113"/>
              <w:jc w:val="right"/>
              <w:rPr>
                <w:sz w:val="18"/>
              </w:rPr>
            </w:pPr>
            <w:r w:rsidRPr="002B18B7">
              <w:rPr>
                <w:sz w:val="18"/>
              </w:rPr>
              <w:t>Venezuela: 285</w:t>
            </w:r>
          </w:p>
        </w:tc>
        <w:tc>
          <w:tcPr>
            <w:tcW w:w="1425" w:type="dxa"/>
            <w:tcBorders>
              <w:top w:val="single" w:sz="12" w:space="0" w:color="auto"/>
            </w:tcBorders>
            <w:shd w:val="clear" w:color="auto" w:fill="auto"/>
            <w:vAlign w:val="bottom"/>
          </w:tcPr>
          <w:p w14:paraId="1ED3BC3C" w14:textId="0B43CDF1" w:rsidR="00302353" w:rsidRPr="002B18B7" w:rsidRDefault="00302353" w:rsidP="002932A7">
            <w:pPr>
              <w:spacing w:before="40" w:after="40" w:line="220" w:lineRule="exact"/>
              <w:ind w:left="113"/>
              <w:jc w:val="right"/>
              <w:rPr>
                <w:sz w:val="18"/>
              </w:rPr>
            </w:pPr>
            <w:r w:rsidRPr="002B18B7">
              <w:rPr>
                <w:sz w:val="18"/>
              </w:rPr>
              <w:t>Venezuela:</w:t>
            </w:r>
            <w:r w:rsidR="00BB5521" w:rsidRPr="002B18B7">
              <w:rPr>
                <w:sz w:val="18"/>
              </w:rPr>
              <w:t xml:space="preserve"> 512</w:t>
            </w:r>
          </w:p>
        </w:tc>
        <w:tc>
          <w:tcPr>
            <w:tcW w:w="1425" w:type="dxa"/>
            <w:tcBorders>
              <w:top w:val="single" w:sz="12" w:space="0" w:color="auto"/>
            </w:tcBorders>
            <w:shd w:val="clear" w:color="auto" w:fill="auto"/>
            <w:vAlign w:val="bottom"/>
          </w:tcPr>
          <w:p w14:paraId="3BE905AA" w14:textId="79FF69CA" w:rsidR="00302353" w:rsidRPr="002B18B7" w:rsidRDefault="00302353" w:rsidP="002932A7">
            <w:pPr>
              <w:spacing w:before="40" w:after="40" w:line="220" w:lineRule="exact"/>
              <w:ind w:left="113"/>
              <w:jc w:val="right"/>
              <w:rPr>
                <w:sz w:val="18"/>
              </w:rPr>
            </w:pPr>
            <w:r w:rsidRPr="002B18B7">
              <w:rPr>
                <w:sz w:val="18"/>
              </w:rPr>
              <w:t>Venezuela:</w:t>
            </w:r>
            <w:r w:rsidR="00BB5521" w:rsidRPr="002B18B7">
              <w:rPr>
                <w:sz w:val="18"/>
              </w:rPr>
              <w:t xml:space="preserve"> 546</w:t>
            </w:r>
          </w:p>
        </w:tc>
        <w:tc>
          <w:tcPr>
            <w:tcW w:w="1425" w:type="dxa"/>
            <w:tcBorders>
              <w:top w:val="single" w:sz="12" w:space="0" w:color="auto"/>
            </w:tcBorders>
            <w:shd w:val="clear" w:color="auto" w:fill="auto"/>
            <w:vAlign w:val="bottom"/>
          </w:tcPr>
          <w:p w14:paraId="758B299D" w14:textId="3C01C862" w:rsidR="00302353" w:rsidRPr="002B18B7" w:rsidRDefault="00302353" w:rsidP="002932A7">
            <w:pPr>
              <w:spacing w:before="40" w:after="40" w:line="220" w:lineRule="exact"/>
              <w:ind w:left="113"/>
              <w:jc w:val="right"/>
              <w:rPr>
                <w:sz w:val="18"/>
              </w:rPr>
            </w:pPr>
            <w:r w:rsidRPr="002B18B7">
              <w:rPr>
                <w:sz w:val="18"/>
              </w:rPr>
              <w:t>Venezuela:</w:t>
            </w:r>
            <w:r w:rsidR="00BB5521" w:rsidRPr="002B18B7">
              <w:rPr>
                <w:sz w:val="18"/>
              </w:rPr>
              <w:t xml:space="preserve"> 453</w:t>
            </w:r>
          </w:p>
        </w:tc>
        <w:tc>
          <w:tcPr>
            <w:tcW w:w="1425" w:type="dxa"/>
            <w:tcBorders>
              <w:top w:val="single" w:sz="12" w:space="0" w:color="auto"/>
            </w:tcBorders>
            <w:shd w:val="clear" w:color="auto" w:fill="auto"/>
            <w:vAlign w:val="bottom"/>
          </w:tcPr>
          <w:p w14:paraId="76C86A96" w14:textId="15E84B9A" w:rsidR="00302353" w:rsidRPr="002B18B7" w:rsidRDefault="00302353" w:rsidP="002932A7">
            <w:pPr>
              <w:spacing w:before="40" w:after="40" w:line="220" w:lineRule="exact"/>
              <w:ind w:left="113"/>
              <w:jc w:val="right"/>
              <w:rPr>
                <w:sz w:val="18"/>
              </w:rPr>
            </w:pPr>
            <w:r w:rsidRPr="002B18B7">
              <w:rPr>
                <w:sz w:val="18"/>
              </w:rPr>
              <w:t>Venezuela:</w:t>
            </w:r>
            <w:r w:rsidR="00BB5521" w:rsidRPr="002B18B7">
              <w:rPr>
                <w:sz w:val="18"/>
              </w:rPr>
              <w:t xml:space="preserve"> 232</w:t>
            </w:r>
          </w:p>
        </w:tc>
      </w:tr>
      <w:tr w:rsidR="002B18B7" w:rsidRPr="002B18B7" w14:paraId="057893E6" w14:textId="77777777" w:rsidTr="002932A7">
        <w:trPr>
          <w:trHeight w:val="240"/>
        </w:trPr>
        <w:tc>
          <w:tcPr>
            <w:tcW w:w="1379" w:type="dxa"/>
            <w:shd w:val="clear" w:color="auto" w:fill="auto"/>
          </w:tcPr>
          <w:p w14:paraId="0993581F" w14:textId="77C13214" w:rsidR="00302353" w:rsidRPr="002B18B7" w:rsidRDefault="00302353" w:rsidP="002B18B7">
            <w:pPr>
              <w:spacing w:before="40" w:after="40" w:line="220" w:lineRule="exact"/>
              <w:rPr>
                <w:sz w:val="18"/>
              </w:rPr>
            </w:pPr>
            <w:r w:rsidRPr="002B18B7">
              <w:rPr>
                <w:sz w:val="18"/>
              </w:rPr>
              <w:t>Chile: 2</w:t>
            </w:r>
          </w:p>
        </w:tc>
        <w:tc>
          <w:tcPr>
            <w:tcW w:w="1425" w:type="dxa"/>
            <w:shd w:val="clear" w:color="auto" w:fill="auto"/>
            <w:vAlign w:val="bottom"/>
          </w:tcPr>
          <w:p w14:paraId="74A86617" w14:textId="4D3528DA" w:rsidR="00302353" w:rsidRPr="002B18B7" w:rsidRDefault="00302353" w:rsidP="002932A7">
            <w:pPr>
              <w:spacing w:before="40" w:after="40" w:line="220" w:lineRule="exact"/>
              <w:ind w:left="113"/>
              <w:jc w:val="right"/>
              <w:rPr>
                <w:sz w:val="18"/>
              </w:rPr>
            </w:pPr>
            <w:r w:rsidRPr="002B18B7">
              <w:rPr>
                <w:sz w:val="18"/>
              </w:rPr>
              <w:t>Panamá: 1</w:t>
            </w:r>
          </w:p>
        </w:tc>
        <w:tc>
          <w:tcPr>
            <w:tcW w:w="1425" w:type="dxa"/>
            <w:shd w:val="clear" w:color="auto" w:fill="auto"/>
            <w:vAlign w:val="bottom"/>
          </w:tcPr>
          <w:p w14:paraId="7B618677" w14:textId="087BD572" w:rsidR="00302353" w:rsidRPr="002B18B7" w:rsidRDefault="00302353" w:rsidP="002932A7">
            <w:pPr>
              <w:spacing w:before="40" w:after="40" w:line="220" w:lineRule="exact"/>
              <w:ind w:left="113"/>
              <w:jc w:val="right"/>
              <w:rPr>
                <w:sz w:val="18"/>
              </w:rPr>
            </w:pPr>
            <w:r w:rsidRPr="002B18B7">
              <w:rPr>
                <w:sz w:val="18"/>
              </w:rPr>
              <w:t>Brasil: 2</w:t>
            </w:r>
          </w:p>
        </w:tc>
        <w:tc>
          <w:tcPr>
            <w:tcW w:w="1425" w:type="dxa"/>
            <w:shd w:val="clear" w:color="auto" w:fill="auto"/>
            <w:vAlign w:val="bottom"/>
          </w:tcPr>
          <w:p w14:paraId="6770798A" w14:textId="6757846E" w:rsidR="00302353" w:rsidRPr="002B18B7" w:rsidRDefault="00BB5521" w:rsidP="002932A7">
            <w:pPr>
              <w:spacing w:before="40" w:after="40" w:line="220" w:lineRule="exact"/>
              <w:ind w:left="113"/>
              <w:jc w:val="right"/>
              <w:rPr>
                <w:sz w:val="18"/>
              </w:rPr>
            </w:pPr>
            <w:r w:rsidRPr="002B18B7">
              <w:rPr>
                <w:sz w:val="18"/>
              </w:rPr>
              <w:t>República Dominicana: 1</w:t>
            </w:r>
          </w:p>
        </w:tc>
        <w:tc>
          <w:tcPr>
            <w:tcW w:w="1425" w:type="dxa"/>
            <w:shd w:val="clear" w:color="auto" w:fill="auto"/>
            <w:vAlign w:val="bottom"/>
          </w:tcPr>
          <w:p w14:paraId="60F39C24" w14:textId="1FD4C706" w:rsidR="00302353" w:rsidRPr="002B18B7" w:rsidRDefault="00BB5521" w:rsidP="002932A7">
            <w:pPr>
              <w:spacing w:before="40" w:after="40" w:line="220" w:lineRule="exact"/>
              <w:ind w:left="113"/>
              <w:jc w:val="right"/>
              <w:rPr>
                <w:sz w:val="18"/>
              </w:rPr>
            </w:pPr>
            <w:r w:rsidRPr="002B18B7">
              <w:rPr>
                <w:sz w:val="18"/>
              </w:rPr>
              <w:t>España:</w:t>
            </w:r>
            <w:r w:rsidR="002B18B7">
              <w:rPr>
                <w:sz w:val="18"/>
              </w:rPr>
              <w:t xml:space="preserve"> </w:t>
            </w:r>
            <w:r w:rsidRPr="002B18B7">
              <w:rPr>
                <w:sz w:val="18"/>
              </w:rPr>
              <w:t xml:space="preserve">1 </w:t>
            </w:r>
          </w:p>
        </w:tc>
        <w:tc>
          <w:tcPr>
            <w:tcW w:w="1425" w:type="dxa"/>
            <w:shd w:val="clear" w:color="auto" w:fill="auto"/>
            <w:vAlign w:val="bottom"/>
          </w:tcPr>
          <w:p w14:paraId="7CB9F853" w14:textId="7D0F7BBA" w:rsidR="00302353" w:rsidRPr="002B18B7" w:rsidRDefault="00BB5521" w:rsidP="002932A7">
            <w:pPr>
              <w:spacing w:before="40" w:after="40" w:line="220" w:lineRule="exact"/>
              <w:ind w:left="113"/>
              <w:jc w:val="right"/>
              <w:rPr>
                <w:sz w:val="18"/>
              </w:rPr>
            </w:pPr>
            <w:r w:rsidRPr="002B18B7">
              <w:rPr>
                <w:sz w:val="18"/>
              </w:rPr>
              <w:t>España: 1</w:t>
            </w:r>
          </w:p>
        </w:tc>
      </w:tr>
      <w:tr w:rsidR="002B18B7" w:rsidRPr="002B18B7" w14:paraId="65368862" w14:textId="77777777" w:rsidTr="002932A7">
        <w:trPr>
          <w:trHeight w:val="240"/>
        </w:trPr>
        <w:tc>
          <w:tcPr>
            <w:tcW w:w="1379" w:type="dxa"/>
            <w:shd w:val="clear" w:color="auto" w:fill="auto"/>
          </w:tcPr>
          <w:p w14:paraId="7DCE88E3" w14:textId="49AB2127" w:rsidR="00BB5521" w:rsidRPr="002B18B7" w:rsidRDefault="00BB5521" w:rsidP="002B18B7">
            <w:pPr>
              <w:spacing w:before="40" w:after="40" w:line="220" w:lineRule="exact"/>
              <w:rPr>
                <w:sz w:val="18"/>
              </w:rPr>
            </w:pPr>
            <w:r w:rsidRPr="002B18B7">
              <w:rPr>
                <w:sz w:val="18"/>
              </w:rPr>
              <w:t>España: 3</w:t>
            </w:r>
          </w:p>
        </w:tc>
        <w:tc>
          <w:tcPr>
            <w:tcW w:w="1425" w:type="dxa"/>
            <w:shd w:val="clear" w:color="auto" w:fill="auto"/>
            <w:vAlign w:val="bottom"/>
          </w:tcPr>
          <w:p w14:paraId="77665E5A" w14:textId="3F2B9A28" w:rsidR="00BB5521" w:rsidRPr="002B18B7" w:rsidRDefault="00BB5521" w:rsidP="002932A7">
            <w:pPr>
              <w:spacing w:before="40" w:after="40" w:line="220" w:lineRule="exact"/>
              <w:ind w:left="113"/>
              <w:jc w:val="right"/>
              <w:rPr>
                <w:sz w:val="18"/>
              </w:rPr>
            </w:pPr>
            <w:r w:rsidRPr="002B18B7">
              <w:rPr>
                <w:sz w:val="18"/>
              </w:rPr>
              <w:t>España: 1</w:t>
            </w:r>
          </w:p>
        </w:tc>
        <w:tc>
          <w:tcPr>
            <w:tcW w:w="1425" w:type="dxa"/>
            <w:shd w:val="clear" w:color="auto" w:fill="auto"/>
            <w:vAlign w:val="bottom"/>
          </w:tcPr>
          <w:p w14:paraId="2D3EA67F" w14:textId="6693BB25" w:rsidR="00BB5521" w:rsidRPr="002B18B7" w:rsidRDefault="00BB5521" w:rsidP="002932A7">
            <w:pPr>
              <w:spacing w:before="40" w:after="40" w:line="220" w:lineRule="exact"/>
              <w:ind w:left="113"/>
              <w:jc w:val="right"/>
              <w:rPr>
                <w:sz w:val="18"/>
              </w:rPr>
            </w:pPr>
            <w:r w:rsidRPr="002B18B7">
              <w:rPr>
                <w:sz w:val="18"/>
              </w:rPr>
              <w:t>España: 1</w:t>
            </w:r>
          </w:p>
        </w:tc>
        <w:tc>
          <w:tcPr>
            <w:tcW w:w="1425" w:type="dxa"/>
            <w:shd w:val="clear" w:color="auto" w:fill="auto"/>
            <w:vAlign w:val="bottom"/>
          </w:tcPr>
          <w:p w14:paraId="57861D18" w14:textId="10E3125D" w:rsidR="00BB5521" w:rsidRPr="002B18B7" w:rsidRDefault="00BB5521" w:rsidP="002932A7">
            <w:pPr>
              <w:spacing w:before="40" w:after="40" w:line="220" w:lineRule="exact"/>
              <w:ind w:left="113"/>
              <w:jc w:val="right"/>
              <w:rPr>
                <w:sz w:val="18"/>
              </w:rPr>
            </w:pPr>
            <w:r w:rsidRPr="002B18B7">
              <w:rPr>
                <w:sz w:val="18"/>
              </w:rPr>
              <w:t>España: 3</w:t>
            </w:r>
          </w:p>
        </w:tc>
        <w:tc>
          <w:tcPr>
            <w:tcW w:w="1425" w:type="dxa"/>
            <w:shd w:val="clear" w:color="auto" w:fill="auto"/>
            <w:vAlign w:val="bottom"/>
          </w:tcPr>
          <w:p w14:paraId="4F16FC15" w14:textId="19D917D0" w:rsidR="00BB5521" w:rsidRPr="002B18B7" w:rsidRDefault="00BB5521" w:rsidP="002932A7">
            <w:pPr>
              <w:spacing w:before="40" w:after="40" w:line="220" w:lineRule="exact"/>
              <w:ind w:left="113"/>
              <w:jc w:val="right"/>
              <w:rPr>
                <w:sz w:val="18"/>
              </w:rPr>
            </w:pPr>
            <w:r w:rsidRPr="002B18B7">
              <w:rPr>
                <w:sz w:val="18"/>
              </w:rPr>
              <w:t>Ecuador: 1</w:t>
            </w:r>
          </w:p>
        </w:tc>
        <w:tc>
          <w:tcPr>
            <w:tcW w:w="1425" w:type="dxa"/>
            <w:shd w:val="clear" w:color="auto" w:fill="auto"/>
            <w:vAlign w:val="bottom"/>
          </w:tcPr>
          <w:p w14:paraId="3FD18DB7" w14:textId="62642EF5" w:rsidR="00BB5521" w:rsidRPr="002B18B7" w:rsidRDefault="00BB5521" w:rsidP="002932A7">
            <w:pPr>
              <w:spacing w:before="40" w:after="40" w:line="220" w:lineRule="exact"/>
              <w:ind w:left="113"/>
              <w:jc w:val="right"/>
              <w:rPr>
                <w:sz w:val="18"/>
              </w:rPr>
            </w:pPr>
            <w:r w:rsidRPr="002B18B7">
              <w:rPr>
                <w:sz w:val="18"/>
              </w:rPr>
              <w:t>Ecuador: 1</w:t>
            </w:r>
          </w:p>
        </w:tc>
      </w:tr>
      <w:tr w:rsidR="002B18B7" w:rsidRPr="002B18B7" w14:paraId="4B5D5791" w14:textId="77777777" w:rsidTr="002932A7">
        <w:trPr>
          <w:trHeight w:val="240"/>
        </w:trPr>
        <w:tc>
          <w:tcPr>
            <w:tcW w:w="1379" w:type="dxa"/>
            <w:shd w:val="clear" w:color="auto" w:fill="auto"/>
          </w:tcPr>
          <w:p w14:paraId="781B0ECF" w14:textId="4523A09F" w:rsidR="00BB5521" w:rsidRPr="002B18B7" w:rsidRDefault="00BB5521" w:rsidP="002B18B7">
            <w:pPr>
              <w:spacing w:before="40" w:after="40" w:line="220" w:lineRule="exact"/>
              <w:rPr>
                <w:sz w:val="18"/>
              </w:rPr>
            </w:pPr>
            <w:r w:rsidRPr="002B18B7">
              <w:rPr>
                <w:sz w:val="18"/>
              </w:rPr>
              <w:t>Ecuador: 5</w:t>
            </w:r>
          </w:p>
        </w:tc>
        <w:tc>
          <w:tcPr>
            <w:tcW w:w="1425" w:type="dxa"/>
            <w:shd w:val="clear" w:color="auto" w:fill="auto"/>
            <w:vAlign w:val="bottom"/>
          </w:tcPr>
          <w:p w14:paraId="41141B07" w14:textId="01C6E234" w:rsidR="00BB5521" w:rsidRPr="002B18B7" w:rsidRDefault="00BB5521" w:rsidP="002932A7">
            <w:pPr>
              <w:spacing w:before="40" w:after="40" w:line="220" w:lineRule="exact"/>
              <w:ind w:left="113"/>
              <w:jc w:val="right"/>
              <w:rPr>
                <w:sz w:val="18"/>
              </w:rPr>
            </w:pPr>
            <w:r w:rsidRPr="002B18B7">
              <w:rPr>
                <w:sz w:val="18"/>
              </w:rPr>
              <w:t>Ecuador: 2</w:t>
            </w:r>
          </w:p>
        </w:tc>
        <w:tc>
          <w:tcPr>
            <w:tcW w:w="1425" w:type="dxa"/>
            <w:shd w:val="clear" w:color="auto" w:fill="auto"/>
            <w:vAlign w:val="bottom"/>
          </w:tcPr>
          <w:p w14:paraId="3B5DB0E3" w14:textId="1CC383D9" w:rsidR="00BB5521" w:rsidRPr="002B18B7" w:rsidRDefault="00BB5521" w:rsidP="002932A7">
            <w:pPr>
              <w:spacing w:before="40" w:after="40" w:line="220" w:lineRule="exact"/>
              <w:ind w:left="113"/>
              <w:jc w:val="right"/>
              <w:rPr>
                <w:sz w:val="18"/>
              </w:rPr>
            </w:pPr>
            <w:r w:rsidRPr="002B18B7">
              <w:rPr>
                <w:sz w:val="18"/>
              </w:rPr>
              <w:t>Ecuador: 4</w:t>
            </w:r>
          </w:p>
        </w:tc>
        <w:tc>
          <w:tcPr>
            <w:tcW w:w="1425" w:type="dxa"/>
            <w:shd w:val="clear" w:color="auto" w:fill="auto"/>
            <w:vAlign w:val="bottom"/>
          </w:tcPr>
          <w:p w14:paraId="1457CA09" w14:textId="5FB12E2E" w:rsidR="00BB5521" w:rsidRPr="002B18B7" w:rsidRDefault="00BB5521" w:rsidP="002932A7">
            <w:pPr>
              <w:spacing w:before="40" w:after="40" w:line="220" w:lineRule="exact"/>
              <w:ind w:left="113"/>
              <w:jc w:val="right"/>
              <w:rPr>
                <w:sz w:val="18"/>
              </w:rPr>
            </w:pPr>
            <w:r w:rsidRPr="002B18B7">
              <w:rPr>
                <w:sz w:val="18"/>
              </w:rPr>
              <w:t>Ecuador: 4</w:t>
            </w:r>
          </w:p>
        </w:tc>
        <w:tc>
          <w:tcPr>
            <w:tcW w:w="1425" w:type="dxa"/>
            <w:shd w:val="clear" w:color="auto" w:fill="auto"/>
            <w:vAlign w:val="bottom"/>
          </w:tcPr>
          <w:p w14:paraId="06EE7F62" w14:textId="77777777" w:rsidR="00BB5521" w:rsidRPr="002B18B7" w:rsidRDefault="00BB5521" w:rsidP="002932A7">
            <w:pPr>
              <w:spacing w:before="40" w:after="40" w:line="220" w:lineRule="exact"/>
              <w:ind w:left="113"/>
              <w:jc w:val="right"/>
              <w:rPr>
                <w:sz w:val="18"/>
              </w:rPr>
            </w:pPr>
          </w:p>
        </w:tc>
        <w:tc>
          <w:tcPr>
            <w:tcW w:w="1425" w:type="dxa"/>
            <w:shd w:val="clear" w:color="auto" w:fill="auto"/>
            <w:vAlign w:val="bottom"/>
          </w:tcPr>
          <w:p w14:paraId="06998A5A" w14:textId="77777777" w:rsidR="00BB5521" w:rsidRPr="002B18B7" w:rsidRDefault="00BB5521" w:rsidP="002932A7">
            <w:pPr>
              <w:spacing w:before="40" w:after="40" w:line="220" w:lineRule="exact"/>
              <w:ind w:left="113"/>
              <w:jc w:val="right"/>
              <w:rPr>
                <w:sz w:val="18"/>
              </w:rPr>
            </w:pPr>
          </w:p>
        </w:tc>
      </w:tr>
      <w:tr w:rsidR="002B18B7" w:rsidRPr="002B18B7" w14:paraId="01A28B60" w14:textId="77777777" w:rsidTr="002932A7">
        <w:trPr>
          <w:trHeight w:val="240"/>
        </w:trPr>
        <w:tc>
          <w:tcPr>
            <w:tcW w:w="1379" w:type="dxa"/>
            <w:shd w:val="clear" w:color="auto" w:fill="auto"/>
          </w:tcPr>
          <w:p w14:paraId="56F52A58" w14:textId="02D5CA3C" w:rsidR="00BB5521" w:rsidRPr="002B18B7" w:rsidRDefault="00BB5521" w:rsidP="002B18B7">
            <w:pPr>
              <w:spacing w:before="40" w:after="40" w:line="220" w:lineRule="exact"/>
              <w:rPr>
                <w:sz w:val="18"/>
              </w:rPr>
            </w:pPr>
            <w:r w:rsidRPr="002B18B7">
              <w:rPr>
                <w:sz w:val="18"/>
              </w:rPr>
              <w:t>Costa Rica: 1</w:t>
            </w:r>
          </w:p>
        </w:tc>
        <w:tc>
          <w:tcPr>
            <w:tcW w:w="1425" w:type="dxa"/>
            <w:shd w:val="clear" w:color="auto" w:fill="auto"/>
            <w:vAlign w:val="bottom"/>
          </w:tcPr>
          <w:p w14:paraId="1666558D" w14:textId="3D4219F1" w:rsidR="00BB5521" w:rsidRPr="002B18B7" w:rsidRDefault="00BB5521" w:rsidP="002932A7">
            <w:pPr>
              <w:spacing w:before="40" w:after="40" w:line="220" w:lineRule="exact"/>
              <w:ind w:left="113"/>
              <w:jc w:val="right"/>
              <w:rPr>
                <w:sz w:val="18"/>
              </w:rPr>
            </w:pPr>
            <w:r w:rsidRPr="002B18B7">
              <w:rPr>
                <w:sz w:val="18"/>
              </w:rPr>
              <w:t>Perú: 1</w:t>
            </w:r>
          </w:p>
        </w:tc>
        <w:tc>
          <w:tcPr>
            <w:tcW w:w="1425" w:type="dxa"/>
            <w:shd w:val="clear" w:color="auto" w:fill="auto"/>
            <w:vAlign w:val="bottom"/>
          </w:tcPr>
          <w:p w14:paraId="6EECC50E" w14:textId="5CB87BAF" w:rsidR="00BB5521" w:rsidRPr="002B18B7" w:rsidRDefault="00BB5521" w:rsidP="002932A7">
            <w:pPr>
              <w:spacing w:before="40" w:after="40" w:line="220" w:lineRule="exact"/>
              <w:ind w:left="113"/>
              <w:jc w:val="right"/>
              <w:rPr>
                <w:sz w:val="18"/>
              </w:rPr>
            </w:pPr>
            <w:r w:rsidRPr="002B18B7">
              <w:rPr>
                <w:sz w:val="18"/>
              </w:rPr>
              <w:t>Islas Pacífico USA: 1</w:t>
            </w:r>
          </w:p>
        </w:tc>
        <w:tc>
          <w:tcPr>
            <w:tcW w:w="1425" w:type="dxa"/>
            <w:shd w:val="clear" w:color="auto" w:fill="auto"/>
            <w:vAlign w:val="bottom"/>
          </w:tcPr>
          <w:p w14:paraId="0C50AB31" w14:textId="0644B6B8" w:rsidR="00BB5521" w:rsidRPr="002B18B7" w:rsidRDefault="00BB5521" w:rsidP="002932A7">
            <w:pPr>
              <w:spacing w:before="40" w:after="40" w:line="220" w:lineRule="exact"/>
              <w:ind w:left="113"/>
              <w:jc w:val="right"/>
              <w:rPr>
                <w:sz w:val="18"/>
              </w:rPr>
            </w:pPr>
            <w:r w:rsidRPr="002B18B7">
              <w:rPr>
                <w:sz w:val="18"/>
              </w:rPr>
              <w:t>Brasil: 1</w:t>
            </w:r>
          </w:p>
        </w:tc>
        <w:tc>
          <w:tcPr>
            <w:tcW w:w="1425" w:type="dxa"/>
            <w:shd w:val="clear" w:color="auto" w:fill="auto"/>
            <w:vAlign w:val="bottom"/>
          </w:tcPr>
          <w:p w14:paraId="0DC42915" w14:textId="77777777" w:rsidR="00BB5521" w:rsidRPr="002B18B7" w:rsidRDefault="00BB5521" w:rsidP="002932A7">
            <w:pPr>
              <w:spacing w:before="40" w:after="40" w:line="220" w:lineRule="exact"/>
              <w:ind w:left="113"/>
              <w:jc w:val="right"/>
              <w:rPr>
                <w:sz w:val="18"/>
              </w:rPr>
            </w:pPr>
          </w:p>
        </w:tc>
        <w:tc>
          <w:tcPr>
            <w:tcW w:w="1425" w:type="dxa"/>
            <w:shd w:val="clear" w:color="auto" w:fill="auto"/>
            <w:vAlign w:val="bottom"/>
          </w:tcPr>
          <w:p w14:paraId="3968B989" w14:textId="77777777" w:rsidR="00BB5521" w:rsidRPr="002B18B7" w:rsidRDefault="00BB5521" w:rsidP="002932A7">
            <w:pPr>
              <w:spacing w:before="40" w:after="40" w:line="220" w:lineRule="exact"/>
              <w:ind w:left="113"/>
              <w:jc w:val="right"/>
              <w:rPr>
                <w:sz w:val="18"/>
              </w:rPr>
            </w:pPr>
          </w:p>
        </w:tc>
      </w:tr>
      <w:tr w:rsidR="002B18B7" w:rsidRPr="002B18B7" w14:paraId="70FE6165" w14:textId="77777777" w:rsidTr="002932A7">
        <w:trPr>
          <w:trHeight w:val="240"/>
        </w:trPr>
        <w:tc>
          <w:tcPr>
            <w:tcW w:w="1379" w:type="dxa"/>
            <w:tcBorders>
              <w:bottom w:val="single" w:sz="12" w:space="0" w:color="auto"/>
            </w:tcBorders>
            <w:shd w:val="clear" w:color="auto" w:fill="auto"/>
          </w:tcPr>
          <w:p w14:paraId="53C983BE" w14:textId="5EBC046F" w:rsidR="00BB5521" w:rsidRPr="002B18B7" w:rsidRDefault="00BB5521" w:rsidP="002B18B7">
            <w:pPr>
              <w:spacing w:before="40" w:after="40" w:line="220" w:lineRule="exact"/>
              <w:rPr>
                <w:sz w:val="18"/>
              </w:rPr>
            </w:pPr>
            <w:r w:rsidRPr="002B18B7">
              <w:rPr>
                <w:sz w:val="18"/>
              </w:rPr>
              <w:t>Francia: 1</w:t>
            </w:r>
          </w:p>
        </w:tc>
        <w:tc>
          <w:tcPr>
            <w:tcW w:w="1425" w:type="dxa"/>
            <w:tcBorders>
              <w:bottom w:val="single" w:sz="12" w:space="0" w:color="auto"/>
            </w:tcBorders>
            <w:shd w:val="clear" w:color="auto" w:fill="auto"/>
            <w:vAlign w:val="bottom"/>
          </w:tcPr>
          <w:p w14:paraId="74CFEDC2" w14:textId="77777777" w:rsidR="00BB5521" w:rsidRPr="002B18B7" w:rsidRDefault="00BB5521" w:rsidP="002932A7">
            <w:pPr>
              <w:spacing w:before="40" w:after="40" w:line="220" w:lineRule="exact"/>
              <w:ind w:left="113"/>
              <w:jc w:val="right"/>
              <w:rPr>
                <w:sz w:val="18"/>
              </w:rPr>
            </w:pPr>
          </w:p>
        </w:tc>
        <w:tc>
          <w:tcPr>
            <w:tcW w:w="1425" w:type="dxa"/>
            <w:tcBorders>
              <w:bottom w:val="single" w:sz="12" w:space="0" w:color="auto"/>
            </w:tcBorders>
            <w:shd w:val="clear" w:color="auto" w:fill="auto"/>
            <w:vAlign w:val="bottom"/>
          </w:tcPr>
          <w:p w14:paraId="67E119B2" w14:textId="77777777" w:rsidR="00BB5521" w:rsidRPr="002B18B7" w:rsidRDefault="00BB5521" w:rsidP="002932A7">
            <w:pPr>
              <w:spacing w:before="40" w:after="40" w:line="220" w:lineRule="exact"/>
              <w:ind w:left="113"/>
              <w:jc w:val="right"/>
              <w:rPr>
                <w:sz w:val="18"/>
              </w:rPr>
            </w:pPr>
          </w:p>
        </w:tc>
        <w:tc>
          <w:tcPr>
            <w:tcW w:w="1425" w:type="dxa"/>
            <w:tcBorders>
              <w:bottom w:val="single" w:sz="12" w:space="0" w:color="auto"/>
            </w:tcBorders>
            <w:shd w:val="clear" w:color="auto" w:fill="auto"/>
            <w:vAlign w:val="bottom"/>
          </w:tcPr>
          <w:p w14:paraId="41A3A2FF" w14:textId="3D4F5647" w:rsidR="00BB5521" w:rsidRPr="002B18B7" w:rsidRDefault="00BB5521" w:rsidP="002932A7">
            <w:pPr>
              <w:spacing w:before="40" w:after="40" w:line="220" w:lineRule="exact"/>
              <w:ind w:left="113"/>
              <w:jc w:val="right"/>
              <w:rPr>
                <w:sz w:val="18"/>
              </w:rPr>
            </w:pPr>
            <w:r w:rsidRPr="002B18B7">
              <w:rPr>
                <w:sz w:val="18"/>
              </w:rPr>
              <w:t>Nicaragua: 1</w:t>
            </w:r>
          </w:p>
        </w:tc>
        <w:tc>
          <w:tcPr>
            <w:tcW w:w="1425" w:type="dxa"/>
            <w:tcBorders>
              <w:bottom w:val="single" w:sz="12" w:space="0" w:color="auto"/>
            </w:tcBorders>
            <w:shd w:val="clear" w:color="auto" w:fill="auto"/>
            <w:vAlign w:val="bottom"/>
          </w:tcPr>
          <w:p w14:paraId="3DB0E89A" w14:textId="77777777" w:rsidR="00BB5521" w:rsidRPr="002B18B7" w:rsidRDefault="00BB5521" w:rsidP="002932A7">
            <w:pPr>
              <w:spacing w:before="40" w:after="40" w:line="220" w:lineRule="exact"/>
              <w:ind w:left="113"/>
              <w:jc w:val="right"/>
              <w:rPr>
                <w:sz w:val="18"/>
              </w:rPr>
            </w:pPr>
          </w:p>
        </w:tc>
        <w:tc>
          <w:tcPr>
            <w:tcW w:w="1425" w:type="dxa"/>
            <w:tcBorders>
              <w:bottom w:val="single" w:sz="12" w:space="0" w:color="auto"/>
            </w:tcBorders>
            <w:shd w:val="clear" w:color="auto" w:fill="auto"/>
            <w:vAlign w:val="bottom"/>
          </w:tcPr>
          <w:p w14:paraId="46D83F3A" w14:textId="77777777" w:rsidR="00BB5521" w:rsidRPr="002B18B7" w:rsidRDefault="00BB5521" w:rsidP="002932A7">
            <w:pPr>
              <w:spacing w:before="40" w:after="40" w:line="220" w:lineRule="exact"/>
              <w:ind w:left="113"/>
              <w:jc w:val="right"/>
              <w:rPr>
                <w:sz w:val="18"/>
              </w:rPr>
            </w:pPr>
          </w:p>
        </w:tc>
      </w:tr>
    </w:tbl>
    <w:p w14:paraId="4E3280FD" w14:textId="68498D20" w:rsidR="00BB5521" w:rsidRPr="00BB5521" w:rsidRDefault="00BB5521" w:rsidP="002932A7">
      <w:pPr>
        <w:pStyle w:val="SingleTxtG"/>
        <w:spacing w:before="120" w:after="240"/>
        <w:ind w:firstLine="170"/>
        <w:jc w:val="left"/>
        <w:rPr>
          <w:sz w:val="18"/>
          <w:szCs w:val="18"/>
        </w:rPr>
      </w:pPr>
      <w:r w:rsidRPr="00BB5521">
        <w:rPr>
          <w:i/>
          <w:iCs/>
          <w:sz w:val="18"/>
          <w:szCs w:val="18"/>
        </w:rPr>
        <w:t>Fuen</w:t>
      </w:r>
      <w:r w:rsidRPr="002B18B7">
        <w:rPr>
          <w:i/>
          <w:iCs/>
          <w:sz w:val="18"/>
          <w:szCs w:val="18"/>
        </w:rPr>
        <w:t>te</w:t>
      </w:r>
      <w:r w:rsidRPr="002932A7">
        <w:rPr>
          <w:i/>
          <w:iCs/>
          <w:sz w:val="18"/>
          <w:szCs w:val="18"/>
        </w:rPr>
        <w:t>:</w:t>
      </w:r>
      <w:r w:rsidRPr="00BB5521">
        <w:rPr>
          <w:sz w:val="18"/>
          <w:szCs w:val="18"/>
        </w:rPr>
        <w:t xml:space="preserve"> ICBF-Sistema de Información Misional SIM - Consolidado por Distrito Judicial</w:t>
      </w:r>
      <w:r>
        <w:rPr>
          <w:sz w:val="18"/>
          <w:szCs w:val="18"/>
        </w:rPr>
        <w:t>.</w:t>
      </w:r>
    </w:p>
    <w:p w14:paraId="331294F9" w14:textId="2318B58B" w:rsidR="006044D9" w:rsidRPr="00BB5521" w:rsidRDefault="00BB5521" w:rsidP="00E7382E">
      <w:pPr>
        <w:pStyle w:val="H1G"/>
      </w:pPr>
      <w:r>
        <w:tab/>
      </w:r>
      <w:r w:rsidR="00A30F8E" w:rsidRPr="00BB5521">
        <w:t>I</w:t>
      </w:r>
      <w:r w:rsidR="006044D9" w:rsidRPr="00BB5521">
        <w:t>.</w:t>
      </w:r>
      <w:r w:rsidR="006044D9" w:rsidRPr="00BB5521">
        <w:tab/>
        <w:t>Programas especiales para atender los intereses especiales</w:t>
      </w:r>
      <w:r w:rsidR="003B3CA5">
        <w:br/>
      </w:r>
      <w:r w:rsidR="006044D9" w:rsidRPr="00BB5521">
        <w:t>de los niños migrantes, en particular los niños no</w:t>
      </w:r>
      <w:r w:rsidR="003B3CA5">
        <w:br/>
      </w:r>
      <w:r w:rsidR="006044D9" w:rsidRPr="00BB5521">
        <w:t>acompañados o separados</w:t>
      </w:r>
    </w:p>
    <w:p w14:paraId="6AE9D9B0" w14:textId="264A40E5" w:rsidR="006044D9" w:rsidRPr="00A30F8E" w:rsidRDefault="006044D9" w:rsidP="00A30F8E">
      <w:pPr>
        <w:pStyle w:val="SingleTxtG"/>
      </w:pPr>
      <w:r w:rsidRPr="00A30F8E">
        <w:t>41.</w:t>
      </w:r>
      <w:r w:rsidR="00A30F8E">
        <w:tab/>
      </w:r>
      <w:r w:rsidRPr="00A30F8E">
        <w:t xml:space="preserve">Desde la Unidad Administrativa Especial Migración Colombia (en adelante Migración Colombia), se han llevado a cabo mesas de trabajo conjuntas con el ICBF, la Unidad Administrativa Especial Aeronáutica Civil, con el fin de estructurar el “Protocolo de actuaciones para la protección de niños, niñas y adolescentes con sus derechos vulnerados y/o amenazados, en el giro ordinario de la operación de llegada de vuelos internacionales por estar no acompañados; o estar no acompañados ubicados en zonas de tránsito directo”. </w:t>
      </w:r>
    </w:p>
    <w:p w14:paraId="28512ED9" w14:textId="18565AAC" w:rsidR="006044D9" w:rsidRPr="00A30F8E" w:rsidRDefault="006044D9" w:rsidP="00A30F8E">
      <w:pPr>
        <w:pStyle w:val="SingleTxtG"/>
      </w:pPr>
      <w:r w:rsidRPr="00A30F8E">
        <w:t>42.</w:t>
      </w:r>
      <w:r w:rsidR="00A30F8E">
        <w:tab/>
      </w:r>
      <w:r w:rsidRPr="00A30F8E">
        <w:t xml:space="preserve">El propósito del protocolo es impartir instrucciones a las Direcciones Regionales, Coordinadoras de Asistencia Técnica y Defensorías de Familia del ICBF, Direcciones Regionales de Puestos de Control Migratorio Aéreo, Policía de Infancia y Adolescencia, explotadores de aeronaves en servicios de transporte aéreo internacional, empresas o entidades que operan aeropuertos internacionales, para la prevención y protección de los derechos de los NNA en el contexto de la migración internacional y en particular aquellos con sus derechos vulnerados y/o amenazados. </w:t>
      </w:r>
    </w:p>
    <w:p w14:paraId="1C96FB32" w14:textId="48BBDB42" w:rsidR="006044D9" w:rsidRPr="00A30F8E" w:rsidRDefault="00A30F8E" w:rsidP="00E7382E">
      <w:pPr>
        <w:pStyle w:val="H1G"/>
      </w:pPr>
      <w:r>
        <w:tab/>
      </w:r>
      <w:r w:rsidR="004B1253">
        <w:t>J</w:t>
      </w:r>
      <w:r w:rsidR="006044D9" w:rsidRPr="00A30F8E">
        <w:t>.</w:t>
      </w:r>
      <w:r w:rsidR="006044D9" w:rsidRPr="00A30F8E">
        <w:tab/>
        <w:t>La legislación y prácticas que establezcan mecanismos para seguir</w:t>
      </w:r>
      <w:r w:rsidR="00E7382E">
        <w:br/>
      </w:r>
      <w:r w:rsidR="006044D9" w:rsidRPr="00A30F8E">
        <w:t>de cerca la situación de las mujeres migrantes, incluidas las que trabajen como empleadas domésticas, y las salvaguardias y</w:t>
      </w:r>
      <w:r w:rsidR="00E7382E">
        <w:br/>
      </w:r>
      <w:r w:rsidR="006044D9" w:rsidRPr="00A30F8E">
        <w:t>garantías para protegerlas de la explotación y la violencia</w:t>
      </w:r>
    </w:p>
    <w:p w14:paraId="672F7E29" w14:textId="7480A8B7" w:rsidR="006044D9" w:rsidRPr="004B1253" w:rsidRDefault="006044D9" w:rsidP="004B1253">
      <w:pPr>
        <w:pStyle w:val="SingleTxtG"/>
      </w:pPr>
      <w:r w:rsidRPr="004B1253">
        <w:t>43.</w:t>
      </w:r>
      <w:r w:rsidR="004B1253">
        <w:tab/>
      </w:r>
      <w:r w:rsidRPr="004B1253">
        <w:t>El Estado colombiano, consiente de su deber de salvaguardar los de derechos de las mujeres migrantes ha incorporado en la Ley 2136 de 2021 (Política Integral Migratoria), múltiples disposiciones que actualizan su marco de acción. De esta forma la PIM en el artículo 75 titulado “Convenios de intercambio de información”, establece en el Parágrafo 1 que “El Gobierno Nacional podrá establecer alianzas entre los organismos de la lucha contra la trata, la migración y el desarrollo, las organizaciones internacionales y las partes interesadas de la sociedad civil centradas en las mujeres y las niñas, incluidas las organizaciones comunitarias de grupos afectados por la trata o las medidas contra la trata, a fin de recopilar, intercambiar, y analizar datos de manera sistemática, con el objetivo de comprender las tendencias en la trata de mujeres y niñas, y aplicar estrategias específicas basadas en los derechos humanos.”</w:t>
      </w:r>
    </w:p>
    <w:p w14:paraId="2407D24C" w14:textId="10C2DFE1" w:rsidR="006044D9" w:rsidRPr="004B1253" w:rsidRDefault="006044D9" w:rsidP="004B1253">
      <w:pPr>
        <w:pStyle w:val="SingleTxtG"/>
      </w:pPr>
      <w:r w:rsidRPr="004B1253">
        <w:t>44.</w:t>
      </w:r>
      <w:r w:rsidR="004B1253">
        <w:tab/>
      </w:r>
      <w:r w:rsidRPr="004B1253">
        <w:t xml:space="preserve">En el Artículo 79 que modifica el numeral </w:t>
      </w:r>
      <w:r w:rsidR="00A600D6">
        <w:t xml:space="preserve">7 </w:t>
      </w:r>
      <w:r w:rsidRPr="004B1253">
        <w:t>del Artículo 6 de la Ley 1257 de 2008, se establece el Principio de No Discriminación en el cual se define que  “Todas las mujeres con independencia de sus circunstancias personales, sociales o económicas tales como edad, etnia, orientación sexual, procedencia rural o urbana, religión entre otras, tendrán garantizados los derechos establecidos en esta Ley a través de una previsión de estándares mínimos en todo el territorio nacional o fuera de él, por medio del servicio exterior de la República."</w:t>
      </w:r>
    </w:p>
    <w:p w14:paraId="5B1B7A8F" w14:textId="43D5FE18" w:rsidR="006044D9" w:rsidRPr="004B1253" w:rsidRDefault="006044D9" w:rsidP="004B1253">
      <w:pPr>
        <w:pStyle w:val="SingleTxtG"/>
      </w:pPr>
      <w:r w:rsidRPr="004B1253">
        <w:t>45.</w:t>
      </w:r>
      <w:r w:rsidR="004B1253">
        <w:tab/>
      </w:r>
      <w:r w:rsidRPr="004B1253">
        <w:t xml:space="preserve">En el Articulo 81 se determina que </w:t>
      </w:r>
      <w:r w:rsidR="00570AC4" w:rsidRPr="004B1253">
        <w:t>"</w:t>
      </w:r>
      <w:r w:rsidRPr="004B1253">
        <w:t>Además de otros derechos reconocidos en la ley o en tratados y convenios internacionales debidamente ratificados, las mujeres tienen derecho a una vida digna, a la integridad física, sexual y psicológica, a la intimidad, a no ser sometidas a tortura o a tratos crueles y degradantes, a la igualdad real y efectiva, a no ser sometidas a forma alguna de discriminación, a la libertad y autonomía, al libre desarrollo de la personalidad, a la salud, a la salud sexual y reproductiva y a la seguridad personal. Derechos que deben ser efectivos tanto para todas las mujeres dentro del territorio nacional, como para las connacionales que se encuentren en el exterior."</w:t>
      </w:r>
    </w:p>
    <w:p w14:paraId="4839AEB1" w14:textId="21AD3E39" w:rsidR="006044D9" w:rsidRPr="004B1253" w:rsidRDefault="006044D9" w:rsidP="004B1253">
      <w:pPr>
        <w:pStyle w:val="SingleTxtG"/>
      </w:pPr>
      <w:r w:rsidRPr="004B1253">
        <w:t>46.</w:t>
      </w:r>
      <w:r w:rsidR="004B1253">
        <w:tab/>
      </w:r>
      <w:r w:rsidRPr="004B1253">
        <w:t>En el Artículo 82 se definen estrategias para sensibilizar y prevenir, con el propósito de que todas las autoridades responsables de diseñar e implementar políticas públicas reconozcan las diferencias y desigualdades sociales y biológicas en las relaciones entre las personas, de acuerdo con su sexo, edad, etnia y el papel que desempeñan en la familia y en el grupo social. Adicionalmente, se define que el Gobierno Nacional creará un "Protocolo estandarizado de atención a las mujeres potencialmente expuestas o que sean víctimas de violencia, que se encuentren en el exterior", el cual permita actuar de manera oportuna para prevenir, identificar, atender y canalizar a las mujeres a servicios especializados de apoyo.</w:t>
      </w:r>
    </w:p>
    <w:p w14:paraId="67EFA7F8" w14:textId="13089910" w:rsidR="006044D9" w:rsidRPr="004B1253" w:rsidRDefault="006044D9" w:rsidP="004B1253">
      <w:pPr>
        <w:pStyle w:val="SingleTxtG"/>
      </w:pPr>
      <w:r w:rsidRPr="004B1253">
        <w:t>47.</w:t>
      </w:r>
      <w:r w:rsidR="004B1253">
        <w:tab/>
      </w:r>
      <w:r w:rsidRPr="004B1253">
        <w:t>El protocolo deberá incluir la recopilación de datos iniciales, la disponibilidad de información visible sobre servicios consulares de atención a mujeres víctimas de violencia, oficinas que aseguren confidencialidad y privacidad, canales permanentes de atención especializada, personal consular capacitado en manejo de violencia y una coordinación efectiva entre los consulados, la Defensoría del Pueblo y la Procuraduría General de la Nación para garantizar una atención y protección adecuada.</w:t>
      </w:r>
    </w:p>
    <w:p w14:paraId="700BD5F8" w14:textId="216EE27E" w:rsidR="006044D9" w:rsidRPr="004B1253" w:rsidRDefault="006044D9" w:rsidP="004B1253">
      <w:pPr>
        <w:pStyle w:val="SingleTxtG"/>
      </w:pPr>
      <w:r w:rsidRPr="004B1253">
        <w:t>48.</w:t>
      </w:r>
      <w:r w:rsidR="004B1253">
        <w:tab/>
      </w:r>
      <w:r w:rsidRPr="004B1253">
        <w:t xml:space="preserve">Sobre el tema de enfoque diferencial, actualmente se está trabajando en el proyecto de Decreto del Permiso Especial de Permanencia para Representantes Legales o Custodios de niñas, niños y adolescentes titulares de un Permiso por Protección Temporal (PPT) PEP TUTOR. </w:t>
      </w:r>
    </w:p>
    <w:p w14:paraId="111C751F" w14:textId="647C6F0B" w:rsidR="006044D9" w:rsidRPr="004B1253" w:rsidRDefault="006044D9" w:rsidP="004B1253">
      <w:pPr>
        <w:pStyle w:val="SingleTxtG"/>
      </w:pPr>
      <w:r w:rsidRPr="004B1253">
        <w:t>49.</w:t>
      </w:r>
      <w:r w:rsidR="004B1253">
        <w:tab/>
      </w:r>
      <w:r w:rsidRPr="004B1253">
        <w:t xml:space="preserve">Adicionalmente, el Ministerio del Trabajo expide la Resolución 4607 de 2022, mediante la cual se conforma el Grupo Élite para la Equidad de Género, integrada por inspectores de trabajo y seguridad social, pertenecientes a las direcciones territoriales, oficinas especiales, la unidad de investigaciones especiales, y del nivel central, con conocimientos específicos para abordar inspecciones y actuaciones con enfoque de género, tendientes a prevenir las conductas generadoras de violencia de género y garantizar los derechos laborales de los trabajadores, población LGBTI y poblaciones de especial protección (NNA, personas migrantes, discapacitados, población víctima de desplazamiento forzado, entre otra), en todo el territorial nacional. </w:t>
      </w:r>
    </w:p>
    <w:p w14:paraId="0BC5DAA4" w14:textId="7B41DBC9" w:rsidR="006044D9" w:rsidRPr="004B1253" w:rsidRDefault="006044D9" w:rsidP="004B1253">
      <w:pPr>
        <w:pStyle w:val="SingleTxtG"/>
      </w:pPr>
      <w:r w:rsidRPr="004B1253">
        <w:t>50.</w:t>
      </w:r>
      <w:r w:rsidR="004B1253">
        <w:tab/>
      </w:r>
      <w:r w:rsidRPr="004B1253">
        <w:t>Paralelo a la Resolución 4607, el Ministerio del Trabajo construyó e implementó el “Protocolo de Visitas de Inspección para la Prevención y Protección Contra la Violencia de Género en el Entorno Laboral”, el cual consiste en una orientación para los funcionarios e inspectores, sobre el sentido, utilidad y como se enlazan los instrumentos que se encuentran en la tutela de los derechos de las personas trabajadoras para garantizar entornos laborales libres de discriminación. Así mismo, el Protocolo es una guía que busca fortalecer la inspección del trabajo, entendida como una herramienta de protección de los derechos laborales de las mujeres y personas de grupos de especial protección dentro de los que se incluye la población migrante.</w:t>
      </w:r>
    </w:p>
    <w:p w14:paraId="406177C8" w14:textId="2C80DE14" w:rsidR="006044D9" w:rsidRPr="004B1253" w:rsidRDefault="006044D9" w:rsidP="004B1253">
      <w:pPr>
        <w:pStyle w:val="SingleTxtG"/>
      </w:pPr>
      <w:r w:rsidRPr="004B1253">
        <w:t>51.</w:t>
      </w:r>
      <w:r w:rsidR="004B1253">
        <w:tab/>
      </w:r>
      <w:r w:rsidRPr="004B1253">
        <w:t>El Ministerio del Trabajo emite circulares que aclaran el funcionamiento de diversas leyes laborales, facilitando su comprensión y aplicación en la vida cotidiana. Un ejemplo es la Circular 7 del 27 de enero de 2022, que aborda los “Derechos de Trabajadoras y Trabajadores Domésticos”, y subraya que estos empleados disfrutan de los mismos derechos que los demás trabajadores.</w:t>
      </w:r>
    </w:p>
    <w:p w14:paraId="1D80E6BA" w14:textId="69D73ECD" w:rsidR="006044D9" w:rsidRPr="004B1253" w:rsidRDefault="004B1253" w:rsidP="00E7382E">
      <w:pPr>
        <w:pStyle w:val="H1G"/>
      </w:pPr>
      <w:r>
        <w:tab/>
        <w:t>K.</w:t>
      </w:r>
      <w:r w:rsidR="006044D9" w:rsidRPr="004B1253">
        <w:tab/>
        <w:t>Procedimientos de ayuda a las víctimas de trata, especialmente</w:t>
      </w:r>
      <w:r w:rsidR="00E7382E">
        <w:br/>
      </w:r>
      <w:r w:rsidR="006044D9" w:rsidRPr="004B1253">
        <w:t>las mujeres y los niños</w:t>
      </w:r>
    </w:p>
    <w:p w14:paraId="7520356C" w14:textId="79219B74" w:rsidR="006044D9" w:rsidRPr="00230447" w:rsidRDefault="006044D9" w:rsidP="00230447">
      <w:pPr>
        <w:pStyle w:val="SingleTxtG"/>
      </w:pPr>
      <w:r w:rsidRPr="00230447">
        <w:t>52.</w:t>
      </w:r>
      <w:r w:rsidR="00230447">
        <w:tab/>
      </w:r>
      <w:r w:rsidRPr="00230447">
        <w:t xml:space="preserve">El Estado colombiano viene adoptando medidas de prevención, investigación y sanción, así como de protección y asistencia necesarias para garantizar los derechos humanos de las víctimas y posibles víctimas de la trata de personas. Es así como se implementa la Estrategia Nacional para la Lucha contra la Trata de Personas 2020-2024, encaminada a la construcción de comunidades más seguras y resilientes. La ruta de protección para víctimas sobrevivientes de trata de personas contempla dos tipos de asistencia:  </w:t>
      </w:r>
    </w:p>
    <w:p w14:paraId="6FAE77DA" w14:textId="7F87DE02" w:rsidR="006044D9" w:rsidRPr="00230447" w:rsidRDefault="00230447" w:rsidP="00230447">
      <w:pPr>
        <w:pStyle w:val="SingleTxtG"/>
      </w:pPr>
      <w:r>
        <w:tab/>
        <w:t>a)</w:t>
      </w:r>
      <w:r w:rsidR="006044D9" w:rsidRPr="00230447">
        <w:tab/>
        <w:t>Asistencia inmediata: Es aquella que se presta de manera urgente a la víctima una vez se tiene conocimiento de su situación. La asistencia está encaminada a garantizar, como mínimo, los siguientes servicios: repatriación (para casos de Trata Externa); retorno de las víctimas a su lugar de origen, si éstas lo solicitan; seguridad, alojamiento digno, alimentación, kit de aseo y de vestuario, asistencia médica, psicológica, transporte, asesoría jurídica y representación judicial</w:t>
      </w:r>
      <w:r>
        <w:t>;</w:t>
      </w:r>
    </w:p>
    <w:p w14:paraId="1338DDB6" w14:textId="249119F8" w:rsidR="006044D9" w:rsidRPr="00230447" w:rsidRDefault="00230447" w:rsidP="00230447">
      <w:pPr>
        <w:pStyle w:val="SingleTxtG"/>
      </w:pPr>
      <w:r>
        <w:tab/>
        <w:t>b)</w:t>
      </w:r>
      <w:r w:rsidR="006044D9" w:rsidRPr="00230447">
        <w:tab/>
        <w:t xml:space="preserve">Asistencia mediata: Es aquella que se presta a la víctima una vez finaliza la etapa de la asistencia inmediata.  Se contemplan los siguientes servicios: asistencia médica y psicológica, asesoría jurídica y representación judicial, educación, formación para el trabajo y desarrollo humano, proyecto de generación de ingresos y servicio de transporte. </w:t>
      </w:r>
    </w:p>
    <w:p w14:paraId="079E37CF" w14:textId="7B914817" w:rsidR="006044D9" w:rsidRPr="00230447" w:rsidRDefault="006044D9" w:rsidP="00230447">
      <w:pPr>
        <w:pStyle w:val="SingleTxtG"/>
      </w:pPr>
      <w:r w:rsidRPr="00230447">
        <w:t>5</w:t>
      </w:r>
      <w:r w:rsidR="00F93A04">
        <w:t>3</w:t>
      </w:r>
      <w:r w:rsidRPr="00230447">
        <w:t>.</w:t>
      </w:r>
      <w:r w:rsidR="00230447">
        <w:tab/>
      </w:r>
      <w:r w:rsidRPr="00230447">
        <w:t>Adicionalmente el Estado colombiano adelanta acciones en el territorio nacional en materia de Prevención, Asistencia e Investigación y Judicialización del delito: </w:t>
      </w:r>
    </w:p>
    <w:p w14:paraId="5BCFA583" w14:textId="693A2185" w:rsidR="006044D9" w:rsidRPr="00862378" w:rsidRDefault="00862378" w:rsidP="00862378">
      <w:pPr>
        <w:pStyle w:val="SingleTxtG"/>
      </w:pPr>
      <w:r>
        <w:tab/>
        <w:t>a)</w:t>
      </w:r>
      <w:r w:rsidR="006044D9" w:rsidRPr="00862378">
        <w:tab/>
        <w:t>En el marco de la articulación que se realiza con el COAT, Migración Colombia actúa en las acciones relacionadas con el recibimiento de las víctimas nacionales o extranjeras que arriban al país a través de los puestos de control migratorio, y que requieren algún tipo de ayuda, gestión, trámite o acompañamiento, bien sea a su ingreso o durante su estadía en el territorio nacional. Además, Migración Colombia activa el Comité Nacional, Municipal o Departamental para la Lucha contra la Trata de Personas para poner en marcha las rutas destinadas a la restitución de sus derechos</w:t>
      </w:r>
      <w:r>
        <w:t>;</w:t>
      </w:r>
    </w:p>
    <w:p w14:paraId="480D7DF6" w14:textId="00A8A7C9" w:rsidR="006044D9" w:rsidRPr="00862378" w:rsidRDefault="00862378" w:rsidP="00862378">
      <w:pPr>
        <w:pStyle w:val="SingleTxtG"/>
      </w:pPr>
      <w:r>
        <w:tab/>
        <w:t>b)</w:t>
      </w:r>
      <w:r w:rsidR="006044D9" w:rsidRPr="00862378">
        <w:tab/>
        <w:t>A solicitud del COAT, Migración Colombia emite alertas en el sistema de control migratorio para identificar la salida de posibles víctimas de trata. Esto permite a los oficiales de migración realizar entrevistas para concienciar a los migrantes sobre los riesgos y aspectos del delito, con el fin de disuadirlos de continuar su viaje</w:t>
      </w:r>
      <w:r>
        <w:t>;</w:t>
      </w:r>
      <w:r w:rsidR="006044D9" w:rsidRPr="00862378">
        <w:t xml:space="preserve"> </w:t>
      </w:r>
    </w:p>
    <w:p w14:paraId="48A62B5F" w14:textId="50BCC57B" w:rsidR="006044D9" w:rsidRPr="00862378" w:rsidRDefault="00862378" w:rsidP="00862378">
      <w:pPr>
        <w:pStyle w:val="SingleTxtG"/>
      </w:pPr>
      <w:r>
        <w:tab/>
        <w:t>c)</w:t>
      </w:r>
      <w:r w:rsidR="006044D9" w:rsidRPr="00862378">
        <w:tab/>
        <w:t>El Ministerio del Interior, como Presidencia y Secretaría Técnica del Comité Interinstitucional para la Lucha contra la Trata de Personas, implementa desde junio de 2023 la campaña de prevención #DeQueTrataLaTrata. Su objetivo es la compresión de las dinámicas e impactos de este delito, de acuerdo con sus finalidades. Con esta campaña se busca llegar de manera efectiva a la población más vulnerable que, en la mayoría de los casos, son mujeres, niños, niñas y adolescentes</w:t>
      </w:r>
      <w:r>
        <w:t>;</w:t>
      </w:r>
    </w:p>
    <w:p w14:paraId="29DAAFA8" w14:textId="0D47CDDA" w:rsidR="006044D9" w:rsidRPr="00862378" w:rsidRDefault="00862378" w:rsidP="00862378">
      <w:pPr>
        <w:pStyle w:val="SingleTxtG"/>
      </w:pPr>
      <w:r>
        <w:tab/>
        <w:t>d)</w:t>
      </w:r>
      <w:r w:rsidR="006044D9" w:rsidRPr="00862378">
        <w:tab/>
        <w:t>En cuanto a la prevención del delito de trata de personas, para el año 2023 se llevaron a cabo 336 ejercicios de asistencias técnicas, jornadas de capacitaciones y socializaciones para servidores públicos, operadores de procesos de atención, prestadores de servicios y comunidad en general, con un alcance de 8.836 beneficiarios. En estos espacios se abordaron temas tales como la definición del delito de trata de personas, identificación de los factores de riesgo, persecución, investigación y judicialización del delito, así como la implementación de la Ruta Nacional de Protección y Asistencia y del Protocolo para Identificar, Proteger y Asistir a las Víctimas de Trata de Personas en Contextos Migratorios</w:t>
      </w:r>
      <w:r>
        <w:t>;</w:t>
      </w:r>
      <w:r w:rsidR="006044D9" w:rsidRPr="00862378">
        <w:t xml:space="preserve">  </w:t>
      </w:r>
    </w:p>
    <w:p w14:paraId="45919932" w14:textId="18549E69" w:rsidR="006044D9" w:rsidRPr="00862378" w:rsidRDefault="00862378" w:rsidP="00862378">
      <w:pPr>
        <w:pStyle w:val="SingleTxtG"/>
      </w:pPr>
      <w:r>
        <w:tab/>
        <w:t>e)</w:t>
      </w:r>
      <w:r w:rsidR="006044D9" w:rsidRPr="00862378">
        <w:tab/>
        <w:t>En respuesta al aumento de delitos que afectan a migrantes, desde el año 2020, el Estado colombiano ha puesto a disposición de la ciudadanía la aplicación móvil gratuita LibertApp, la cual permite denunciar posibles casos de trata de personas y solicitar ayuda desde cualquier parte del mundo. La aplicación fue desarrollada con el apoyo técnico de la Organización Internacional para las Migraciones (OIM) y el financiamiento de la Oficina de Población, Refugiados y Migración (PRM) del Departamento de Estado de los Estados Unidos, y es administrada por Migración Colombia. La aplicación ha sido descargada por más de 2000 personas y en 2023 se registraron 83 alertas, de acuerdo con los reportes de Migración Colombia</w:t>
      </w:r>
      <w:r>
        <w:t>;</w:t>
      </w:r>
    </w:p>
    <w:p w14:paraId="7DAEF2D8" w14:textId="23F49052" w:rsidR="006044D9" w:rsidRPr="00862378" w:rsidRDefault="00862378" w:rsidP="00862378">
      <w:pPr>
        <w:pStyle w:val="SingleTxtG"/>
      </w:pPr>
      <w:r>
        <w:tab/>
        <w:t>f)</w:t>
      </w:r>
      <w:r w:rsidR="006044D9" w:rsidRPr="00862378">
        <w:tab/>
        <w:t>Entre 2023 y el primer trimestre de 2024 Colombia hizo parte del Proyecto PICAD el cual busca apoyar los esfuerzos de los Estados Miembros de la OEA para prevenir, Investigar y contrarrestar la actividad delictiva vinculada a la explotación de personas refugiadas y migrantes venezolanos. Como resultado del proyecto se elaboraron seis guías y manuales relativos a la identificación del delito de trata de personas y tráfico de migrantes, transversalización del enfoque de derechos humanos, género e interculturalidad, así como elementos de cooperación jurídica internacional. De igual manera, más de trescientos funcionarios se beneficiaron de los procesos de socialización de estas publicaciones</w:t>
      </w:r>
      <w:r>
        <w:t>;</w:t>
      </w:r>
    </w:p>
    <w:p w14:paraId="3BA746F3" w14:textId="659D3DE1" w:rsidR="006044D9" w:rsidRPr="00862378" w:rsidRDefault="00862378" w:rsidP="00862378">
      <w:pPr>
        <w:pStyle w:val="SingleTxtG"/>
      </w:pPr>
      <w:r>
        <w:tab/>
        <w:t>g)</w:t>
      </w:r>
      <w:r w:rsidR="006044D9" w:rsidRPr="00862378">
        <w:tab/>
        <w:t>Para abordar la situación de NNA con derechos vulnerados en contexto de trabajo infantil, el ICBF aprobó mediante la Resolución No. 1513 de febrero 23 de 2016 el “Lineamiento Técnico para la Atención de NNA con Derechos Inobservados, Amenazados o Vulnerados en Situación de Trabajo Infantil”. Este documento establece las pautas para una atención especializada en el restablecimiento de derechos. Además, el ICBF ha implementado la Estrategia de Equipos Móviles de Protección Integral (EMPI) para identificar y atender a NNA en situación de trabajo infantil y vida en calle. La estrategia incluye intervención psicosocial a las familias y coordinación con agentes del SNBF, para movilizar la oferta institucional y restablecer sus derechos</w:t>
      </w:r>
      <w:r>
        <w:t>;</w:t>
      </w:r>
    </w:p>
    <w:p w14:paraId="1B59A322" w14:textId="59E8381C" w:rsidR="006044D9" w:rsidRPr="00862378" w:rsidRDefault="00862378" w:rsidP="00862378">
      <w:pPr>
        <w:pStyle w:val="SingleTxtG"/>
      </w:pPr>
      <w:r>
        <w:tab/>
        <w:t>h)</w:t>
      </w:r>
      <w:r w:rsidR="006044D9" w:rsidRPr="00862378">
        <w:tab/>
        <w:t>El Estado colombiano, a través del Ministerio del Trabajo, lidera el Comité Interinstitucional para la Erradicación del Trabajo Infantil (CIETI), que coordina y supervisa la prevención y eliminación del trabajo infantil en el país. El Ministerio también dirige la campaña ¡No Permito! contra la explotación sexual comercial de NNA colombianos, refugiados y migrantes. Se han desarrollado guías de derechos para migrantes en colaboración con UNICEF, OIT y USAID, y se han implementado acciones preventivas enfocadas en el trabajo infantil y la explotación sexual. Además, el Gobierno Nacional declaró una emergencia en La Guajira mediante el Decreto 1085 de 2023 y adoptó el “Pacto por una niñez libre de trabajo infantil” para abordar de manera integral la explotación infantil y sexual en esa región.</w:t>
      </w:r>
    </w:p>
    <w:p w14:paraId="58D4146F" w14:textId="12695E62" w:rsidR="006044D9" w:rsidRPr="009A2AD2" w:rsidRDefault="00F93A04" w:rsidP="009A2AD2">
      <w:pPr>
        <w:pStyle w:val="SingleTxtG"/>
      </w:pPr>
      <w:r>
        <w:t>5</w:t>
      </w:r>
      <w:r w:rsidR="006044D9" w:rsidRPr="009A2AD2">
        <w:t>4.</w:t>
      </w:r>
      <w:r w:rsidR="009A2AD2">
        <w:tab/>
      </w:r>
      <w:r w:rsidR="006044D9" w:rsidRPr="009A2AD2">
        <w:t>Por otra parte, el 13 de marzo de 2024, la Procuraduría General de la Nación emitió la Circular 001 de 2024, que aborda medidas preventivas contra los riesgos de vulnerabilidad de la población migrante en relación con la trata de personas. En esta circular, el organismo de control insta a las entidades nacionales y territoriales a tomar varias acciones, incluyendo: 1</w:t>
      </w:r>
      <w:r w:rsidR="0005459B">
        <w:t>)</w:t>
      </w:r>
      <w:r w:rsidR="006044D9" w:rsidRPr="009A2AD2">
        <w:t xml:space="preserve"> Reforzar las capacidades institucionales para atender a las víctimas de trata a través de mecanismos de atención integral</w:t>
      </w:r>
      <w:r w:rsidR="00F13070">
        <w:t>;</w:t>
      </w:r>
      <w:r w:rsidR="006044D9" w:rsidRPr="009A2AD2">
        <w:t xml:space="preserve"> 2</w:t>
      </w:r>
      <w:r w:rsidR="0005459B">
        <w:t>)</w:t>
      </w:r>
      <w:r w:rsidR="006044D9" w:rsidRPr="009A2AD2">
        <w:t xml:space="preserve"> Incentivar a las entidades territoriales a incluir programas específicos de prevención contra la trata de personas en sus planes de desarrollo, con la asignación de presupuestos adecuados</w:t>
      </w:r>
      <w:r w:rsidR="00F13070">
        <w:t>;</w:t>
      </w:r>
      <w:r w:rsidR="006044D9" w:rsidRPr="009A2AD2">
        <w:t xml:space="preserve"> 3</w:t>
      </w:r>
      <w:r w:rsidR="0005459B">
        <w:t xml:space="preserve">) </w:t>
      </w:r>
      <w:r w:rsidR="006044D9" w:rsidRPr="009A2AD2">
        <w:t>Crear e implementar campañas informativas sobre las rutas y protocolos a seguir para personas, especialmente extranjeras, que sean víctimas de trata.</w:t>
      </w:r>
    </w:p>
    <w:p w14:paraId="5B20D24B" w14:textId="2957B64C" w:rsidR="006044D9" w:rsidRPr="009A2AD2" w:rsidRDefault="00F93A04" w:rsidP="009A2AD2">
      <w:pPr>
        <w:pStyle w:val="SingleTxtG"/>
      </w:pPr>
      <w:r>
        <w:t>5</w:t>
      </w:r>
      <w:r w:rsidR="006044D9" w:rsidRPr="009A2AD2">
        <w:t>5.</w:t>
      </w:r>
      <w:r w:rsidR="009A2AD2">
        <w:tab/>
      </w:r>
      <w:r w:rsidR="006044D9" w:rsidRPr="009A2AD2">
        <w:t>Adicionalmente, la Fiscalía general de la Nación, a través del Programa Futuro Colombia, implementó desde 2018 la estrategia nacional #EsoEsCuento, destinada a difundir información sobre la trata de personas, especialmente dirigida a personas vulnerables y funcionarios públicos. Su objetivo es sensibilizar a la población sobre las distintas modalidades de este delito y prevenir riesgos, utilizando intervenciones en espacios públicos, medios de transporte y escuelas en áreas de alta vulnerabilidad. Mediante formatos gráficos, digitales, radiales y audiovisuales, se alerta a los ciudadanos sobre los métodos de captación utilizados por tratantes y cómo las víctimas suelen ser engañadas con promesas de empleo.</w:t>
      </w:r>
    </w:p>
    <w:p w14:paraId="15307DA3" w14:textId="094529D9" w:rsidR="006044D9" w:rsidRPr="009A2AD2" w:rsidRDefault="00F93A04" w:rsidP="009A2AD2">
      <w:pPr>
        <w:pStyle w:val="SingleTxtG"/>
      </w:pPr>
      <w:r>
        <w:t>5</w:t>
      </w:r>
      <w:r w:rsidR="006044D9" w:rsidRPr="009A2AD2">
        <w:t>6.</w:t>
      </w:r>
      <w:r w:rsidR="009A2AD2">
        <w:tab/>
      </w:r>
      <w:r w:rsidR="006044D9" w:rsidRPr="009A2AD2">
        <w:t>Además de educar sobre cómo actuar ante situaciones de trata, el programa proporciona información sobre a quién acudir para recibir apoyo y ha mejorado la respuesta institucional mediante foros, capacitaciones y ferias. Para aumentar su efectividad, la Fiscalía ha establecido alianzas con autoridades estatales, organizaciones internacionales, la sociedad civil y empresas del sector privado, buscando así fortalecer la sensibilización y promover una acción colectiva más robusta contra la trata de personas.</w:t>
      </w:r>
    </w:p>
    <w:p w14:paraId="00508965" w14:textId="1CA4E5AD" w:rsidR="006044D9" w:rsidRPr="009A2AD2" w:rsidRDefault="00F93A04" w:rsidP="009A2AD2">
      <w:pPr>
        <w:pStyle w:val="SingleTxtG"/>
      </w:pPr>
      <w:r>
        <w:t>5</w:t>
      </w:r>
      <w:r w:rsidR="006044D9" w:rsidRPr="009A2AD2">
        <w:t>7.</w:t>
      </w:r>
      <w:r w:rsidR="009A2AD2">
        <w:tab/>
      </w:r>
      <w:r w:rsidR="006044D9" w:rsidRPr="009A2AD2">
        <w:t>El Programa Futuro Colombia ha llevado a cabo 21 ferias de servicio en 2024 impactando a 8,125 personas a nivel nacional. En el primer semestre del año, se realizaron 128 intervenciones en las 33 Seccionales de la Fiscalía, alcanzando a 58,590 personas. En conmemoración del Día Mundial de Lucha contra la Trata de Personas, se desarrollaron 38 actividades de sensibilización entre el 22 y el 30 de julio, beneficiando a 14,289 personas. Todas estas acciones son ejecutadas por funcionarios de la Fiscalía adscritos al Programa Futuro Colombia.</w:t>
      </w:r>
    </w:p>
    <w:p w14:paraId="2CB39D7E" w14:textId="4E52564F" w:rsidR="006044D9" w:rsidRPr="009A2AD2" w:rsidRDefault="00F93A04" w:rsidP="009A2AD2">
      <w:pPr>
        <w:pStyle w:val="SingleTxtG"/>
      </w:pPr>
      <w:r>
        <w:t>5</w:t>
      </w:r>
      <w:r w:rsidR="006044D9" w:rsidRPr="009A2AD2">
        <w:t>8.</w:t>
      </w:r>
      <w:r w:rsidR="009A2AD2">
        <w:tab/>
      </w:r>
      <w:r w:rsidR="006044D9" w:rsidRPr="009A2AD2">
        <w:t>Adicionalmente, en 2024, la Fiscalía estableció una alianza estratégica con la UNODC, la Fundación Renacer y Avianca para establecer un nuevo punto de atención sobre la trata transnacional. Como parte de esta colaboración, se instalarán 139,000 tarjetas de seguridad con un código QR en 127 aeronaves, permitiendo a los viajeros acceder a recursos sobre el delito de trata y a la aplicación 'Denuncia Fácil'. Estas tarjetas se colocarán en aviones que operan en destinos identificados con altos índices de explotación. La iniciativa busca prevenir la salida de víctimas desde Colombia hacia países con redes dedicadas a la trata de personas.</w:t>
      </w:r>
    </w:p>
    <w:p w14:paraId="01ADAE4A" w14:textId="0FA1F2B4" w:rsidR="006044D9" w:rsidRPr="009A2AD2" w:rsidRDefault="00F93A04" w:rsidP="009A2AD2">
      <w:pPr>
        <w:pStyle w:val="SingleTxtG"/>
      </w:pPr>
      <w:r>
        <w:t>5</w:t>
      </w:r>
      <w:r w:rsidR="006044D9" w:rsidRPr="009A2AD2">
        <w:t>9.</w:t>
      </w:r>
      <w:r w:rsidR="009A2AD2">
        <w:tab/>
      </w:r>
      <w:r w:rsidR="006044D9" w:rsidRPr="009A2AD2">
        <w:t>Finalmente, la Fiscalía profirió la Resolución No. 261 de 29 de marzo de 2022 "Por medio de la cual se crea la estrategia de la Fiscalía General de la Nación para atención a los fenómenos criminales de trata de personas y tráfico de migrantes, sus delitos asociados o conexos", organizando los recursos institucionales para que estos delitos sean atendidos con la diligencia necesaria requerida.</w:t>
      </w:r>
    </w:p>
    <w:p w14:paraId="7F0401A1" w14:textId="424C3929" w:rsidR="006044D9" w:rsidRPr="009A2AD2" w:rsidRDefault="00F93A04" w:rsidP="009A2AD2">
      <w:pPr>
        <w:pStyle w:val="SingleTxtG"/>
      </w:pPr>
      <w:r>
        <w:t>6</w:t>
      </w:r>
      <w:r w:rsidR="006044D9" w:rsidRPr="009A2AD2">
        <w:t>0.</w:t>
      </w:r>
      <w:r w:rsidR="009A2AD2">
        <w:tab/>
      </w:r>
      <w:r w:rsidR="006044D9" w:rsidRPr="009A2AD2">
        <w:t>Para lograr la aplicación efectiva de la estrategia, se conformó un Grupo de Trabajo al interior de la Dirección Especializada contra las Violaciones a los Derechos Humanos adscrita a la Delegada contra la Criminalidad Organizada, denominado Grupo de Investigación y Articulación para la Lucha contra la Trata de Personas, el Tráfico de Migrantes y sus delitos asociados o conexos, encargados de investigar, de manera estructural, analítica y estratégica, las conductas de trata de personas, tráfico de migrantes y los delitos asociados o conexos a estos, con el propósito de impactar los fenómenos criminales, identificar estructuras u organizaciones criminales y lograr su judicialización, entre otros, con la concentración de actividades investigativas y la disponibilidad de fiscales en zonas estratégicas del país.</w:t>
      </w:r>
    </w:p>
    <w:p w14:paraId="678DE040" w14:textId="019137C9" w:rsidR="006044D9" w:rsidRPr="002D36C2" w:rsidRDefault="002D36C2" w:rsidP="003E65E8">
      <w:pPr>
        <w:pStyle w:val="H1G"/>
      </w:pPr>
      <w:r>
        <w:tab/>
        <w:t>L</w:t>
      </w:r>
      <w:r w:rsidR="006044D9" w:rsidRPr="002D36C2">
        <w:t>.</w:t>
      </w:r>
      <w:r w:rsidR="006044D9" w:rsidRPr="002D36C2">
        <w:tab/>
        <w:t>Medidas de asistencia del Estado Parte a su población</w:t>
      </w:r>
      <w:r w:rsidR="003E65E8">
        <w:br/>
      </w:r>
      <w:r w:rsidR="006044D9" w:rsidRPr="002D36C2">
        <w:t>migrante en el extranjero</w:t>
      </w:r>
    </w:p>
    <w:p w14:paraId="48E0E924" w14:textId="20296885" w:rsidR="006044D9" w:rsidRPr="002D36C2" w:rsidRDefault="00F93A04" w:rsidP="002D36C2">
      <w:pPr>
        <w:pStyle w:val="SingleTxtG"/>
      </w:pPr>
      <w:r>
        <w:t>6</w:t>
      </w:r>
      <w:r w:rsidR="006044D9" w:rsidRPr="002D36C2">
        <w:t>1.</w:t>
      </w:r>
      <w:r w:rsidR="0034507B">
        <w:tab/>
      </w:r>
      <w:r w:rsidR="006044D9" w:rsidRPr="002D36C2">
        <w:t>El Estado colombiano, a través del Ministerio de Relaciones Exteriores, ofrece asistencia a connacionales en el extranjero mediante sus Embajadas, Secciones Consulares y Consulados acreditados. Su objetivo es proteger y asistir a los colombianos en tránsito o residentes en el exterior, de acuerdo con los instrumentos internacionales pertinentes y en concordancia con las leyes del país receptor.</w:t>
      </w:r>
    </w:p>
    <w:p w14:paraId="775CE783" w14:textId="3A419662" w:rsidR="006044D9" w:rsidRPr="0034507B" w:rsidRDefault="00F93A04" w:rsidP="0034507B">
      <w:pPr>
        <w:pStyle w:val="SingleTxtG"/>
      </w:pPr>
      <w:r>
        <w:t>6</w:t>
      </w:r>
      <w:r w:rsidR="006044D9" w:rsidRPr="0034507B">
        <w:t>2.</w:t>
      </w:r>
      <w:r w:rsidR="0034507B">
        <w:tab/>
      </w:r>
      <w:r w:rsidR="006044D9" w:rsidRPr="0034507B">
        <w:t>En consecuencia, el Ministerio de Relaciones Exteriores asesora, coordina y supervisa a los 105 Consulados colombianos en el exterior para asegurar que cumplan con las normas vigentes para proteger y garantizar los derechos fundamentales de los colombianos, especialmente las víctimas de trata de personas. En el marco de la coordinación de la ruta de asistencia inmediata para casos de trata externa, el Ministerio se encarga de que los consulados activen la ruta solicitada por la víctima, que puede incluir alojamiento, seguridad, alimentación, acompañamiento en traslados, asistencia médica y psicológica, asesoría jurídica y retorno asistido. Si las víctimas desean ser repatriadas, el caso se comunica al COAT para coordinar con las entidades competentes y aliados estratégicos el acompañamiento hasta su lugar de origen.</w:t>
      </w:r>
    </w:p>
    <w:p w14:paraId="422A79D6" w14:textId="1CA8D7A0" w:rsidR="006044D9" w:rsidRPr="0034507B" w:rsidRDefault="00F93A04" w:rsidP="0034507B">
      <w:pPr>
        <w:pStyle w:val="SingleTxtG"/>
      </w:pPr>
      <w:r>
        <w:t>6</w:t>
      </w:r>
      <w:r w:rsidR="006044D9" w:rsidRPr="0034507B">
        <w:t>3.</w:t>
      </w:r>
      <w:r w:rsidR="0034507B">
        <w:tab/>
      </w:r>
      <w:r w:rsidR="006044D9" w:rsidRPr="0034507B">
        <w:t>El Ministerio de Relaciones Exteriores, tiene un registro oficial de 495 casos de víctimas asistidas por la totalidad de los consulados de Colombia en el exterior, entre los años 2019 y 2024, distribuidas en las finalidades de explotación sexual (310 casos), explotación laboral (169 casos), matrimonio servil (13 casos) y mendicidad ajena (3 casos).</w:t>
      </w:r>
    </w:p>
    <w:p w14:paraId="3A1310AA" w14:textId="3B15D06B" w:rsidR="006044D9" w:rsidRPr="0034507B" w:rsidRDefault="0034507B" w:rsidP="003E65E8">
      <w:pPr>
        <w:pStyle w:val="H1G"/>
      </w:pPr>
      <w:r>
        <w:tab/>
        <w:t>M</w:t>
      </w:r>
      <w:r w:rsidR="006044D9" w:rsidRPr="0034507B">
        <w:t>.</w:t>
      </w:r>
      <w:r w:rsidR="006044D9" w:rsidRPr="0034507B">
        <w:tab/>
        <w:t>Medidas adoptadas para facilitar la reintegración de los</w:t>
      </w:r>
      <w:r w:rsidR="003E65E8">
        <w:br/>
      </w:r>
      <w:r w:rsidR="006044D9" w:rsidRPr="0034507B">
        <w:t>migrantes que regresan al Estado Parte</w:t>
      </w:r>
    </w:p>
    <w:p w14:paraId="08732433" w14:textId="78B2E1A7" w:rsidR="006044D9" w:rsidRPr="00F93A04" w:rsidRDefault="00F93A04" w:rsidP="00F93A04">
      <w:pPr>
        <w:pStyle w:val="SingleTxtG"/>
      </w:pPr>
      <w:r w:rsidRPr="00F93A04">
        <w:t>6</w:t>
      </w:r>
      <w:r w:rsidR="006044D9" w:rsidRPr="00F93A04">
        <w:t>4.</w:t>
      </w:r>
      <w:r w:rsidR="0034507B" w:rsidRPr="00F93A04">
        <w:tab/>
      </w:r>
      <w:r w:rsidR="006044D9" w:rsidRPr="00F93A04">
        <w:t>La Política Integral Migratoria (PIM) de Colombia ha introducido varias modificaciones y adiciones a la Ley 1565 de 2012 para mejorar el acompañamiento a la población retornada. Estas incluyen:</w:t>
      </w:r>
    </w:p>
    <w:p w14:paraId="44407538" w14:textId="63901119" w:rsidR="006044D9" w:rsidRPr="00BA200C" w:rsidRDefault="00DE220A" w:rsidP="00BA200C">
      <w:pPr>
        <w:pStyle w:val="SingleTxtG"/>
      </w:pPr>
      <w:r>
        <w:tab/>
        <w:t>a)</w:t>
      </w:r>
      <w:r>
        <w:tab/>
      </w:r>
      <w:r w:rsidR="006044D9" w:rsidRPr="00BA200C">
        <w:t>Inclusión de la definición de "retornado" con el objetivo de priorizar la asistencia, vinculación en la construcción y participación de políticas públicas y acompañamiento tanto a los a los migrantes colombianos que se encuentran en el exterior como a los retornados</w:t>
      </w:r>
      <w:r>
        <w:t>;</w:t>
      </w:r>
    </w:p>
    <w:p w14:paraId="77DDC420" w14:textId="2088685B" w:rsidR="006044D9" w:rsidRPr="00BA200C" w:rsidRDefault="00DE220A" w:rsidP="00BA200C">
      <w:pPr>
        <w:pStyle w:val="SingleTxtG"/>
      </w:pPr>
      <w:r>
        <w:tab/>
        <w:t>b)</w:t>
      </w:r>
      <w:r>
        <w:tab/>
      </w:r>
      <w:r w:rsidR="006044D9" w:rsidRPr="00BA200C">
        <w:t>Atención a menores no acompañados: Se han establecido medidas específicas para la atención de NNA colombianos no acompañados en el exterior que desean retornar</w:t>
      </w:r>
      <w:r>
        <w:t>;</w:t>
      </w:r>
    </w:p>
    <w:p w14:paraId="11B9F737" w14:textId="3463BEED" w:rsidR="006044D9" w:rsidRPr="00BA200C" w:rsidRDefault="00DE220A" w:rsidP="00BA200C">
      <w:pPr>
        <w:pStyle w:val="SingleTxtG"/>
      </w:pPr>
      <w:r>
        <w:tab/>
        <w:t>c)</w:t>
      </w:r>
      <w:r>
        <w:tab/>
      </w:r>
      <w:r w:rsidR="006044D9" w:rsidRPr="00BA200C">
        <w:t>Convalidación de estudios: Se han añadido instrucciones para la convalidación y homologación de estudios realizados en el exterior</w:t>
      </w:r>
      <w:r>
        <w:t>;</w:t>
      </w:r>
    </w:p>
    <w:p w14:paraId="264DA890" w14:textId="14EB7970" w:rsidR="006044D9" w:rsidRPr="00BA200C" w:rsidRDefault="00DE220A" w:rsidP="00BA200C">
      <w:pPr>
        <w:pStyle w:val="SingleTxtG"/>
      </w:pPr>
      <w:r>
        <w:tab/>
        <w:t>d)</w:t>
      </w:r>
      <w:r>
        <w:tab/>
      </w:r>
      <w:r w:rsidR="006044D9" w:rsidRPr="00BA200C">
        <w:t>Integración socioeconómica: La población retornada ahora es incluida en las políticas de empleo, desarrollo económico, emprendimiento e inclusión financiera.</w:t>
      </w:r>
    </w:p>
    <w:p w14:paraId="0C485CE7" w14:textId="02AE6A89" w:rsidR="006044D9" w:rsidRPr="00DE220A" w:rsidRDefault="00F93A04" w:rsidP="00DE220A">
      <w:pPr>
        <w:pStyle w:val="SingleTxtG"/>
      </w:pPr>
      <w:r>
        <w:t>65</w:t>
      </w:r>
      <w:r w:rsidR="006044D9" w:rsidRPr="00DE220A">
        <w:t>.</w:t>
      </w:r>
      <w:r w:rsidR="00DE220A">
        <w:tab/>
      </w:r>
      <w:r w:rsidR="006044D9" w:rsidRPr="00DE220A">
        <w:t>Estas modificaciones buscan mejorar el proceso de retorno y facilitar la integración de los colombianos que regresan al país. Adicionalmente, en cuanto a las disposiciones generales sobre el retorno, la Ley 2136 de 2021, modificó la Ley 1565 de 2012 en lo referente a:</w:t>
      </w:r>
    </w:p>
    <w:p w14:paraId="4F20D36C" w14:textId="3629ADB2" w:rsidR="006044D9" w:rsidRPr="00D6073D" w:rsidRDefault="00D6073D" w:rsidP="00D6073D">
      <w:pPr>
        <w:pStyle w:val="SingleTxtG"/>
      </w:pPr>
      <w:r>
        <w:tab/>
        <w:t>a)</w:t>
      </w:r>
      <w:r>
        <w:tab/>
      </w:r>
      <w:r w:rsidR="006044D9" w:rsidRPr="00D6073D">
        <w:t>Tipos de retorno: Se crea el retorno académico y se brinda la posibilidad de cambiar de tipo de retorno dentro de los retornados dos años de haber sido aceptados</w:t>
      </w:r>
      <w:r w:rsidR="00FA1E9D">
        <w:t>;</w:t>
      </w:r>
    </w:p>
    <w:p w14:paraId="395BB758" w14:textId="31DACBAE" w:rsidR="006044D9" w:rsidRPr="00D6073D" w:rsidRDefault="00D6073D" w:rsidP="00D6073D">
      <w:pPr>
        <w:pStyle w:val="SingleTxtG"/>
      </w:pPr>
      <w:r>
        <w:tab/>
        <w:t>b)</w:t>
      </w:r>
      <w:r>
        <w:tab/>
      </w:r>
      <w:r w:rsidR="006044D9" w:rsidRPr="00D6073D">
        <w:t>Requisitos: Le da potestad a la Comisión Intersectorial para el Retorno para omitir el requisito de permanencia en el exterior, en casos de retorno por fuerza mayor, por causas humanitarias, retorno solidario, graves emergencias, desastres naturales y otros. Se derogó, de manera tácita, el requisito que exigía que los retornados no pudiesen acogerse a los beneficios de la Ley Retorno si llevaban 12 o más meses en el territorio nacional</w:t>
      </w:r>
      <w:r w:rsidR="00FA1E9D">
        <w:t>;</w:t>
      </w:r>
    </w:p>
    <w:p w14:paraId="0E956E08" w14:textId="5D4EEB54" w:rsidR="006044D9" w:rsidRPr="00D6073D" w:rsidRDefault="00D6073D" w:rsidP="00D6073D">
      <w:pPr>
        <w:pStyle w:val="SingleTxtG"/>
      </w:pPr>
      <w:r>
        <w:tab/>
        <w:t>c)</w:t>
      </w:r>
      <w:r>
        <w:tab/>
      </w:r>
      <w:r w:rsidR="006044D9" w:rsidRPr="00D6073D">
        <w:t>Da la posibilidad a los retornados de aplicar nuevamente transcurridos 5 años</w:t>
      </w:r>
      <w:r w:rsidR="00FA1E9D">
        <w:t>;</w:t>
      </w:r>
    </w:p>
    <w:p w14:paraId="15AAF230" w14:textId="192DBC8A" w:rsidR="006044D9" w:rsidRPr="00D6073D" w:rsidRDefault="00D6073D" w:rsidP="00D6073D">
      <w:pPr>
        <w:pStyle w:val="SingleTxtG"/>
      </w:pPr>
      <w:r>
        <w:tab/>
        <w:t>d)</w:t>
      </w:r>
      <w:r>
        <w:tab/>
      </w:r>
      <w:r w:rsidR="006044D9" w:rsidRPr="00D6073D">
        <w:t>Rutas de acompañamiento: Se incluye la ruta de acompañamiento al retorno académico, se amplía y se designa entidades responsables de las rutas de acompañamiento de los otros tipos de retorno. Se incluye a los deportistas como parte del retorno laboral, definiendo entidades responsables</w:t>
      </w:r>
      <w:r w:rsidR="00FA1E9D">
        <w:t>;</w:t>
      </w:r>
    </w:p>
    <w:p w14:paraId="5A19E7A3" w14:textId="3800041A" w:rsidR="006044D9" w:rsidRPr="00D6073D" w:rsidRDefault="00D6073D" w:rsidP="00D6073D">
      <w:pPr>
        <w:pStyle w:val="SingleTxtG"/>
      </w:pPr>
      <w:r>
        <w:tab/>
      </w:r>
      <w:r w:rsidR="00FA1E9D">
        <w:t>e)</w:t>
      </w:r>
      <w:r>
        <w:tab/>
      </w:r>
      <w:r w:rsidR="006044D9" w:rsidRPr="00D6073D">
        <w:t>Retorno Solidario: Se refiere al proceso mediante el cual un colombiano víctima del conflicto armado interno regresa a su país. El Gobierno Nacional, en coordinación con el Sistema Nacional de Atención y Reparación Integral a las Víctimas, desarrollará un Plan de Acompañamiento al Retorno Solidario. Este plan incluirá alianzas interinstitucionales para ofrecer apoyo en áreas como salud, educación, inserción laboral, emprendimiento, vivienda, capacitaciones laborales, asistencia social, psicológica y asesoría jurídica, conforme a la Ley 1448 de 2011 y sus modificaciones</w:t>
      </w:r>
      <w:r w:rsidR="00FA1E9D">
        <w:t>;</w:t>
      </w:r>
    </w:p>
    <w:p w14:paraId="39B798CC" w14:textId="77777777" w:rsidR="009C34FC" w:rsidRDefault="00FA1E9D" w:rsidP="0053314A">
      <w:pPr>
        <w:pStyle w:val="SingleTxtG"/>
      </w:pPr>
      <w:r>
        <w:tab/>
        <w:t>f)</w:t>
      </w:r>
      <w:r>
        <w:tab/>
      </w:r>
      <w:r w:rsidR="006044D9" w:rsidRPr="00D6073D">
        <w:t>Retorno Masivo: Designa responsables de la coordinación de eventos de retorno masivo a la Unidad de Gestión de Riesgo de Desastres y al Ministerio de Relaciones Exteriores</w:t>
      </w:r>
      <w:r w:rsidR="0053314A">
        <w:t xml:space="preserve">. </w:t>
      </w:r>
    </w:p>
    <w:p w14:paraId="3B354485" w14:textId="47E2826D" w:rsidR="006044D9" w:rsidRPr="00D6073D" w:rsidRDefault="009C34FC" w:rsidP="0053314A">
      <w:pPr>
        <w:pStyle w:val="SingleTxtG"/>
      </w:pPr>
      <w:r>
        <w:t>66.</w:t>
      </w:r>
      <w:r>
        <w:tab/>
      </w:r>
      <w:r w:rsidR="006044D9" w:rsidRPr="00D6073D">
        <w:t>Entre abril de 2018 y agosto de 2024 se han tramitado 45.599 solicitudes de retorno.</w:t>
      </w:r>
    </w:p>
    <w:p w14:paraId="05927916" w14:textId="702DDA42" w:rsidR="006044D9" w:rsidRPr="00C05A31" w:rsidRDefault="00F93A04" w:rsidP="00845D3E">
      <w:pPr>
        <w:pStyle w:val="SingleTxtG"/>
      </w:pPr>
      <w:r>
        <w:t>6</w:t>
      </w:r>
      <w:r w:rsidR="009C34FC">
        <w:t>7</w:t>
      </w:r>
      <w:r w:rsidR="006044D9">
        <w:t>.</w:t>
      </w:r>
      <w:r w:rsidR="00845D3E">
        <w:tab/>
      </w:r>
      <w:r w:rsidR="006044D9" w:rsidRPr="00C05A31">
        <w:t>El Estado colombiano ha desarrollado las siguientes acciones respecto al acompañamiento del retorno humanitario:</w:t>
      </w:r>
    </w:p>
    <w:p w14:paraId="5F3C0181" w14:textId="21F014C4" w:rsidR="006044D9" w:rsidRPr="00845D3E" w:rsidRDefault="00845D3E" w:rsidP="00845D3E">
      <w:pPr>
        <w:pStyle w:val="SingleTxtG"/>
      </w:pPr>
      <w:r>
        <w:tab/>
        <w:t>a)</w:t>
      </w:r>
      <w:r>
        <w:tab/>
      </w:r>
      <w:r w:rsidR="006044D9" w:rsidRPr="00845D3E">
        <w:t>Durante el 2019, dentro del marco del convenio de asociación entre el Fondo Rotatorio del Ministerio de Relaciones Exteriores y la Cruz Roja Colombiana se brindó atención a 371 connacionales retornados en Arauca, Vichada, Norte de Santander, Guajira, Nariño, siendo estos tres últimos los departamentos que presentaron los flujos más altos de migración, en su mayoría provenientes de Venezuela y Ecuador. Los retornados recibieron atención humanitaria en forma inmediata, a través de las estrategias de asistencia alimentaria, alojamiento temporal y transporte, y la entrega de 236 kits</w:t>
      </w:r>
      <w:r>
        <w:t>;</w:t>
      </w:r>
    </w:p>
    <w:p w14:paraId="1C129AC4" w14:textId="0A984948" w:rsidR="006044D9" w:rsidRPr="00845D3E" w:rsidRDefault="00845D3E" w:rsidP="00845D3E">
      <w:pPr>
        <w:pStyle w:val="SingleTxtG"/>
      </w:pPr>
      <w:r>
        <w:tab/>
        <w:t>b)</w:t>
      </w:r>
      <w:r>
        <w:tab/>
      </w:r>
      <w:r w:rsidR="006044D9" w:rsidRPr="00845D3E">
        <w:t>Durante el 2020, en el marco de la pandemia del COVID-19, a través de los Centros de Referenciación y Oportunidades para el Retorno (CRORE) se canalizaron ayudas humanitarias representadas en kits de alimentos y aseo, así como apoyos económicos a grupos familiares a través del sistema de “Cash Transfer” de algunas agencias de cooperación internacional</w:t>
      </w:r>
      <w:r>
        <w:t>;</w:t>
      </w:r>
    </w:p>
    <w:p w14:paraId="10C81012" w14:textId="2413E526" w:rsidR="006044D9" w:rsidRPr="00845D3E" w:rsidRDefault="00845D3E" w:rsidP="00845D3E">
      <w:pPr>
        <w:pStyle w:val="SingleTxtG"/>
      </w:pPr>
      <w:r>
        <w:tab/>
        <w:t>c)</w:t>
      </w:r>
      <w:r>
        <w:tab/>
      </w:r>
      <w:r w:rsidR="006044D9" w:rsidRPr="00845D3E">
        <w:t>El 22 de junio de 2022, se firmó el Contrato de Asociación No. 007 con Expertos Profesionales en Servicios Integrales (EPSI) para ejecutar estrategias de atención humanitaria y recuperación temprana a retornados colombianos y núcleos familiares mixtos en situación de alta vulnerabilidad. Como parte del convenio, se implementaron transferencias monetarias multipropósito durante 3 meses para apoyar a familias en alto grado de vulnerabilidad que no tienen perfil emprendedor. La selección de los beneficiarios se basó en la base de datos de la Ley 1565 de 2012 sobre Retorno Humanitario, y se acordó que 70 retornados recibirían el apoyo tras la verificación de su documentación</w:t>
      </w:r>
      <w:r>
        <w:t>;</w:t>
      </w:r>
    </w:p>
    <w:p w14:paraId="661D4539" w14:textId="3D9C8E54" w:rsidR="006044D9" w:rsidRPr="00845D3E" w:rsidRDefault="00845D3E" w:rsidP="00845D3E">
      <w:pPr>
        <w:pStyle w:val="SingleTxtG"/>
      </w:pPr>
      <w:r>
        <w:tab/>
        <w:t>d)</w:t>
      </w:r>
      <w:r>
        <w:tab/>
      </w:r>
      <w:r w:rsidR="006044D9" w:rsidRPr="00845D3E">
        <w:t>En el segundo semestre de 2023, se ejecutó el Convenio de Asociación 018 con EPSI para continuar con la estabilización de connacionales retornados bajo el Registro Único de Retorno, en coordinación con el Sistema Nacional de Atención Humanitaria al Retorno (SINAHR) y la Ley 1565 de 2012. El convenio, aplicado en Bolívar, Atlántico y Norte de Santander, incluyó la entrega de 40 medios de vida y 30 transferencias monetarias para emprendimientos, así como 379 kits de alimentos y aseo en Guainía y Necoclí para población en vulnerabilidad.</w:t>
      </w:r>
    </w:p>
    <w:p w14:paraId="6676E1D1" w14:textId="6857A0AF" w:rsidR="006044D9" w:rsidRPr="00C05A31" w:rsidRDefault="00F93A04" w:rsidP="00845D3E">
      <w:pPr>
        <w:pStyle w:val="SingleTxtG"/>
      </w:pPr>
      <w:r>
        <w:t>6</w:t>
      </w:r>
      <w:r w:rsidR="009C34FC">
        <w:t>8</w:t>
      </w:r>
      <w:r w:rsidR="006044D9">
        <w:t>.</w:t>
      </w:r>
      <w:r w:rsidR="00845D3E">
        <w:tab/>
      </w:r>
      <w:r w:rsidR="006044D9" w:rsidRPr="00C05A31">
        <w:t>El Estado colombiano ha desarrollado las siguientes acciones respecto al acompañamiento del retorno productivo</w:t>
      </w:r>
      <w:r w:rsidR="00845D3E">
        <w:t>:</w:t>
      </w:r>
    </w:p>
    <w:p w14:paraId="79C202D6" w14:textId="61921A31" w:rsidR="006044D9" w:rsidRPr="00845D3E" w:rsidRDefault="00845D3E" w:rsidP="00845D3E">
      <w:pPr>
        <w:pStyle w:val="SingleTxtG"/>
      </w:pPr>
      <w:r>
        <w:tab/>
      </w:r>
      <w:r w:rsidRPr="00845D3E">
        <w:t>a)</w:t>
      </w:r>
      <w:r>
        <w:tab/>
      </w:r>
      <w:r w:rsidR="006044D9" w:rsidRPr="00845D3E">
        <w:t>Durante el 2019 se acompañaron 87 iniciativas de retorno productivo que beneficiaron a igual número de colombianos retornados y sus familias, en su mayoría procedentes de Venezuela, quienes recibieron capital semilla representado en maquinaria, equipos, insumos y materia publicitaria para la apertura de sus emprendimientos. Los proyectos productivos se encuentran departamento del Atlántico (49), Bogotá (17), Santander (15) y Valle del Cauca (6). Además, y con el objetivo de fortalecer las habilidades de los emprendedores, se realizaron alianzas interinstitucionales con las Regionales del SENA en Atlántico y Santander para implementar una ruta de acompañamiento especial a esta población retornada</w:t>
      </w:r>
      <w:r>
        <w:t>;</w:t>
      </w:r>
    </w:p>
    <w:p w14:paraId="22F3CBDF" w14:textId="50DA4E8A" w:rsidR="006044D9" w:rsidRPr="00845D3E" w:rsidRDefault="00845D3E" w:rsidP="00845D3E">
      <w:pPr>
        <w:pStyle w:val="SingleTxtG"/>
      </w:pPr>
      <w:r>
        <w:tab/>
        <w:t>b)</w:t>
      </w:r>
      <w:r>
        <w:tab/>
      </w:r>
      <w:r w:rsidR="006044D9" w:rsidRPr="00845D3E">
        <w:t>Durante el 2020 se entregaron unidades productivas en Atlántico (31) en Santander (15), en Bogotá D.C. (14) y en Valle del Cauca (21). Durante el año 2020 se realizó seguimiento tanto a las unidades productivas entregadas en 2019 como a las entregadas en el curso de la vigencia</w:t>
      </w:r>
      <w:r>
        <w:t>;</w:t>
      </w:r>
    </w:p>
    <w:p w14:paraId="7DE0F4DD" w14:textId="4CDCC34C" w:rsidR="006044D9" w:rsidRPr="00845D3E" w:rsidRDefault="00845D3E" w:rsidP="00845D3E">
      <w:pPr>
        <w:pStyle w:val="SingleTxtG"/>
      </w:pPr>
      <w:r>
        <w:tab/>
        <w:t>c)</w:t>
      </w:r>
      <w:r>
        <w:tab/>
      </w:r>
      <w:r w:rsidR="006044D9" w:rsidRPr="00845D3E">
        <w:t>En el año 2022, se logró suscribir el convenio de retorno productivo 006-FGM-038 de 2022, con la OIM que tiene como objeto: “Aunar esfuerzos técnicos y financieros entre el Fondo Rotatorio del Ministerio de Relaciones Exteriores y la OIM con el objetivo de contribuir a la estabilización socioeconómica de los migrantes retornados en Colombia y de las comunidades de acogida donde estos retornados se encuentran, a través del desarrollo de proyectos productivos y el fortalecimiento de la gobernanza migratoria, para incrementar su acceso a la oferta institucional, facilitando el registro en el Registro Único de Retorno (RUR) y acceso a los demás beneficios derivados de la Ley 1565 de 2012”. En ese año se priorizaron los departamentos de Antioquia, Valle del Cauca y Norte de Santander, beneficiando 54 personas para la implementación de las unidades productivas a través de la entrega de insumos y maquinaria, a través del Plan de Acompañamiento al Retorno Productivo (PARP). El objetivo del PARP es desarrollar una ruta práctica que permita articular esfuerzos con las entidades regionales que lideran el sector productivo para el aprovechamiento de las capacidades de generación de ingresos de la población retornada a nivel territorial de acuerdo con el mandato de la Ley 1565 de 2012</w:t>
      </w:r>
      <w:r>
        <w:t>;</w:t>
      </w:r>
    </w:p>
    <w:p w14:paraId="3A1EADBC" w14:textId="4E4BC23E" w:rsidR="006044D9" w:rsidRPr="00845D3E" w:rsidRDefault="00845D3E" w:rsidP="00845D3E">
      <w:pPr>
        <w:pStyle w:val="SingleTxtG"/>
      </w:pPr>
      <w:r>
        <w:tab/>
        <w:t>d)</w:t>
      </w:r>
      <w:r>
        <w:tab/>
      </w:r>
      <w:r w:rsidR="006044D9" w:rsidRPr="00845D3E">
        <w:t>En 2023 se logró suscribir el Convenio de Asociación de Retorno Productivo, con la Asociación Socio-Cultural y de Cooperación al Desarrollo por Colombia e Iberoamérica (Aculco), el cual tiene como objeto “Aunar esfuerzos administrativos, técnicos y financieros para el desarrollo de proyectos de emprendimiento, con el objetivo de la estabilización socioeconómica de los migrantes retornados en Colombia en los departamentos de Risaralda, Quindío y Caldas, en el marco de la Ley 1565 de 2012 y la Ley 2136 de 2021, con el objetivo de contribuir a la estabilización socioeconómica de los migrantes retornados en Colombia y de las comunidades de acogida donde estos retornados se encuentran, a través del desarrollo de proyectos productivos, y el fortalecimiento de la gobernanza migratoria y acceso a los demás beneficios derivados de la Ley 1565 de 2012”. En ese año, se priorizaron los departamentos de Quindío, Risaralda y Caldas, beneficiando a 39 personas para la implementación de las unidades productivas a través de la entrega de insumos y maquinaria, a través del PARP.</w:t>
      </w:r>
    </w:p>
    <w:p w14:paraId="67A9B60B" w14:textId="43D44B6A" w:rsidR="006044D9" w:rsidRPr="00200543" w:rsidRDefault="00200543" w:rsidP="003E65E8">
      <w:pPr>
        <w:pStyle w:val="H1G"/>
      </w:pPr>
      <w:r>
        <w:tab/>
        <w:t>N.</w:t>
      </w:r>
      <w:r>
        <w:tab/>
      </w:r>
      <w:r w:rsidR="006044D9" w:rsidRPr="00200543">
        <w:t>Acuerdos bilaterales o multilaterales sobre migración que haya concertado el Estado Parte, incluidos los acuerdos regionales</w:t>
      </w:r>
    </w:p>
    <w:p w14:paraId="74B9BBA7" w14:textId="4845DF0B" w:rsidR="006044D9" w:rsidRPr="00200543" w:rsidRDefault="00F93A04" w:rsidP="00200543">
      <w:pPr>
        <w:pStyle w:val="SingleTxtG"/>
      </w:pPr>
      <w:r>
        <w:t>6</w:t>
      </w:r>
      <w:r w:rsidR="009C34FC">
        <w:t>9</w:t>
      </w:r>
      <w:r w:rsidR="006044D9" w:rsidRPr="00200543">
        <w:t>.</w:t>
      </w:r>
      <w:r w:rsidR="00200543">
        <w:tab/>
      </w:r>
      <w:r w:rsidR="006044D9" w:rsidRPr="00200543">
        <w:t xml:space="preserve">En mayo de 2024, se firmó un Memorando de Entendimiento entre la Secretaría Nacional de Niñez, Adolescencia y Familia de Panamá y el ICBF de Colombia para fortalecer la cooperación internacional en protección integral de la niñez y adolescencia. Este acuerdo busca asegurar el derecho a la unidad familiar de menores de edad migrantes, facilitar la reunificación de menores panameños en Colombia, y garantizar el retorno seguro y el restablecimiento del contacto familiar para niños de ambas nacionalidades. El Memorando se suscribe, en razón al incremento exponencial de los flujos migratorios mixtos provenientes mayoritariamente de América del Sur, Antillas, Asia y África que hacen uso de las rutas que confluyen en la Región del Darién los cuales según las cifras reportadas por Migración Panamá a corte del 31 de diciembre de 2023 dan cuenta que 520.085 cruzaron la frontera entre Colombia y Panamá por la región del Darién; de las cuales 113.180 corresponden a niños (60.360) y niñas (52.820). </w:t>
      </w:r>
    </w:p>
    <w:p w14:paraId="1460F8F2" w14:textId="5324EDA2" w:rsidR="006044D9" w:rsidRPr="00200543" w:rsidRDefault="009C34FC" w:rsidP="00200543">
      <w:pPr>
        <w:pStyle w:val="SingleTxtG"/>
      </w:pPr>
      <w:r>
        <w:t>70</w:t>
      </w:r>
      <w:r w:rsidR="006044D9" w:rsidRPr="00200543">
        <w:t>.</w:t>
      </w:r>
      <w:r w:rsidR="00200543">
        <w:tab/>
      </w:r>
      <w:r w:rsidR="006044D9" w:rsidRPr="00200543">
        <w:t xml:space="preserve">El 30 de mayo de 2023, en la Cumbre Presidencial de Brasilia, Colombia y Venezuela firmaron un acuerdo para crear la Comisión de Vecindad e Integración, que busca fomentar la cooperación e integración entre ambos países, especialmente en las zonas fronterizas. Adicionalmente, el 18 de noviembre de 2023, se suscribió el Memorando de Entendimiento entre el Ministerio del Poder Popular para las Relaciones Exteriores de la República de Venezuela, el Ministerio de Relaciones Exteriores y el ICBF- de la República de Colombia para facilitar la consecución de documentos de identidad, la búsqueda de familia con fines de reunificación familiar, el restablecimiento de derechos y retorno seguro a su Estado de origen a favor de NNA de nacionalidad colombiana y venezolana, lo cual permite atender los casos de menores de edad sin cuidados parentales que se encuentran con medidas de restablecimiento de derechos en los dos países. </w:t>
      </w:r>
    </w:p>
    <w:p w14:paraId="673B1861" w14:textId="57B73458" w:rsidR="006044D9" w:rsidRPr="00200543" w:rsidRDefault="00F93A04" w:rsidP="00200543">
      <w:pPr>
        <w:pStyle w:val="SingleTxtG"/>
      </w:pPr>
      <w:r>
        <w:t>7</w:t>
      </w:r>
      <w:r w:rsidR="009C34FC">
        <w:t>1</w:t>
      </w:r>
      <w:r w:rsidR="006044D9" w:rsidRPr="00200543">
        <w:t>.</w:t>
      </w:r>
      <w:r w:rsidR="00200543">
        <w:tab/>
      </w:r>
      <w:r w:rsidR="006044D9" w:rsidRPr="00200543">
        <w:t>En 2022, se firmó el Convenio de Cooperación Internacional 1504 entre el ICBF y el Comité Internacional de la Cruz Roja, con el propósito de facilitar la búsqueda de familiares en Venezuela, así como el restablecimiento y mantenimiento del contacto entre ellos. Además, el acuerdo abarca las reunificaciones familiares y se activa mediante un acto administrativo, siempre que se cumplan los criterios de admisibilidad de las solicitudes de búsqueda.</w:t>
      </w:r>
    </w:p>
    <w:p w14:paraId="6123317B" w14:textId="3DD6C880" w:rsidR="006044D9" w:rsidRPr="00200543" w:rsidRDefault="00F93A04" w:rsidP="00200543">
      <w:pPr>
        <w:pStyle w:val="SingleTxtG"/>
      </w:pPr>
      <w:r>
        <w:t>7</w:t>
      </w:r>
      <w:r w:rsidR="009C34FC">
        <w:t>2</w:t>
      </w:r>
      <w:r w:rsidR="006044D9" w:rsidRPr="00200543">
        <w:t>.</w:t>
      </w:r>
      <w:r w:rsidR="00200543">
        <w:tab/>
      </w:r>
      <w:r w:rsidR="006044D9" w:rsidRPr="00200543">
        <w:t>En materia de cooperación internacional, para apoyar la respuesta del Estado al fenómeno migratorio, se articulan acciones con los miembros del Grupo Interagencial sobre Flujos Migratorios Mixtos (GIFMM), encargados de implementar el Plan Regional de Respuesta para Refugiados y Migrantes de Venezuela (RMRP). En Colombia el GIFMM es liderado por ACNUR, la OIM y la estructura de coordinación a nivel nacional de la Plataforma de Coordinación Interagencial para Refugiados y Migrantes de Venezuela (R4V).  El RMRP 2023-2024 definió un requerimiento de financiación por USD $664,8 millones en el primer año y de USD $575,8 millones para el segundo año. Según la Plataforma R4V (16 enero 2024) para el RMRP 2023 se desembolsaron USD$348.164.444 de los cuales se destinaron USD$152.416.849 a Colombia.</w:t>
      </w:r>
    </w:p>
    <w:p w14:paraId="1E2E1945" w14:textId="0D717434" w:rsidR="006044D9" w:rsidRPr="00200543" w:rsidRDefault="00F93A04" w:rsidP="00200543">
      <w:pPr>
        <w:pStyle w:val="SingleTxtG"/>
      </w:pPr>
      <w:r>
        <w:t>7</w:t>
      </w:r>
      <w:r w:rsidR="009C34FC">
        <w:t>3</w:t>
      </w:r>
      <w:r w:rsidR="006044D9" w:rsidRPr="00200543">
        <w:t>.</w:t>
      </w:r>
      <w:r w:rsidR="00200543">
        <w:tab/>
      </w:r>
      <w:r w:rsidR="006044D9" w:rsidRPr="00200543">
        <w:t>Hasta el año 2024, Colombia ha establecido 15 instrumentos bilaterales en materia de trata de personas con otros países, que van desde memorandos de entendimiento para la prevención, investigación, persecución y cooperación en el delito de trata de personas, hasta acuerdos más simples para la asistencia y protección de sus víctimas. Estos acuerdos incluyen a Ecuador (2012), Chile (2013), Argentina (2013), Honduras (2013), El Salvador (2013), Paraguay (2014), Costa Rica (2014), Perú (2015), Panamá (2018) y Brasil (2024). Actualmente, se encuentran en negociación nuevos instrumentos en esta línea con Bahamas, México, Trinidad y Tobago, Turquía y Francia.</w:t>
      </w:r>
    </w:p>
    <w:p w14:paraId="44A20F9E" w14:textId="6C24D5C9" w:rsidR="006044D9" w:rsidRPr="00C05A31" w:rsidRDefault="00165AEE" w:rsidP="00FF3152">
      <w:pPr>
        <w:pStyle w:val="H1G"/>
      </w:pPr>
      <w:r>
        <w:tab/>
      </w:r>
      <w:r w:rsidR="00200543">
        <w:t>O</w:t>
      </w:r>
      <w:r w:rsidR="006044D9" w:rsidRPr="00C05A31">
        <w:t>.</w:t>
      </w:r>
      <w:r w:rsidR="006044D9" w:rsidRPr="00C05A31">
        <w:tab/>
        <w:t>Esfuerzos hechos por el Estado Parte y también en colaboración</w:t>
      </w:r>
      <w:r w:rsidR="00FF3152">
        <w:br/>
      </w:r>
      <w:r w:rsidR="006044D9" w:rsidRPr="00C05A31">
        <w:t>con otros Estados para evitar la muerte de migrantes en</w:t>
      </w:r>
      <w:r w:rsidR="00FF3152">
        <w:br/>
      </w:r>
      <w:r w:rsidR="006044D9" w:rsidRPr="00C05A31">
        <w:t>las fronteras terrestres o marítimas</w:t>
      </w:r>
    </w:p>
    <w:p w14:paraId="183E015C" w14:textId="5B48E72E" w:rsidR="006044D9" w:rsidRPr="00165AEE" w:rsidRDefault="00F93A04" w:rsidP="00165AEE">
      <w:pPr>
        <w:pStyle w:val="SingleTxtG"/>
      </w:pPr>
      <w:r>
        <w:t>7</w:t>
      </w:r>
      <w:r w:rsidR="009C34FC">
        <w:t>4</w:t>
      </w:r>
      <w:r w:rsidR="006044D9" w:rsidRPr="00165AEE">
        <w:t>.</w:t>
      </w:r>
      <w:r w:rsidR="00165AEE">
        <w:tab/>
      </w:r>
      <w:r w:rsidR="006044D9" w:rsidRPr="00165AEE">
        <w:t>Respecto a la situación humanitaria de los migrantes que hacen su tránsito por la frontera colombo-panameña, se han realizado 3 reuniones del Mecanismo Tripartito sobre Migración en cuyo marco Colombia, Estados Unidos y Panamá han acordado acciones en materia de protección de población migrante, lucha contra el crimen transfronterizo y desarrollo integral en las fronteras, gestionando la migración bajo un enfoque de garantía y protección de los derechos humanos de la población migrante y de la población que vive en la zona de frontera.</w:t>
      </w:r>
    </w:p>
    <w:p w14:paraId="1DC6DB8C" w14:textId="367B6135" w:rsidR="006044D9" w:rsidRPr="00165AEE" w:rsidRDefault="00F93A04" w:rsidP="00165AEE">
      <w:pPr>
        <w:pStyle w:val="SingleTxtG"/>
      </w:pPr>
      <w:r>
        <w:t>7</w:t>
      </w:r>
      <w:r w:rsidR="009C34FC">
        <w:t>5</w:t>
      </w:r>
      <w:r w:rsidR="006044D9" w:rsidRPr="00165AEE">
        <w:t>.</w:t>
      </w:r>
      <w:r w:rsidR="00165AEE">
        <w:tab/>
      </w:r>
      <w:r w:rsidR="006044D9" w:rsidRPr="00165AEE">
        <w:t>A nivel nacional, el Estado colombiano ha impulsado la formulación del Plan Integral de Atención y Acompañamiento al Darién (PIAAD) implementado para fortalecer las acciones gubernamentales en esta región del país donde se presenta un alto flujo de migrantes en tránsito hacia Panamá, de modo que se genere una respuesta interinstitucional coordinada para atender las necesidades de las comunidades locales y de los migrantes. El PIADD incorpora un componente ambiental en las políticas migratorias; fortalece la capacidad local para la atención en salud; orienta la inversión hacia sectores claves como infraestructura de servicios y transporte; y asume un enfoque diferencial de protección de derechos humanos para la niñez y adolescencia migrante.</w:t>
      </w:r>
    </w:p>
    <w:p w14:paraId="70E15B61" w14:textId="42A424C1" w:rsidR="006044D9" w:rsidRPr="00165AEE" w:rsidRDefault="00F93A04" w:rsidP="00165AEE">
      <w:pPr>
        <w:pStyle w:val="SingleTxtG"/>
      </w:pPr>
      <w:r>
        <w:t>7</w:t>
      </w:r>
      <w:r w:rsidR="009C34FC">
        <w:t>6</w:t>
      </w:r>
      <w:r w:rsidR="006044D9" w:rsidRPr="00165AEE">
        <w:t>.</w:t>
      </w:r>
      <w:r w:rsidR="00165AEE">
        <w:tab/>
      </w:r>
      <w:r w:rsidR="006044D9" w:rsidRPr="00165AEE">
        <w:t>Adicionalmente, en 2024, el Estado colombiano actualizó el decreto vigente 1239 de 2003 mediante el cual se creó la Comisión Nacional Intersectorial de Migración (CNIM), esto con el fin de adaptarlo a las nuevas instituciones del país y lograr una mayor articulación interna para la generación de planes efectivos de acción para atender el fenómeno de migración de tránsito, de destino y de retorno.</w:t>
      </w:r>
    </w:p>
    <w:p w14:paraId="107B8A0F" w14:textId="0B74A748" w:rsidR="006044D9" w:rsidRPr="00165AEE" w:rsidRDefault="00F93A04" w:rsidP="00165AEE">
      <w:pPr>
        <w:pStyle w:val="SingleTxtG"/>
      </w:pPr>
      <w:r>
        <w:t>7</w:t>
      </w:r>
      <w:r w:rsidR="009C34FC">
        <w:t>7</w:t>
      </w:r>
      <w:r w:rsidR="006044D9" w:rsidRPr="00165AEE">
        <w:t>.</w:t>
      </w:r>
      <w:r w:rsidR="00165AEE">
        <w:tab/>
      </w:r>
      <w:r w:rsidR="006044D9" w:rsidRPr="00165AEE">
        <w:t>De esta forma, se establecieron puestos de mando unificados en los departamentos fronterizos con Venezuela, con presencia institucional y de la fuerza pública, para monitorear el flujo migratorio y evaluar la respuesta institucional necesaria. Además, se instalaron 59 Mesas Migratorias en el territorio nacional como espacios de coordinación gubernamental para evaluar, proponer medidas y proyectos para la protección y atención de la población migrante, y para acordar acciones conjuntas en la gestión de la migración.</w:t>
      </w:r>
    </w:p>
    <w:p w14:paraId="42ED1F76" w14:textId="5C2A7B33" w:rsidR="006044D9" w:rsidRPr="00165AEE" w:rsidRDefault="00165AEE" w:rsidP="00FF3152">
      <w:pPr>
        <w:pStyle w:val="H1G"/>
      </w:pPr>
      <w:r>
        <w:tab/>
        <w:t>P</w:t>
      </w:r>
      <w:r w:rsidR="006044D9" w:rsidRPr="00165AEE">
        <w:t>.</w:t>
      </w:r>
      <w:r w:rsidR="006044D9" w:rsidRPr="00165AEE">
        <w:tab/>
        <w:t>Medidas para evitar la circulación clandestina y el empleo</w:t>
      </w:r>
      <w:r w:rsidR="00FF3152">
        <w:br/>
      </w:r>
      <w:r w:rsidR="006044D9" w:rsidRPr="00165AEE">
        <w:t>de migrantes en situación irregular</w:t>
      </w:r>
    </w:p>
    <w:p w14:paraId="1DDCC0EB" w14:textId="2434F683" w:rsidR="006044D9" w:rsidRPr="00165AEE" w:rsidRDefault="00F93A04" w:rsidP="00165AEE">
      <w:pPr>
        <w:pStyle w:val="SingleTxtG"/>
      </w:pPr>
      <w:r>
        <w:t>7</w:t>
      </w:r>
      <w:r w:rsidR="009C34FC">
        <w:t>8</w:t>
      </w:r>
      <w:r w:rsidR="006044D9" w:rsidRPr="00165AEE">
        <w:t>.</w:t>
      </w:r>
      <w:r w:rsidR="00165AEE">
        <w:tab/>
      </w:r>
      <w:r w:rsidR="006044D9" w:rsidRPr="00165AEE">
        <w:t>El Estado colombiano a través de Migración Colombia, ejerce funciones de verificación migratoria, orientadas a determinar la condición o situación migratoria de los extranjeros en el país, así como del cumplimiento de los requisitos y obligaciones por parte de personas naturales o jurídicas que vinculen, contraten o admitan un extranjero. Con el objetivo de evitar la circulación clandestina y el empleo de migrantes en situación irregular se han desarrollado las siguientes acciones:</w:t>
      </w:r>
    </w:p>
    <w:p w14:paraId="38E1C30D" w14:textId="58855DDF" w:rsidR="006044D9" w:rsidRPr="00165AEE" w:rsidRDefault="00165AEE" w:rsidP="00165AEE">
      <w:pPr>
        <w:pStyle w:val="SingleTxtG"/>
      </w:pPr>
      <w:r>
        <w:tab/>
      </w:r>
      <w:r w:rsidR="00883A45">
        <w:t>a)</w:t>
      </w:r>
      <w:r w:rsidR="00883A45">
        <w:tab/>
      </w:r>
      <w:r w:rsidR="006044D9" w:rsidRPr="00165AEE">
        <w:t>Expedición del Permiso Especial de Permanencia (PEP): Se autorizó la expedición de documento de identificación válido para los nacionales venezolanos en territorio colombiano, el cual les permitió permanecer temporalmente en condiciones de regularidad migratoria y acceder a la oferta institucional en materia de salud, educación, trabajo y atención de NNA en los niveles nacional, departamental y municipal, quedando autorizados para ejercer cualquier actividad u ocupación legal en el país, incluidas aquellas que se desarrollen en virtud de una vinculación o de contrato laboral. Este documento fue otorgado a aquellos ciudadanos venezolanos que ingresaron legalmente al país por uno de los puntos de control migratorio antes del 31 de agosto de 2020. Los migrantes pudieron acceder a este permiso a partir del 15 de octubre de 2020</w:t>
      </w:r>
      <w:r w:rsidR="00883A45">
        <w:t>;</w:t>
      </w:r>
      <w:r w:rsidR="006044D9" w:rsidRPr="00165AEE">
        <w:t xml:space="preserve"> </w:t>
      </w:r>
    </w:p>
    <w:p w14:paraId="48048EBB" w14:textId="3405A3C3" w:rsidR="006044D9" w:rsidRPr="00165AEE" w:rsidRDefault="00883A45" w:rsidP="00165AEE">
      <w:pPr>
        <w:pStyle w:val="SingleTxtG"/>
      </w:pPr>
      <w:r>
        <w:tab/>
        <w:t>b)</w:t>
      </w:r>
      <w:r>
        <w:tab/>
      </w:r>
      <w:r w:rsidR="006044D9" w:rsidRPr="00165AEE">
        <w:t>Expedición del Permiso Especial de Permanencia para el Fomento de la Formalización (PEPFF): Se autorizó la expedición de un permiso de trabajo dirigido a facilitar la regularidad migratoria de los nacionales venezolanos en el territorio colombiano mediante contratos laborales o contratos de prestación de servicios. Permitía a su titular ejercer una actividad u oficio específico y determinado, con base en una solicitud presentada de manera virtual ante el Ministerio del Trabajo por el futuro empleador o contratante. El Estado colombiano decidió prorrogar automáticamente todos los Permisos Especiales de Permanencia cualquiera fuera su fase de expedición, incluido el PEPFF, hasta el 28 de febrero de 2023</w:t>
      </w:r>
      <w:r>
        <w:t>;</w:t>
      </w:r>
    </w:p>
    <w:p w14:paraId="71E480EF" w14:textId="46E52786" w:rsidR="006044D9" w:rsidRPr="00165AEE" w:rsidRDefault="00883A45" w:rsidP="00165AEE">
      <w:pPr>
        <w:pStyle w:val="SingleTxtG"/>
      </w:pPr>
      <w:r>
        <w:tab/>
        <w:t>c)</w:t>
      </w:r>
      <w:r>
        <w:tab/>
      </w:r>
      <w:r w:rsidR="006044D9" w:rsidRPr="00165AEE">
        <w:t>Expedición del Estatuto Temporal de Protección (ETPV): En 2021 Colombia implementó el ETPV como mecanismo de flexibilización migratoria complementario al régimen de protección internacional de refugiados que surgió del compromiso de Colombia con la protección de los Derechos Humanos de los migrantes y ante la realidad migratoria de Venezuela. Este mecanismo permite el tránsito de los migrantes venezolanos que se encuentran en el país de un régimen de protección temporal a un régimen migratorio ordinario, es decir, que los migrantes venezolanos que se acogieron a la medida tienen un lapso de 10 años para adquirir una visa de residentes.  Esta medida estimuló el tránsito al régimen migratorio ordinario y disminuir las cifras de migración irregular.</w:t>
      </w:r>
    </w:p>
    <w:p w14:paraId="66334B54" w14:textId="550F544B" w:rsidR="006044D9" w:rsidRPr="00705A71" w:rsidRDefault="00F93A04" w:rsidP="00705A71">
      <w:pPr>
        <w:pStyle w:val="SingleTxtG"/>
      </w:pPr>
      <w:r>
        <w:t>7</w:t>
      </w:r>
      <w:r w:rsidR="009C34FC">
        <w:t>9</w:t>
      </w:r>
      <w:r w:rsidR="006044D9" w:rsidRPr="00705A71">
        <w:t>.</w:t>
      </w:r>
      <w:r w:rsidR="00705A71">
        <w:tab/>
      </w:r>
      <w:r w:rsidR="006044D9" w:rsidRPr="00705A71">
        <w:t>El ETPV estableció el Permiso por Protección Temporal (PPT) como documento de identificación, que autoriza a los migrantes venezolanos a permanecer en Colombia y a ejercer durante su vigencia cualquier actividad u ocupación legal en el país. Esto también permitió al Estado contar con herramientas de identificación, caracterización y registro de la población migrante venezolana para una adecuada planeación y diseño de políticas públicas de atención a la población migrante.</w:t>
      </w:r>
    </w:p>
    <w:p w14:paraId="58DDD51E" w14:textId="6D7EABC4" w:rsidR="006044D9" w:rsidRPr="00705A71" w:rsidRDefault="009C34FC" w:rsidP="00705A71">
      <w:pPr>
        <w:pStyle w:val="SingleTxtG"/>
      </w:pPr>
      <w:r>
        <w:t>80</w:t>
      </w:r>
      <w:r w:rsidR="006044D9" w:rsidRPr="00705A71">
        <w:t>.</w:t>
      </w:r>
      <w:r w:rsidR="00705A71">
        <w:tab/>
      </w:r>
      <w:r w:rsidR="006044D9" w:rsidRPr="00705A71">
        <w:t>Para obtener el PPT, los venezolanos debían hacer un pre-registro virtual conocido como Registro Único de Migrantes Venezolanos (RUMV) que estuvo disponible hasta el 24 de noviembre del 2023 para venezolanos que ingresaron al territorio colombiano de manera regular desde el 29 de mayo de 2021 hasta el 28 de mayo de 2023 a través del respectivo Puesto de Control Migratorio legalmente habilitado. El RUMV está disponible hasta el 30 de mayo de 2031 para NNA vinculados a un Proceso Administrativo de Restablecimientos de Derechos (PARD) y adolescentes y jóvenes vinculados al SRPA, como también para aquellos que se encuentran matriculados en una institución de educación en los niveles de educación inicial, preescolar, básica y media</w:t>
      </w:r>
      <w:r w:rsidR="00E50868">
        <w:t>.</w:t>
      </w:r>
    </w:p>
    <w:p w14:paraId="671465FA" w14:textId="1DEDD9ED" w:rsidR="006044D9" w:rsidRPr="00C05A31" w:rsidRDefault="00705A71" w:rsidP="00E72BA6">
      <w:pPr>
        <w:pStyle w:val="HChG"/>
      </w:pPr>
      <w:r>
        <w:tab/>
      </w:r>
      <w:r w:rsidR="006044D9" w:rsidRPr="00C05A31">
        <w:t>III.</w:t>
      </w:r>
      <w:r>
        <w:tab/>
      </w:r>
      <w:r w:rsidR="006044D9" w:rsidRPr="00C05A31">
        <w:t>Disposiciones específicas</w:t>
      </w:r>
    </w:p>
    <w:p w14:paraId="3BA88C54" w14:textId="1E69AE22" w:rsidR="00B12ED3" w:rsidRPr="00B12ED3" w:rsidRDefault="00B12ED3" w:rsidP="00E72BA6">
      <w:pPr>
        <w:pStyle w:val="H1G"/>
      </w:pPr>
      <w:r>
        <w:tab/>
        <w:t>A.</w:t>
      </w:r>
      <w:r>
        <w:tab/>
      </w:r>
      <w:r w:rsidRPr="00B12ED3">
        <w:t>Principios generales</w:t>
      </w:r>
    </w:p>
    <w:p w14:paraId="4FF23EC2" w14:textId="399DE378" w:rsidR="006044D9" w:rsidRPr="00B12ED3" w:rsidRDefault="00B12ED3" w:rsidP="00E72BA6">
      <w:pPr>
        <w:pStyle w:val="H23G"/>
      </w:pPr>
      <w:r>
        <w:tab/>
      </w:r>
      <w:r>
        <w:tab/>
      </w:r>
      <w:r w:rsidR="006044D9" w:rsidRPr="00B12ED3">
        <w:t>Artículos 1 (párr. 1) y 7</w:t>
      </w:r>
    </w:p>
    <w:p w14:paraId="1B5E8BB8" w14:textId="521252C6" w:rsidR="006044D9" w:rsidRPr="00B12ED3" w:rsidRDefault="00F93A04" w:rsidP="00B12ED3">
      <w:pPr>
        <w:pStyle w:val="SingleTxtG"/>
      </w:pPr>
      <w:r>
        <w:t>8</w:t>
      </w:r>
      <w:r w:rsidR="009C34FC">
        <w:t>1</w:t>
      </w:r>
      <w:r w:rsidR="006044D9" w:rsidRPr="00B12ED3">
        <w:t>.</w:t>
      </w:r>
      <w:r w:rsidR="00B12ED3">
        <w:tab/>
      </w:r>
      <w:r w:rsidR="006044D9" w:rsidRPr="00B12ED3">
        <w:t>El Plan Nacional de Desarrollo (PND) 2022-2026 de Colombia, “Colombia, potencia mundial de la vida”, establece en su capítulo de “Convergencia Regional” una estrategia para fortalecer los lazos con la diáspora colombiana y proteger a los migrantes. Se propone implementar una política integral con enfoque diferencial y territorial, abordando las causas de la migración y sus impactos mediante mecanismos de apoyo para colombianos en el exterior y retornados, así como protección para migrantes en tránsito y residentes. Esta política se basa en el respeto de los derechos, la libre movilidad, la dignificación y la cohesión social.</w:t>
      </w:r>
    </w:p>
    <w:p w14:paraId="5F46D7ED" w14:textId="6EE5231F" w:rsidR="00B95426" w:rsidRDefault="00F93A04" w:rsidP="00B95426">
      <w:pPr>
        <w:pStyle w:val="SingleTxtG"/>
      </w:pPr>
      <w:r w:rsidRPr="00B95426">
        <w:t>8</w:t>
      </w:r>
      <w:r w:rsidR="009C34FC">
        <w:t>2</w:t>
      </w:r>
      <w:r w:rsidR="006044D9" w:rsidRPr="00B95426">
        <w:t>.</w:t>
      </w:r>
      <w:r w:rsidR="00B12ED3" w:rsidRPr="00B95426">
        <w:tab/>
      </w:r>
      <w:r w:rsidR="006044D9" w:rsidRPr="00B95426">
        <w:t>Dentro de los mecanismos de protección para la población migrante en tránsito y con vocación de permanencia en el territorio nacional, el PND en su enfoque de protección para la población migrante en tránsito y con vocación de permanencia, establece acciones clave:</w:t>
      </w:r>
    </w:p>
    <w:p w14:paraId="51BD781E" w14:textId="77777777" w:rsidR="00B95426" w:rsidRDefault="00B95426" w:rsidP="00B95426">
      <w:pPr>
        <w:pStyle w:val="SingleTxtG"/>
      </w:pPr>
      <w:r>
        <w:tab/>
      </w:r>
      <w:r w:rsidR="006044D9" w:rsidRPr="00B95426">
        <w:t xml:space="preserve"> a)</w:t>
      </w:r>
      <w:r>
        <w:tab/>
      </w:r>
      <w:r w:rsidR="006044D9" w:rsidRPr="00B95426">
        <w:t>Intensificación de la atención e integración de migrantes vulnerables y oferta de asistencia humanitaria a quienes transitan por el país</w:t>
      </w:r>
      <w:r>
        <w:t>;</w:t>
      </w:r>
    </w:p>
    <w:p w14:paraId="1963FF60" w14:textId="77777777" w:rsidR="00B95426" w:rsidRDefault="00B95426" w:rsidP="00B95426">
      <w:pPr>
        <w:pStyle w:val="SingleTxtG"/>
      </w:pPr>
      <w:r>
        <w:tab/>
      </w:r>
      <w:r w:rsidR="006044D9" w:rsidRPr="00B95426">
        <w:t>b)</w:t>
      </w:r>
      <w:r>
        <w:tab/>
      </w:r>
      <w:r w:rsidR="006044D9" w:rsidRPr="00B95426">
        <w:t>Fortalecimiento de la coordinación sectorial, nacional y regional, y gestión de la cooperación internacional para mejora de la integración social y económica de los migrantes y retornados, involucrando a las comunidades de acogida</w:t>
      </w:r>
      <w:r>
        <w:t>;</w:t>
      </w:r>
    </w:p>
    <w:p w14:paraId="3A0332A1" w14:textId="64C5450B" w:rsidR="00B95426" w:rsidRDefault="00B95426" w:rsidP="00B95426">
      <w:pPr>
        <w:pStyle w:val="SingleTxtG"/>
      </w:pPr>
      <w:r>
        <w:tab/>
      </w:r>
      <w:r w:rsidR="006044D9" w:rsidRPr="00B95426">
        <w:t>c)</w:t>
      </w:r>
      <w:r w:rsidR="00F06901">
        <w:tab/>
      </w:r>
      <w:r w:rsidR="006044D9" w:rsidRPr="00B95426">
        <w:t>Coordinación con entidades competentes para facilitar la integración socioeconómica de migrantes y retornados, y apoyo a las entidades territoriales en el diseño e implementación de proyectos de desarrollo</w:t>
      </w:r>
      <w:r>
        <w:t>;</w:t>
      </w:r>
    </w:p>
    <w:p w14:paraId="1522D342" w14:textId="58DAC913" w:rsidR="006044D9" w:rsidRPr="00B95426" w:rsidRDefault="00B95426" w:rsidP="00B95426">
      <w:pPr>
        <w:pStyle w:val="SingleTxtG"/>
      </w:pPr>
      <w:r>
        <w:tab/>
      </w:r>
      <w:r w:rsidR="006044D9" w:rsidRPr="00B95426">
        <w:t>d)</w:t>
      </w:r>
      <w:r>
        <w:tab/>
      </w:r>
      <w:r w:rsidR="006044D9" w:rsidRPr="00B95426">
        <w:t>Promoción de diálogos sociales locales y regionales, especialmente en áreas fronterizas, para prevenir y mitigar conflictos en las comunidades.</w:t>
      </w:r>
    </w:p>
    <w:p w14:paraId="740F5467" w14:textId="693AED99" w:rsidR="006044D9" w:rsidRPr="00B12ED3" w:rsidRDefault="00F93A04" w:rsidP="00B12ED3">
      <w:pPr>
        <w:pStyle w:val="SingleTxtG"/>
      </w:pPr>
      <w:r>
        <w:t>8</w:t>
      </w:r>
      <w:r w:rsidR="009C34FC">
        <w:t>3</w:t>
      </w:r>
      <w:r w:rsidR="006044D9" w:rsidRPr="00B12ED3">
        <w:t>.</w:t>
      </w:r>
      <w:r w:rsidR="00B12ED3">
        <w:tab/>
      </w:r>
      <w:r w:rsidR="006044D9" w:rsidRPr="00B12ED3">
        <w:t>Por otra parte, la creación del Ministerio de Igualdad y Equidad, mediante la Ley 2281 de 2023 proporciona una base institucional para garantizar los derechos de la población migrante en Colombia, incluyendo a quienes tienen vocación de permanencia, están en tránsito o retornados, sin discriminación. El artículo 5 del Decreto 1075 de 2023, que establece la Dirección para la Población Migrante, define sus responsabilidades, que incluyen: 1) Adoptar y ejecutar políticas y proyectos para promover los derechos de migrantes en diferentes condiciones (regulares, irregulares, refugiados, en tránsito, y retornados)</w:t>
      </w:r>
      <w:r w:rsidR="00CB1AE9">
        <w:t>;</w:t>
      </w:r>
      <w:r w:rsidR="006044D9" w:rsidRPr="00B12ED3">
        <w:t xml:space="preserve"> 2) Coordinar con instancias nacionales y territoriales la implementación de estrategias y políticas de atención humanitaria y de integración socioeconómica y productiva</w:t>
      </w:r>
      <w:r w:rsidR="00CB1AE9">
        <w:t>;</w:t>
      </w:r>
      <w:r w:rsidR="006044D9" w:rsidRPr="00B12ED3">
        <w:t xml:space="preserve"> 3) Asegurar que los enfoques de género, interseccionalidad, derechos, territorialidad, y étnico-racial se integren en el diseño, implementación y evaluación de políticas relacionadas con la población migrante. Lo anterior conlleva a un cambio y una ampliación de la política migratoria de Colombia dado que se supera la práctica de atención migrante exclusiva a la población proveniente de Venezuela, y por otro lado, se amplía el ámbito de competencias a la seguridad humana, más que a acciones para la integración socioeconómica.</w:t>
      </w:r>
    </w:p>
    <w:p w14:paraId="0B25F3EC" w14:textId="3D3EDA3D" w:rsidR="006044D9" w:rsidRPr="00B12ED3" w:rsidRDefault="00F93A04" w:rsidP="00B12ED3">
      <w:pPr>
        <w:pStyle w:val="SingleTxtG"/>
      </w:pPr>
      <w:r>
        <w:t>8</w:t>
      </w:r>
      <w:r w:rsidR="009C34FC">
        <w:t>4</w:t>
      </w:r>
      <w:r w:rsidR="006044D9" w:rsidRPr="00B12ED3">
        <w:t>.</w:t>
      </w:r>
      <w:r w:rsidR="00B12ED3">
        <w:tab/>
      </w:r>
      <w:r w:rsidR="006044D9" w:rsidRPr="00B12ED3">
        <w:t>Adicionalmente, desde el Ministerio del Trabajo se han puesto en marcha diferentes estrategias encaminadas a combatir el desplazamiento de la mano de obra local, disminuir los brotes de xenofobia de la población receptora, incluyendo en condiciones de igualdad y trabajo decente a la población nacional y migrante:</w:t>
      </w:r>
    </w:p>
    <w:p w14:paraId="4A0B6BFE" w14:textId="6D84C13D" w:rsidR="006044D9" w:rsidRPr="008C11F2" w:rsidRDefault="00F83CA6" w:rsidP="008C11F2">
      <w:pPr>
        <w:pStyle w:val="SingleTxtG"/>
      </w:pPr>
      <w:r>
        <w:tab/>
        <w:t>a)</w:t>
      </w:r>
      <w:r>
        <w:tab/>
      </w:r>
      <w:r w:rsidR="006044D9" w:rsidRPr="008C11F2">
        <w:t>En 2021, se desarrolló la campaña “Empresa de Brazos Abiertos dirigida al sector privado para la prevención de la xenofobia, trabajos y servicios forzados, y sensibilización acerca de la inclusión de los migrantes al mercado laboral</w:t>
      </w:r>
      <w:r>
        <w:t>;</w:t>
      </w:r>
    </w:p>
    <w:p w14:paraId="333ABF26" w14:textId="3225CB3B" w:rsidR="006044D9" w:rsidRPr="008C11F2" w:rsidRDefault="00F83CA6" w:rsidP="008C11F2">
      <w:pPr>
        <w:pStyle w:val="SingleTxtG"/>
      </w:pPr>
      <w:r>
        <w:tab/>
        <w:t>b)</w:t>
      </w:r>
      <w:r>
        <w:tab/>
      </w:r>
      <w:r w:rsidR="006044D9" w:rsidRPr="008C11F2">
        <w:t>Actualmente tramita en el Congreso de la República un proyecto de reforma laboral, que tiene por objeto garantizar los derechos laborales y reducir las altas tasas de trabajo informal</w:t>
      </w:r>
      <w:r>
        <w:t>;</w:t>
      </w:r>
    </w:p>
    <w:p w14:paraId="6FC3E068" w14:textId="6265E628" w:rsidR="006044D9" w:rsidRPr="008C11F2" w:rsidRDefault="00F83CA6" w:rsidP="008C11F2">
      <w:pPr>
        <w:pStyle w:val="SingleTxtG"/>
      </w:pPr>
      <w:r>
        <w:tab/>
        <w:t>c)</w:t>
      </w:r>
      <w:r>
        <w:tab/>
      </w:r>
      <w:r w:rsidR="006044D9" w:rsidRPr="008C11F2">
        <w:t>Diseñó una cartilla guía titulada "Las personas refugiadas y migrantes trabajadoras tienen derechos en Colombia", que orienta a las personas trabajadoras refugiadas y migrantes acerca de sus derechos laborales en Colombia. Esta cartilla es socializada a las personas trabajadoras migrantes y refugiadas, funcionarios del Estado colombiano y gremios empresariales</w:t>
      </w:r>
      <w:r>
        <w:t>;</w:t>
      </w:r>
    </w:p>
    <w:p w14:paraId="4884DA2F" w14:textId="53A49C58" w:rsidR="006044D9" w:rsidRPr="008C11F2" w:rsidRDefault="00F83CA6" w:rsidP="008C11F2">
      <w:pPr>
        <w:pStyle w:val="SingleTxtG"/>
      </w:pPr>
      <w:r>
        <w:tab/>
        <w:t>d)</w:t>
      </w:r>
      <w:r>
        <w:tab/>
      </w:r>
      <w:r w:rsidR="006044D9" w:rsidRPr="008C11F2">
        <w:t>El Estado colombiano con la circular 56 de 2017 del Ministerio del Trabajo, garantizó el acceso de toda la población migrante proveniente de Venezuela al Servicio Público de Empleo con el objetivo de recibir orientación laboral y buscar empleo. Además, se implementó la Ruta de Empleo ajustada a población migrante a través de la Red de Prestadores del SPE a nivel nacional. Los trabajadores migrantes tienen la opción de afiliarse y liquidar sus aportes en el Sistema General de Seguridad Social con su documento de regularización migratorio.</w:t>
      </w:r>
    </w:p>
    <w:p w14:paraId="2BB32633" w14:textId="5848AA56" w:rsidR="006044D9" w:rsidRPr="00F83CA6" w:rsidRDefault="00F93A04" w:rsidP="00F83CA6">
      <w:pPr>
        <w:pStyle w:val="SingleTxtG"/>
      </w:pPr>
      <w:r>
        <w:t>8</w:t>
      </w:r>
      <w:r w:rsidR="009C34FC">
        <w:t>5</w:t>
      </w:r>
      <w:r w:rsidR="006044D9" w:rsidRPr="00F83CA6">
        <w:t>.</w:t>
      </w:r>
      <w:r w:rsidR="00F83CA6">
        <w:tab/>
      </w:r>
      <w:r w:rsidR="006044D9" w:rsidRPr="00F83CA6">
        <w:t xml:space="preserve">Por otra parte, con relación a la recomendación No. 22 formulada por el Comité en el documento de “Observaciones finales sobre el tercer informe periódico de Colombia” CMW/C/COL/CO/3, literal "[…] c) Intensifique su cooperación con las universidades, las organizaciones de la sociedad civil y los medios de comunicación para difundir información, junto con autoridades locales, especialmente en zonas fronterizas", la Procuraduría General de la Nación ha definido tres líneas estratégicas: </w:t>
      </w:r>
    </w:p>
    <w:p w14:paraId="12CD464D" w14:textId="52E8084C" w:rsidR="006044D9" w:rsidRPr="00F83CA6" w:rsidRDefault="00F83CA6" w:rsidP="00F83CA6">
      <w:pPr>
        <w:pStyle w:val="SingleTxtG"/>
      </w:pPr>
      <w:r>
        <w:tab/>
      </w:r>
      <w:r w:rsidR="00CF7168">
        <w:t>a)</w:t>
      </w:r>
      <w:r w:rsidR="00CF7168">
        <w:tab/>
      </w:r>
      <w:r w:rsidR="006044D9" w:rsidRPr="00F83CA6">
        <w:t xml:space="preserve">Desarrollo de visitas de verificación de derechos humanos, en zonas del territorio nacional, donde se advierta un elevado flujo migratorio, entre ellas, sus áreas de frontera como Norte de Santander, La Guajira, San Andrés, Chocó, Nariño y Guainía (Entre los años 2022 y 2024, 18 visitas a zonas de frontera); </w:t>
      </w:r>
    </w:p>
    <w:p w14:paraId="680EAE4B" w14:textId="4A78E140" w:rsidR="006044D9" w:rsidRPr="00F83CA6" w:rsidRDefault="00CF7168" w:rsidP="00F83CA6">
      <w:pPr>
        <w:pStyle w:val="SingleTxtG"/>
      </w:pPr>
      <w:r>
        <w:tab/>
        <w:t>b)</w:t>
      </w:r>
      <w:r>
        <w:tab/>
      </w:r>
      <w:r w:rsidR="006044D9" w:rsidRPr="00F83CA6">
        <w:t>Promoción de espacios de diálogo con organizaciones civiles de población migrante, agencias de cooperación internacional, a través de las cuales se conoce de las necesidades de protección internacional, incluidos los eventos y escenarios de vulneración de derechos (Entre los años 2021 y 2024 fueron identificados por la Procuraduría General de la Nación 105 hallazgos que relacionan dificultades frente al acceso a servicios, derechos vulnerados de las personas migrantes y debilidades en la respuesta institucional)</w:t>
      </w:r>
      <w:r>
        <w:t>;</w:t>
      </w:r>
    </w:p>
    <w:p w14:paraId="1641678A" w14:textId="0A57CB8A" w:rsidR="006044D9" w:rsidRPr="00F83CA6" w:rsidRDefault="00CF7168" w:rsidP="00F83CA6">
      <w:pPr>
        <w:pStyle w:val="SingleTxtG"/>
      </w:pPr>
      <w:r>
        <w:tab/>
        <w:t>c)</w:t>
      </w:r>
      <w:r>
        <w:tab/>
      </w:r>
      <w:r w:rsidR="006044D9" w:rsidRPr="00F83CA6">
        <w:t>Emisión de informes preventivos sobre la situación de derechos humanos de la población migrante, el 60</w:t>
      </w:r>
      <w:r w:rsidR="00637E24">
        <w:t xml:space="preserve"> </w:t>
      </w:r>
      <w:r w:rsidR="006044D9" w:rsidRPr="00F83CA6">
        <w:t>% de su enfoque, en zonas de frontera (05 informes preventivos que contienen 170 recomendaciones de actuación para las autoridades del orden nacional y territorial)</w:t>
      </w:r>
      <w:r w:rsidR="007651C1">
        <w:t>.</w:t>
      </w:r>
    </w:p>
    <w:p w14:paraId="662DC903" w14:textId="13182E05" w:rsidR="006044D9" w:rsidRPr="00CF7168" w:rsidRDefault="00F93A04" w:rsidP="00CF7168">
      <w:pPr>
        <w:pStyle w:val="SingleTxtG"/>
      </w:pPr>
      <w:r>
        <w:t>8</w:t>
      </w:r>
      <w:r w:rsidR="009C34FC">
        <w:t>6</w:t>
      </w:r>
      <w:r w:rsidR="006044D9" w:rsidRPr="00CF7168">
        <w:t>.</w:t>
      </w:r>
      <w:r w:rsidR="00CF7168">
        <w:tab/>
      </w:r>
      <w:r w:rsidR="006044D9" w:rsidRPr="00CF7168">
        <w:t xml:space="preserve">Con relación a la recomendación No. 26 (CMW/C/COL/CO/3), literal “[…] a) Profundice las políticas para eliminar los estereotipos discriminatorios sobre los trabajadores migratorios y sus familiares, así como avance en la educación para la prevención de la xenofobia en todos los niveles de formación;" la Procuraduría ha emitido lineamientos y recomendaciones a las entidades con responsabilidad en el diseño de estrategias e implementación de medidas para anticipar y mitigar prácticas relacionadas con estereotipos discriminatorios y lucha contra la xenofobia a través de cuatro iniciativas: </w:t>
      </w:r>
    </w:p>
    <w:p w14:paraId="0585548E" w14:textId="4F6A91DF" w:rsidR="006044D9" w:rsidRPr="002D1CBF" w:rsidRDefault="002D1CBF" w:rsidP="002D1CBF">
      <w:pPr>
        <w:pStyle w:val="SingleTxtG"/>
      </w:pPr>
      <w:r>
        <w:tab/>
        <w:t>a)</w:t>
      </w:r>
      <w:r>
        <w:tab/>
      </w:r>
      <w:r w:rsidR="006044D9" w:rsidRPr="002D1CBF">
        <w:t>Lanzamiento campaña "Aquí cabemos todos" (2019) que junto a la Organización Internacional para las Migraciones (OIM) lanzó la Procuraduría con el propósito de prevenir el uso de discursos xenófobos y contribuir a la promoción de la tolerancia y convivencia respetuosa</w:t>
      </w:r>
      <w:r>
        <w:t>;</w:t>
      </w:r>
    </w:p>
    <w:p w14:paraId="6709849B" w14:textId="109920B0" w:rsidR="006044D9" w:rsidRPr="002D1CBF" w:rsidRDefault="002D1CBF" w:rsidP="002D1CBF">
      <w:pPr>
        <w:pStyle w:val="SingleTxtG"/>
      </w:pPr>
      <w:r>
        <w:tab/>
        <w:t>b)</w:t>
      </w:r>
      <w:r>
        <w:tab/>
      </w:r>
      <w:r w:rsidR="006044D9" w:rsidRPr="002D1CBF">
        <w:t>Circular No 002 de 2022 medidas para prevenir manifestaciones de xenofobia y otras formas de discriminación en las campañas electorales de congreso de la República</w:t>
      </w:r>
      <w:r>
        <w:t>;</w:t>
      </w:r>
      <w:r w:rsidR="006044D9" w:rsidRPr="002D1CBF">
        <w:t xml:space="preserve"> </w:t>
      </w:r>
    </w:p>
    <w:p w14:paraId="733110E9" w14:textId="13CE32E0" w:rsidR="006044D9" w:rsidRPr="002D1CBF" w:rsidRDefault="002D1CBF" w:rsidP="002D1CBF">
      <w:pPr>
        <w:pStyle w:val="SingleTxtG"/>
      </w:pPr>
      <w:r>
        <w:tab/>
        <w:t>c)</w:t>
      </w:r>
      <w:r>
        <w:tab/>
      </w:r>
      <w:r w:rsidR="006044D9" w:rsidRPr="002D1CBF">
        <w:t>Directiva No 013 de 2023 medidas para prevenir manifestaciones de discriminación y xenofobia en las campañas electorales para la elección de mandatarios y corporaciones públicas locales, distritales y departamentales</w:t>
      </w:r>
      <w:r>
        <w:t>;</w:t>
      </w:r>
    </w:p>
    <w:p w14:paraId="3C62BC59" w14:textId="279B2E4F" w:rsidR="006044D9" w:rsidRPr="002D1CBF" w:rsidRDefault="002D1CBF" w:rsidP="002D1CBF">
      <w:pPr>
        <w:pStyle w:val="SingleTxtG"/>
      </w:pPr>
      <w:r>
        <w:tab/>
        <w:t>d)</w:t>
      </w:r>
      <w:r>
        <w:tab/>
      </w:r>
      <w:r w:rsidR="006044D9" w:rsidRPr="002D1CBF">
        <w:t>Directiva 015 de 2023, a través de la cual la Procuraduría informó a los mandatarios territoriales salientes sobre las temáticas a incluir en los informes de gestión, los cuales debería contener las acciones desplegadas para la protección de la población migrante.</w:t>
      </w:r>
    </w:p>
    <w:p w14:paraId="65B59BEF" w14:textId="34BC21A4" w:rsidR="006044D9" w:rsidRPr="002D1CBF" w:rsidRDefault="002D1CBF" w:rsidP="004B3FDA">
      <w:pPr>
        <w:pStyle w:val="H23G"/>
      </w:pPr>
      <w:r>
        <w:tab/>
      </w:r>
      <w:r>
        <w:tab/>
      </w:r>
      <w:r w:rsidR="006044D9" w:rsidRPr="002D1CBF">
        <w:t>Artículo 84</w:t>
      </w:r>
    </w:p>
    <w:p w14:paraId="032C17CA" w14:textId="16C2C226" w:rsidR="006044D9" w:rsidRPr="002D1CBF" w:rsidRDefault="00F93A04" w:rsidP="002D1CBF">
      <w:pPr>
        <w:pStyle w:val="SingleTxtG"/>
      </w:pPr>
      <w:r>
        <w:t>8</w:t>
      </w:r>
      <w:r w:rsidR="009C34FC">
        <w:t>7</w:t>
      </w:r>
      <w:r w:rsidR="006044D9" w:rsidRPr="002D1CBF">
        <w:t>.</w:t>
      </w:r>
      <w:r w:rsidR="002D1CBF">
        <w:tab/>
      </w:r>
      <w:r w:rsidR="006044D9" w:rsidRPr="002D1CBF">
        <w:t>Respecto del artículo 84 de la Convención, el Estado colombiano evidenció de manera fehaciente su cumplimiento en el párrafo 45 y 243 del Primer y Segundo Informe Nacional respectivamente.</w:t>
      </w:r>
    </w:p>
    <w:p w14:paraId="4D994C71" w14:textId="10C92BC4" w:rsidR="006044D9" w:rsidRPr="002D1CBF" w:rsidRDefault="00F93A04" w:rsidP="002D1CBF">
      <w:pPr>
        <w:pStyle w:val="SingleTxtG"/>
      </w:pPr>
      <w:r>
        <w:t>8</w:t>
      </w:r>
      <w:r w:rsidR="009C34FC">
        <w:t>8</w:t>
      </w:r>
      <w:r w:rsidR="006044D9" w:rsidRPr="002D1CBF">
        <w:t>.</w:t>
      </w:r>
      <w:r w:rsidR="002D1CBF">
        <w:tab/>
      </w:r>
      <w:r w:rsidR="006044D9" w:rsidRPr="002D1CBF">
        <w:t xml:space="preserve">Adicionalmente, La Procuraduría ha emitido lineamientos y recomendaciones a las entidades con responsabilidad en el diseño de estrategias e implementación de medidas para anticipar y mitigar prácticas relacionadas con estereotipos discriminatorios y lucha contra la xenofobia a través de seis instrumentos: </w:t>
      </w:r>
    </w:p>
    <w:p w14:paraId="0D165D67" w14:textId="6AF91991" w:rsidR="006044D9" w:rsidRPr="002D1CBF" w:rsidRDefault="002D1CBF" w:rsidP="002D1CBF">
      <w:pPr>
        <w:pStyle w:val="SingleTxtG"/>
      </w:pPr>
      <w:r>
        <w:tab/>
        <w:t>a)</w:t>
      </w:r>
      <w:r>
        <w:tab/>
      </w:r>
      <w:r w:rsidR="006044D9" w:rsidRPr="002D1CBF">
        <w:t>Emisión de la Directiva 033 del 3 de diciembre de 2020 sobre el cumplimiento de la garantía de los derechos de niños, niñas y adolescentes frente a todas las formas de violencia en razón de género, que en su exhorto 57 requiere de las autoridades Garantizar la protección de los derechos de las niñas y adolescentes migrantes expuestas a formas de violencia en razón de género</w:t>
      </w:r>
      <w:r>
        <w:t>;</w:t>
      </w:r>
      <w:r w:rsidR="006044D9" w:rsidRPr="002D1CBF">
        <w:t xml:space="preserve"> </w:t>
      </w:r>
    </w:p>
    <w:p w14:paraId="2E09F470" w14:textId="3D4A0502" w:rsidR="006044D9" w:rsidRPr="002D1CBF" w:rsidRDefault="002D1CBF" w:rsidP="002D1CBF">
      <w:pPr>
        <w:pStyle w:val="SingleTxtG"/>
      </w:pPr>
      <w:r>
        <w:tab/>
        <w:t>b)</w:t>
      </w:r>
      <w:r>
        <w:tab/>
      </w:r>
      <w:r w:rsidR="006044D9" w:rsidRPr="002D1CBF">
        <w:t>Emisión de la Circular No 002 de 2022 sobre medidas para prevenir manifestaciones de xenofobia y otras formas de discriminación en las campañas electorales de Congreso de la República</w:t>
      </w:r>
      <w:r>
        <w:t>;</w:t>
      </w:r>
    </w:p>
    <w:p w14:paraId="4EF3331F" w14:textId="5ED2D015" w:rsidR="006044D9" w:rsidRPr="002D1CBF" w:rsidRDefault="002D1CBF" w:rsidP="002D1CBF">
      <w:pPr>
        <w:pStyle w:val="SingleTxtG"/>
      </w:pPr>
      <w:r>
        <w:tab/>
        <w:t>c)</w:t>
      </w:r>
      <w:r>
        <w:tab/>
      </w:r>
      <w:r w:rsidR="006044D9" w:rsidRPr="002D1CBF">
        <w:t>Emisión de la Directiva No 013 de 2023 sobre medidas para prevenir manifestaciones de discriminación y xenofobia en las campañas electorales para la elección de mandatarios y corporaciones públicas locales, distritales y departamentales</w:t>
      </w:r>
      <w:r>
        <w:t>;</w:t>
      </w:r>
      <w:r w:rsidR="006044D9" w:rsidRPr="002D1CBF">
        <w:t xml:space="preserve"> </w:t>
      </w:r>
    </w:p>
    <w:p w14:paraId="62FCFC35" w14:textId="1B9DA990" w:rsidR="006044D9" w:rsidRPr="002D1CBF" w:rsidRDefault="002D1CBF" w:rsidP="002D1CBF">
      <w:pPr>
        <w:pStyle w:val="SingleTxtG"/>
      </w:pPr>
      <w:r>
        <w:tab/>
        <w:t>d)</w:t>
      </w:r>
      <w:r>
        <w:tab/>
      </w:r>
      <w:r w:rsidR="006044D9" w:rsidRPr="002D1CBF">
        <w:t>Emisión de la Directiva 015 de 2023, a través de la cual la Procuraduría informó a los mandatarios territoriales salientes sobre las temáticas a incluir en los informes de gestión, los cuales debería contener las acciones desplegadas para la protección de la población migrante</w:t>
      </w:r>
      <w:r>
        <w:t>;</w:t>
      </w:r>
      <w:r w:rsidR="006044D9" w:rsidRPr="002D1CBF">
        <w:t xml:space="preserve"> </w:t>
      </w:r>
    </w:p>
    <w:p w14:paraId="1E647631" w14:textId="3BDF4EB7" w:rsidR="006044D9" w:rsidRPr="002D1CBF" w:rsidRDefault="002D1CBF" w:rsidP="002D1CBF">
      <w:pPr>
        <w:pStyle w:val="SingleTxtG"/>
      </w:pPr>
      <w:r>
        <w:tab/>
        <w:t>e)</w:t>
      </w:r>
      <w:r>
        <w:tab/>
      </w:r>
      <w:r w:rsidR="006044D9" w:rsidRPr="002D1CBF">
        <w:t>Emisión Directiva 02 del 21 de febrero de 2024, mediante la cual establece medidas para garantizar los derechos de la población migrante y realiza exhortos al Ministerio de Relaciones Exteriores para que, en su calidad de autoridad rectora de la política migratoria ponga en funcionamiento el Sistema Nacional de Migraciones, dinamice las acciones en la relación Nación-territorio y fortalezca las capacidades de atención de los funcionarios públicos y contratistas, a partir del conocimiento e implementación de los tratados e instrumentos internacionales vigentes en materia migratoria</w:t>
      </w:r>
      <w:r>
        <w:t>;</w:t>
      </w:r>
      <w:r w:rsidR="006044D9" w:rsidRPr="002D1CBF">
        <w:t xml:space="preserve"> </w:t>
      </w:r>
    </w:p>
    <w:p w14:paraId="0F16EFB9" w14:textId="4F11C039" w:rsidR="006044D9" w:rsidRPr="002D1CBF" w:rsidRDefault="002D1CBF" w:rsidP="002D1CBF">
      <w:pPr>
        <w:pStyle w:val="SingleTxtG"/>
      </w:pPr>
      <w:r>
        <w:tab/>
        <w:t>f)</w:t>
      </w:r>
      <w:r>
        <w:tab/>
      </w:r>
      <w:r w:rsidR="006044D9" w:rsidRPr="002D1CBF">
        <w:t>Emisión de la Circular 001 del 13 de marzo de 2024, sobre las medidas preventivas contra los riesgos de vulnerabilidad de la población migrante y su relación con la trata de personas, mediante la cual el Ente de Control realiza exhortos de actuación a las entidades del orden nacional y territorial.</w:t>
      </w:r>
    </w:p>
    <w:p w14:paraId="42ABDB8D" w14:textId="7E4083BA" w:rsidR="002D1CBF" w:rsidRDefault="00F93A04" w:rsidP="002D1CBF">
      <w:pPr>
        <w:pStyle w:val="SingleTxtG"/>
      </w:pPr>
      <w:r>
        <w:t>8</w:t>
      </w:r>
      <w:r w:rsidR="009C34FC">
        <w:t>9</w:t>
      </w:r>
      <w:r w:rsidR="006044D9">
        <w:t>.</w:t>
      </w:r>
      <w:r w:rsidR="002D1CBF">
        <w:tab/>
      </w:r>
      <w:r w:rsidR="006044D9" w:rsidRPr="00C05A31">
        <w:t>Por otra parte, la Fiscalía General de la Nación</w:t>
      </w:r>
      <w:r w:rsidR="006044D9">
        <w:t xml:space="preserve">, a través de la Dirección de Altos Estudios implementa el Plan Institucional de formación y capacitación a fiscales </w:t>
      </w:r>
      <w:r w:rsidR="006044D9" w:rsidRPr="00684415">
        <w:t>involucrad</w:t>
      </w:r>
      <w:r w:rsidR="006044D9">
        <w:t>o</w:t>
      </w:r>
      <w:r w:rsidR="006044D9" w:rsidRPr="00684415">
        <w:t>s en la investigación de delitos relacionados con el tráfico de migrantes</w:t>
      </w:r>
      <w:r w:rsidR="006044D9">
        <w:t>.</w:t>
      </w:r>
      <w:r w:rsidR="006044D9" w:rsidRPr="00C05A31">
        <w:t xml:space="preserve"> </w:t>
      </w:r>
    </w:p>
    <w:p w14:paraId="1C13FEEE" w14:textId="77777777" w:rsidR="002D1CBF" w:rsidRPr="003B209C" w:rsidRDefault="006044D9" w:rsidP="002D1CBF">
      <w:pPr>
        <w:pStyle w:val="Ttulo1"/>
        <w:rPr>
          <w:lang w:val="es-ES"/>
        </w:rPr>
      </w:pPr>
      <w:r w:rsidRPr="003B209C">
        <w:rPr>
          <w:lang w:val="es-ES"/>
        </w:rPr>
        <w:t>Tabla 8</w:t>
      </w:r>
    </w:p>
    <w:p w14:paraId="13ABB338" w14:textId="6325BD9E" w:rsidR="006044D9" w:rsidRDefault="006044D9" w:rsidP="002932A7">
      <w:pPr>
        <w:pStyle w:val="SingleTxtG"/>
        <w:jc w:val="left"/>
        <w:rPr>
          <w:b/>
          <w:bCs/>
        </w:rPr>
      </w:pPr>
      <w:r w:rsidRPr="002D1CBF">
        <w:rPr>
          <w:b/>
          <w:bCs/>
        </w:rPr>
        <w:t>Plan de capacitación de funcionarios de la Fiscalía General de la Nación 2021-2024</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9"/>
        <w:gridCol w:w="2385"/>
        <w:gridCol w:w="834"/>
        <w:gridCol w:w="1984"/>
        <w:gridCol w:w="851"/>
        <w:gridCol w:w="850"/>
        <w:gridCol w:w="991"/>
      </w:tblGrid>
      <w:tr w:rsidR="00D432F0" w:rsidRPr="00BB530A" w14:paraId="51A97376" w14:textId="77777777" w:rsidTr="002932A7">
        <w:trPr>
          <w:trHeight w:val="240"/>
          <w:tblHeader/>
        </w:trPr>
        <w:tc>
          <w:tcPr>
            <w:tcW w:w="609" w:type="dxa"/>
            <w:tcBorders>
              <w:top w:val="single" w:sz="4" w:space="0" w:color="auto"/>
              <w:bottom w:val="single" w:sz="12" w:space="0" w:color="auto"/>
            </w:tcBorders>
            <w:shd w:val="clear" w:color="auto" w:fill="auto"/>
            <w:vAlign w:val="bottom"/>
          </w:tcPr>
          <w:p w14:paraId="259530A1" w14:textId="77777777" w:rsidR="00C24E07" w:rsidRPr="00BB530A" w:rsidRDefault="006A0FC1" w:rsidP="002932A7">
            <w:pPr>
              <w:spacing w:before="80" w:after="80" w:line="200" w:lineRule="exact"/>
              <w:rPr>
                <w:i/>
                <w:sz w:val="16"/>
              </w:rPr>
            </w:pPr>
            <w:r w:rsidRPr="004B3FDA">
              <w:rPr>
                <w:i/>
                <w:sz w:val="16"/>
              </w:rPr>
              <w:t>Año</w:t>
            </w:r>
          </w:p>
        </w:tc>
        <w:tc>
          <w:tcPr>
            <w:tcW w:w="2385" w:type="dxa"/>
            <w:tcBorders>
              <w:top w:val="single" w:sz="4" w:space="0" w:color="auto"/>
              <w:bottom w:val="single" w:sz="12" w:space="0" w:color="auto"/>
            </w:tcBorders>
            <w:shd w:val="clear" w:color="auto" w:fill="auto"/>
            <w:vAlign w:val="bottom"/>
          </w:tcPr>
          <w:p w14:paraId="67774FA7" w14:textId="126B17F2" w:rsidR="00C24E07" w:rsidRPr="00BB530A" w:rsidRDefault="00C24E07" w:rsidP="002932A7">
            <w:pPr>
              <w:spacing w:before="80" w:after="80" w:line="200" w:lineRule="exact"/>
              <w:rPr>
                <w:i/>
                <w:sz w:val="16"/>
              </w:rPr>
            </w:pPr>
            <w:r w:rsidRPr="00BB530A">
              <w:rPr>
                <w:i/>
                <w:sz w:val="16"/>
              </w:rPr>
              <w:t xml:space="preserve">Nombre de </w:t>
            </w:r>
            <w:r w:rsidR="00E741B4" w:rsidRPr="00BB530A">
              <w:rPr>
                <w:i/>
                <w:sz w:val="16"/>
              </w:rPr>
              <w:t>acción formativa</w:t>
            </w:r>
          </w:p>
        </w:tc>
        <w:tc>
          <w:tcPr>
            <w:tcW w:w="834" w:type="dxa"/>
            <w:tcBorders>
              <w:top w:val="single" w:sz="4" w:space="0" w:color="auto"/>
              <w:bottom w:val="single" w:sz="12" w:space="0" w:color="auto"/>
            </w:tcBorders>
            <w:shd w:val="clear" w:color="auto" w:fill="auto"/>
            <w:vAlign w:val="bottom"/>
          </w:tcPr>
          <w:p w14:paraId="6737983A" w14:textId="77777777" w:rsidR="00C24E07" w:rsidRPr="00BB530A" w:rsidRDefault="00C24E07" w:rsidP="002932A7">
            <w:pPr>
              <w:spacing w:before="80" w:after="80" w:line="200" w:lineRule="exact"/>
              <w:rPr>
                <w:i/>
                <w:sz w:val="16"/>
              </w:rPr>
            </w:pPr>
            <w:r w:rsidRPr="00BB530A">
              <w:rPr>
                <w:i/>
                <w:sz w:val="16"/>
              </w:rPr>
              <w:t>Lugar</w:t>
            </w:r>
          </w:p>
        </w:tc>
        <w:tc>
          <w:tcPr>
            <w:tcW w:w="1984" w:type="dxa"/>
            <w:tcBorders>
              <w:top w:val="single" w:sz="4" w:space="0" w:color="auto"/>
              <w:bottom w:val="single" w:sz="12" w:space="0" w:color="auto"/>
            </w:tcBorders>
            <w:shd w:val="clear" w:color="auto" w:fill="auto"/>
            <w:vAlign w:val="bottom"/>
          </w:tcPr>
          <w:p w14:paraId="5AD7CBC0" w14:textId="77777777" w:rsidR="00C24E07" w:rsidRPr="00BB530A" w:rsidRDefault="00C24E07" w:rsidP="002932A7">
            <w:pPr>
              <w:spacing w:before="80" w:after="80" w:line="200" w:lineRule="exact"/>
              <w:ind w:left="113"/>
              <w:jc w:val="right"/>
              <w:rPr>
                <w:i/>
                <w:sz w:val="16"/>
              </w:rPr>
            </w:pPr>
            <w:r w:rsidRPr="00BB530A">
              <w:rPr>
                <w:i/>
                <w:sz w:val="16"/>
              </w:rPr>
              <w:t>Fechas</w:t>
            </w:r>
          </w:p>
        </w:tc>
        <w:tc>
          <w:tcPr>
            <w:tcW w:w="851" w:type="dxa"/>
            <w:tcBorders>
              <w:top w:val="single" w:sz="4" w:space="0" w:color="auto"/>
              <w:bottom w:val="single" w:sz="12" w:space="0" w:color="auto"/>
            </w:tcBorders>
            <w:shd w:val="clear" w:color="auto" w:fill="auto"/>
            <w:vAlign w:val="bottom"/>
          </w:tcPr>
          <w:p w14:paraId="23B0670F" w14:textId="77777777" w:rsidR="00C24E07" w:rsidRPr="00BB530A" w:rsidRDefault="00C24E07" w:rsidP="002932A7">
            <w:pPr>
              <w:spacing w:before="80" w:after="80" w:line="200" w:lineRule="exact"/>
              <w:ind w:left="113"/>
              <w:jc w:val="right"/>
              <w:rPr>
                <w:i/>
                <w:sz w:val="16"/>
              </w:rPr>
            </w:pPr>
            <w:r w:rsidRPr="00BB530A">
              <w:rPr>
                <w:i/>
                <w:sz w:val="16"/>
              </w:rPr>
              <w:t>Intensidad horaria</w:t>
            </w:r>
          </w:p>
        </w:tc>
        <w:tc>
          <w:tcPr>
            <w:tcW w:w="850" w:type="dxa"/>
            <w:tcBorders>
              <w:top w:val="single" w:sz="4" w:space="0" w:color="auto"/>
              <w:bottom w:val="single" w:sz="12" w:space="0" w:color="auto"/>
            </w:tcBorders>
            <w:shd w:val="clear" w:color="auto" w:fill="auto"/>
            <w:vAlign w:val="bottom"/>
          </w:tcPr>
          <w:p w14:paraId="416E69EA" w14:textId="77777777" w:rsidR="00C24E07" w:rsidRPr="00BB530A" w:rsidRDefault="00C24E07" w:rsidP="002932A7">
            <w:pPr>
              <w:spacing w:before="80" w:after="80" w:line="200" w:lineRule="exact"/>
              <w:ind w:left="113"/>
              <w:jc w:val="right"/>
              <w:rPr>
                <w:i/>
                <w:sz w:val="16"/>
              </w:rPr>
            </w:pPr>
            <w:r w:rsidRPr="00BB530A">
              <w:rPr>
                <w:i/>
                <w:sz w:val="16"/>
              </w:rPr>
              <w:t>Asistentes</w:t>
            </w:r>
          </w:p>
        </w:tc>
        <w:tc>
          <w:tcPr>
            <w:tcW w:w="991" w:type="dxa"/>
            <w:tcBorders>
              <w:top w:val="single" w:sz="4" w:space="0" w:color="auto"/>
              <w:bottom w:val="single" w:sz="12" w:space="0" w:color="auto"/>
            </w:tcBorders>
            <w:shd w:val="clear" w:color="auto" w:fill="auto"/>
            <w:vAlign w:val="bottom"/>
          </w:tcPr>
          <w:p w14:paraId="43E20A14" w14:textId="77777777" w:rsidR="00C24E07" w:rsidRPr="00BB530A" w:rsidRDefault="00C24E07" w:rsidP="002932A7">
            <w:pPr>
              <w:spacing w:before="80" w:after="80" w:line="200" w:lineRule="exact"/>
              <w:ind w:left="113"/>
              <w:jc w:val="right"/>
              <w:rPr>
                <w:i/>
                <w:sz w:val="16"/>
              </w:rPr>
            </w:pPr>
            <w:r w:rsidRPr="00BB530A">
              <w:rPr>
                <w:i/>
                <w:sz w:val="16"/>
              </w:rPr>
              <w:t>Certificados</w:t>
            </w:r>
          </w:p>
        </w:tc>
      </w:tr>
      <w:tr w:rsidR="00D432F0" w:rsidRPr="00BB530A" w14:paraId="6BE89074" w14:textId="77777777" w:rsidTr="002932A7">
        <w:trPr>
          <w:trHeight w:val="240"/>
        </w:trPr>
        <w:tc>
          <w:tcPr>
            <w:tcW w:w="609" w:type="dxa"/>
            <w:tcBorders>
              <w:top w:val="single" w:sz="12" w:space="0" w:color="auto"/>
            </w:tcBorders>
            <w:shd w:val="clear" w:color="auto" w:fill="auto"/>
          </w:tcPr>
          <w:p w14:paraId="3837644F" w14:textId="746B049D" w:rsidR="00BB530A" w:rsidRPr="002932A7" w:rsidRDefault="00BB530A" w:rsidP="002932A7">
            <w:pPr>
              <w:spacing w:before="40" w:after="40" w:line="220" w:lineRule="exact"/>
              <w:rPr>
                <w:sz w:val="18"/>
              </w:rPr>
            </w:pPr>
            <w:r w:rsidRPr="00A014F2">
              <w:rPr>
                <w:sz w:val="18"/>
              </w:rPr>
              <w:t>2021</w:t>
            </w:r>
          </w:p>
        </w:tc>
        <w:tc>
          <w:tcPr>
            <w:tcW w:w="2385" w:type="dxa"/>
            <w:tcBorders>
              <w:top w:val="single" w:sz="12" w:space="0" w:color="auto"/>
            </w:tcBorders>
            <w:shd w:val="clear" w:color="auto" w:fill="auto"/>
            <w:vAlign w:val="bottom"/>
          </w:tcPr>
          <w:p w14:paraId="4010000B" w14:textId="489CEFC6" w:rsidR="00BB530A" w:rsidRPr="002932A7" w:rsidRDefault="00BB530A" w:rsidP="002932A7">
            <w:pPr>
              <w:spacing w:before="40" w:after="40" w:line="220" w:lineRule="exact"/>
              <w:rPr>
                <w:sz w:val="18"/>
              </w:rPr>
            </w:pPr>
            <w:r w:rsidRPr="00A014F2">
              <w:rPr>
                <w:sz w:val="18"/>
                <w:lang w:val="es-CO"/>
              </w:rPr>
              <w:t>Delito tráfico de migrantes</w:t>
            </w:r>
          </w:p>
        </w:tc>
        <w:tc>
          <w:tcPr>
            <w:tcW w:w="834" w:type="dxa"/>
            <w:tcBorders>
              <w:top w:val="single" w:sz="12" w:space="0" w:color="auto"/>
            </w:tcBorders>
            <w:shd w:val="clear" w:color="auto" w:fill="auto"/>
            <w:vAlign w:val="bottom"/>
          </w:tcPr>
          <w:p w14:paraId="40DE7B91" w14:textId="47A758C5" w:rsidR="00BB530A" w:rsidRPr="002932A7" w:rsidRDefault="00BB530A" w:rsidP="002932A7">
            <w:pPr>
              <w:spacing w:before="40" w:after="40" w:line="220" w:lineRule="exact"/>
              <w:rPr>
                <w:sz w:val="18"/>
              </w:rPr>
            </w:pPr>
            <w:r w:rsidRPr="00A014F2">
              <w:rPr>
                <w:sz w:val="18"/>
              </w:rPr>
              <w:t xml:space="preserve">Somos Fiscalía </w:t>
            </w:r>
          </w:p>
        </w:tc>
        <w:tc>
          <w:tcPr>
            <w:tcW w:w="1984" w:type="dxa"/>
            <w:tcBorders>
              <w:top w:val="single" w:sz="12" w:space="0" w:color="auto"/>
            </w:tcBorders>
            <w:shd w:val="clear" w:color="auto" w:fill="auto"/>
            <w:vAlign w:val="bottom"/>
          </w:tcPr>
          <w:p w14:paraId="32372DC9" w14:textId="11BBB068" w:rsidR="00BB530A" w:rsidRPr="002932A7" w:rsidRDefault="00BB530A" w:rsidP="002932A7">
            <w:pPr>
              <w:spacing w:before="40" w:after="40" w:line="220" w:lineRule="exact"/>
              <w:ind w:left="113"/>
              <w:jc w:val="right"/>
              <w:rPr>
                <w:sz w:val="18"/>
              </w:rPr>
            </w:pPr>
            <w:r w:rsidRPr="00A014F2">
              <w:rPr>
                <w:sz w:val="18"/>
              </w:rPr>
              <w:t>29</w:t>
            </w:r>
            <w:r w:rsidR="00710999">
              <w:rPr>
                <w:sz w:val="18"/>
              </w:rPr>
              <w:t xml:space="preserve"> de septiembre de </w:t>
            </w:r>
            <w:r w:rsidRPr="00A014F2">
              <w:rPr>
                <w:sz w:val="18"/>
              </w:rPr>
              <w:t>2021</w:t>
            </w:r>
          </w:p>
        </w:tc>
        <w:tc>
          <w:tcPr>
            <w:tcW w:w="851" w:type="dxa"/>
            <w:tcBorders>
              <w:top w:val="single" w:sz="12" w:space="0" w:color="auto"/>
            </w:tcBorders>
            <w:shd w:val="clear" w:color="auto" w:fill="auto"/>
            <w:vAlign w:val="bottom"/>
          </w:tcPr>
          <w:p w14:paraId="09E45622" w14:textId="38BDB08D" w:rsidR="00BB530A" w:rsidRPr="002932A7" w:rsidRDefault="00BB530A" w:rsidP="002932A7">
            <w:pPr>
              <w:spacing w:before="40" w:after="40" w:line="220" w:lineRule="exact"/>
              <w:ind w:left="113"/>
              <w:jc w:val="right"/>
              <w:rPr>
                <w:sz w:val="18"/>
              </w:rPr>
            </w:pPr>
            <w:r w:rsidRPr="00A014F2">
              <w:rPr>
                <w:sz w:val="18"/>
              </w:rPr>
              <w:t>2</w:t>
            </w:r>
          </w:p>
        </w:tc>
        <w:tc>
          <w:tcPr>
            <w:tcW w:w="850" w:type="dxa"/>
            <w:tcBorders>
              <w:top w:val="single" w:sz="12" w:space="0" w:color="auto"/>
            </w:tcBorders>
            <w:shd w:val="clear" w:color="auto" w:fill="auto"/>
            <w:vAlign w:val="bottom"/>
          </w:tcPr>
          <w:p w14:paraId="17C90F3A" w14:textId="602ADF85" w:rsidR="00BB530A" w:rsidRPr="002932A7" w:rsidRDefault="00BB530A" w:rsidP="002932A7">
            <w:pPr>
              <w:spacing w:before="40" w:after="40" w:line="220" w:lineRule="exact"/>
              <w:ind w:left="113"/>
              <w:jc w:val="right"/>
              <w:rPr>
                <w:sz w:val="18"/>
              </w:rPr>
            </w:pPr>
            <w:r w:rsidRPr="00A014F2">
              <w:rPr>
                <w:sz w:val="18"/>
              </w:rPr>
              <w:t>620</w:t>
            </w:r>
          </w:p>
        </w:tc>
        <w:tc>
          <w:tcPr>
            <w:tcW w:w="991" w:type="dxa"/>
            <w:tcBorders>
              <w:top w:val="single" w:sz="12" w:space="0" w:color="auto"/>
            </w:tcBorders>
            <w:shd w:val="clear" w:color="auto" w:fill="auto"/>
            <w:vAlign w:val="bottom"/>
          </w:tcPr>
          <w:p w14:paraId="1759D261" w14:textId="67CDEA66" w:rsidR="00BB530A" w:rsidRPr="002932A7" w:rsidRDefault="00BB530A" w:rsidP="002932A7">
            <w:pPr>
              <w:spacing w:before="40" w:after="40" w:line="220" w:lineRule="exact"/>
              <w:ind w:left="113"/>
              <w:jc w:val="right"/>
              <w:rPr>
                <w:sz w:val="18"/>
              </w:rPr>
            </w:pPr>
            <w:r w:rsidRPr="00A014F2">
              <w:rPr>
                <w:sz w:val="18"/>
              </w:rPr>
              <w:t>620</w:t>
            </w:r>
          </w:p>
        </w:tc>
      </w:tr>
      <w:tr w:rsidR="00D432F0" w:rsidRPr="00BB530A" w14:paraId="662FCC3E" w14:textId="77777777" w:rsidTr="002932A7">
        <w:trPr>
          <w:trHeight w:val="240"/>
        </w:trPr>
        <w:tc>
          <w:tcPr>
            <w:tcW w:w="609" w:type="dxa"/>
            <w:vMerge w:val="restart"/>
            <w:shd w:val="clear" w:color="auto" w:fill="auto"/>
          </w:tcPr>
          <w:p w14:paraId="01E1C087" w14:textId="77777777" w:rsidR="00BB530A" w:rsidRPr="002932A7" w:rsidRDefault="00BB530A" w:rsidP="002932A7">
            <w:pPr>
              <w:spacing w:before="40" w:after="40" w:line="220" w:lineRule="exact"/>
              <w:rPr>
                <w:sz w:val="18"/>
              </w:rPr>
            </w:pPr>
            <w:r w:rsidRPr="002932A7">
              <w:rPr>
                <w:sz w:val="18"/>
              </w:rPr>
              <w:t>2023</w:t>
            </w:r>
          </w:p>
        </w:tc>
        <w:tc>
          <w:tcPr>
            <w:tcW w:w="2385" w:type="dxa"/>
            <w:shd w:val="clear" w:color="auto" w:fill="auto"/>
            <w:vAlign w:val="bottom"/>
          </w:tcPr>
          <w:p w14:paraId="4CA3A048" w14:textId="2AD9B574" w:rsidR="00BB530A" w:rsidRPr="002932A7" w:rsidRDefault="00BB530A" w:rsidP="002932A7">
            <w:pPr>
              <w:spacing w:before="40" w:after="40" w:line="220" w:lineRule="exact"/>
              <w:rPr>
                <w:sz w:val="18"/>
                <w:lang w:val="es-CO"/>
              </w:rPr>
            </w:pPr>
            <w:r w:rsidRPr="002932A7">
              <w:rPr>
                <w:sz w:val="18"/>
                <w:lang w:val="es-CO"/>
              </w:rPr>
              <w:t>Perspectiva global de los delitos de trata de personas, tráfico de migrantes, violencia de género retos y lecciones aprendidas</w:t>
            </w:r>
          </w:p>
        </w:tc>
        <w:tc>
          <w:tcPr>
            <w:tcW w:w="834" w:type="dxa"/>
            <w:shd w:val="clear" w:color="auto" w:fill="auto"/>
            <w:vAlign w:val="bottom"/>
          </w:tcPr>
          <w:p w14:paraId="3C48CE90" w14:textId="77777777" w:rsidR="00BB530A" w:rsidRPr="002932A7" w:rsidRDefault="00BB530A" w:rsidP="002932A7">
            <w:pPr>
              <w:spacing w:before="40" w:after="40" w:line="220" w:lineRule="exact"/>
              <w:rPr>
                <w:sz w:val="18"/>
              </w:rPr>
            </w:pPr>
            <w:r w:rsidRPr="002932A7">
              <w:rPr>
                <w:sz w:val="18"/>
              </w:rPr>
              <w:t>Somos Fiscalía</w:t>
            </w:r>
          </w:p>
        </w:tc>
        <w:tc>
          <w:tcPr>
            <w:tcW w:w="1984" w:type="dxa"/>
            <w:shd w:val="clear" w:color="auto" w:fill="auto"/>
            <w:vAlign w:val="bottom"/>
          </w:tcPr>
          <w:p w14:paraId="50294413" w14:textId="7EF697F3" w:rsidR="00BB530A" w:rsidRPr="002932A7" w:rsidRDefault="00BB530A" w:rsidP="002932A7">
            <w:pPr>
              <w:spacing w:before="40" w:after="40" w:line="220" w:lineRule="exact"/>
              <w:ind w:left="113"/>
              <w:jc w:val="right"/>
              <w:rPr>
                <w:sz w:val="18"/>
              </w:rPr>
            </w:pPr>
            <w:r w:rsidRPr="002932A7">
              <w:rPr>
                <w:sz w:val="18"/>
              </w:rPr>
              <w:t>20</w:t>
            </w:r>
            <w:r w:rsidR="00710999">
              <w:rPr>
                <w:sz w:val="18"/>
              </w:rPr>
              <w:t xml:space="preserve"> de octubre de </w:t>
            </w:r>
            <w:r w:rsidRPr="002932A7">
              <w:rPr>
                <w:sz w:val="18"/>
              </w:rPr>
              <w:t>2023</w:t>
            </w:r>
          </w:p>
        </w:tc>
        <w:tc>
          <w:tcPr>
            <w:tcW w:w="851" w:type="dxa"/>
            <w:shd w:val="clear" w:color="auto" w:fill="auto"/>
            <w:vAlign w:val="bottom"/>
          </w:tcPr>
          <w:p w14:paraId="5A257DF8" w14:textId="77777777" w:rsidR="00BB530A" w:rsidRPr="002932A7" w:rsidRDefault="00BB530A" w:rsidP="002932A7">
            <w:pPr>
              <w:spacing w:before="40" w:after="40" w:line="220" w:lineRule="exact"/>
              <w:ind w:left="113"/>
              <w:jc w:val="right"/>
              <w:rPr>
                <w:sz w:val="18"/>
              </w:rPr>
            </w:pPr>
            <w:r w:rsidRPr="002932A7">
              <w:rPr>
                <w:sz w:val="18"/>
              </w:rPr>
              <w:t>2</w:t>
            </w:r>
          </w:p>
        </w:tc>
        <w:tc>
          <w:tcPr>
            <w:tcW w:w="850" w:type="dxa"/>
            <w:shd w:val="clear" w:color="auto" w:fill="auto"/>
            <w:vAlign w:val="bottom"/>
          </w:tcPr>
          <w:p w14:paraId="6B5E709A" w14:textId="77777777" w:rsidR="00BB530A" w:rsidRPr="002932A7" w:rsidRDefault="00BB530A" w:rsidP="002932A7">
            <w:pPr>
              <w:spacing w:before="40" w:after="40" w:line="220" w:lineRule="exact"/>
              <w:ind w:left="113"/>
              <w:jc w:val="right"/>
              <w:rPr>
                <w:sz w:val="18"/>
              </w:rPr>
            </w:pPr>
            <w:r w:rsidRPr="002932A7">
              <w:rPr>
                <w:sz w:val="18"/>
              </w:rPr>
              <w:t>502</w:t>
            </w:r>
          </w:p>
        </w:tc>
        <w:tc>
          <w:tcPr>
            <w:tcW w:w="991" w:type="dxa"/>
            <w:shd w:val="clear" w:color="auto" w:fill="auto"/>
            <w:vAlign w:val="bottom"/>
          </w:tcPr>
          <w:p w14:paraId="2112B829" w14:textId="77777777" w:rsidR="00BB530A" w:rsidRPr="002932A7" w:rsidRDefault="00BB530A" w:rsidP="002932A7">
            <w:pPr>
              <w:spacing w:before="40" w:after="40" w:line="220" w:lineRule="exact"/>
              <w:ind w:left="113"/>
              <w:jc w:val="right"/>
              <w:rPr>
                <w:sz w:val="18"/>
              </w:rPr>
            </w:pPr>
            <w:r w:rsidRPr="002932A7">
              <w:rPr>
                <w:sz w:val="18"/>
              </w:rPr>
              <w:t>502</w:t>
            </w:r>
          </w:p>
        </w:tc>
      </w:tr>
      <w:tr w:rsidR="00D432F0" w:rsidRPr="00BB530A" w14:paraId="2B503D43" w14:textId="77777777" w:rsidTr="002932A7">
        <w:trPr>
          <w:trHeight w:val="240"/>
        </w:trPr>
        <w:tc>
          <w:tcPr>
            <w:tcW w:w="609" w:type="dxa"/>
            <w:vMerge/>
            <w:shd w:val="clear" w:color="auto" w:fill="auto"/>
          </w:tcPr>
          <w:p w14:paraId="52BB4E13" w14:textId="77777777" w:rsidR="00BB530A" w:rsidRPr="002932A7" w:rsidRDefault="00BB530A" w:rsidP="002932A7">
            <w:pPr>
              <w:spacing w:before="40" w:after="40" w:line="220" w:lineRule="exact"/>
              <w:rPr>
                <w:sz w:val="18"/>
              </w:rPr>
            </w:pPr>
          </w:p>
        </w:tc>
        <w:tc>
          <w:tcPr>
            <w:tcW w:w="2385" w:type="dxa"/>
            <w:shd w:val="clear" w:color="auto" w:fill="auto"/>
            <w:vAlign w:val="bottom"/>
          </w:tcPr>
          <w:p w14:paraId="76AF09CA" w14:textId="5BC18438" w:rsidR="00BB530A" w:rsidRPr="002932A7" w:rsidRDefault="00BB530A" w:rsidP="002932A7">
            <w:pPr>
              <w:spacing w:before="40" w:after="40" w:line="220" w:lineRule="exact"/>
              <w:rPr>
                <w:sz w:val="18"/>
              </w:rPr>
            </w:pPr>
            <w:r w:rsidRPr="002932A7">
              <w:rPr>
                <w:sz w:val="18"/>
                <w:lang w:val="es-CO"/>
              </w:rPr>
              <w:t>Tráfico de migrantes</w:t>
            </w:r>
          </w:p>
        </w:tc>
        <w:tc>
          <w:tcPr>
            <w:tcW w:w="834" w:type="dxa"/>
            <w:shd w:val="clear" w:color="auto" w:fill="auto"/>
            <w:vAlign w:val="bottom"/>
          </w:tcPr>
          <w:p w14:paraId="341770E3" w14:textId="598E1A8C" w:rsidR="00BB530A" w:rsidRPr="002932A7" w:rsidRDefault="00BB530A" w:rsidP="002932A7">
            <w:pPr>
              <w:spacing w:before="40" w:after="40" w:line="220" w:lineRule="exact"/>
              <w:rPr>
                <w:sz w:val="18"/>
              </w:rPr>
            </w:pPr>
            <w:r w:rsidRPr="002932A7">
              <w:rPr>
                <w:sz w:val="18"/>
              </w:rPr>
              <w:t>Campus virtual</w:t>
            </w:r>
          </w:p>
        </w:tc>
        <w:tc>
          <w:tcPr>
            <w:tcW w:w="1984" w:type="dxa"/>
            <w:shd w:val="clear" w:color="auto" w:fill="auto"/>
            <w:vAlign w:val="bottom"/>
          </w:tcPr>
          <w:p w14:paraId="02527A87" w14:textId="38258E96" w:rsidR="00BB530A" w:rsidRPr="002932A7" w:rsidRDefault="00BB530A" w:rsidP="002932A7">
            <w:pPr>
              <w:spacing w:before="40" w:after="40" w:line="220" w:lineRule="exact"/>
              <w:ind w:left="113"/>
              <w:jc w:val="right"/>
              <w:rPr>
                <w:sz w:val="18"/>
              </w:rPr>
            </w:pPr>
            <w:r w:rsidRPr="002932A7">
              <w:rPr>
                <w:sz w:val="18"/>
              </w:rPr>
              <w:t>2</w:t>
            </w:r>
            <w:r w:rsidR="00710999">
              <w:rPr>
                <w:sz w:val="18"/>
              </w:rPr>
              <w:t xml:space="preserve"> a </w:t>
            </w:r>
            <w:r w:rsidRPr="002932A7">
              <w:rPr>
                <w:sz w:val="18"/>
              </w:rPr>
              <w:t>17</w:t>
            </w:r>
            <w:r w:rsidR="00710999">
              <w:rPr>
                <w:sz w:val="18"/>
              </w:rPr>
              <w:t xml:space="preserve"> de julio de </w:t>
            </w:r>
            <w:r w:rsidRPr="002932A7">
              <w:rPr>
                <w:sz w:val="18"/>
              </w:rPr>
              <w:t>2023</w:t>
            </w:r>
          </w:p>
        </w:tc>
        <w:tc>
          <w:tcPr>
            <w:tcW w:w="851" w:type="dxa"/>
            <w:shd w:val="clear" w:color="auto" w:fill="auto"/>
            <w:vAlign w:val="bottom"/>
          </w:tcPr>
          <w:p w14:paraId="31333A27" w14:textId="77777777" w:rsidR="00BB530A" w:rsidRPr="002932A7" w:rsidRDefault="00BB530A" w:rsidP="002932A7">
            <w:pPr>
              <w:spacing w:before="40" w:after="40" w:line="220" w:lineRule="exact"/>
              <w:ind w:left="113"/>
              <w:jc w:val="right"/>
              <w:rPr>
                <w:sz w:val="18"/>
              </w:rPr>
            </w:pPr>
            <w:r w:rsidRPr="002932A7">
              <w:rPr>
                <w:sz w:val="18"/>
              </w:rPr>
              <w:t>20</w:t>
            </w:r>
          </w:p>
        </w:tc>
        <w:tc>
          <w:tcPr>
            <w:tcW w:w="850" w:type="dxa"/>
            <w:shd w:val="clear" w:color="auto" w:fill="auto"/>
            <w:vAlign w:val="bottom"/>
          </w:tcPr>
          <w:p w14:paraId="154AAAFC" w14:textId="77777777" w:rsidR="00BB530A" w:rsidRPr="002932A7" w:rsidRDefault="00BB530A" w:rsidP="002932A7">
            <w:pPr>
              <w:spacing w:before="40" w:after="40" w:line="220" w:lineRule="exact"/>
              <w:ind w:left="113"/>
              <w:jc w:val="right"/>
              <w:rPr>
                <w:sz w:val="18"/>
              </w:rPr>
            </w:pPr>
            <w:r w:rsidRPr="002932A7">
              <w:rPr>
                <w:sz w:val="18"/>
              </w:rPr>
              <w:t>5</w:t>
            </w:r>
          </w:p>
        </w:tc>
        <w:tc>
          <w:tcPr>
            <w:tcW w:w="991" w:type="dxa"/>
            <w:shd w:val="clear" w:color="auto" w:fill="auto"/>
            <w:vAlign w:val="bottom"/>
          </w:tcPr>
          <w:p w14:paraId="6C8E5498" w14:textId="77777777" w:rsidR="00BB530A" w:rsidRPr="002932A7" w:rsidRDefault="00BB530A" w:rsidP="002932A7">
            <w:pPr>
              <w:spacing w:before="40" w:after="40" w:line="220" w:lineRule="exact"/>
              <w:ind w:left="113"/>
              <w:jc w:val="right"/>
              <w:rPr>
                <w:sz w:val="18"/>
              </w:rPr>
            </w:pPr>
            <w:r w:rsidRPr="002932A7">
              <w:rPr>
                <w:sz w:val="18"/>
              </w:rPr>
              <w:t>2</w:t>
            </w:r>
          </w:p>
        </w:tc>
      </w:tr>
      <w:tr w:rsidR="00D432F0" w:rsidRPr="00BB530A" w14:paraId="51430567" w14:textId="77777777" w:rsidTr="002932A7">
        <w:trPr>
          <w:trHeight w:val="240"/>
        </w:trPr>
        <w:tc>
          <w:tcPr>
            <w:tcW w:w="609" w:type="dxa"/>
            <w:vMerge/>
            <w:shd w:val="clear" w:color="auto" w:fill="auto"/>
          </w:tcPr>
          <w:p w14:paraId="404AF880" w14:textId="77777777" w:rsidR="00BB530A" w:rsidRPr="002932A7" w:rsidRDefault="00BB530A" w:rsidP="002932A7">
            <w:pPr>
              <w:spacing w:before="40" w:after="40" w:line="220" w:lineRule="exact"/>
              <w:rPr>
                <w:sz w:val="18"/>
              </w:rPr>
            </w:pPr>
          </w:p>
        </w:tc>
        <w:tc>
          <w:tcPr>
            <w:tcW w:w="2385" w:type="dxa"/>
            <w:shd w:val="clear" w:color="auto" w:fill="auto"/>
            <w:vAlign w:val="bottom"/>
          </w:tcPr>
          <w:p w14:paraId="172C1314" w14:textId="7FFC3461" w:rsidR="00BB530A" w:rsidRPr="002932A7" w:rsidRDefault="00BB530A" w:rsidP="002932A7">
            <w:pPr>
              <w:spacing w:before="40" w:after="40" w:line="220" w:lineRule="exact"/>
              <w:rPr>
                <w:sz w:val="18"/>
              </w:rPr>
            </w:pPr>
            <w:r w:rsidRPr="002932A7">
              <w:rPr>
                <w:sz w:val="18"/>
                <w:lang w:val="es-CO"/>
              </w:rPr>
              <w:t>Tráfico de migrantes</w:t>
            </w:r>
          </w:p>
        </w:tc>
        <w:tc>
          <w:tcPr>
            <w:tcW w:w="834" w:type="dxa"/>
            <w:shd w:val="clear" w:color="auto" w:fill="auto"/>
            <w:vAlign w:val="bottom"/>
          </w:tcPr>
          <w:p w14:paraId="10E4B22C" w14:textId="36852D75" w:rsidR="00BB530A" w:rsidRPr="002932A7" w:rsidRDefault="00BB530A" w:rsidP="002932A7">
            <w:pPr>
              <w:spacing w:before="40" w:after="40" w:line="220" w:lineRule="exact"/>
              <w:rPr>
                <w:sz w:val="18"/>
              </w:rPr>
            </w:pPr>
            <w:r w:rsidRPr="002932A7">
              <w:rPr>
                <w:sz w:val="18"/>
              </w:rPr>
              <w:t>Campus virtual</w:t>
            </w:r>
          </w:p>
        </w:tc>
        <w:tc>
          <w:tcPr>
            <w:tcW w:w="1984" w:type="dxa"/>
            <w:shd w:val="clear" w:color="auto" w:fill="auto"/>
            <w:vAlign w:val="bottom"/>
          </w:tcPr>
          <w:p w14:paraId="3093F589" w14:textId="759CFD5A" w:rsidR="00BB530A" w:rsidRPr="002932A7" w:rsidRDefault="00BB530A" w:rsidP="002932A7">
            <w:pPr>
              <w:spacing w:before="40" w:after="40" w:line="220" w:lineRule="exact"/>
              <w:ind w:left="113"/>
              <w:jc w:val="right"/>
              <w:rPr>
                <w:sz w:val="18"/>
              </w:rPr>
            </w:pPr>
            <w:r w:rsidRPr="002932A7">
              <w:rPr>
                <w:sz w:val="18"/>
              </w:rPr>
              <w:t>13</w:t>
            </w:r>
            <w:r w:rsidR="00710999">
              <w:rPr>
                <w:sz w:val="18"/>
              </w:rPr>
              <w:t xml:space="preserve"> de junio </w:t>
            </w:r>
            <w:r w:rsidRPr="002932A7">
              <w:rPr>
                <w:sz w:val="18"/>
              </w:rPr>
              <w:t>al 30</w:t>
            </w:r>
            <w:r w:rsidR="00710999">
              <w:rPr>
                <w:sz w:val="18"/>
              </w:rPr>
              <w:t xml:space="preserve"> de noviembre de </w:t>
            </w:r>
            <w:r w:rsidRPr="002932A7">
              <w:rPr>
                <w:sz w:val="18"/>
              </w:rPr>
              <w:t>2023</w:t>
            </w:r>
          </w:p>
        </w:tc>
        <w:tc>
          <w:tcPr>
            <w:tcW w:w="851" w:type="dxa"/>
            <w:shd w:val="clear" w:color="auto" w:fill="auto"/>
            <w:vAlign w:val="bottom"/>
          </w:tcPr>
          <w:p w14:paraId="373F6169" w14:textId="77777777" w:rsidR="00BB530A" w:rsidRPr="002932A7" w:rsidRDefault="00BB530A" w:rsidP="002932A7">
            <w:pPr>
              <w:spacing w:before="40" w:after="40" w:line="220" w:lineRule="exact"/>
              <w:ind w:left="113"/>
              <w:jc w:val="right"/>
              <w:rPr>
                <w:sz w:val="18"/>
              </w:rPr>
            </w:pPr>
            <w:r w:rsidRPr="002932A7">
              <w:rPr>
                <w:sz w:val="18"/>
              </w:rPr>
              <w:t>20</w:t>
            </w:r>
          </w:p>
        </w:tc>
        <w:tc>
          <w:tcPr>
            <w:tcW w:w="850" w:type="dxa"/>
            <w:shd w:val="clear" w:color="auto" w:fill="auto"/>
            <w:vAlign w:val="bottom"/>
          </w:tcPr>
          <w:p w14:paraId="1588CE6A" w14:textId="77777777" w:rsidR="00BB530A" w:rsidRPr="002932A7" w:rsidRDefault="00BB530A" w:rsidP="002932A7">
            <w:pPr>
              <w:spacing w:before="40" w:after="40" w:line="220" w:lineRule="exact"/>
              <w:ind w:left="113"/>
              <w:jc w:val="right"/>
              <w:rPr>
                <w:sz w:val="18"/>
              </w:rPr>
            </w:pPr>
            <w:r w:rsidRPr="002932A7">
              <w:rPr>
                <w:sz w:val="18"/>
              </w:rPr>
              <w:t>564</w:t>
            </w:r>
          </w:p>
        </w:tc>
        <w:tc>
          <w:tcPr>
            <w:tcW w:w="991" w:type="dxa"/>
            <w:shd w:val="clear" w:color="auto" w:fill="auto"/>
            <w:vAlign w:val="bottom"/>
          </w:tcPr>
          <w:p w14:paraId="3C63871C" w14:textId="77777777" w:rsidR="00BB530A" w:rsidRPr="002932A7" w:rsidRDefault="00BB530A" w:rsidP="002932A7">
            <w:pPr>
              <w:spacing w:before="40" w:after="40" w:line="220" w:lineRule="exact"/>
              <w:ind w:left="113"/>
              <w:jc w:val="right"/>
              <w:rPr>
                <w:sz w:val="18"/>
              </w:rPr>
            </w:pPr>
            <w:r w:rsidRPr="002932A7">
              <w:rPr>
                <w:sz w:val="18"/>
              </w:rPr>
              <w:t>232</w:t>
            </w:r>
          </w:p>
        </w:tc>
      </w:tr>
      <w:tr w:rsidR="00D432F0" w:rsidRPr="00BB530A" w14:paraId="246AD2E6" w14:textId="77777777" w:rsidTr="002932A7">
        <w:trPr>
          <w:trHeight w:val="240"/>
        </w:trPr>
        <w:tc>
          <w:tcPr>
            <w:tcW w:w="609" w:type="dxa"/>
            <w:vMerge/>
            <w:shd w:val="clear" w:color="auto" w:fill="auto"/>
          </w:tcPr>
          <w:p w14:paraId="13331E28" w14:textId="77777777" w:rsidR="00BB530A" w:rsidRPr="002932A7" w:rsidRDefault="00BB530A" w:rsidP="002932A7">
            <w:pPr>
              <w:spacing w:before="40" w:after="40" w:line="220" w:lineRule="exact"/>
              <w:rPr>
                <w:sz w:val="18"/>
              </w:rPr>
            </w:pPr>
          </w:p>
        </w:tc>
        <w:tc>
          <w:tcPr>
            <w:tcW w:w="2385" w:type="dxa"/>
            <w:shd w:val="clear" w:color="auto" w:fill="auto"/>
            <w:vAlign w:val="bottom"/>
          </w:tcPr>
          <w:p w14:paraId="2B18A0ED" w14:textId="04566B64" w:rsidR="00BB530A" w:rsidRPr="002932A7" w:rsidRDefault="00BB530A" w:rsidP="002932A7">
            <w:pPr>
              <w:spacing w:before="40" w:after="40" w:line="220" w:lineRule="exact"/>
              <w:rPr>
                <w:sz w:val="18"/>
              </w:rPr>
            </w:pPr>
            <w:r w:rsidRPr="002932A7">
              <w:rPr>
                <w:sz w:val="18"/>
                <w:lang w:val="es-CO"/>
              </w:rPr>
              <w:t>Tráfico de migrantes</w:t>
            </w:r>
          </w:p>
        </w:tc>
        <w:tc>
          <w:tcPr>
            <w:tcW w:w="834" w:type="dxa"/>
            <w:shd w:val="clear" w:color="auto" w:fill="auto"/>
            <w:vAlign w:val="bottom"/>
          </w:tcPr>
          <w:p w14:paraId="6AE26702" w14:textId="2928CB49" w:rsidR="00BB530A" w:rsidRPr="002932A7" w:rsidRDefault="00BB530A" w:rsidP="002932A7">
            <w:pPr>
              <w:spacing w:before="40" w:after="40" w:line="220" w:lineRule="exact"/>
              <w:rPr>
                <w:sz w:val="18"/>
              </w:rPr>
            </w:pPr>
            <w:r w:rsidRPr="002932A7">
              <w:rPr>
                <w:sz w:val="18"/>
              </w:rPr>
              <w:t>Campus virtual</w:t>
            </w:r>
          </w:p>
        </w:tc>
        <w:tc>
          <w:tcPr>
            <w:tcW w:w="1984" w:type="dxa"/>
            <w:shd w:val="clear" w:color="auto" w:fill="auto"/>
            <w:vAlign w:val="bottom"/>
          </w:tcPr>
          <w:p w14:paraId="0A969970" w14:textId="5F2D1C8B" w:rsidR="00BB530A" w:rsidRPr="002932A7" w:rsidRDefault="00BB530A" w:rsidP="002932A7">
            <w:pPr>
              <w:spacing w:before="40" w:after="40" w:line="220" w:lineRule="exact"/>
              <w:ind w:left="113"/>
              <w:jc w:val="right"/>
              <w:rPr>
                <w:sz w:val="18"/>
              </w:rPr>
            </w:pPr>
            <w:r w:rsidRPr="002932A7">
              <w:rPr>
                <w:sz w:val="18"/>
              </w:rPr>
              <w:t>23</w:t>
            </w:r>
            <w:r w:rsidR="00710999">
              <w:rPr>
                <w:sz w:val="18"/>
              </w:rPr>
              <w:t xml:space="preserve"> de octubre</w:t>
            </w:r>
            <w:r w:rsidRPr="002932A7">
              <w:rPr>
                <w:sz w:val="18"/>
              </w:rPr>
              <w:t xml:space="preserve"> al 29</w:t>
            </w:r>
            <w:r w:rsidR="00710999">
              <w:rPr>
                <w:sz w:val="18"/>
              </w:rPr>
              <w:t xml:space="preserve"> de diciembre de </w:t>
            </w:r>
            <w:r w:rsidRPr="002932A7">
              <w:rPr>
                <w:sz w:val="18"/>
              </w:rPr>
              <w:t>2023</w:t>
            </w:r>
          </w:p>
        </w:tc>
        <w:tc>
          <w:tcPr>
            <w:tcW w:w="851" w:type="dxa"/>
            <w:shd w:val="clear" w:color="auto" w:fill="auto"/>
            <w:vAlign w:val="bottom"/>
          </w:tcPr>
          <w:p w14:paraId="4E890BC5" w14:textId="77777777" w:rsidR="00BB530A" w:rsidRPr="002932A7" w:rsidRDefault="00BB530A" w:rsidP="002932A7">
            <w:pPr>
              <w:spacing w:before="40" w:after="40" w:line="220" w:lineRule="exact"/>
              <w:ind w:left="113"/>
              <w:jc w:val="right"/>
              <w:rPr>
                <w:sz w:val="18"/>
              </w:rPr>
            </w:pPr>
            <w:r w:rsidRPr="002932A7">
              <w:rPr>
                <w:sz w:val="18"/>
              </w:rPr>
              <w:t>40</w:t>
            </w:r>
          </w:p>
        </w:tc>
        <w:tc>
          <w:tcPr>
            <w:tcW w:w="850" w:type="dxa"/>
            <w:shd w:val="clear" w:color="auto" w:fill="auto"/>
            <w:vAlign w:val="bottom"/>
          </w:tcPr>
          <w:p w14:paraId="7A95533D" w14:textId="77777777" w:rsidR="00BB530A" w:rsidRPr="002932A7" w:rsidRDefault="00BB530A" w:rsidP="002932A7">
            <w:pPr>
              <w:spacing w:before="40" w:after="40" w:line="220" w:lineRule="exact"/>
              <w:ind w:left="113"/>
              <w:jc w:val="right"/>
              <w:rPr>
                <w:sz w:val="18"/>
              </w:rPr>
            </w:pPr>
            <w:r w:rsidRPr="002932A7">
              <w:rPr>
                <w:sz w:val="18"/>
              </w:rPr>
              <w:t>88</w:t>
            </w:r>
          </w:p>
        </w:tc>
        <w:tc>
          <w:tcPr>
            <w:tcW w:w="991" w:type="dxa"/>
            <w:shd w:val="clear" w:color="auto" w:fill="auto"/>
            <w:vAlign w:val="bottom"/>
          </w:tcPr>
          <w:p w14:paraId="4DA740B9" w14:textId="77777777" w:rsidR="00BB530A" w:rsidRPr="002932A7" w:rsidRDefault="00BB530A" w:rsidP="002932A7">
            <w:pPr>
              <w:spacing w:before="40" w:after="40" w:line="220" w:lineRule="exact"/>
              <w:ind w:left="113"/>
              <w:jc w:val="right"/>
              <w:rPr>
                <w:sz w:val="18"/>
              </w:rPr>
            </w:pPr>
            <w:r w:rsidRPr="002932A7">
              <w:rPr>
                <w:sz w:val="18"/>
              </w:rPr>
              <w:t>20</w:t>
            </w:r>
          </w:p>
        </w:tc>
      </w:tr>
      <w:tr w:rsidR="00D432F0" w:rsidRPr="00BB530A" w14:paraId="1D0A2395" w14:textId="77777777" w:rsidTr="002932A7">
        <w:trPr>
          <w:trHeight w:val="240"/>
        </w:trPr>
        <w:tc>
          <w:tcPr>
            <w:tcW w:w="609" w:type="dxa"/>
            <w:vMerge w:val="restart"/>
            <w:shd w:val="clear" w:color="auto" w:fill="auto"/>
          </w:tcPr>
          <w:p w14:paraId="3129854B" w14:textId="77777777" w:rsidR="00BB530A" w:rsidRPr="002932A7" w:rsidRDefault="00BB530A" w:rsidP="002932A7">
            <w:pPr>
              <w:spacing w:before="40" w:after="40" w:line="220" w:lineRule="exact"/>
              <w:rPr>
                <w:sz w:val="18"/>
              </w:rPr>
            </w:pPr>
            <w:r w:rsidRPr="002932A7">
              <w:rPr>
                <w:sz w:val="18"/>
              </w:rPr>
              <w:t>2024</w:t>
            </w:r>
          </w:p>
        </w:tc>
        <w:tc>
          <w:tcPr>
            <w:tcW w:w="2385" w:type="dxa"/>
            <w:shd w:val="clear" w:color="auto" w:fill="auto"/>
            <w:vAlign w:val="bottom"/>
          </w:tcPr>
          <w:p w14:paraId="20EB4984" w14:textId="77777777" w:rsidR="00BB530A" w:rsidRPr="002932A7" w:rsidRDefault="00BB530A" w:rsidP="002932A7">
            <w:pPr>
              <w:spacing w:before="40" w:after="40" w:line="220" w:lineRule="exact"/>
              <w:rPr>
                <w:sz w:val="18"/>
              </w:rPr>
            </w:pPr>
            <w:r w:rsidRPr="002932A7">
              <w:rPr>
                <w:sz w:val="18"/>
              </w:rPr>
              <w:t xml:space="preserve">Herramientas de investigación con enfoque financiero y de extinción de derecho de dominio para el delito de </w:t>
            </w:r>
            <w:r w:rsidRPr="002932A7">
              <w:rPr>
                <w:sz w:val="18"/>
                <w:lang w:val="es-CO"/>
              </w:rPr>
              <w:t>tráfico de migrantes</w:t>
            </w:r>
            <w:r w:rsidRPr="002932A7">
              <w:rPr>
                <w:sz w:val="18"/>
              </w:rPr>
              <w:t xml:space="preserve"> </w:t>
            </w:r>
          </w:p>
        </w:tc>
        <w:tc>
          <w:tcPr>
            <w:tcW w:w="834" w:type="dxa"/>
            <w:shd w:val="clear" w:color="auto" w:fill="auto"/>
            <w:vAlign w:val="bottom"/>
          </w:tcPr>
          <w:p w14:paraId="7D701A6D" w14:textId="1528A496" w:rsidR="00BB530A" w:rsidRPr="002932A7" w:rsidRDefault="00BB530A" w:rsidP="002932A7">
            <w:pPr>
              <w:spacing w:before="40" w:after="40" w:line="220" w:lineRule="exact"/>
              <w:rPr>
                <w:sz w:val="18"/>
              </w:rPr>
            </w:pPr>
            <w:r w:rsidRPr="002932A7">
              <w:rPr>
                <w:sz w:val="18"/>
              </w:rPr>
              <w:t xml:space="preserve">Cali, </w:t>
            </w:r>
            <w:r w:rsidRPr="002932A7">
              <w:rPr>
                <w:sz w:val="18"/>
              </w:rPr>
              <w:br/>
              <w:t>Valle del Cauca</w:t>
            </w:r>
          </w:p>
        </w:tc>
        <w:tc>
          <w:tcPr>
            <w:tcW w:w="1984" w:type="dxa"/>
            <w:shd w:val="clear" w:color="auto" w:fill="auto"/>
            <w:vAlign w:val="bottom"/>
          </w:tcPr>
          <w:p w14:paraId="50B2C0C2" w14:textId="2F19474E" w:rsidR="00BB530A" w:rsidRPr="002932A7" w:rsidRDefault="00BB530A" w:rsidP="002932A7">
            <w:pPr>
              <w:spacing w:before="40" w:after="40" w:line="220" w:lineRule="exact"/>
              <w:ind w:left="113"/>
              <w:jc w:val="right"/>
              <w:rPr>
                <w:sz w:val="18"/>
              </w:rPr>
            </w:pPr>
            <w:r w:rsidRPr="002932A7">
              <w:rPr>
                <w:sz w:val="18"/>
              </w:rPr>
              <w:t>Del 24 al 28</w:t>
            </w:r>
            <w:r w:rsidR="00710999">
              <w:rPr>
                <w:sz w:val="18"/>
              </w:rPr>
              <w:t xml:space="preserve"> de junio</w:t>
            </w:r>
            <w:r w:rsidR="00D432F0">
              <w:rPr>
                <w:sz w:val="18"/>
              </w:rPr>
              <w:br/>
            </w:r>
            <w:r w:rsidR="00710999">
              <w:rPr>
                <w:sz w:val="18"/>
              </w:rPr>
              <w:t xml:space="preserve">de </w:t>
            </w:r>
            <w:r w:rsidRPr="002932A7">
              <w:rPr>
                <w:sz w:val="18"/>
              </w:rPr>
              <w:t>2024</w:t>
            </w:r>
          </w:p>
        </w:tc>
        <w:tc>
          <w:tcPr>
            <w:tcW w:w="851" w:type="dxa"/>
            <w:shd w:val="clear" w:color="auto" w:fill="auto"/>
            <w:vAlign w:val="bottom"/>
          </w:tcPr>
          <w:p w14:paraId="7499A160" w14:textId="77777777" w:rsidR="00BB530A" w:rsidRPr="002932A7" w:rsidRDefault="00BB530A" w:rsidP="002932A7">
            <w:pPr>
              <w:spacing w:before="40" w:after="40" w:line="220" w:lineRule="exact"/>
              <w:ind w:left="113"/>
              <w:jc w:val="right"/>
              <w:rPr>
                <w:sz w:val="18"/>
              </w:rPr>
            </w:pPr>
            <w:r w:rsidRPr="002932A7">
              <w:rPr>
                <w:sz w:val="18"/>
              </w:rPr>
              <w:t>40</w:t>
            </w:r>
          </w:p>
        </w:tc>
        <w:tc>
          <w:tcPr>
            <w:tcW w:w="850" w:type="dxa"/>
            <w:shd w:val="clear" w:color="auto" w:fill="auto"/>
            <w:vAlign w:val="bottom"/>
          </w:tcPr>
          <w:p w14:paraId="44D0C3FB" w14:textId="77777777" w:rsidR="00BB530A" w:rsidRPr="002932A7" w:rsidRDefault="00BB530A" w:rsidP="002932A7">
            <w:pPr>
              <w:spacing w:before="40" w:after="40" w:line="220" w:lineRule="exact"/>
              <w:ind w:left="113"/>
              <w:jc w:val="right"/>
              <w:rPr>
                <w:sz w:val="18"/>
              </w:rPr>
            </w:pPr>
            <w:r w:rsidRPr="002932A7">
              <w:rPr>
                <w:sz w:val="18"/>
              </w:rPr>
              <w:t>30</w:t>
            </w:r>
          </w:p>
        </w:tc>
        <w:tc>
          <w:tcPr>
            <w:tcW w:w="991" w:type="dxa"/>
            <w:shd w:val="clear" w:color="auto" w:fill="auto"/>
            <w:vAlign w:val="bottom"/>
          </w:tcPr>
          <w:p w14:paraId="17FB4170" w14:textId="77777777" w:rsidR="00BB530A" w:rsidRPr="002932A7" w:rsidRDefault="00BB530A" w:rsidP="002932A7">
            <w:pPr>
              <w:spacing w:before="40" w:after="40" w:line="220" w:lineRule="exact"/>
              <w:ind w:left="113"/>
              <w:jc w:val="right"/>
              <w:rPr>
                <w:sz w:val="18"/>
              </w:rPr>
            </w:pPr>
            <w:r w:rsidRPr="002932A7">
              <w:rPr>
                <w:sz w:val="18"/>
              </w:rPr>
              <w:t>30</w:t>
            </w:r>
          </w:p>
        </w:tc>
      </w:tr>
      <w:tr w:rsidR="00D432F0" w:rsidRPr="00BB530A" w14:paraId="46AACDBD" w14:textId="77777777" w:rsidTr="002932A7">
        <w:trPr>
          <w:trHeight w:val="240"/>
        </w:trPr>
        <w:tc>
          <w:tcPr>
            <w:tcW w:w="609" w:type="dxa"/>
            <w:vMerge/>
            <w:shd w:val="clear" w:color="auto" w:fill="auto"/>
          </w:tcPr>
          <w:p w14:paraId="2903BFF5" w14:textId="77777777" w:rsidR="00BB530A" w:rsidRPr="002932A7" w:rsidRDefault="00BB530A" w:rsidP="002932A7">
            <w:pPr>
              <w:spacing w:before="40" w:after="40" w:line="220" w:lineRule="exact"/>
              <w:rPr>
                <w:sz w:val="18"/>
              </w:rPr>
            </w:pPr>
          </w:p>
        </w:tc>
        <w:tc>
          <w:tcPr>
            <w:tcW w:w="2385" w:type="dxa"/>
            <w:shd w:val="clear" w:color="auto" w:fill="auto"/>
            <w:vAlign w:val="bottom"/>
          </w:tcPr>
          <w:p w14:paraId="0FE7CFA8" w14:textId="1016C764" w:rsidR="00BB530A" w:rsidRPr="002932A7" w:rsidRDefault="00BB530A" w:rsidP="002932A7">
            <w:pPr>
              <w:spacing w:before="40" w:after="40" w:line="220" w:lineRule="exact"/>
              <w:rPr>
                <w:sz w:val="18"/>
              </w:rPr>
            </w:pPr>
            <w:r w:rsidRPr="002932A7">
              <w:rPr>
                <w:sz w:val="18"/>
              </w:rPr>
              <w:t xml:space="preserve">Investigación del delito de </w:t>
            </w:r>
            <w:r w:rsidRPr="002932A7">
              <w:rPr>
                <w:sz w:val="18"/>
                <w:lang w:val="es-CO"/>
              </w:rPr>
              <w:t>tráfico de migrantes</w:t>
            </w:r>
            <w:r w:rsidRPr="002932A7">
              <w:rPr>
                <w:sz w:val="18"/>
              </w:rPr>
              <w:t xml:space="preserve"> </w:t>
            </w:r>
          </w:p>
        </w:tc>
        <w:tc>
          <w:tcPr>
            <w:tcW w:w="834" w:type="dxa"/>
            <w:shd w:val="clear" w:color="auto" w:fill="auto"/>
            <w:vAlign w:val="bottom"/>
          </w:tcPr>
          <w:p w14:paraId="4B16159B" w14:textId="356E8669" w:rsidR="00BB530A" w:rsidRPr="002932A7" w:rsidRDefault="00BB530A" w:rsidP="002932A7">
            <w:pPr>
              <w:spacing w:before="40" w:after="40" w:line="220" w:lineRule="exact"/>
              <w:rPr>
                <w:sz w:val="18"/>
              </w:rPr>
            </w:pPr>
            <w:r w:rsidRPr="002932A7">
              <w:rPr>
                <w:sz w:val="18"/>
              </w:rPr>
              <w:t>Campus virtual</w:t>
            </w:r>
          </w:p>
        </w:tc>
        <w:tc>
          <w:tcPr>
            <w:tcW w:w="1984" w:type="dxa"/>
            <w:shd w:val="clear" w:color="auto" w:fill="auto"/>
            <w:vAlign w:val="bottom"/>
          </w:tcPr>
          <w:p w14:paraId="2947B047" w14:textId="326D4BA9" w:rsidR="00BB530A" w:rsidRPr="002932A7" w:rsidRDefault="00BB530A" w:rsidP="002932A7">
            <w:pPr>
              <w:spacing w:before="40" w:after="40" w:line="220" w:lineRule="exact"/>
              <w:ind w:left="113"/>
              <w:jc w:val="right"/>
              <w:rPr>
                <w:sz w:val="18"/>
              </w:rPr>
            </w:pPr>
            <w:r w:rsidRPr="002932A7">
              <w:rPr>
                <w:sz w:val="18"/>
              </w:rPr>
              <w:t>9</w:t>
            </w:r>
            <w:r w:rsidR="00710999">
              <w:rPr>
                <w:sz w:val="18"/>
              </w:rPr>
              <w:t xml:space="preserve"> de febrero </w:t>
            </w:r>
            <w:r w:rsidRPr="002932A7">
              <w:rPr>
                <w:sz w:val="18"/>
              </w:rPr>
              <w:t>al 30</w:t>
            </w:r>
            <w:r w:rsidR="00710999">
              <w:rPr>
                <w:sz w:val="18"/>
              </w:rPr>
              <w:t xml:space="preserve"> de junio de </w:t>
            </w:r>
            <w:r w:rsidRPr="002932A7">
              <w:rPr>
                <w:sz w:val="18"/>
              </w:rPr>
              <w:t>2024</w:t>
            </w:r>
          </w:p>
        </w:tc>
        <w:tc>
          <w:tcPr>
            <w:tcW w:w="851" w:type="dxa"/>
            <w:shd w:val="clear" w:color="auto" w:fill="auto"/>
            <w:vAlign w:val="bottom"/>
          </w:tcPr>
          <w:p w14:paraId="3E426CE2" w14:textId="77777777" w:rsidR="00BB530A" w:rsidRPr="002932A7" w:rsidRDefault="00BB530A" w:rsidP="002932A7">
            <w:pPr>
              <w:spacing w:before="40" w:after="40" w:line="220" w:lineRule="exact"/>
              <w:ind w:left="113"/>
              <w:jc w:val="right"/>
              <w:rPr>
                <w:sz w:val="18"/>
              </w:rPr>
            </w:pPr>
            <w:r w:rsidRPr="002932A7">
              <w:rPr>
                <w:sz w:val="18"/>
              </w:rPr>
              <w:t>20</w:t>
            </w:r>
          </w:p>
        </w:tc>
        <w:tc>
          <w:tcPr>
            <w:tcW w:w="850" w:type="dxa"/>
            <w:shd w:val="clear" w:color="auto" w:fill="auto"/>
            <w:vAlign w:val="bottom"/>
          </w:tcPr>
          <w:p w14:paraId="1557F2D2" w14:textId="77777777" w:rsidR="00BB530A" w:rsidRPr="002932A7" w:rsidRDefault="00BB530A" w:rsidP="002932A7">
            <w:pPr>
              <w:spacing w:before="40" w:after="40" w:line="220" w:lineRule="exact"/>
              <w:ind w:left="113"/>
              <w:jc w:val="right"/>
              <w:rPr>
                <w:sz w:val="18"/>
              </w:rPr>
            </w:pPr>
            <w:r w:rsidRPr="002932A7">
              <w:rPr>
                <w:sz w:val="18"/>
              </w:rPr>
              <w:t>269</w:t>
            </w:r>
          </w:p>
        </w:tc>
        <w:tc>
          <w:tcPr>
            <w:tcW w:w="991" w:type="dxa"/>
            <w:shd w:val="clear" w:color="auto" w:fill="auto"/>
            <w:vAlign w:val="bottom"/>
          </w:tcPr>
          <w:p w14:paraId="6A0B1829" w14:textId="77777777" w:rsidR="00BB530A" w:rsidRPr="002932A7" w:rsidRDefault="00BB530A" w:rsidP="002932A7">
            <w:pPr>
              <w:spacing w:before="40" w:after="40" w:line="220" w:lineRule="exact"/>
              <w:ind w:left="113"/>
              <w:jc w:val="right"/>
              <w:rPr>
                <w:sz w:val="18"/>
              </w:rPr>
            </w:pPr>
            <w:r w:rsidRPr="002932A7">
              <w:rPr>
                <w:sz w:val="18"/>
              </w:rPr>
              <w:t>149</w:t>
            </w:r>
          </w:p>
        </w:tc>
      </w:tr>
      <w:tr w:rsidR="00D432F0" w:rsidRPr="00BB530A" w14:paraId="72F284FF" w14:textId="77777777" w:rsidTr="002932A7">
        <w:trPr>
          <w:trHeight w:val="240"/>
        </w:trPr>
        <w:tc>
          <w:tcPr>
            <w:tcW w:w="609" w:type="dxa"/>
            <w:vMerge/>
            <w:tcBorders>
              <w:bottom w:val="single" w:sz="12" w:space="0" w:color="auto"/>
            </w:tcBorders>
            <w:shd w:val="clear" w:color="auto" w:fill="auto"/>
          </w:tcPr>
          <w:p w14:paraId="21A39445" w14:textId="77777777" w:rsidR="00BB530A" w:rsidRPr="002932A7" w:rsidRDefault="00BB530A" w:rsidP="002932A7">
            <w:pPr>
              <w:spacing w:before="40" w:after="40" w:line="220" w:lineRule="exact"/>
              <w:rPr>
                <w:sz w:val="18"/>
              </w:rPr>
            </w:pPr>
          </w:p>
        </w:tc>
        <w:tc>
          <w:tcPr>
            <w:tcW w:w="2385" w:type="dxa"/>
            <w:tcBorders>
              <w:bottom w:val="single" w:sz="12" w:space="0" w:color="auto"/>
            </w:tcBorders>
            <w:shd w:val="clear" w:color="auto" w:fill="auto"/>
            <w:vAlign w:val="bottom"/>
          </w:tcPr>
          <w:p w14:paraId="1B7BCEEB" w14:textId="54EC0585" w:rsidR="00BB530A" w:rsidRPr="002932A7" w:rsidRDefault="00BB530A" w:rsidP="002932A7">
            <w:pPr>
              <w:spacing w:before="40" w:after="40" w:line="220" w:lineRule="exact"/>
              <w:rPr>
                <w:sz w:val="18"/>
              </w:rPr>
            </w:pPr>
            <w:r w:rsidRPr="002932A7">
              <w:rPr>
                <w:sz w:val="18"/>
              </w:rPr>
              <w:t xml:space="preserve">Investigación del delito de </w:t>
            </w:r>
            <w:r w:rsidRPr="002932A7">
              <w:rPr>
                <w:sz w:val="18"/>
                <w:lang w:val="es-CO"/>
              </w:rPr>
              <w:t>tráfico de migrantes</w:t>
            </w:r>
            <w:r w:rsidRPr="002932A7">
              <w:rPr>
                <w:sz w:val="18"/>
              </w:rPr>
              <w:t xml:space="preserve"> </w:t>
            </w:r>
          </w:p>
        </w:tc>
        <w:tc>
          <w:tcPr>
            <w:tcW w:w="834" w:type="dxa"/>
            <w:tcBorders>
              <w:bottom w:val="single" w:sz="12" w:space="0" w:color="auto"/>
            </w:tcBorders>
            <w:shd w:val="clear" w:color="auto" w:fill="auto"/>
            <w:vAlign w:val="bottom"/>
          </w:tcPr>
          <w:p w14:paraId="77BDDB85" w14:textId="4110E0A5" w:rsidR="00BB530A" w:rsidRPr="002932A7" w:rsidRDefault="00BB530A" w:rsidP="002932A7">
            <w:pPr>
              <w:spacing w:before="40" w:after="40" w:line="220" w:lineRule="exact"/>
              <w:rPr>
                <w:sz w:val="18"/>
              </w:rPr>
            </w:pPr>
            <w:r w:rsidRPr="002932A7">
              <w:rPr>
                <w:sz w:val="18"/>
              </w:rPr>
              <w:t>Campus virtual</w:t>
            </w:r>
          </w:p>
        </w:tc>
        <w:tc>
          <w:tcPr>
            <w:tcW w:w="1984" w:type="dxa"/>
            <w:tcBorders>
              <w:bottom w:val="single" w:sz="12" w:space="0" w:color="auto"/>
            </w:tcBorders>
            <w:shd w:val="clear" w:color="auto" w:fill="auto"/>
            <w:vAlign w:val="bottom"/>
          </w:tcPr>
          <w:p w14:paraId="499B6877" w14:textId="4A32A56C" w:rsidR="00BB530A" w:rsidRPr="002932A7" w:rsidRDefault="00BB530A" w:rsidP="002932A7">
            <w:pPr>
              <w:spacing w:before="40" w:after="40" w:line="220" w:lineRule="exact"/>
              <w:ind w:left="113"/>
              <w:jc w:val="right"/>
              <w:rPr>
                <w:sz w:val="18"/>
              </w:rPr>
            </w:pPr>
            <w:r w:rsidRPr="002932A7">
              <w:rPr>
                <w:sz w:val="18"/>
              </w:rPr>
              <w:t>1</w:t>
            </w:r>
            <w:r w:rsidR="00710999">
              <w:rPr>
                <w:sz w:val="18"/>
              </w:rPr>
              <w:t xml:space="preserve"> de julio </w:t>
            </w:r>
            <w:r w:rsidRPr="002932A7">
              <w:rPr>
                <w:sz w:val="18"/>
              </w:rPr>
              <w:t>al 15</w:t>
            </w:r>
            <w:r w:rsidR="00710999">
              <w:rPr>
                <w:sz w:val="18"/>
              </w:rPr>
              <w:t xml:space="preserve"> de diciembre de </w:t>
            </w:r>
            <w:r w:rsidRPr="002932A7">
              <w:rPr>
                <w:sz w:val="18"/>
              </w:rPr>
              <w:t>2024</w:t>
            </w:r>
          </w:p>
        </w:tc>
        <w:tc>
          <w:tcPr>
            <w:tcW w:w="851" w:type="dxa"/>
            <w:tcBorders>
              <w:bottom w:val="single" w:sz="12" w:space="0" w:color="auto"/>
            </w:tcBorders>
            <w:shd w:val="clear" w:color="auto" w:fill="auto"/>
            <w:vAlign w:val="bottom"/>
          </w:tcPr>
          <w:p w14:paraId="6A036D7A" w14:textId="77777777" w:rsidR="00BB530A" w:rsidRPr="002932A7" w:rsidRDefault="00BB530A" w:rsidP="002932A7">
            <w:pPr>
              <w:spacing w:before="40" w:after="40" w:line="220" w:lineRule="exact"/>
              <w:ind w:left="113"/>
              <w:jc w:val="right"/>
              <w:rPr>
                <w:sz w:val="18"/>
              </w:rPr>
            </w:pPr>
            <w:r w:rsidRPr="002932A7">
              <w:rPr>
                <w:sz w:val="18"/>
              </w:rPr>
              <w:t>20</w:t>
            </w:r>
          </w:p>
        </w:tc>
        <w:tc>
          <w:tcPr>
            <w:tcW w:w="850" w:type="dxa"/>
            <w:tcBorders>
              <w:bottom w:val="single" w:sz="12" w:space="0" w:color="auto"/>
            </w:tcBorders>
            <w:shd w:val="clear" w:color="auto" w:fill="auto"/>
            <w:vAlign w:val="bottom"/>
          </w:tcPr>
          <w:p w14:paraId="208BCFC4" w14:textId="77777777" w:rsidR="00BB530A" w:rsidRPr="002932A7" w:rsidRDefault="00BB530A" w:rsidP="002932A7">
            <w:pPr>
              <w:spacing w:before="40" w:after="40" w:line="220" w:lineRule="exact"/>
              <w:ind w:left="113"/>
              <w:jc w:val="right"/>
              <w:rPr>
                <w:sz w:val="18"/>
              </w:rPr>
            </w:pPr>
            <w:r w:rsidRPr="002932A7">
              <w:rPr>
                <w:sz w:val="18"/>
              </w:rPr>
              <w:t>58</w:t>
            </w:r>
          </w:p>
        </w:tc>
        <w:tc>
          <w:tcPr>
            <w:tcW w:w="991" w:type="dxa"/>
            <w:tcBorders>
              <w:bottom w:val="single" w:sz="12" w:space="0" w:color="auto"/>
            </w:tcBorders>
            <w:shd w:val="clear" w:color="auto" w:fill="auto"/>
            <w:vAlign w:val="bottom"/>
          </w:tcPr>
          <w:p w14:paraId="2EAE6201" w14:textId="77777777" w:rsidR="00BB530A" w:rsidRPr="002932A7" w:rsidRDefault="00BB530A" w:rsidP="002932A7">
            <w:pPr>
              <w:spacing w:before="40" w:after="40" w:line="220" w:lineRule="exact"/>
              <w:ind w:left="113"/>
              <w:jc w:val="right"/>
              <w:rPr>
                <w:sz w:val="18"/>
              </w:rPr>
            </w:pPr>
            <w:r w:rsidRPr="002932A7">
              <w:rPr>
                <w:sz w:val="18"/>
              </w:rPr>
              <w:t>En ejecución</w:t>
            </w:r>
          </w:p>
        </w:tc>
      </w:tr>
    </w:tbl>
    <w:p w14:paraId="5CE51329" w14:textId="77777777" w:rsidR="00A63F2A" w:rsidRPr="00A63F2A" w:rsidRDefault="00A63F2A" w:rsidP="002932A7">
      <w:pPr>
        <w:pStyle w:val="SingleTxtG"/>
        <w:spacing w:before="120" w:after="240"/>
        <w:ind w:firstLine="170"/>
        <w:jc w:val="left"/>
        <w:rPr>
          <w:sz w:val="18"/>
          <w:szCs w:val="18"/>
        </w:rPr>
      </w:pPr>
      <w:r w:rsidRPr="00A63F2A">
        <w:rPr>
          <w:i/>
          <w:iCs/>
          <w:sz w:val="18"/>
          <w:szCs w:val="18"/>
        </w:rPr>
        <w:t>Fuente</w:t>
      </w:r>
      <w:r w:rsidRPr="00D432F0">
        <w:rPr>
          <w:i/>
          <w:iCs/>
          <w:sz w:val="18"/>
          <w:szCs w:val="18"/>
        </w:rPr>
        <w:t>:</w:t>
      </w:r>
      <w:r w:rsidRPr="002932A7">
        <w:rPr>
          <w:i/>
          <w:iCs/>
          <w:sz w:val="18"/>
          <w:szCs w:val="18"/>
        </w:rPr>
        <w:t xml:space="preserve"> </w:t>
      </w:r>
      <w:r w:rsidRPr="00A63F2A">
        <w:rPr>
          <w:sz w:val="18"/>
          <w:szCs w:val="18"/>
        </w:rPr>
        <w:t>Fiscalía General de la Nación.</w:t>
      </w:r>
    </w:p>
    <w:p w14:paraId="64C15DAA" w14:textId="140104F1" w:rsidR="006044D9" w:rsidRPr="00C05A31" w:rsidRDefault="002D1CBF" w:rsidP="003416BB">
      <w:pPr>
        <w:pStyle w:val="H1G"/>
      </w:pPr>
      <w:r>
        <w:tab/>
        <w:t>B.</w:t>
      </w:r>
      <w:r>
        <w:tab/>
      </w:r>
      <w:r w:rsidR="006044D9" w:rsidRPr="00C05A31">
        <w:t>Parte III de la Convención</w:t>
      </w:r>
      <w:r w:rsidR="00B51BF1">
        <w:br/>
      </w:r>
      <w:r w:rsidR="006044D9" w:rsidRPr="00C05A31">
        <w:t>Derechos humanos de todos los trabajadores migratorios</w:t>
      </w:r>
      <w:r w:rsidR="003416BB">
        <w:br/>
      </w:r>
      <w:r w:rsidR="006044D9" w:rsidRPr="00C05A31">
        <w:t>y de sus familiares</w:t>
      </w:r>
    </w:p>
    <w:p w14:paraId="693327FC" w14:textId="0D8EB779" w:rsidR="006044D9" w:rsidRPr="002D1CBF" w:rsidRDefault="002D1CBF" w:rsidP="003416BB">
      <w:pPr>
        <w:pStyle w:val="H23G"/>
      </w:pPr>
      <w:r>
        <w:tab/>
      </w:r>
      <w:r>
        <w:tab/>
      </w:r>
      <w:r w:rsidR="006044D9" w:rsidRPr="002D1CBF">
        <w:t>Artículo 8</w:t>
      </w:r>
    </w:p>
    <w:p w14:paraId="6A91D798" w14:textId="1E0693E5" w:rsidR="006044D9" w:rsidRPr="002D1CBF" w:rsidRDefault="009C34FC" w:rsidP="002D1CBF">
      <w:pPr>
        <w:pStyle w:val="SingleTxtG"/>
      </w:pPr>
      <w:r>
        <w:t>90</w:t>
      </w:r>
      <w:r w:rsidR="006044D9" w:rsidRPr="002D1CBF">
        <w:t>.</w:t>
      </w:r>
      <w:r w:rsidR="002D1CBF">
        <w:tab/>
      </w:r>
      <w:r w:rsidR="006044D9" w:rsidRPr="002D1CBF">
        <w:t>Respecto del artículo 8 de la Convención, el Estado colombiano en el Primer Informe Nacional evidenció de manera fehaciente su cumplimiento, consignando información relevante en los párrafos 49 y 50, la cual complementó y profundizó en los párrafos 5 a 60 del Segundo Informe Nacional.</w:t>
      </w:r>
    </w:p>
    <w:p w14:paraId="05EEF16A" w14:textId="15A43227" w:rsidR="006044D9" w:rsidRPr="002D1CBF" w:rsidRDefault="002D1CBF" w:rsidP="003416BB">
      <w:pPr>
        <w:pStyle w:val="H23G"/>
      </w:pPr>
      <w:r>
        <w:tab/>
      </w:r>
      <w:r>
        <w:tab/>
      </w:r>
      <w:r w:rsidR="006044D9" w:rsidRPr="002D1CBF">
        <w:t>Artículos 9 y 10</w:t>
      </w:r>
    </w:p>
    <w:p w14:paraId="3AB016B2" w14:textId="132112AA" w:rsidR="006044D9" w:rsidRPr="00C05A31" w:rsidRDefault="00F93A04" w:rsidP="002D1CBF">
      <w:pPr>
        <w:pStyle w:val="SingleTxtG"/>
      </w:pPr>
      <w:r>
        <w:rPr>
          <w:lang w:val="es-ES_tradnl"/>
        </w:rPr>
        <w:t>9</w:t>
      </w:r>
      <w:r w:rsidR="009C34FC">
        <w:rPr>
          <w:lang w:val="es-ES_tradnl"/>
        </w:rPr>
        <w:t>1</w:t>
      </w:r>
      <w:r w:rsidR="006044D9">
        <w:rPr>
          <w:lang w:val="es-ES_tradnl"/>
        </w:rPr>
        <w:t>.</w:t>
      </w:r>
      <w:r w:rsidR="002D1CBF">
        <w:rPr>
          <w:lang w:val="es-ES_tradnl"/>
        </w:rPr>
        <w:tab/>
      </w:r>
      <w:r w:rsidR="006044D9" w:rsidRPr="00C05A31">
        <w:rPr>
          <w:lang w:val="es-ES_tradnl"/>
        </w:rPr>
        <w:t>Respecto del Derecho a la vida, el Estado colombiano en el Primer Informe Nacional evidenció el cumplimiento de los artículos 9 y 10 de la Convención (párrafo 51). En adición al citado informe cabe resaltar que, en la actualidad se</w:t>
      </w:r>
      <w:r w:rsidR="006044D9" w:rsidRPr="00C05A31">
        <w:t xml:space="preserve"> adelanta el trámite interno de ratificación del Protocolo facultativo de la Convención contra la Tortura y otros tratos o penas crueles, inhumanos o degradantes. Este instrumento se encuentra en fase de revisión jurídica por parte de la Corte Constitucional. </w:t>
      </w:r>
    </w:p>
    <w:p w14:paraId="54DC3AAA" w14:textId="374AC1C0" w:rsidR="006044D9" w:rsidRPr="00C05A31" w:rsidRDefault="002D1CBF" w:rsidP="003416BB">
      <w:pPr>
        <w:pStyle w:val="H23G"/>
      </w:pPr>
      <w:r>
        <w:tab/>
      </w:r>
      <w:r>
        <w:tab/>
      </w:r>
      <w:r w:rsidR="006044D9" w:rsidRPr="00C05A31">
        <w:t>Artículo 11</w:t>
      </w:r>
    </w:p>
    <w:p w14:paraId="1FC36945" w14:textId="7FA9CD0D" w:rsidR="006044D9" w:rsidRPr="00C05A31" w:rsidRDefault="00F93A04" w:rsidP="002D1CBF">
      <w:pPr>
        <w:pStyle w:val="SingleTxtG"/>
      </w:pPr>
      <w:r>
        <w:rPr>
          <w:lang w:val="es-ES_tradnl"/>
        </w:rPr>
        <w:t>9</w:t>
      </w:r>
      <w:r w:rsidR="009C34FC">
        <w:rPr>
          <w:lang w:val="es-ES_tradnl"/>
        </w:rPr>
        <w:t>2</w:t>
      </w:r>
      <w:r w:rsidR="006044D9">
        <w:rPr>
          <w:lang w:val="es-ES_tradnl"/>
        </w:rPr>
        <w:t>.</w:t>
      </w:r>
      <w:r w:rsidR="002D1CBF">
        <w:rPr>
          <w:lang w:val="es-ES_tradnl"/>
        </w:rPr>
        <w:tab/>
      </w:r>
      <w:r w:rsidR="006044D9" w:rsidRPr="00C05A31">
        <w:rPr>
          <w:lang w:val="es-ES_tradnl"/>
        </w:rPr>
        <w:t>Respecto del artículo 11 de la Convención, el Estado colombiano en el Primer Informe Nacional evidenció de manera fehaciente su cumplimiento, consignando información relevante en el párrafo 52. Sin perjuicio de lo anterior, se insta al Honorable Comité consultar los avances presentados en el literal K del presente informe.</w:t>
      </w:r>
    </w:p>
    <w:p w14:paraId="6DE28BA5" w14:textId="3FD700DB" w:rsidR="006044D9" w:rsidRPr="002D1CBF" w:rsidRDefault="002D1CBF" w:rsidP="003416BB">
      <w:pPr>
        <w:pStyle w:val="H23G"/>
      </w:pPr>
      <w:r>
        <w:tab/>
      </w:r>
      <w:r>
        <w:tab/>
      </w:r>
      <w:r w:rsidR="006044D9" w:rsidRPr="002D1CBF">
        <w:t>Artículos 12, 13 y 26</w:t>
      </w:r>
    </w:p>
    <w:p w14:paraId="27141987" w14:textId="34042B89" w:rsidR="006044D9" w:rsidRPr="00C05A31" w:rsidRDefault="00F93A04" w:rsidP="002D1CBF">
      <w:pPr>
        <w:pStyle w:val="SingleTxtG"/>
        <w:rPr>
          <w:b/>
          <w:bCs/>
        </w:rPr>
      </w:pPr>
      <w:r>
        <w:t>9</w:t>
      </w:r>
      <w:r w:rsidR="009C34FC">
        <w:t>3</w:t>
      </w:r>
      <w:r w:rsidR="006044D9">
        <w:t>.</w:t>
      </w:r>
      <w:r w:rsidR="002D1CBF">
        <w:tab/>
      </w:r>
      <w:r w:rsidR="006044D9" w:rsidRPr="00C05A31">
        <w:t>Respecto de los artículos 12, 13 y 26 de la Convención, el Estado colombiano en el Primer y Segundo Informe Nacional evidenció de manera fehaciente su cumplimiento, consignando información relevante en el párrafo 53 y 255 a 258 respectivamente.</w:t>
      </w:r>
    </w:p>
    <w:p w14:paraId="06710DF0" w14:textId="1C713EE7" w:rsidR="006044D9" w:rsidRPr="002D1CBF" w:rsidRDefault="002D1CBF" w:rsidP="003416BB">
      <w:pPr>
        <w:pStyle w:val="H23G"/>
      </w:pPr>
      <w:r>
        <w:tab/>
      </w:r>
      <w:r>
        <w:tab/>
      </w:r>
      <w:r w:rsidR="006044D9" w:rsidRPr="002D1CBF">
        <w:t>Artículos 14 y 15</w:t>
      </w:r>
    </w:p>
    <w:p w14:paraId="3A3075A6" w14:textId="677077B8" w:rsidR="006044D9" w:rsidRPr="00C05A31" w:rsidRDefault="00F93A04" w:rsidP="002D1CBF">
      <w:pPr>
        <w:pStyle w:val="SingleTxtG"/>
      </w:pPr>
      <w:r>
        <w:t>9</w:t>
      </w:r>
      <w:r w:rsidR="009C34FC">
        <w:t>4</w:t>
      </w:r>
      <w:r w:rsidR="006044D9">
        <w:t>.</w:t>
      </w:r>
      <w:r w:rsidR="002D1CBF">
        <w:tab/>
      </w:r>
      <w:r w:rsidR="006044D9" w:rsidRPr="00C05A31">
        <w:t>El Estado colombiano informa que en el Primer Informe Nacional demostró el cumplimiento de los artículos 14 y 15 de la Convención, según se detalla en el párrafo 54 del mismo.</w:t>
      </w:r>
    </w:p>
    <w:p w14:paraId="4F40951C" w14:textId="062749D3" w:rsidR="006044D9" w:rsidRPr="00C05A31" w:rsidRDefault="002D1CBF" w:rsidP="003416BB">
      <w:pPr>
        <w:pStyle w:val="H23G"/>
      </w:pPr>
      <w:r>
        <w:tab/>
      </w:r>
      <w:r>
        <w:tab/>
      </w:r>
      <w:r w:rsidR="006044D9" w:rsidRPr="00C05A31">
        <w:t>Artículo 16 (párrs</w:t>
      </w:r>
      <w:r w:rsidR="003416BB">
        <w:t>.</w:t>
      </w:r>
      <w:r w:rsidR="006044D9" w:rsidRPr="00C05A31">
        <w:t xml:space="preserve"> 1 a 4), artículos 17 y 24</w:t>
      </w:r>
    </w:p>
    <w:p w14:paraId="7BA52EA8" w14:textId="0137940D" w:rsidR="006044D9" w:rsidRPr="00C05A31" w:rsidRDefault="00F93A04" w:rsidP="002D1CBF">
      <w:pPr>
        <w:pStyle w:val="SingleTxtG"/>
      </w:pPr>
      <w:r>
        <w:t>9</w:t>
      </w:r>
      <w:r w:rsidR="009C34FC">
        <w:t>5</w:t>
      </w:r>
      <w:r w:rsidR="006044D9">
        <w:t>.</w:t>
      </w:r>
      <w:r w:rsidR="002D1CBF">
        <w:tab/>
      </w:r>
      <w:r w:rsidR="006044D9" w:rsidRPr="00C05A31">
        <w:t>En relación con los artículos 16, 17 y 24 de la Convención, el Estado colombiano demostró claramente su cumplimiento en el Primer Informe Nacional, proporcionando información relevante en los párrafos 55 a 60. Esta información fue ampliada y reforzada en los párrafos 260 a 265 del Segundo Informe Nacional.</w:t>
      </w:r>
    </w:p>
    <w:p w14:paraId="7B0A34D2" w14:textId="2C47E6F1" w:rsidR="006044D9" w:rsidRPr="00C05A31" w:rsidRDefault="002D1CBF" w:rsidP="003416BB">
      <w:pPr>
        <w:pStyle w:val="H23G"/>
      </w:pPr>
      <w:r>
        <w:tab/>
      </w:r>
      <w:r>
        <w:tab/>
      </w:r>
      <w:r w:rsidR="006044D9" w:rsidRPr="00C05A31">
        <w:t>Artículo 16 (párr</w:t>
      </w:r>
      <w:r w:rsidR="006044D9">
        <w:t>s</w:t>
      </w:r>
      <w:r w:rsidR="003416BB">
        <w:t>.</w:t>
      </w:r>
      <w:r w:rsidR="006044D9" w:rsidRPr="00C05A31">
        <w:t xml:space="preserve"> 5 a 9), artículos 18 y 19 </w:t>
      </w:r>
    </w:p>
    <w:p w14:paraId="5199591E" w14:textId="05E08D78" w:rsidR="006044D9" w:rsidRPr="002D1CBF" w:rsidRDefault="00F93A04" w:rsidP="002D1CBF">
      <w:pPr>
        <w:pStyle w:val="SingleTxtG"/>
      </w:pPr>
      <w:r>
        <w:t>9</w:t>
      </w:r>
      <w:r w:rsidR="009C34FC">
        <w:t>6</w:t>
      </w:r>
      <w:r w:rsidR="006044D9" w:rsidRPr="002D1CBF">
        <w:t>.</w:t>
      </w:r>
      <w:r w:rsidR="002D1CBF">
        <w:tab/>
      </w:r>
      <w:r w:rsidR="006044D9" w:rsidRPr="002D1CBF">
        <w:t>El Estado colombiano informa al Honorable Comité que en el Primer Informe Nacional demostró el cumplimiento de los artículos 16, 18, 19 y 20 de la Convención (párrafos 61 y 62). En el Segundo y Tercer Informe Nacional, proporcionó información actualizada sobre el derecho a las garantías procesales (párrafos 266 y 267, y 91 al 93 respectivamente).</w:t>
      </w:r>
    </w:p>
    <w:p w14:paraId="02FCC56B" w14:textId="1DB8F3A4" w:rsidR="006044D9" w:rsidRPr="002D1CBF" w:rsidRDefault="00F93A04" w:rsidP="002D1CBF">
      <w:pPr>
        <w:pStyle w:val="SingleTxtG"/>
      </w:pPr>
      <w:r>
        <w:t>9</w:t>
      </w:r>
      <w:r w:rsidR="009C34FC">
        <w:t>7</w:t>
      </w:r>
      <w:r w:rsidR="006044D9" w:rsidRPr="002D1CBF">
        <w:t>.</w:t>
      </w:r>
      <w:r w:rsidR="002D1CBF">
        <w:tab/>
      </w:r>
      <w:r w:rsidR="006044D9" w:rsidRPr="002D1CBF">
        <w:t>Aunado a lo anterior, se informa que desde la Dirección de Métodos Alternativos de Solución de Conflictos del Ministerio de Justicia y del Derecho se han orientado acciones que permiten a los migrantes acceder a asistencia jurídica en los territorios de forma simple y gratuita. De esta forma, en el año 2023 se elaboraron cuatro circulares orientadoras donde operan los sistemas locales de justicia:</w:t>
      </w:r>
    </w:p>
    <w:p w14:paraId="362E5477" w14:textId="3B144689"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MJD-CIR23-0000035: dirigida a Alcaldes y Secretarios de Gobierno de los municipios donde operan los Sistemas Locales de Justicia</w:t>
      </w:r>
      <w:r w:rsidR="00AE6B0E">
        <w:t>;</w:t>
      </w:r>
    </w:p>
    <w:p w14:paraId="2A6B34B9" w14:textId="4F8EF9DC"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MJD-CIR23-0000038: dirigida a los Coordinadores de las Casas de Justicia y Centros de Convivencia Ciudadana</w:t>
      </w:r>
      <w:r w:rsidR="00AE6B0E">
        <w:t>;</w:t>
      </w:r>
    </w:p>
    <w:p w14:paraId="6DD25F5E" w14:textId="68EFB8BC"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MJD-CIR23-0000039: dirigida a los Directores de Centros de Conciliación, Arbitraje y Amigable Composición</w:t>
      </w:r>
      <w:r w:rsidR="00AE6B0E">
        <w:t>;</w:t>
      </w:r>
    </w:p>
    <w:p w14:paraId="3AA181E6" w14:textId="5649D14F"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MJD-CIR23-0000040: dirigida a los Conciliadores en Equidad.</w:t>
      </w:r>
    </w:p>
    <w:p w14:paraId="61012BFF" w14:textId="32145A7A" w:rsidR="006044D9" w:rsidRPr="002D1CBF" w:rsidRDefault="00F93A04" w:rsidP="002D1CBF">
      <w:pPr>
        <w:pStyle w:val="SingleTxtG"/>
      </w:pPr>
      <w:r>
        <w:t>9</w:t>
      </w:r>
      <w:r w:rsidR="009C34FC">
        <w:t>8</w:t>
      </w:r>
      <w:r w:rsidR="006044D9" w:rsidRPr="002D1CBF">
        <w:t>.</w:t>
      </w:r>
      <w:r w:rsidR="002D1CBF">
        <w:tab/>
      </w:r>
      <w:r w:rsidR="006044D9" w:rsidRPr="002D1CBF">
        <w:t xml:space="preserve">A través de estas circulares se remitió información y normativa relevante con el objetivo de que los funcionarios públicos cuenten con la capacidad de brindar orientación, referencia o atención de manera integral y cuenten con información precisa para redireccionar correctamente a los migrantes cuando acudan a los servicios de justicia en el territorio nacional. Asimismo, se socializó el ABC del Estatuto Temporal de Protección para Migrantes emitido por el Ministerio de Relaciones Exteriores. </w:t>
      </w:r>
    </w:p>
    <w:p w14:paraId="0501AE81" w14:textId="5D73635F" w:rsidR="006044D9" w:rsidRPr="002D1CBF" w:rsidRDefault="00F93A04" w:rsidP="002D1CBF">
      <w:pPr>
        <w:pStyle w:val="SingleTxtG"/>
      </w:pPr>
      <w:r>
        <w:t>9</w:t>
      </w:r>
      <w:r w:rsidR="009C34FC">
        <w:t>9</w:t>
      </w:r>
      <w:r w:rsidR="006044D9" w:rsidRPr="002D1CBF">
        <w:t>.</w:t>
      </w:r>
      <w:r w:rsidR="002D1CBF">
        <w:tab/>
      </w:r>
      <w:r w:rsidR="006044D9" w:rsidRPr="002D1CBF">
        <w:t>Actualmente, el Ministerio de Justicia y del Derecho con el apoyo y cooperación del Programa de Justicia Inclusiva de USAID, se encuentra desarrollando un módulo de profundización en métodos de resolución de conflictos con población migrante, con el propósito de contribuir en el desescalamiento violento de conflictividades sobre la población migrante y/o población de acogida, lo cual permitirá en casos específicos: i) apoyar los esfuerzos realizados por las Casas de Justicia, los Centros Intégrate y demás institucionalidad que brinda atención integral a este tipo de población; ii)  aportar en la implementación de planes de sana convivencia e inclusión de migrantes a la sociedad colombiana; y así, iii)</w:t>
      </w:r>
      <w:r w:rsidR="0043609E">
        <w:t> </w:t>
      </w:r>
      <w:r w:rsidR="006044D9" w:rsidRPr="002D1CBF">
        <w:t xml:space="preserve">promover la seguridad jurídica a la población extranjera en el país. </w:t>
      </w:r>
    </w:p>
    <w:p w14:paraId="2C904EAD" w14:textId="0A4E9F64" w:rsidR="006044D9" w:rsidRPr="002D1CBF" w:rsidRDefault="009C34FC" w:rsidP="002D1CBF">
      <w:pPr>
        <w:pStyle w:val="SingleTxtG"/>
      </w:pPr>
      <w:r>
        <w:t>100</w:t>
      </w:r>
      <w:r w:rsidR="006044D9" w:rsidRPr="002D1CBF">
        <w:t>.</w:t>
      </w:r>
      <w:r w:rsidR="002D1CBF">
        <w:tab/>
      </w:r>
      <w:r w:rsidR="006044D9" w:rsidRPr="002D1CBF">
        <w:t>Por otra parte, con relación a la recomendación No. 28 formulada por el Comité en el documento de “Observaciones finales sobre el tercer informe periódico de Colombia” CMW/C/COL/CO/3, literal " "[…] b) Inicie la investigación inmediatamente cuando tenga conocimiento de crímenes y presuntas violaciones de derechos y facilite el acceso a la reparación con información accesible y asistencia legal efectiva;" De acuerdo con el sistema de información misional de la Procuraduría General de la Nación, se identificó que, en materia disciplinaria existen 77 procesos relacionados con el delito de tráfico de migrantes, de los cuales 68 ya han finalizado y 9 se encuentran en trámite. Resulta preciso informar que de acuerdo con lo establecido en el artículo 115 de la Ley 1952 de 2019, los procesos disciplinarios gozan de reserva sumarial hasta la formulación del pliego de cargos o la decisión de archivo.</w:t>
      </w:r>
    </w:p>
    <w:p w14:paraId="37270516" w14:textId="555A8E9C" w:rsidR="006044D9" w:rsidRPr="002D1CBF" w:rsidRDefault="00F93A04" w:rsidP="002D1CBF">
      <w:pPr>
        <w:pStyle w:val="SingleTxtG"/>
      </w:pPr>
      <w:r>
        <w:t>10</w:t>
      </w:r>
      <w:r w:rsidR="009C34FC">
        <w:t>1</w:t>
      </w:r>
      <w:r w:rsidR="006044D9" w:rsidRPr="002D1CBF">
        <w:t>.</w:t>
      </w:r>
      <w:r w:rsidR="002D1CBF">
        <w:tab/>
      </w:r>
      <w:r w:rsidR="006044D9" w:rsidRPr="002D1CBF">
        <w:t>Por otra parte, la Fiscalía General de la Nación, a través de la Dirección de Atención al Usuario, Intervención Temprana y Asignaciones – DAUITA brinda a los migrantes las mismas garantías para acceder a la administración de justicia, que los connacionales colombianos. La DAUITA se encuentra trabajando en la elaboración de una guía para la atención a víctimas migrantes y de trata de personas, dirigida a los servidores que intervienen en el proceso de atención al usuario, la cual tiene por objetivo "Establecer lineamientos […] para brindar una atención con un enfoque de derechos humanos, diferencial y de género a las personas migrantes afectadas por delitos que inciden en los procesos migratorios dentro del territorio nacional colombiano", y en la cual se establece una ruta interinstitucional con el fin de evitar que se vulneren otros derechos como lo es, el orden económico y social, la seguridad y la salud pública, entre otros.</w:t>
      </w:r>
    </w:p>
    <w:p w14:paraId="6EFAE658" w14:textId="29703C48" w:rsidR="006044D9" w:rsidRPr="002D1CBF" w:rsidRDefault="00F93A04" w:rsidP="002D1CBF">
      <w:pPr>
        <w:pStyle w:val="SingleTxtG"/>
      </w:pPr>
      <w:r>
        <w:t>10</w:t>
      </w:r>
      <w:r w:rsidR="009C34FC">
        <w:t>2</w:t>
      </w:r>
      <w:r w:rsidR="006044D9" w:rsidRPr="002D1CBF">
        <w:t>.</w:t>
      </w:r>
      <w:r w:rsidR="002D1CBF">
        <w:tab/>
      </w:r>
      <w:r w:rsidR="006044D9" w:rsidRPr="002D1CBF">
        <w:t xml:space="preserve">La Fiscalía General de la Nación ofrece atención integral a víctimas de delitos a través de varios canales. En modalidad presencial, brinda servicios en centros como los Centro de Contacto, los Puntos de Atención y Casas de Justicia, promoviendo la articulación interinstitucional y la eficiencia en la recepción de denuncias. Virtualmente, los ciudadanos, incluidos migrantes, pueden utilizar el botón de Denuncia Fácil en su página web para registrar denuncias de forma autónoma y anónima. Además, la atención telefónica está disponible a través de la línea 122 y otros números, donde se ofrece orientación y se pueden recibir denuncias en varios idiomas. Finalmente, las denuncias también pueden presentarse por escrito en las Ventanillas Únicas de Correspondencia o mediante correo electrónico. Se adjunta al presente informe el Anexo 9 titulado “Matriz Procesos y total victimas migrantes 2019-2024” en el cual se relacionan el total de procesos y total de víctimas con una nacionalidad distinta a la colombiana, por grupos delito, actos de discriminación, amenazas, injuria y calumnia y trata de personas. </w:t>
      </w:r>
    </w:p>
    <w:p w14:paraId="4E839B51" w14:textId="044EB7AA" w:rsidR="006044D9" w:rsidRPr="002D1CBF" w:rsidRDefault="002D1CBF" w:rsidP="003416BB">
      <w:pPr>
        <w:pStyle w:val="H23G"/>
      </w:pPr>
      <w:r>
        <w:tab/>
      </w:r>
      <w:r>
        <w:tab/>
      </w:r>
      <w:r w:rsidR="006044D9" w:rsidRPr="002D1CBF">
        <w:t>Artículo 20</w:t>
      </w:r>
    </w:p>
    <w:p w14:paraId="29EA48E5" w14:textId="19BA911C" w:rsidR="006044D9" w:rsidRPr="00C05A31" w:rsidRDefault="00F93A04" w:rsidP="002D1CBF">
      <w:pPr>
        <w:pStyle w:val="SingleTxtG"/>
      </w:pPr>
      <w:r>
        <w:t>10</w:t>
      </w:r>
      <w:r w:rsidR="009C34FC">
        <w:t>3</w:t>
      </w:r>
      <w:r w:rsidR="006044D9">
        <w:t>.</w:t>
      </w:r>
      <w:r w:rsidR="002D1CBF">
        <w:tab/>
      </w:r>
      <w:r w:rsidR="006044D9" w:rsidRPr="00C05A31">
        <w:t>Sobre la aplicación del Artículo 20 de la Convención, en el Segundo Informe Nacional entregado al Comité, en los párrafos 135 a 138, el Estado colombiano dio fe del cumplimiento de dichos artículos.</w:t>
      </w:r>
    </w:p>
    <w:p w14:paraId="11740530" w14:textId="29AD816E" w:rsidR="006044D9" w:rsidRPr="002D1CBF" w:rsidRDefault="002D1CBF" w:rsidP="003416BB">
      <w:pPr>
        <w:pStyle w:val="H23G"/>
      </w:pPr>
      <w:r>
        <w:tab/>
      </w:r>
      <w:r>
        <w:tab/>
      </w:r>
      <w:r w:rsidR="006044D9" w:rsidRPr="002D1CBF">
        <w:t>Artículos 21, 22 y 23</w:t>
      </w:r>
    </w:p>
    <w:p w14:paraId="2AF7BFCE" w14:textId="15B24F3C" w:rsidR="006044D9" w:rsidRPr="00C05A31" w:rsidRDefault="00F93A04" w:rsidP="002D1CBF">
      <w:pPr>
        <w:pStyle w:val="SingleTxtG"/>
      </w:pPr>
      <w:r>
        <w:t>10</w:t>
      </w:r>
      <w:r w:rsidR="009C34FC">
        <w:t>4</w:t>
      </w:r>
      <w:r w:rsidR="006044D9">
        <w:t>.</w:t>
      </w:r>
      <w:r w:rsidR="002D1CBF">
        <w:tab/>
      </w:r>
      <w:r w:rsidR="006044D9" w:rsidRPr="00C05A31">
        <w:t xml:space="preserve">El Estado colombiano informa al Honorable Comité que en el Primer Informe Nacional demostró el cumplimiento de las disposiciones de los artículos 21, 22 y 23 de la Convención (párrafos 63 y 64). En el Segundo Informe Nacional, reiteró este cumplimiento en los párrafos 268 a 275, reafirmando que ninguna autoridad en Colombia tiene la facultad de retener, confiscar o destruir documentos de identidad de nacionales o extranjeros. </w:t>
      </w:r>
    </w:p>
    <w:p w14:paraId="7D86129B" w14:textId="100969C2" w:rsidR="006044D9" w:rsidRPr="00C05A31" w:rsidRDefault="00F93A04" w:rsidP="002D1CBF">
      <w:pPr>
        <w:pStyle w:val="SingleTxtG"/>
        <w:rPr>
          <w:b/>
        </w:rPr>
      </w:pPr>
      <w:r>
        <w:t>10</w:t>
      </w:r>
      <w:r w:rsidR="009C34FC">
        <w:t>5</w:t>
      </w:r>
      <w:r w:rsidR="006044D9">
        <w:t>.</w:t>
      </w:r>
      <w:r w:rsidR="002D1CBF">
        <w:tab/>
      </w:r>
      <w:r w:rsidR="006044D9" w:rsidRPr="00C05A31">
        <w:t xml:space="preserve">Adicionalmente, en Sección III, literal </w:t>
      </w:r>
      <w:r w:rsidR="00CC4A2E">
        <w:t>A</w:t>
      </w:r>
      <w:r w:rsidR="006044D9" w:rsidRPr="00C05A31">
        <w:t>, “</w:t>
      </w:r>
      <w:r w:rsidR="00273A1B" w:rsidRPr="00C05A31">
        <w:rPr>
          <w:bCs/>
        </w:rPr>
        <w:t>Artículo</w:t>
      </w:r>
      <w:r w:rsidR="00273A1B">
        <w:rPr>
          <w:bCs/>
        </w:rPr>
        <w:t>s</w:t>
      </w:r>
      <w:r w:rsidR="006044D9" w:rsidRPr="00C05A31">
        <w:rPr>
          <w:bCs/>
        </w:rPr>
        <w:t xml:space="preserve"> 1 y 7 sobre no discriminación” del presente informe se brinda información adicional sobre el </w:t>
      </w:r>
      <w:r w:rsidR="006044D9" w:rsidRPr="00C05A31">
        <w:t>derecho de los migrantes a recurrir a la protección y la asistencia de las autoridades consulares o diplomáticas.</w:t>
      </w:r>
    </w:p>
    <w:p w14:paraId="4E59F403" w14:textId="5BA74528" w:rsidR="006044D9" w:rsidRPr="00C05A31" w:rsidRDefault="002D1CBF" w:rsidP="003416BB">
      <w:pPr>
        <w:pStyle w:val="H23G"/>
      </w:pPr>
      <w:r>
        <w:tab/>
      </w:r>
      <w:r>
        <w:tab/>
      </w:r>
      <w:r w:rsidR="006044D9" w:rsidRPr="00C05A31">
        <w:t>Artículos 25, 27 y 28</w:t>
      </w:r>
    </w:p>
    <w:p w14:paraId="6BF2E550" w14:textId="59BECE0E" w:rsidR="006044D9" w:rsidRPr="00C05A31" w:rsidRDefault="00F93A04" w:rsidP="002D1CBF">
      <w:pPr>
        <w:pStyle w:val="SingleTxtG"/>
      </w:pPr>
      <w:r>
        <w:t>10</w:t>
      </w:r>
      <w:r w:rsidR="009C34FC">
        <w:t>6</w:t>
      </w:r>
      <w:r w:rsidR="006044D9">
        <w:t>.</w:t>
      </w:r>
      <w:r w:rsidR="002D1CBF">
        <w:tab/>
      </w:r>
      <w:r w:rsidR="006044D9" w:rsidRPr="00C05A31">
        <w:t>En Colombia, las normas laborales que regulan el trabajo individual y colectivo de los trabajadores están contenidas en el Código Sustantivo del Trabajo. Es importante destacar que los extranjeros en Colombia disfrutan de los mismos derechos que los nacionales, incluido el derecho al trabajo. Por lo tanto, los empleadores que contraten extranjeros deben cumplir, sin distinción alguna, con las mismas obligaciones socio laborales que tienen respecto a los trabajadores colombianos.</w:t>
      </w:r>
    </w:p>
    <w:p w14:paraId="6054202D" w14:textId="2DAC8691" w:rsidR="006044D9" w:rsidRPr="00C05A31" w:rsidRDefault="00F93A04" w:rsidP="002D1CBF">
      <w:pPr>
        <w:pStyle w:val="SingleTxtG"/>
        <w:rPr>
          <w:rFonts w:eastAsia="Times New Roman"/>
          <w:lang w:eastAsia="es-CO"/>
        </w:rPr>
      </w:pPr>
      <w:r>
        <w:rPr>
          <w:rFonts w:eastAsia="Times New Roman"/>
          <w:lang w:eastAsia="es-CO"/>
        </w:rPr>
        <w:t>10</w:t>
      </w:r>
      <w:r w:rsidR="009C34FC">
        <w:rPr>
          <w:rFonts w:eastAsia="Times New Roman"/>
          <w:lang w:eastAsia="es-CO"/>
        </w:rPr>
        <w:t>7</w:t>
      </w:r>
      <w:r w:rsidR="006044D9">
        <w:rPr>
          <w:rFonts w:eastAsia="Times New Roman"/>
          <w:lang w:eastAsia="es-CO"/>
        </w:rPr>
        <w:t>.</w:t>
      </w:r>
      <w:r w:rsidR="002D1CBF">
        <w:rPr>
          <w:rFonts w:eastAsia="Times New Roman"/>
          <w:lang w:eastAsia="es-CO"/>
        </w:rPr>
        <w:tab/>
      </w:r>
      <w:r w:rsidR="006044D9" w:rsidRPr="00C05A31">
        <w:rPr>
          <w:rFonts w:eastAsia="Times New Roman"/>
          <w:lang w:eastAsia="es-CO"/>
        </w:rPr>
        <w:t>Durante el año 2024, el Estado colombiano, a través del Ministerio del Trabajo, llevó a cabo diversas acciones relacionadas con los derechos de los trabajadores migrantes a través de la Dirección de Inspección, Vigilancia, Control y Gestión Territorial. Entre estas acciones se incluyeron:</w:t>
      </w:r>
    </w:p>
    <w:p w14:paraId="166350C4" w14:textId="10C7A677"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Desarrollo de la sesión ordinaria de la Subcomisión de Atención a Migrantes en el departamento de Sucre</w:t>
      </w:r>
      <w:r w:rsidR="0069605C">
        <w:t>;</w:t>
      </w:r>
    </w:p>
    <w:p w14:paraId="7B1E30B0" w14:textId="6839E9B5"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Desarrollo de la Mesa de Trabajadores Migrantes y Trabajadores Sexuales en el departamento de Casanare</w:t>
      </w:r>
      <w:r w:rsidR="0069605C">
        <w:t>;</w:t>
      </w:r>
    </w:p>
    <w:p w14:paraId="503EC6B3" w14:textId="14003D3C"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Promoción de la Inclusión Financiera y socialización de la Política Pública de Migración Laboral en el departamento de Arauca</w:t>
      </w:r>
      <w:r w:rsidR="0069605C">
        <w:t>;</w:t>
      </w:r>
    </w:p>
    <w:p w14:paraId="1359971F" w14:textId="693AE8C2"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Elaboración de lineamientos para la inclusión del enfoque de género y diversidad en las actividades de integración socioeconómica en el departamento de La Guajira</w:t>
      </w:r>
      <w:r w:rsidR="0069605C">
        <w:t>;</w:t>
      </w:r>
    </w:p>
    <w:p w14:paraId="6F074EC9" w14:textId="33DABABE" w:rsidR="006044D9" w:rsidRPr="002D1CBF" w:rsidRDefault="009C34FC" w:rsidP="009C34FC">
      <w:pPr>
        <w:pStyle w:val="Bullet1G"/>
        <w:numPr>
          <w:ilvl w:val="0"/>
          <w:numId w:val="0"/>
        </w:numPr>
        <w:tabs>
          <w:tab w:val="left" w:pos="1701"/>
        </w:tabs>
        <w:ind w:left="1701" w:hanging="170"/>
      </w:pPr>
      <w:r w:rsidRPr="002D1CBF">
        <w:t>•</w:t>
      </w:r>
      <w:r w:rsidRPr="002D1CBF">
        <w:tab/>
      </w:r>
      <w:r w:rsidR="006044D9" w:rsidRPr="002D1CBF">
        <w:t>Desarrollo de la Mesa de la Triple Frontera Amazónica contra la trata de personas y la explotación sexual, realizada en el municipio de Leticia.</w:t>
      </w:r>
    </w:p>
    <w:p w14:paraId="06665CA6" w14:textId="3051B325" w:rsidR="006044D9" w:rsidRPr="00C05A31" w:rsidRDefault="00F93A04" w:rsidP="002D1CBF">
      <w:pPr>
        <w:pStyle w:val="SingleTxtG"/>
      </w:pPr>
      <w:r>
        <w:t>10</w:t>
      </w:r>
      <w:r w:rsidR="009C34FC">
        <w:t>8</w:t>
      </w:r>
      <w:r w:rsidR="006044D9">
        <w:t>.</w:t>
      </w:r>
      <w:r w:rsidR="002D1CBF">
        <w:tab/>
      </w:r>
      <w:r w:rsidR="006044D9" w:rsidRPr="00511A98">
        <w:t xml:space="preserve">Se remite con el presente informe el Anexo 3 “Eventos, mesas de diálogo y actividades participación ciudadana sobre Trabajadores Migrantes-2024” en el cual se brindan detalles de participación de cada uno de los escenarios. Adicionalmente, se remite el </w:t>
      </w:r>
      <w:bookmarkStart w:id="11" w:name="_Hlk178358304"/>
      <w:r w:rsidR="006044D9" w:rsidRPr="00511A98">
        <w:t xml:space="preserve">Anexo 4 </w:t>
      </w:r>
      <w:r w:rsidR="00906B95">
        <w:t>“</w:t>
      </w:r>
      <w:r w:rsidR="006044D9" w:rsidRPr="00511A98">
        <w:t>Eventos Socialización y Divulgaciones Trabajadores Migrantes (IVC agosto 2024)</w:t>
      </w:r>
      <w:bookmarkEnd w:id="11"/>
      <w:r w:rsidR="00906B95">
        <w:t>”</w:t>
      </w:r>
      <w:r w:rsidR="006044D9" w:rsidRPr="00511A98">
        <w:t xml:space="preserve"> relacionando las diferentes actividades realizadas de Socialización y Divulgación de Derechos y Normas laborales a poblaciones de trabajadores Migrantes y otras poblaciones vulnerables.</w:t>
      </w:r>
    </w:p>
    <w:p w14:paraId="4923DF5C" w14:textId="7370EC3F" w:rsidR="006044D9" w:rsidRPr="002D1CBF" w:rsidRDefault="002D1CBF" w:rsidP="003416BB">
      <w:pPr>
        <w:pStyle w:val="H23G"/>
      </w:pPr>
      <w:r>
        <w:tab/>
      </w:r>
      <w:r>
        <w:tab/>
      </w:r>
      <w:r w:rsidR="006044D9" w:rsidRPr="002D1CBF">
        <w:t>Artículos 29, 30 y 31</w:t>
      </w:r>
    </w:p>
    <w:p w14:paraId="003CB51A" w14:textId="44873EC7" w:rsidR="006044D9" w:rsidRPr="002D1CBF" w:rsidRDefault="00F93A04" w:rsidP="002D1CBF">
      <w:pPr>
        <w:pStyle w:val="SingleTxtG"/>
      </w:pPr>
      <w:r>
        <w:t>10</w:t>
      </w:r>
      <w:r w:rsidR="009C34FC">
        <w:t>9</w:t>
      </w:r>
      <w:r>
        <w:t>.</w:t>
      </w:r>
      <w:r w:rsidR="002D1CBF">
        <w:tab/>
      </w:r>
      <w:r w:rsidR="006044D9" w:rsidRPr="002D1CBF">
        <w:t xml:space="preserve">El Estado colombiano a través del Ministerio de Relaciones Exteriores y en coordinación la Registraduría Nacional del Estado Civil expidió las siguientes regulaciones para dar cumplimiento a los </w:t>
      </w:r>
      <w:r w:rsidR="006044D9" w:rsidRPr="007C330E">
        <w:t>instrumentos internacionales:</w:t>
      </w:r>
    </w:p>
    <w:p w14:paraId="33FC5068" w14:textId="6409B138" w:rsidR="006044D9" w:rsidRPr="002D1CBF" w:rsidRDefault="00B500B4" w:rsidP="002D1CBF">
      <w:pPr>
        <w:pStyle w:val="SingleTxtG"/>
      </w:pPr>
      <w:r>
        <w:tab/>
        <w:t>a)</w:t>
      </w:r>
      <w:r w:rsidR="002D1CBF">
        <w:tab/>
      </w:r>
      <w:r w:rsidR="006044D9" w:rsidRPr="002D1CBF">
        <w:t>La Circular 168 de 2017 permitió que los hijos de extranjeros no reconocidos por ningún Estado como nacionales pudieran obtener el registro civil de nacimiento colombiano, anotado como 'válido para demostrar nacionalidad', tras un trámite administrativo y el concepto de la dependencia correspondiente, otorgándoles así la calidad de nacional colombiano por nacimiento</w:t>
      </w:r>
      <w:r>
        <w:t>;</w:t>
      </w:r>
    </w:p>
    <w:p w14:paraId="71A574D4" w14:textId="67BF5207" w:rsidR="006044D9" w:rsidRPr="002D1CBF" w:rsidRDefault="00B500B4" w:rsidP="002D1CBF">
      <w:pPr>
        <w:pStyle w:val="SingleTxtG"/>
      </w:pPr>
      <w:r>
        <w:tab/>
        <w:t>b)</w:t>
      </w:r>
      <w:r w:rsidR="002D1CBF">
        <w:tab/>
      </w:r>
      <w:r w:rsidR="006044D9" w:rsidRPr="002D1CBF">
        <w:t xml:space="preserve">La Resolución 8470 de 2019 introdujo la medida excepcional "Primero La Niñez" para los hijos de nacionales venezolanos nacidos en Colombia a partir del 19 de agosto de 2015, quienes no podían obtener la nacionalidad de sus padres debido a la imposibilidad de conseguir un registro consular tras la ruptura de relaciones diplomáticas entre Colombia y Venezuela. Esta medida estableció un procedimiento administrativo que, tras cumplir ciertos requisitos, resultaba en la expedición de un registro civil de nacimiento colombiano con la anotación </w:t>
      </w:r>
      <w:r w:rsidR="00CA4B87">
        <w:t>“</w:t>
      </w:r>
      <w:r w:rsidR="006044D9" w:rsidRPr="002D1CBF">
        <w:t>válido para demostrar nacionalidad</w:t>
      </w:r>
      <w:r w:rsidR="00CA4B87">
        <w:t>”</w:t>
      </w:r>
      <w:r w:rsidR="006044D9" w:rsidRPr="002D1CBF">
        <w:t>, otorgando al menor de edad la nacionalidad colombiana por nacimiento. Hasta el 28 de julio de 2024, la Registraduría Nacional del Estado Civil ha beneficiado a 112.703 NNA con esta medida</w:t>
      </w:r>
      <w:r>
        <w:t>;</w:t>
      </w:r>
    </w:p>
    <w:p w14:paraId="737FE971" w14:textId="797E008B" w:rsidR="006044D9" w:rsidRPr="002D1CBF" w:rsidRDefault="00B500B4" w:rsidP="002D1CBF">
      <w:pPr>
        <w:pStyle w:val="SingleTxtG"/>
      </w:pPr>
      <w:r>
        <w:tab/>
        <w:t>c)</w:t>
      </w:r>
      <w:r w:rsidR="002D1CBF">
        <w:tab/>
      </w:r>
      <w:r w:rsidR="006044D9" w:rsidRPr="002D1CBF">
        <w:t xml:space="preserve">A través de la Resolución 10434 del 28 de diciembre de 2023, se creó un procedimiento para reconocer la condición de apátrida en el país. Este avance garantiza el derecho a ser reconocido como apátrida, salvaguarda el debido proceso, ofrece seguridad jurídica a este grupo poblacional, proporciona una identificación al interesado, facilita la regularización del solicitante o de la persona ya reconocida como apátrida, define la existencia de un vínculo de nacionalidad, asegura una nacionalidad y permite el ejercicio de la personalidad jurídica. Además, se ha trabajado con otros Estados para suscribir instrumentos que generen canales más ágiles para la obtención de documentos y la determinación del vínculo de nacionalidad. </w:t>
      </w:r>
    </w:p>
    <w:p w14:paraId="5811FF54" w14:textId="5AD494B1" w:rsidR="006044D9" w:rsidRPr="002D1CBF" w:rsidRDefault="002D1CBF" w:rsidP="003416BB">
      <w:pPr>
        <w:pStyle w:val="H23G"/>
      </w:pPr>
      <w:r>
        <w:tab/>
      </w:r>
      <w:r>
        <w:tab/>
      </w:r>
      <w:r w:rsidR="006044D9" w:rsidRPr="002D1CBF">
        <w:t>Artículos 32 y 33</w:t>
      </w:r>
    </w:p>
    <w:p w14:paraId="64597777" w14:textId="6200D812" w:rsidR="002D1CBF" w:rsidRDefault="006044D9" w:rsidP="002D1CBF">
      <w:pPr>
        <w:pStyle w:val="SingleTxtG"/>
      </w:pPr>
      <w:r>
        <w:t>1</w:t>
      </w:r>
      <w:r w:rsidR="009C34FC">
        <w:t>10</w:t>
      </w:r>
      <w:r>
        <w:t>.</w:t>
      </w:r>
      <w:r w:rsidR="002D1CBF">
        <w:tab/>
      </w:r>
      <w:r w:rsidRPr="00C05A31">
        <w:t>Respecto de los artículos 32 y 33, el Estado colombiano en el Primer Informe Nacional evidenció de manera fehaciente su cumplimiento, consignando información relevante en los párrafos 74 a 78.</w:t>
      </w:r>
    </w:p>
    <w:p w14:paraId="6E58CDD1" w14:textId="31BABA80" w:rsidR="006044D9" w:rsidRPr="00C05A31" w:rsidRDefault="002D1CBF" w:rsidP="003416BB">
      <w:pPr>
        <w:pStyle w:val="H1G"/>
      </w:pPr>
      <w:r>
        <w:tab/>
        <w:t>C.</w:t>
      </w:r>
      <w:r>
        <w:tab/>
      </w:r>
      <w:r w:rsidR="006044D9" w:rsidRPr="00C05A31">
        <w:t>Parte IV de la Convención</w:t>
      </w:r>
      <w:r w:rsidR="00B51BF1">
        <w:br/>
      </w:r>
      <w:r w:rsidR="006044D9" w:rsidRPr="00C05A31">
        <w:t>Otros derechos de los trabajadores migratorios y sus familiares</w:t>
      </w:r>
      <w:r w:rsidR="003416BB">
        <w:br/>
      </w:r>
      <w:r w:rsidR="006044D9" w:rsidRPr="00C05A31">
        <w:t>que estén documentados o se encuentren en situación regular</w:t>
      </w:r>
    </w:p>
    <w:p w14:paraId="5FDCC582" w14:textId="017EC36D" w:rsidR="006044D9" w:rsidRPr="002D1CBF" w:rsidRDefault="002D1CBF" w:rsidP="003416BB">
      <w:pPr>
        <w:pStyle w:val="H23G"/>
      </w:pPr>
      <w:r>
        <w:tab/>
      </w:r>
      <w:r>
        <w:tab/>
      </w:r>
      <w:r w:rsidR="006044D9" w:rsidRPr="002D1CBF">
        <w:t>Artículo 37</w:t>
      </w:r>
    </w:p>
    <w:p w14:paraId="3391EC5C" w14:textId="79010B07" w:rsidR="006044D9" w:rsidRPr="00C05A31" w:rsidRDefault="006044D9" w:rsidP="002D1CBF">
      <w:pPr>
        <w:pStyle w:val="SingleTxtG"/>
      </w:pPr>
      <w:r>
        <w:t>1</w:t>
      </w:r>
      <w:r w:rsidR="00F93A04">
        <w:t>1</w:t>
      </w:r>
      <w:r w:rsidR="009C34FC">
        <w:t>1</w:t>
      </w:r>
      <w:r>
        <w:t>.</w:t>
      </w:r>
      <w:r w:rsidR="002D1CBF">
        <w:tab/>
      </w:r>
      <w:r w:rsidRPr="00C05A31">
        <w:t>Sobre la aplicación de este Artículo de la Convención, en el Primer Informe Nacional entregado al Comité, en el párrafo 78, el Estado colombiano dio fe del cumplimiento de dicho artículo.</w:t>
      </w:r>
    </w:p>
    <w:p w14:paraId="35067C0A" w14:textId="028FD4AB" w:rsidR="006044D9" w:rsidRPr="002D1CBF" w:rsidRDefault="002D1CBF" w:rsidP="003416BB">
      <w:pPr>
        <w:pStyle w:val="H23G"/>
      </w:pPr>
      <w:r>
        <w:tab/>
      </w:r>
      <w:r>
        <w:tab/>
      </w:r>
      <w:r w:rsidR="006044D9" w:rsidRPr="002D1CBF">
        <w:t>Artículos 38 y 39</w:t>
      </w:r>
    </w:p>
    <w:p w14:paraId="54D152F7" w14:textId="7FA37FA6" w:rsidR="006044D9" w:rsidRPr="00C05A31" w:rsidRDefault="006044D9" w:rsidP="002D1CBF">
      <w:pPr>
        <w:pStyle w:val="SingleTxtG"/>
        <w:rPr>
          <w:b/>
          <w:bCs/>
        </w:rPr>
      </w:pPr>
      <w:r>
        <w:t>1</w:t>
      </w:r>
      <w:r w:rsidR="00F93A04">
        <w:t>1</w:t>
      </w:r>
      <w:r w:rsidR="009C34FC">
        <w:t>2</w:t>
      </w:r>
      <w:r>
        <w:t>.</w:t>
      </w:r>
      <w:r w:rsidR="002D1CBF">
        <w:tab/>
      </w:r>
      <w:r w:rsidRPr="00C05A31">
        <w:t xml:space="preserve">Sobre la aplicación de estos Artículos de la Convención, en el </w:t>
      </w:r>
      <w:bookmarkStart w:id="12" w:name="_Hlk177365553"/>
      <w:r w:rsidRPr="00C05A31">
        <w:t>Primer y Segundo Informe</w:t>
      </w:r>
      <w:bookmarkEnd w:id="12"/>
      <w:r w:rsidRPr="00C05A31">
        <w:t xml:space="preserve"> Nacional entregado al Comité, en los párrafos 79 y del 306 al 310 correspondientemente, el Estado colombiano dio fe del cumplimiento de dichos artículos.</w:t>
      </w:r>
    </w:p>
    <w:p w14:paraId="34A64A0E" w14:textId="3A780E98" w:rsidR="006044D9" w:rsidRPr="002D1CBF" w:rsidRDefault="002D1CBF" w:rsidP="003416BB">
      <w:pPr>
        <w:pStyle w:val="H23G"/>
      </w:pPr>
      <w:r>
        <w:tab/>
      </w:r>
      <w:r>
        <w:tab/>
      </w:r>
      <w:r w:rsidR="006044D9" w:rsidRPr="002D1CBF">
        <w:t>Artículos 40, 41 y 42</w:t>
      </w:r>
    </w:p>
    <w:p w14:paraId="6A73C809" w14:textId="449D800A" w:rsidR="006044D9" w:rsidRPr="00C05A31" w:rsidRDefault="006044D9" w:rsidP="002D1CBF">
      <w:pPr>
        <w:pStyle w:val="SingleTxtG"/>
        <w:rPr>
          <w:b/>
          <w:bCs/>
        </w:rPr>
      </w:pPr>
      <w:r>
        <w:t>1</w:t>
      </w:r>
      <w:r w:rsidR="00F93A04">
        <w:t>1</w:t>
      </w:r>
      <w:r w:rsidR="009C34FC">
        <w:t>3</w:t>
      </w:r>
      <w:r>
        <w:t>.</w:t>
      </w:r>
      <w:r w:rsidR="002D1CBF">
        <w:tab/>
      </w:r>
      <w:r w:rsidRPr="00C05A31">
        <w:t>Respecto de los artículos 40, 41 y 42 de la Convención, el Estado colombiano en el Primer y Segundo Informe Nacional evidenció de manera fehaciente su cumplimiento, consignando información relevante en los párrafos 80 a 83 y 312 a 334 respectivamente.</w:t>
      </w:r>
    </w:p>
    <w:p w14:paraId="557D8EC3" w14:textId="3C5A5950" w:rsidR="006044D9" w:rsidRPr="002D1CBF" w:rsidRDefault="002D1CBF" w:rsidP="003416BB">
      <w:pPr>
        <w:pStyle w:val="H23G"/>
      </w:pPr>
      <w:r>
        <w:tab/>
      </w:r>
      <w:r>
        <w:tab/>
      </w:r>
      <w:r w:rsidR="006044D9" w:rsidRPr="002D1CBF">
        <w:t>Artículos 43, 54 y 55</w:t>
      </w:r>
    </w:p>
    <w:p w14:paraId="4CDAA96D" w14:textId="37D46735" w:rsidR="006044D9" w:rsidRPr="00C05A31" w:rsidRDefault="006044D9" w:rsidP="002D1CBF">
      <w:pPr>
        <w:pStyle w:val="SingleTxtG"/>
      </w:pPr>
      <w:r>
        <w:t>1</w:t>
      </w:r>
      <w:r w:rsidR="00F93A04">
        <w:t>1</w:t>
      </w:r>
      <w:r w:rsidR="009C34FC">
        <w:t>4</w:t>
      </w:r>
      <w:r>
        <w:t>.</w:t>
      </w:r>
      <w:r w:rsidR="002D1CBF">
        <w:tab/>
      </w:r>
      <w:r w:rsidRPr="00C05A31">
        <w:t>Respecto de los artículos 43,54 y 55 de la Convención, el Estado colombiano en el Primer y Segundo Informe Nacional evidenció de manera fehaciente su cumplimiento, consignando información relevante en los párrafos 84 y 336 al 338 respectivamente.</w:t>
      </w:r>
    </w:p>
    <w:p w14:paraId="7BA2AB96" w14:textId="05737533" w:rsidR="006044D9" w:rsidRPr="00C05A31" w:rsidRDefault="006044D9" w:rsidP="002D1CBF">
      <w:pPr>
        <w:pStyle w:val="SingleTxtG"/>
        <w:rPr>
          <w:b/>
          <w:bCs/>
        </w:rPr>
      </w:pPr>
      <w:r>
        <w:t>1</w:t>
      </w:r>
      <w:r w:rsidR="00F93A04">
        <w:t>1</w:t>
      </w:r>
      <w:r w:rsidR="009C34FC">
        <w:t>5</w:t>
      </w:r>
      <w:r>
        <w:t>.</w:t>
      </w:r>
      <w:r w:rsidR="002D1CBF">
        <w:tab/>
      </w:r>
      <w:r w:rsidRPr="00C05A31">
        <w:t xml:space="preserve">Adicionalmente, en materia de derechos laborales y acceso al empleo, el Estado colombiano a través del Ministerio del trabajo ha desarrollado las siguientes acciones:  </w:t>
      </w:r>
    </w:p>
    <w:p w14:paraId="2A9D9666" w14:textId="13763561" w:rsidR="006044D9" w:rsidRPr="00DD3537" w:rsidRDefault="00DD3537" w:rsidP="00DD3537">
      <w:pPr>
        <w:pStyle w:val="SingleTxtG"/>
      </w:pPr>
      <w:r>
        <w:tab/>
      </w:r>
      <w:r w:rsidR="000B0050">
        <w:t>a)</w:t>
      </w:r>
      <w:r w:rsidR="000B0050">
        <w:tab/>
      </w:r>
      <w:r w:rsidR="006044D9" w:rsidRPr="00DD3537">
        <w:t>Participación con los prestadores del Servicio Público de Empleo en las “Ferias de Atención y Servicios” del Ministerio del Trabajo, que ofrecieron orientación a la población retornada, refugiada y migrante de Venezuela sobre la oferta institucional disponible, en cumplimiento de las recomendaciones del Documento CONPES 3950 de 2018</w:t>
      </w:r>
      <w:r w:rsidR="00B31124">
        <w:t>;</w:t>
      </w:r>
    </w:p>
    <w:p w14:paraId="7A9F9919" w14:textId="19E244C1" w:rsidR="006044D9" w:rsidRPr="00DD3537" w:rsidRDefault="000B0050" w:rsidP="00DD3537">
      <w:pPr>
        <w:pStyle w:val="SingleTxtG"/>
      </w:pPr>
      <w:r>
        <w:tab/>
        <w:t>b)</w:t>
      </w:r>
      <w:r>
        <w:tab/>
      </w:r>
      <w:r w:rsidR="006044D9" w:rsidRPr="00DD3537">
        <w:t>Desarrollo de un Plan de Acción con el Grupo Interagencial sobre Flujos Migratorios Mixtos (GIFMM), que incluye 81 organizaciones y coordina la respuesta a las necesidades de refugiados, migrantes, retornados y poblaciones de acogida. En el marco de este plan, se llevó a cabo una capacitación virtual para prestadores del Servicio Público de Empleo, con la participación de 103 personas, quienes conocieron la APP GIFMM Contigo. Esta aplicación muestra la oferta institucional y privada para la atención de la población migrante por territorio, facilitando la superación de ciertas barreras</w:t>
      </w:r>
      <w:r w:rsidR="00B31124">
        <w:t>;</w:t>
      </w:r>
    </w:p>
    <w:p w14:paraId="57C15050" w14:textId="4418FE1C" w:rsidR="006044D9" w:rsidRPr="00DD3537" w:rsidRDefault="000B0050" w:rsidP="00DD3537">
      <w:pPr>
        <w:pStyle w:val="SingleTxtG"/>
      </w:pPr>
      <w:r>
        <w:tab/>
        <w:t>c)</w:t>
      </w:r>
      <w:r>
        <w:tab/>
      </w:r>
      <w:r w:rsidR="006044D9" w:rsidRPr="00DD3537">
        <w:t>Desarrollo de la Mesa de trabajo análisis estadísticos del mercado laboral en población migrante, y su participación en el mercado laboral colombiano</w:t>
      </w:r>
      <w:r w:rsidR="00B31124">
        <w:t>;</w:t>
      </w:r>
    </w:p>
    <w:p w14:paraId="2E32ED32" w14:textId="66684089" w:rsidR="006044D9" w:rsidRPr="00DD3537" w:rsidRDefault="000B0050" w:rsidP="00DD3537">
      <w:pPr>
        <w:pStyle w:val="SingleTxtG"/>
      </w:pPr>
      <w:r>
        <w:tab/>
        <w:t>d)</w:t>
      </w:r>
      <w:r>
        <w:tab/>
      </w:r>
      <w:r w:rsidR="006044D9" w:rsidRPr="00DD3537">
        <w:t>Articulación y gestión con prestadores del Servicio Público de Empleo para participación en feria de servicios liderada por Migración Colombia, la cual se llevó a cabo los días 25 y 26 de julio del 2024, en Ibagué</w:t>
      </w:r>
      <w:r w:rsidR="00B31124">
        <w:t>;</w:t>
      </w:r>
    </w:p>
    <w:p w14:paraId="72C272B9" w14:textId="7055E89A" w:rsidR="006044D9" w:rsidRPr="00DD3537" w:rsidRDefault="000B0050" w:rsidP="00DD3537">
      <w:pPr>
        <w:pStyle w:val="SingleTxtG"/>
      </w:pPr>
      <w:r>
        <w:tab/>
        <w:t>e)</w:t>
      </w:r>
      <w:r>
        <w:tab/>
      </w:r>
      <w:r w:rsidR="006044D9" w:rsidRPr="00DD3537">
        <w:t>Adicionalmente, durante el 2024, el Ministerio del Trabajo realizó tres eventos clave: en Santa Marta el 22 de marzo para sensibilizar sobre el empleo inclusivo de migrantes venezolanos; en Cali el 12 de junio para discutir la integración económica de migrantes y retornados; y el 3 de junio para abordar los retos de inclusión económica. Desde mayo de 2015 hasta abril de 2024, se registraron 270.789 venezolanos en el SISE, con 43.167 colocaciones laborales, de las cuales 9.290 ocurrieron en el último año móvil. Desde enero de 2020, el 27</w:t>
      </w:r>
      <w:r w:rsidR="00637E24">
        <w:t xml:space="preserve"> </w:t>
      </w:r>
      <w:r w:rsidR="006044D9" w:rsidRPr="00DD3537">
        <w:t>% de los migrantes registrados obtuvieron empleo.</w:t>
      </w:r>
    </w:p>
    <w:p w14:paraId="28B82210" w14:textId="445E05FF" w:rsidR="006044D9" w:rsidRPr="00C05A31" w:rsidRDefault="006044D9" w:rsidP="000B0050">
      <w:pPr>
        <w:pStyle w:val="SingleTxtG"/>
      </w:pPr>
      <w:r>
        <w:t>1</w:t>
      </w:r>
      <w:r w:rsidR="00F93A04">
        <w:t>1</w:t>
      </w:r>
      <w:r w:rsidR="009C34FC">
        <w:t>6</w:t>
      </w:r>
      <w:r w:rsidR="00F93A04">
        <w:t>.</w:t>
      </w:r>
      <w:r w:rsidR="000B0050">
        <w:tab/>
      </w:r>
      <w:r w:rsidRPr="00C05A31">
        <w:t>Por otra parte, el Servicio Nacional de Aprendizaje (SENA) ha liderado acciones estratégicas a través de sus diferentes Direcciones:</w:t>
      </w:r>
    </w:p>
    <w:p w14:paraId="3AFF8738" w14:textId="4AE55021" w:rsidR="006044D9" w:rsidRPr="000B0050" w:rsidRDefault="000B0050" w:rsidP="000B0050">
      <w:pPr>
        <w:pStyle w:val="SingleTxtG"/>
      </w:pPr>
      <w:r w:rsidRPr="00B31124">
        <w:tab/>
      </w:r>
      <w:r w:rsidR="00B31124" w:rsidRPr="00B31124">
        <w:t>a)</w:t>
      </w:r>
      <w:r w:rsidR="00B31124">
        <w:tab/>
      </w:r>
      <w:r w:rsidR="006044D9" w:rsidRPr="000B0050">
        <w:t>A través de la Dirección de Formación Profesional ha atendido a 76 migrantes en programas de formación auxiliar; 57.015 aprendices atendidos en cursos especiales (cursos complementarios cortos); 728 migrantes atendidos en eventos de divulgación tecnológica; 123 aprendices atendidos en programas de formación operarios; 19.549 migrantes atendidos en programas de formación Técnica y 1.687 en programas de formación tecnológica. En total se ha atendido 79.179 migrantes venezolanos</w:t>
      </w:r>
      <w:r w:rsidR="00B31124">
        <w:t>;</w:t>
      </w:r>
    </w:p>
    <w:p w14:paraId="77F34D27" w14:textId="617647F1" w:rsidR="006044D9" w:rsidRPr="000B0050" w:rsidRDefault="00B31124" w:rsidP="000B0050">
      <w:pPr>
        <w:pStyle w:val="SingleTxtG"/>
      </w:pPr>
      <w:r>
        <w:tab/>
        <w:t>b)</w:t>
      </w:r>
      <w:r>
        <w:tab/>
      </w:r>
      <w:r w:rsidR="006044D9" w:rsidRPr="000B0050">
        <w:t>A través de la Dirección de Empleo y Trabajo y el SENA, durante los años 2022, 2023 y lo trascurrido del 2024, se lograron 9.633 colocaciones migrantes provenientes de Venezuela; se registraron en el aplicativo APP GIFMM Contigo 63.079 inscritos y se brindó orientación ocupacional 52.268 migrantes provenientes de Venezuela para fortalecer su perfil y desenvolverse en procesos de selección en busca de acercarlos más a una oportunidad laboral</w:t>
      </w:r>
      <w:r>
        <w:t>;</w:t>
      </w:r>
      <w:r w:rsidR="006044D9" w:rsidRPr="000B0050">
        <w:t xml:space="preserve"> </w:t>
      </w:r>
    </w:p>
    <w:p w14:paraId="4BE3BAE4" w14:textId="523DF48A" w:rsidR="006044D9" w:rsidRPr="000B0050" w:rsidRDefault="00B31124" w:rsidP="000B0050">
      <w:pPr>
        <w:pStyle w:val="SingleTxtG"/>
      </w:pPr>
      <w:r>
        <w:tab/>
        <w:t>c)</w:t>
      </w:r>
      <w:r>
        <w:tab/>
      </w:r>
      <w:r w:rsidR="006044D9" w:rsidRPr="000B0050">
        <w:t xml:space="preserve"> Finalmente, a través de la Dirección del Sistema Nacional de Formación para el Trabajo se avanzó en el proceso de Evaluación y Certificación de Competencias Laborales del SENA atendiendo a toda la población interesada en acceder a la oferta institucional, de manera gratuita e incluyente, en la que se contempla la población migrante y sus familiares que como lo refiere la Ley 146 de 1994. </w:t>
      </w:r>
    </w:p>
    <w:p w14:paraId="73A6DC22" w14:textId="204D9237" w:rsidR="006044D9" w:rsidRPr="00C17B27" w:rsidRDefault="00C17B27" w:rsidP="00FF5E6F">
      <w:pPr>
        <w:pStyle w:val="H23G"/>
      </w:pPr>
      <w:r>
        <w:tab/>
      </w:r>
      <w:r>
        <w:tab/>
      </w:r>
      <w:r w:rsidR="006044D9" w:rsidRPr="00C17B27">
        <w:t>Artículos 44 y 50</w:t>
      </w:r>
    </w:p>
    <w:p w14:paraId="6357F7AA" w14:textId="61F3C97C" w:rsidR="006044D9" w:rsidRPr="00C17B27" w:rsidRDefault="006044D9" w:rsidP="00C17B27">
      <w:pPr>
        <w:pStyle w:val="SingleTxtG"/>
      </w:pPr>
      <w:r w:rsidRPr="00C17B27">
        <w:t>1</w:t>
      </w:r>
      <w:r w:rsidR="00F93A04">
        <w:t>1</w:t>
      </w:r>
      <w:r w:rsidR="009C34FC">
        <w:t>7</w:t>
      </w:r>
      <w:r w:rsidRPr="00C17B27">
        <w:t>.</w:t>
      </w:r>
      <w:r w:rsidR="00C17B27">
        <w:tab/>
      </w:r>
      <w:r w:rsidRPr="00C17B27">
        <w:t>A continuación, se describen los procedimientos que desde el COAT se adelantan para facilitar los procesos de retornos y de reunificación familiar de los migrantes reportados como víctimas de Trata de Personas: </w:t>
      </w:r>
    </w:p>
    <w:p w14:paraId="40C52394" w14:textId="744E042A" w:rsidR="006044D9" w:rsidRPr="00C17B27" w:rsidRDefault="00C17B27" w:rsidP="00C17B27">
      <w:pPr>
        <w:pStyle w:val="SingleTxtG"/>
      </w:pPr>
      <w:r>
        <w:tab/>
        <w:t>a)</w:t>
      </w:r>
      <w:r>
        <w:tab/>
      </w:r>
      <w:r w:rsidR="006044D9" w:rsidRPr="00C17B27">
        <w:t>Verificación de redes de apoyo de la población migrante:  Este proceso corresponde al traslado de las víctimas, el cual puede ser en territorio colombiano o de retorno desde un tercer país; dicho proceso se logra llevar a cabo de dos (2) formas: </w:t>
      </w:r>
    </w:p>
    <w:p w14:paraId="65F2B10A" w14:textId="75731C48" w:rsidR="006044D9" w:rsidRPr="00C17B27" w:rsidRDefault="00594686" w:rsidP="000F6E78">
      <w:pPr>
        <w:pStyle w:val="SingleTxtG"/>
        <w:ind w:left="1701" w:hanging="709"/>
      </w:pPr>
      <w:r>
        <w:tab/>
      </w:r>
      <w:r w:rsidR="00C17B27">
        <w:t>i</w:t>
      </w:r>
      <w:r>
        <w:t>)</w:t>
      </w:r>
      <w:r>
        <w:tab/>
      </w:r>
      <w:r w:rsidR="006044D9" w:rsidRPr="00C17B27">
        <w:t>Cuando el caso involucra a NNA de nacionalidad extranjera: La verificación de red de apoyo en Territorio Colombiano se lleva a cabo desde la competencia del Instituto Colombiano de Bienestar Familiar, en el marco del proceso de restablecimiento de derechos a NNA</w:t>
      </w:r>
      <w:r w:rsidR="000F6E78">
        <w:t>;</w:t>
      </w:r>
    </w:p>
    <w:p w14:paraId="2A7EC964" w14:textId="4D54D007" w:rsidR="006044D9" w:rsidRPr="00C17B27" w:rsidRDefault="00594686" w:rsidP="000F6E78">
      <w:pPr>
        <w:pStyle w:val="SingleTxtG"/>
        <w:ind w:left="1701" w:hanging="709"/>
      </w:pPr>
      <w:r>
        <w:tab/>
        <w:t>ii)</w:t>
      </w:r>
      <w:r>
        <w:tab/>
      </w:r>
      <w:r w:rsidR="006044D9" w:rsidRPr="00C17B27">
        <w:t>Cuando el caso involucra a una persona mayor de edad de nacionalidad extranjera: La verificación de red de apoyo es adelantada por el comité territorial responsable, teniendo en cuenta el lugar en donde se estabilizaría la víctima</w:t>
      </w:r>
      <w:r w:rsidR="000F6E78">
        <w:t>;</w:t>
      </w:r>
      <w:r w:rsidR="006044D9" w:rsidRPr="00C17B27">
        <w:t xml:space="preserve">   </w:t>
      </w:r>
    </w:p>
    <w:p w14:paraId="5D00C55D" w14:textId="5D37E158" w:rsidR="006044D9" w:rsidRPr="000F6E78" w:rsidRDefault="000F6E78" w:rsidP="000F6E78">
      <w:pPr>
        <w:pStyle w:val="SingleTxtG"/>
      </w:pPr>
      <w:r>
        <w:tab/>
        <w:t>b)</w:t>
      </w:r>
      <w:r>
        <w:tab/>
      </w:r>
      <w:r w:rsidR="006044D9" w:rsidRPr="000F6E78">
        <w:t>Valoración del contexto socio - familiar de NNA víctimas de trata de nacionalidad venezolana para el proceso de reintegración: Corresponde al proceso que se adelanta previo al retorno de una víctima desde otro país, para ello, se solicita al ICBF realizar en el marco del proceso de restablecimiento de derechos de NNA una valoración del contexto sociofamiliar del caso; considerando la información suministrada inicialmente desde el Ministerio de Relaciones Exteriores y la representación diplomática correspondiente</w:t>
      </w:r>
      <w:r w:rsidR="00445BB6">
        <w:t>;</w:t>
      </w:r>
      <w:r w:rsidR="006044D9" w:rsidRPr="000F6E78">
        <w:t xml:space="preserve">  </w:t>
      </w:r>
    </w:p>
    <w:p w14:paraId="01A057EE" w14:textId="6495B28F" w:rsidR="006044D9" w:rsidRPr="000F6E78" w:rsidRDefault="000F6E78" w:rsidP="000F6E78">
      <w:pPr>
        <w:pStyle w:val="SingleTxtG"/>
      </w:pPr>
      <w:r>
        <w:tab/>
        <w:t>c)</w:t>
      </w:r>
      <w:r>
        <w:tab/>
      </w:r>
      <w:r w:rsidR="006044D9" w:rsidRPr="000F6E78">
        <w:t>Recepción de víctimas que fueron explotadas en otro país, pero que cuentan red de apoyo en Colombia:  El proceso de retorno de una víctima migrante se adelanta inicialmente desde el Ministerio de Relaciones Exteriores, quienes suministran la información al Ministerio del Interior a fin de adelantar las acciones necesarias hacía el recibimiento de la/el sobreviviente y su reintegración familiar. Una vez el Ministerio del Interior tiene conocimiento del caso, articula con las entidades competentes a nivel nacional (Fiscalía General de Nación, Policía Nacional, Migración Colombia, Defensoría del Pueblo) y, asimismo, con el comité territorial responsable a fin de realizar la verificación de red de apoyo</w:t>
      </w:r>
      <w:r w:rsidR="00445BB6">
        <w:t>;</w:t>
      </w:r>
    </w:p>
    <w:p w14:paraId="7F5A0273" w14:textId="5C6B9DE7" w:rsidR="006044D9" w:rsidRPr="000F6E78" w:rsidRDefault="000F6E78" w:rsidP="000F6E78">
      <w:pPr>
        <w:pStyle w:val="SingleTxtG"/>
      </w:pPr>
      <w:r>
        <w:tab/>
        <w:t>d)</w:t>
      </w:r>
      <w:r>
        <w:tab/>
      </w:r>
      <w:r w:rsidR="006044D9" w:rsidRPr="000F6E78">
        <w:t>Expedición de la documentación (salvoconducto) para facilitar la salida del país de las víctimas: Este proceso se adelanta en el marco de las competencias de Migración Colombia, a quienes a partir de la activación de la ruta de protección y asistencia se les solicita revisar el estatus migratorio del ciudadano/a extranjero/a y posterior a ello, brindar las facilidades para la expedición de salvoconducto y/o documento de viaje válido, para la salida del país sin inconveniente alguno</w:t>
      </w:r>
      <w:r w:rsidR="00445BB6">
        <w:t>;</w:t>
      </w:r>
      <w:r w:rsidR="006044D9" w:rsidRPr="000F6E78">
        <w:t> </w:t>
      </w:r>
    </w:p>
    <w:p w14:paraId="3B1CF070" w14:textId="2F31305D" w:rsidR="006044D9" w:rsidRPr="000F6E78" w:rsidRDefault="000F6E78" w:rsidP="000F6E78">
      <w:pPr>
        <w:pStyle w:val="SingleTxtG"/>
      </w:pPr>
      <w:r>
        <w:tab/>
        <w:t>e)</w:t>
      </w:r>
      <w:r>
        <w:tab/>
      </w:r>
      <w:r w:rsidR="006044D9" w:rsidRPr="000F6E78">
        <w:t>Retornos asistidos con el apoyo de la cooperación internacional: Con el propósito de facilitar retornos seguros y acompañados de migrantes hasta su país de origen, se han gestionaron acciones con el UNFPA y la OIM, puesto que la acción, más allá de facilitar el traslado hasta la frontera, consiste en facilitar el acompañamiento hasta el lugar de origen, verificando previamente la red de apoyo. Para ello, también se cuenta con el acompañamiento constante de Migración Colombia, la Defensoría del Pueblo, la Policía Nacional y los comités correspondientes, a efectos de garantizar un retorno sin contratiempos y con las medidas de seguridad que amerite el caso</w:t>
      </w:r>
      <w:r w:rsidR="00445BB6">
        <w:t>;</w:t>
      </w:r>
      <w:r w:rsidR="006044D9" w:rsidRPr="000F6E78">
        <w:t> </w:t>
      </w:r>
    </w:p>
    <w:p w14:paraId="6040C50A" w14:textId="3791328A" w:rsidR="006044D9" w:rsidRPr="000F6E78" w:rsidRDefault="000F6E78" w:rsidP="000F6E78">
      <w:pPr>
        <w:pStyle w:val="SingleTxtG"/>
      </w:pPr>
      <w:r>
        <w:tab/>
        <w:t>f)</w:t>
      </w:r>
      <w:r>
        <w:tab/>
      </w:r>
      <w:r w:rsidR="006044D9" w:rsidRPr="000F6E78">
        <w:t>Traslados a un tercer país por decisión de la víctima: Este proceso es adelantado a través del Ministerio de Relaciones Exteriores, quienes articulan con la representación diplomática correspondiente en el país al que la víctima se trasladaría</w:t>
      </w:r>
      <w:r w:rsidR="00445BB6">
        <w:t>;</w:t>
      </w:r>
      <w:r w:rsidR="006044D9" w:rsidRPr="000F6E78">
        <w:t> </w:t>
      </w:r>
    </w:p>
    <w:p w14:paraId="2FD3EDFF" w14:textId="0E3B12D4" w:rsidR="006044D9" w:rsidRPr="000F6E78" w:rsidRDefault="000F6E78" w:rsidP="000F6E78">
      <w:pPr>
        <w:pStyle w:val="SingleTxtG"/>
      </w:pPr>
      <w:r>
        <w:tab/>
        <w:t>g</w:t>
      </w:r>
      <w:r w:rsidR="00445BB6">
        <w:t>)</w:t>
      </w:r>
      <w:r>
        <w:tab/>
      </w:r>
      <w:r w:rsidR="006044D9" w:rsidRPr="000F6E78">
        <w:t>Articulación con otros países para garantizar traslados seguros y acompañados en el marco de las rutas binacionales: Con la necesidad de fortalecimiento de este componente, se deja el precedente sobre la incidencia de los fenómenos migratorios en la comisión del delito de trata de personas, por lo que se busca robustecer la cooperación entre países vecinos, fronterizos y del hemisferio con las agencias de cooperación internacional para así lograr el abordaje integral de este fenómeno</w:t>
      </w:r>
      <w:r w:rsidR="00445BB6">
        <w:t>;</w:t>
      </w:r>
    </w:p>
    <w:p w14:paraId="705E0F8C" w14:textId="4347EEE0" w:rsidR="006044D9" w:rsidRPr="000F6E78" w:rsidRDefault="000F6E78" w:rsidP="000F6E78">
      <w:pPr>
        <w:pStyle w:val="SingleTxtG"/>
      </w:pPr>
      <w:r>
        <w:tab/>
      </w:r>
      <w:r w:rsidR="00445BB6">
        <w:t>h)</w:t>
      </w:r>
      <w:r>
        <w:tab/>
      </w:r>
      <w:r w:rsidR="006044D9" w:rsidRPr="000F6E78">
        <w:t>Para mantener la unidad familiar, las visas que en Colombia dan permiso de trabajo permiten a sus titulares tener beneficiarios en calidad de dependientes económicos del titular principal de una visa lo cual incluye al (a) cónyuge o compañero (a) permanente; hijos hasta los 25 años; o hijo(a) que presente alguna discapacidad física o mental. Asimismo, el PPT permite a los miembros de la familia estar documentados y permanecer como grupo familiar en Colombia.</w:t>
      </w:r>
    </w:p>
    <w:p w14:paraId="5D3D117E" w14:textId="1D31892E" w:rsidR="006044D9" w:rsidRPr="00445BB6" w:rsidRDefault="00445BB6" w:rsidP="00FF5E6F">
      <w:pPr>
        <w:pStyle w:val="H23G"/>
      </w:pPr>
      <w:r>
        <w:tab/>
      </w:r>
      <w:r>
        <w:tab/>
      </w:r>
      <w:r w:rsidR="006044D9" w:rsidRPr="00445BB6">
        <w:t>Artículos 45 y 53</w:t>
      </w:r>
    </w:p>
    <w:p w14:paraId="0AD4F4D4" w14:textId="7CBE25FC" w:rsidR="006044D9" w:rsidRPr="00445BB6" w:rsidRDefault="006044D9" w:rsidP="00445BB6">
      <w:pPr>
        <w:pStyle w:val="SingleTxtG"/>
      </w:pPr>
      <w:r w:rsidRPr="00445BB6">
        <w:t>1</w:t>
      </w:r>
      <w:r w:rsidR="00CB1AE9">
        <w:t>1</w:t>
      </w:r>
      <w:r w:rsidR="009C34FC">
        <w:t>8</w:t>
      </w:r>
      <w:r w:rsidRPr="00445BB6">
        <w:t>.</w:t>
      </w:r>
      <w:r w:rsidR="00445BB6">
        <w:tab/>
      </w:r>
      <w:r w:rsidRPr="00445BB6">
        <w:t>Respecto de los artículos 45 y 53 de la Convención, el Estado colombiano en el Segundo y Tercer Informe Nacional evidenció de manera fehaciente su cumplimiento, consignando información relevante en los párrafos 340 y 341 y 110 respectivamente.</w:t>
      </w:r>
    </w:p>
    <w:p w14:paraId="26C12BA1" w14:textId="71C6EB54" w:rsidR="006044D9" w:rsidRPr="00445BB6" w:rsidRDefault="006044D9" w:rsidP="00445BB6">
      <w:pPr>
        <w:pStyle w:val="SingleTxtG"/>
      </w:pPr>
      <w:r w:rsidRPr="00445BB6">
        <w:t>1</w:t>
      </w:r>
      <w:r w:rsidR="00CB1AE9">
        <w:t>1</w:t>
      </w:r>
      <w:r w:rsidR="009C34FC">
        <w:t>9</w:t>
      </w:r>
      <w:r w:rsidRPr="00445BB6">
        <w:t>.</w:t>
      </w:r>
      <w:r w:rsidR="00445BB6">
        <w:tab/>
      </w:r>
      <w:r w:rsidRPr="00445BB6">
        <w:t>Adicionalmente, desde el proceso de Evaluación y Certificación de Competencias Laborales del SENA se atiende a toda la población interesada en acceder a la oferta institucional, de manera gratuita e incluyente, en la que se contempla la población migrante y sus familiares que como lo refiere la Ley 146 de 1994 se encuentren en situación regular en el país. Así las cosas, la reglamentación interna de este proceso permite la participación de esta población con igualdad de trato respecto de los nacionales.</w:t>
      </w:r>
    </w:p>
    <w:p w14:paraId="110E7FB8" w14:textId="0EBA8CE3" w:rsidR="006044D9" w:rsidRPr="00445BB6" w:rsidRDefault="00445BB6" w:rsidP="00FF5E6F">
      <w:pPr>
        <w:pStyle w:val="H23G"/>
      </w:pPr>
      <w:r>
        <w:tab/>
      </w:r>
      <w:r>
        <w:tab/>
      </w:r>
      <w:r w:rsidR="006044D9" w:rsidRPr="00445BB6">
        <w:t>Artículos 46, 47 y 48</w:t>
      </w:r>
    </w:p>
    <w:p w14:paraId="74468304" w14:textId="18AB58EB" w:rsidR="006044D9" w:rsidRPr="00445BB6" w:rsidRDefault="006044D9" w:rsidP="00445BB6">
      <w:pPr>
        <w:pStyle w:val="SingleTxtG"/>
      </w:pPr>
      <w:r w:rsidRPr="00445BB6">
        <w:t>1</w:t>
      </w:r>
      <w:r w:rsidR="009C34FC">
        <w:t>20</w:t>
      </w:r>
      <w:r w:rsidRPr="00445BB6">
        <w:t>.</w:t>
      </w:r>
      <w:r w:rsidR="00445BB6">
        <w:tab/>
      </w:r>
      <w:r w:rsidRPr="00445BB6">
        <w:t>Respecto de los artículos 46, 47 y 48 de la Convención, el Estado colombiano hizo alusión al cumplimiento de estas disposiciones en el párrafo 342 del Segundo Informe Nacional. Adicionalmente, se solicita al Honorable Comité consultar la sección M del presente informe en el cual se explican los tipos de retorno de connacionales en el exterior y se permite a los beneficiarios ciertas medidas aduaneras cuando se habla del “Retorno productivo” contemplados en la Ley 1565 de 2012.</w:t>
      </w:r>
    </w:p>
    <w:p w14:paraId="0B64A8D5" w14:textId="2BCAAC53" w:rsidR="006044D9" w:rsidRPr="00445BB6" w:rsidRDefault="00445BB6" w:rsidP="00FF5E6F">
      <w:pPr>
        <w:pStyle w:val="H23G"/>
      </w:pPr>
      <w:r>
        <w:tab/>
      </w:r>
      <w:r>
        <w:tab/>
      </w:r>
      <w:r w:rsidR="006044D9" w:rsidRPr="00445BB6">
        <w:t>Artículos 51 y 52</w:t>
      </w:r>
    </w:p>
    <w:p w14:paraId="2FADAF9F" w14:textId="1F55AA8F" w:rsidR="006044D9" w:rsidRPr="00445BB6" w:rsidRDefault="006044D9" w:rsidP="00445BB6">
      <w:pPr>
        <w:pStyle w:val="SingleTxtG"/>
      </w:pPr>
      <w:r w:rsidRPr="00445BB6">
        <w:t>1</w:t>
      </w:r>
      <w:r w:rsidR="00F93A04">
        <w:t>2</w:t>
      </w:r>
      <w:r w:rsidR="009C34FC">
        <w:t>1</w:t>
      </w:r>
      <w:r w:rsidRPr="00445BB6">
        <w:t>.</w:t>
      </w:r>
      <w:r w:rsidR="00445BB6">
        <w:tab/>
      </w:r>
      <w:r w:rsidRPr="00445BB6">
        <w:t>Respecto de los artículos 51 y 52 de la Convención, el Estado colombiano hizo alusión al cumplimiento de estas disposiciones en el párrafo 343 del Segundo Informe Nacional presentado a instancias del Honorable Comité.</w:t>
      </w:r>
    </w:p>
    <w:p w14:paraId="3537421A" w14:textId="3672A6AB" w:rsidR="006044D9" w:rsidRPr="00445BB6" w:rsidRDefault="006044D9" w:rsidP="00445BB6">
      <w:pPr>
        <w:pStyle w:val="SingleTxtG"/>
      </w:pPr>
      <w:r w:rsidRPr="00445BB6">
        <w:t>1</w:t>
      </w:r>
      <w:r w:rsidR="00F93A04">
        <w:t>2</w:t>
      </w:r>
      <w:r w:rsidR="009C34FC">
        <w:t>2</w:t>
      </w:r>
      <w:r w:rsidRPr="00445BB6">
        <w:t>.</w:t>
      </w:r>
      <w:r w:rsidR="00445BB6">
        <w:tab/>
      </w:r>
      <w:r w:rsidRPr="00445BB6">
        <w:t>Adicionalmente, es importante señalar que el PPT permite el derecho al trabajo y ejercicio de cualquier ocupación dentro del mercado laboral colombiano. No obstante, existe normatividad particular de las profesiones reguladas que aplican tanto a nacionales como migrantes.</w:t>
      </w:r>
    </w:p>
    <w:p w14:paraId="23EFA308" w14:textId="71D07CD2" w:rsidR="006044D9" w:rsidRPr="00445BB6" w:rsidRDefault="006044D9" w:rsidP="00445BB6">
      <w:pPr>
        <w:pStyle w:val="SingleTxtG"/>
      </w:pPr>
      <w:r w:rsidRPr="00445BB6">
        <w:t>1</w:t>
      </w:r>
      <w:r w:rsidR="00364D10">
        <w:t>2</w:t>
      </w:r>
      <w:r w:rsidR="009C34FC">
        <w:t>3</w:t>
      </w:r>
      <w:r w:rsidRPr="00445BB6">
        <w:t>.</w:t>
      </w:r>
      <w:r w:rsidR="00445BB6">
        <w:tab/>
      </w:r>
      <w:r w:rsidRPr="00445BB6">
        <w:t xml:space="preserve">Por otra parte, se remite en el presente informe diferentes guías y cartillas que dan orientación a los migrantes para su inclusión laboral en Colombia (Anexo 2 </w:t>
      </w:r>
      <w:r w:rsidR="008E5934">
        <w:t>“</w:t>
      </w:r>
      <w:r w:rsidRPr="00445BB6">
        <w:t>Protocolo asistencia preventiva laboral-2018</w:t>
      </w:r>
      <w:r w:rsidR="008E5934">
        <w:t>”</w:t>
      </w:r>
      <w:r w:rsidRPr="00445BB6">
        <w:t xml:space="preserve">; Anexo 5 </w:t>
      </w:r>
      <w:r w:rsidR="008E5934">
        <w:t>“</w:t>
      </w:r>
      <w:r w:rsidRPr="00445BB6">
        <w:t>Guía de Orientación Laboral para Refugiados y Migrantes</w:t>
      </w:r>
      <w:r w:rsidR="008E5934">
        <w:t>”</w:t>
      </w:r>
      <w:r w:rsidRPr="00445BB6">
        <w:t xml:space="preserve">; Anexo 6 </w:t>
      </w:r>
      <w:r w:rsidR="008E5934">
        <w:t>“</w:t>
      </w:r>
      <w:r w:rsidRPr="00445BB6">
        <w:t>Guía de orientación para Refugiados y Migrantes</w:t>
      </w:r>
      <w:r w:rsidR="008E5934">
        <w:t>”</w:t>
      </w:r>
      <w:r w:rsidRPr="00445BB6">
        <w:t xml:space="preserve">; Anexo 7 </w:t>
      </w:r>
      <w:r w:rsidR="008E5934">
        <w:t>“</w:t>
      </w:r>
      <w:r w:rsidRPr="00445BB6">
        <w:t>Cartilla Las Personas Refugiadas y Migrantes Trabajadoras tienen Derechos en Colombia</w:t>
      </w:r>
      <w:r w:rsidR="008E5934">
        <w:t>”</w:t>
      </w:r>
      <w:r w:rsidRPr="00445BB6">
        <w:t xml:space="preserve">; y Anexo 8 </w:t>
      </w:r>
      <w:r w:rsidR="008E5934">
        <w:t>“</w:t>
      </w:r>
      <w:r w:rsidRPr="00445BB6">
        <w:t>Guía de inclusión financiera</w:t>
      </w:r>
      <w:r w:rsidR="008E5934">
        <w:t>”</w:t>
      </w:r>
      <w:r w:rsidRPr="00445BB6">
        <w:t>)</w:t>
      </w:r>
      <w:r w:rsidR="007651C1">
        <w:t>.</w:t>
      </w:r>
    </w:p>
    <w:p w14:paraId="439E12AA" w14:textId="6134DD6E" w:rsidR="006044D9" w:rsidRPr="00445BB6" w:rsidRDefault="00445BB6" w:rsidP="00FF5E6F">
      <w:pPr>
        <w:pStyle w:val="H23G"/>
      </w:pPr>
      <w:r>
        <w:tab/>
      </w:r>
      <w:r>
        <w:tab/>
      </w:r>
      <w:r w:rsidR="006044D9" w:rsidRPr="00445BB6">
        <w:t>Artículos 49 y 56</w:t>
      </w:r>
    </w:p>
    <w:p w14:paraId="223ED5CE" w14:textId="673F2AD4" w:rsidR="006044D9" w:rsidRPr="00445BB6" w:rsidRDefault="006044D9" w:rsidP="00445BB6">
      <w:pPr>
        <w:pStyle w:val="SingleTxtG"/>
      </w:pPr>
      <w:r w:rsidRPr="00445BB6">
        <w:t>1</w:t>
      </w:r>
      <w:r w:rsidR="00364D10">
        <w:t>2</w:t>
      </w:r>
      <w:r w:rsidR="009C34FC">
        <w:t>4</w:t>
      </w:r>
      <w:r w:rsidRPr="00445BB6">
        <w:t>.</w:t>
      </w:r>
      <w:r w:rsidR="00445BB6">
        <w:tab/>
      </w:r>
      <w:r w:rsidRPr="00445BB6">
        <w:t>Respecto de los artículos 49 y 56 de la Convención, el Estado colombiano hizo alusión al cumplimiento de estas disposiciones en los párrafos 344 al 354 del Segundo Informe Nacional presentado a instancias del Honorable Comité.</w:t>
      </w:r>
    </w:p>
    <w:p w14:paraId="5F9D15B4" w14:textId="25E09BA9" w:rsidR="006044D9" w:rsidRPr="00445BB6" w:rsidRDefault="006044D9" w:rsidP="00445BB6">
      <w:pPr>
        <w:pStyle w:val="SingleTxtG"/>
      </w:pPr>
      <w:r w:rsidRPr="00445BB6">
        <w:t>1</w:t>
      </w:r>
      <w:r w:rsidR="00364D10">
        <w:t>2</w:t>
      </w:r>
      <w:r w:rsidR="009C34FC">
        <w:t>5</w:t>
      </w:r>
      <w:r w:rsidRPr="00445BB6">
        <w:t>.</w:t>
      </w:r>
      <w:r w:rsidR="00445BB6">
        <w:tab/>
      </w:r>
      <w:r w:rsidRPr="00445BB6">
        <w:t>Adicionalmente, el Ministerio de Trabajo creó el Permiso Especial de Permanencia para el Fomento de la Formalización (PEPFF) mediante el Decreto 117 de 2020, permitiendo a 19.768 venezolanos regularizar su situación y trabajar en Colombia. Posteriormente, el Decreto 216 de 2021 estableció el Estatuto Temporal de Protección para Migrantes Venezolanos (ETPMV), que incluyó el Registro Único de Migrantes y el Permiso por Protección Temporal (PPT), extendiendo la validez de los permisos vigentes hasta febrero de 2023. El PPT, reglamentado por la Resolución 971 de 2021, autoriza a los migrantes venezolanos a permanecer y trabajar legalmente en Colombia. Además, el Ministerio del Trabajo implementó una guía para asistencia preventiva enfocada en trabajadores extranjeros, que se puede consultar en el documento titulado "Guía para efectuar asistencia preventiva con énfasis en el tema trabajadores extranjeros en Colombia".</w:t>
      </w:r>
    </w:p>
    <w:p w14:paraId="18A18281" w14:textId="63917FD0" w:rsidR="006044D9" w:rsidRPr="00C05A31" w:rsidRDefault="00445BB6" w:rsidP="00FF5E6F">
      <w:pPr>
        <w:pStyle w:val="H1G"/>
      </w:pPr>
      <w:r>
        <w:tab/>
        <w:t>D.</w:t>
      </w:r>
      <w:r>
        <w:tab/>
      </w:r>
      <w:r w:rsidR="006044D9" w:rsidRPr="00C05A31">
        <w:t>Parte V de la Convención</w:t>
      </w:r>
      <w:r w:rsidR="00A231AA">
        <w:br/>
      </w:r>
      <w:r w:rsidR="006044D9" w:rsidRPr="00C05A31">
        <w:t>Disposiciones aplicables a categorías particulares</w:t>
      </w:r>
      <w:r w:rsidR="00FF5E6F">
        <w:br/>
      </w:r>
      <w:r w:rsidR="006044D9" w:rsidRPr="00C05A31">
        <w:t xml:space="preserve">de trabajadores migratorios y sus familiares </w:t>
      </w:r>
    </w:p>
    <w:p w14:paraId="0718493C" w14:textId="525795EC" w:rsidR="006044D9" w:rsidRPr="00445BB6" w:rsidRDefault="006044D9" w:rsidP="00445BB6">
      <w:pPr>
        <w:pStyle w:val="SingleTxtG"/>
      </w:pPr>
      <w:r w:rsidRPr="00445BB6">
        <w:t>1</w:t>
      </w:r>
      <w:r w:rsidR="00364D10">
        <w:t>2</w:t>
      </w:r>
      <w:r w:rsidR="009C34FC">
        <w:t>6</w:t>
      </w:r>
      <w:r w:rsidRPr="00445BB6">
        <w:t>.</w:t>
      </w:r>
      <w:r w:rsidR="00445BB6">
        <w:tab/>
      </w:r>
      <w:r w:rsidRPr="00445BB6">
        <w:t>Sobre la aplicación de este grupo de artículos de la Convención, en el Primer Informe Nacional entregado al Comité, el Estado colombiano dio fe del cumplimiento de dichos artículos en los párrafos 88 a 96. El Estado Colombiano reitera su entero compromiso para dar fiel cumplimiento a las disposiciones de la Convención.</w:t>
      </w:r>
    </w:p>
    <w:p w14:paraId="2411EC20" w14:textId="42C74F85" w:rsidR="006044D9" w:rsidRPr="00C05A31" w:rsidRDefault="00445BB6" w:rsidP="00FF5E6F">
      <w:pPr>
        <w:pStyle w:val="H1G"/>
      </w:pPr>
      <w:r>
        <w:tab/>
        <w:t>E.</w:t>
      </w:r>
      <w:r>
        <w:tab/>
      </w:r>
      <w:r w:rsidR="006044D9" w:rsidRPr="00C05A31">
        <w:t>Parte VI de la Convención</w:t>
      </w:r>
      <w:r w:rsidR="00A231AA">
        <w:br/>
      </w:r>
      <w:r w:rsidR="006044D9" w:rsidRPr="00C05A31">
        <w:t>Promoción de condiciones satisfactorias, equitativas,</w:t>
      </w:r>
      <w:r w:rsidR="00FF5E6F">
        <w:t xml:space="preserve"> </w:t>
      </w:r>
      <w:r w:rsidR="006044D9" w:rsidRPr="00C05A31">
        <w:t>dignas</w:t>
      </w:r>
      <w:r w:rsidR="00FF5E6F">
        <w:br/>
      </w:r>
      <w:r w:rsidR="006044D9" w:rsidRPr="00C05A31">
        <w:t>y lícitas en relación con la migración internacional de los</w:t>
      </w:r>
      <w:r w:rsidR="00FF5E6F">
        <w:br/>
      </w:r>
      <w:r w:rsidR="006044D9" w:rsidRPr="00C05A31">
        <w:t>trabajadores y sus familiares</w:t>
      </w:r>
    </w:p>
    <w:p w14:paraId="5E9C51F4" w14:textId="2D5E5DE6" w:rsidR="006044D9" w:rsidRPr="00445BB6" w:rsidRDefault="00445BB6" w:rsidP="00FF5E6F">
      <w:pPr>
        <w:pStyle w:val="H23G"/>
      </w:pPr>
      <w:r>
        <w:tab/>
      </w:r>
      <w:r>
        <w:tab/>
      </w:r>
      <w:r w:rsidR="006044D9" w:rsidRPr="00445BB6">
        <w:t>Artículo 65</w:t>
      </w:r>
    </w:p>
    <w:p w14:paraId="2E00DEAD" w14:textId="21B4ED20" w:rsidR="006044D9" w:rsidRPr="00C05A31" w:rsidRDefault="006044D9" w:rsidP="00445BB6">
      <w:pPr>
        <w:pStyle w:val="SingleTxtG"/>
      </w:pPr>
      <w:r>
        <w:t>1</w:t>
      </w:r>
      <w:r w:rsidR="00364D10">
        <w:t>2</w:t>
      </w:r>
      <w:r w:rsidR="009C34FC">
        <w:t>7</w:t>
      </w:r>
      <w:r>
        <w:t>.</w:t>
      </w:r>
      <w:r w:rsidR="00445BB6">
        <w:tab/>
      </w:r>
      <w:r w:rsidRPr="00C05A31">
        <w:t>Respecto de los artículos 65 de la Convención, el Estado colombiano hizo alusión al cumplimiento de estas disposiciones en los párrafos 358 a 361 del Segundo Informe Nacional presentado a instancias del Honorable Comité. Adicionalmente, se solicita al Honorable Comité revisar los literales G, I y P del presente informe.</w:t>
      </w:r>
    </w:p>
    <w:p w14:paraId="19C040F4" w14:textId="184518E6" w:rsidR="006044D9" w:rsidRPr="00C05A31" w:rsidRDefault="00445BB6" w:rsidP="00FF5E6F">
      <w:pPr>
        <w:pStyle w:val="H23G"/>
      </w:pPr>
      <w:r>
        <w:tab/>
      </w:r>
      <w:r>
        <w:tab/>
      </w:r>
      <w:r w:rsidR="006044D9" w:rsidRPr="00C05A31">
        <w:t xml:space="preserve">Artículos 66, 67, 68 y 69 </w:t>
      </w:r>
    </w:p>
    <w:p w14:paraId="7F889C8A" w14:textId="6704E6D7" w:rsidR="006044D9" w:rsidRPr="00C05A31" w:rsidRDefault="006044D9" w:rsidP="00445BB6">
      <w:pPr>
        <w:pStyle w:val="SingleTxtG"/>
      </w:pPr>
      <w:r>
        <w:t>1</w:t>
      </w:r>
      <w:r w:rsidR="00CB1AE9">
        <w:t>2</w:t>
      </w:r>
      <w:r w:rsidR="009C34FC">
        <w:t>8</w:t>
      </w:r>
      <w:r>
        <w:t>.</w:t>
      </w:r>
      <w:r w:rsidR="00445BB6">
        <w:tab/>
      </w:r>
      <w:r w:rsidRPr="00C05A31">
        <w:t>Respecto de los artículos 66, 67, 68 y 69 de la Convención, el Estado colombiano hizo alusión al cumplimiento de estas disposiciones en los párrafos 358 a 361 del Segundo Informe Nacional presentado a instancias del Honorable Comité. Adicionalmente, se solicita al Honorable Comité revisar los literales G, I y P del presente informe para consultar: las medidas relativas al regreso ordenado de los trabajadores migratorios y sus familiares al Estado de origen, su reasentamiento y su reintegración cultural; las medidas destinadas a impedir y eliminar los movimientos y el empleo ilegales o clandestinos de los trabajadores migratorios en situación irregular y las medidas adoptadas para asegurar que la situación irregular de los trabajadores migratorios no persista en el territorio colombiano y circunstancias que se deben tener en cuenta en los procedimientos de regularización.</w:t>
      </w:r>
    </w:p>
    <w:p w14:paraId="579B46C9" w14:textId="756D915C" w:rsidR="006044D9" w:rsidRPr="00C05A31" w:rsidRDefault="00445BB6" w:rsidP="00FF5E6F">
      <w:pPr>
        <w:pStyle w:val="H23G"/>
      </w:pPr>
      <w:r>
        <w:tab/>
      </w:r>
      <w:r>
        <w:tab/>
      </w:r>
      <w:r w:rsidR="006044D9" w:rsidRPr="00C05A31">
        <w:t>Artículos 70 y 71</w:t>
      </w:r>
    </w:p>
    <w:p w14:paraId="45B20C48" w14:textId="593936AB" w:rsidR="00364D10" w:rsidRDefault="00364D10" w:rsidP="00FF5E6F">
      <w:pPr>
        <w:pStyle w:val="SingleTxtG"/>
        <w:rPr>
          <w:u w:val="single"/>
        </w:rPr>
      </w:pPr>
      <w:r>
        <w:t>1</w:t>
      </w:r>
      <w:r w:rsidR="00CB1AE9">
        <w:t>2</w:t>
      </w:r>
      <w:r w:rsidR="009C34FC">
        <w:t>9</w:t>
      </w:r>
      <w:r w:rsidR="006044D9" w:rsidRPr="00445BB6">
        <w:t>.</w:t>
      </w:r>
      <w:r w:rsidR="00445BB6">
        <w:tab/>
      </w:r>
      <w:r w:rsidR="006044D9" w:rsidRPr="00445BB6">
        <w:t>Respecto de los artículos 70 y 71, el Estado colombiano hizo alusión al cumplimiento de sus disposiciones en los párrafos 364 a 369 del Segundo Informe Nacional presentado a instancias del Honorable Comité.</w:t>
      </w:r>
    </w:p>
    <w:p w14:paraId="0B5E9D08" w14:textId="6E5A6220" w:rsidR="00FF5E6F" w:rsidRPr="002932A7" w:rsidRDefault="00FF5E6F" w:rsidP="002932A7">
      <w:pPr>
        <w:pStyle w:val="SingleTxtG"/>
        <w:suppressAutoHyphens/>
        <w:spacing w:before="240" w:after="0"/>
        <w:jc w:val="center"/>
        <w:rPr>
          <w:u w:val="single"/>
        </w:rPr>
      </w:pPr>
      <w:r>
        <w:rPr>
          <w:u w:val="single"/>
        </w:rPr>
        <w:tab/>
      </w:r>
      <w:r>
        <w:rPr>
          <w:u w:val="single"/>
        </w:rPr>
        <w:tab/>
      </w:r>
      <w:r>
        <w:rPr>
          <w:u w:val="single"/>
        </w:rPr>
        <w:tab/>
      </w:r>
    </w:p>
    <w:sectPr w:rsidR="00FF5E6F" w:rsidRPr="002932A7" w:rsidSect="00E56EE3">
      <w:headerReference w:type="even" r:id="rId15"/>
      <w:headerReference w:type="default" r:id="rId16"/>
      <w:footerReference w:type="even" r:id="rId17"/>
      <w:footerReference w:type="default" r:id="rId18"/>
      <w:headerReference w:type="first" r:id="rId19"/>
      <w:footerReference w:type="first" r:id="rId20"/>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5B84F" w14:textId="77777777" w:rsidR="007D07BF" w:rsidRDefault="007D07BF">
      <w:r>
        <w:separator/>
      </w:r>
    </w:p>
  </w:endnote>
  <w:endnote w:type="continuationSeparator" w:id="0">
    <w:p w14:paraId="214D4102" w14:textId="77777777" w:rsidR="007D07BF" w:rsidRDefault="007D07BF">
      <w:r>
        <w:continuationSeparator/>
      </w:r>
    </w:p>
  </w:endnote>
  <w:endnote w:type="continuationNotice" w:id="1">
    <w:p w14:paraId="0ED3B321" w14:textId="77777777" w:rsidR="007D07BF" w:rsidRDefault="007D07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FFCF" w14:textId="77777777" w:rsidR="001A4396" w:rsidRPr="001A4396" w:rsidRDefault="00472F3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1732A">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C6A68" w14:textId="77777777" w:rsidR="001A4396" w:rsidRPr="001A4396" w:rsidRDefault="00472F3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3228" w14:textId="639D3D66" w:rsidR="00A86F80" w:rsidRPr="00C83428" w:rsidRDefault="00D269E8" w:rsidP="00C83428">
    <w:pPr>
      <w:pStyle w:val="Piedepgina"/>
      <w:spacing w:before="120" w:line="240" w:lineRule="auto"/>
    </w:pPr>
    <w:r w:rsidRPr="00C83428">
      <w:rPr>
        <w:noProof/>
        <w:sz w:val="20"/>
        <w:szCs w:val="24"/>
        <w:lang w:val="fr-CH" w:eastAsia="zh-CN"/>
      </w:rPr>
      <w:drawing>
        <wp:anchor distT="0" distB="0" distL="114300" distR="114300" simplePos="0" relativeHeight="251660288" behindDoc="0" locked="0" layoutInCell="1" allowOverlap="1" wp14:anchorId="42FE6B1B" wp14:editId="2E1C878D">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3428">
      <w:rPr>
        <w:noProof/>
        <w:sz w:val="20"/>
        <w:szCs w:val="24"/>
        <w:lang w:val="fr-CH" w:eastAsia="zh-CN"/>
      </w:rPr>
      <w:drawing>
        <wp:anchor distT="0" distB="0" distL="114300" distR="114300" simplePos="0" relativeHeight="251659264" behindDoc="0" locked="1" layoutInCell="1" allowOverlap="1" wp14:anchorId="0EA8C72C" wp14:editId="27DEE579">
          <wp:simplePos x="0" y="0"/>
          <wp:positionH relativeFrom="margin">
            <wp:posOffset>4319905</wp:posOffset>
          </wp:positionH>
          <wp:positionV relativeFrom="margin">
            <wp:posOffset>9144000</wp:posOffset>
          </wp:positionV>
          <wp:extent cx="1085850" cy="228600"/>
          <wp:effectExtent l="0" t="0" r="0" b="0"/>
          <wp:wrapNone/>
          <wp:docPr id="16472359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C83428" w:rsidRPr="00C83428">
      <w:rPr>
        <w:sz w:val="20"/>
        <w:szCs w:val="24"/>
      </w:rPr>
      <w:t>GE.25-</w:t>
    </w:r>
    <w:r w:rsidR="00C83428" w:rsidRPr="00C83428">
      <w:rPr>
        <w:sz w:val="20"/>
        <w:szCs w:val="24"/>
      </w:rPr>
      <w:t>10421</w:t>
    </w:r>
    <w:r w:rsidR="00C83428" w:rsidRPr="00C83428">
      <w:rPr>
        <w:sz w:val="20"/>
        <w:szCs w:val="24"/>
      </w:rPr>
      <w:t xml:space="preserve">  (S)    300625    020725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64E1F" w14:textId="77777777" w:rsidR="007D07BF" w:rsidRPr="001075E9" w:rsidRDefault="007D07BF" w:rsidP="001075E9">
      <w:pPr>
        <w:tabs>
          <w:tab w:val="right" w:pos="2155"/>
        </w:tabs>
        <w:spacing w:after="80" w:line="240" w:lineRule="auto"/>
        <w:ind w:left="680"/>
        <w:rPr>
          <w:u w:val="single"/>
        </w:rPr>
      </w:pPr>
      <w:r>
        <w:rPr>
          <w:u w:val="single"/>
        </w:rPr>
        <w:tab/>
      </w:r>
    </w:p>
  </w:footnote>
  <w:footnote w:type="continuationSeparator" w:id="0">
    <w:p w14:paraId="1E093745" w14:textId="77777777" w:rsidR="007D07BF" w:rsidRDefault="007D07BF" w:rsidP="00407B78">
      <w:pPr>
        <w:tabs>
          <w:tab w:val="right" w:pos="2155"/>
        </w:tabs>
        <w:spacing w:after="80"/>
        <w:ind w:left="680"/>
        <w:rPr>
          <w:u w:val="single"/>
        </w:rPr>
      </w:pPr>
      <w:r>
        <w:rPr>
          <w:u w:val="single"/>
        </w:rPr>
        <w:tab/>
      </w:r>
    </w:p>
  </w:footnote>
  <w:footnote w:type="continuationNotice" w:id="1">
    <w:p w14:paraId="4DDE489C" w14:textId="77777777" w:rsidR="007D07BF" w:rsidRDefault="007D07BF">
      <w:pPr>
        <w:spacing w:line="240" w:lineRule="auto"/>
      </w:pPr>
    </w:p>
  </w:footnote>
  <w:footnote w:id="2">
    <w:p w14:paraId="4ECB80E7" w14:textId="04306664" w:rsidR="001770AE" w:rsidRPr="001770AE" w:rsidRDefault="001770AE">
      <w:pPr>
        <w:pStyle w:val="Textonotapie"/>
        <w:rPr>
          <w:sz w:val="20"/>
        </w:rPr>
      </w:pPr>
      <w:r>
        <w:tab/>
      </w:r>
      <w:r w:rsidRPr="001770AE">
        <w:rPr>
          <w:rStyle w:val="Refdenotaalpie"/>
          <w:sz w:val="20"/>
          <w:vertAlign w:val="baseline"/>
        </w:rPr>
        <w:t>*</w:t>
      </w:r>
      <w:r w:rsidRPr="001770AE">
        <w:rPr>
          <w:rStyle w:val="Refdenotaalpie"/>
          <w:vertAlign w:val="baseline"/>
        </w:rPr>
        <w:tab/>
      </w:r>
      <w:r w:rsidRPr="00D06DF3">
        <w:t>El presente documento se publica sin haber sido objeto de revisión editorial oficial.</w:t>
      </w:r>
    </w:p>
  </w:footnote>
  <w:footnote w:id="3">
    <w:p w14:paraId="02391683" w14:textId="4F8695E3" w:rsidR="00D429D3" w:rsidRPr="00D429D3" w:rsidRDefault="00D429D3">
      <w:pPr>
        <w:pStyle w:val="Textonotapie"/>
        <w:rPr>
          <w:sz w:val="20"/>
        </w:rPr>
      </w:pPr>
      <w:r>
        <w:tab/>
      </w:r>
      <w:r w:rsidRPr="00D429D3">
        <w:rPr>
          <w:rStyle w:val="Refdenotaalpie"/>
          <w:sz w:val="20"/>
          <w:vertAlign w:val="baseline"/>
        </w:rPr>
        <w:t>**</w:t>
      </w:r>
      <w:r w:rsidRPr="00D429D3">
        <w:rPr>
          <w:rStyle w:val="Refdenotaalpie"/>
          <w:vertAlign w:val="baseline"/>
        </w:rPr>
        <w:tab/>
      </w:r>
      <w:r w:rsidRPr="00D6116D">
        <w:rPr>
          <w:lang w:val="es-ES_tradnl"/>
        </w:rPr>
        <w:t>Los</w:t>
      </w:r>
      <w:r>
        <w:rPr>
          <w:lang w:val="es-ES_tradnl"/>
        </w:rPr>
        <w:t xml:space="preserve"> anexos</w:t>
      </w:r>
      <w:r w:rsidRPr="00155194">
        <w:rPr>
          <w:lang w:val="es-ES_tradnl"/>
        </w:rPr>
        <w:t xml:space="preserve"> </w:t>
      </w:r>
      <w:r>
        <w:rPr>
          <w:lang w:val="es-ES_tradnl"/>
        </w:rPr>
        <w:t>del</w:t>
      </w:r>
      <w:r w:rsidRPr="00155194">
        <w:rPr>
          <w:lang w:val="es-ES_tradnl"/>
        </w:rPr>
        <w:t xml:space="preserve"> present</w:t>
      </w:r>
      <w:r>
        <w:rPr>
          <w:lang w:val="es-ES_tradnl"/>
        </w:rPr>
        <w:t>e</w:t>
      </w:r>
      <w:r w:rsidRPr="00155194">
        <w:rPr>
          <w:lang w:val="es-ES_tradnl"/>
        </w:rPr>
        <w:t xml:space="preserve"> document</w:t>
      </w:r>
      <w:r>
        <w:rPr>
          <w:lang w:val="es-ES_tradnl"/>
        </w:rPr>
        <w:t>o</w:t>
      </w:r>
      <w:r w:rsidRPr="00155194">
        <w:rPr>
          <w:lang w:val="es-ES_tradnl"/>
        </w:rPr>
        <w:t xml:space="preserve"> </w:t>
      </w:r>
      <w:r>
        <w:rPr>
          <w:lang w:val="es-ES_tradnl"/>
        </w:rPr>
        <w:t xml:space="preserve">pueden consultarse en la página </w:t>
      </w:r>
      <w:r w:rsidRPr="00155194">
        <w:rPr>
          <w:lang w:val="es-ES_tradnl"/>
        </w:rPr>
        <w:t xml:space="preserve">web </w:t>
      </w:r>
      <w:r>
        <w:rPr>
          <w:lang w:val="es-ES_tradnl"/>
        </w:rPr>
        <w:t>del</w:t>
      </w:r>
      <w:r w:rsidRPr="00155194">
        <w:rPr>
          <w:lang w:val="es-ES_tradnl"/>
        </w:rPr>
        <w:t xml:space="preserve"> Com</w:t>
      </w:r>
      <w:r>
        <w:rPr>
          <w:lang w:val="es-ES_tradnl"/>
        </w:rPr>
        <w:t>ité</w:t>
      </w:r>
      <w:r w:rsidRPr="00155194">
        <w:rPr>
          <w:lang w:val="es-ES_tradnl"/>
        </w:rPr>
        <w:t>.</w:t>
      </w:r>
    </w:p>
  </w:footnote>
  <w:footnote w:id="4">
    <w:p w14:paraId="25B5083D" w14:textId="3DB52CDC" w:rsidR="006044D9" w:rsidRPr="00F62766" w:rsidRDefault="006044D9" w:rsidP="00D4259D">
      <w:pPr>
        <w:pStyle w:val="Textonotapie"/>
        <w:widowControl w:val="0"/>
        <w:tabs>
          <w:tab w:val="clear" w:pos="1021"/>
          <w:tab w:val="right" w:pos="1020"/>
        </w:tabs>
        <w:suppressAutoHyphens/>
        <w:rPr>
          <w:color w:val="000000" w:themeColor="text1"/>
          <w:szCs w:val="18"/>
        </w:rPr>
      </w:pPr>
      <w:r>
        <w:tab/>
      </w:r>
      <w:r>
        <w:rPr>
          <w:rStyle w:val="Refdenotaalpie"/>
        </w:rPr>
        <w:footnoteRef/>
      </w:r>
      <w:r>
        <w:tab/>
      </w:r>
      <w:r w:rsidRPr="00D4259D">
        <w:rPr>
          <w:szCs w:val="18"/>
        </w:rPr>
        <w:t xml:space="preserve">Para profundizar la información  referente a MIT, se pueden consultar datos y análisis a través del siguiente link: </w:t>
      </w:r>
      <w:hyperlink r:id="rId1" w:history="1">
        <w:r w:rsidR="00E673A3" w:rsidRPr="00E673A3">
          <w:rPr>
            <w:rStyle w:val="Hipervnculo"/>
            <w:szCs w:val="18"/>
          </w:rPr>
          <w:t>https://www.migracioncolombia.gov.co/tema/publicaciones-migracion-colombia/migrantes-irregulares-en-transito</w:t>
        </w:r>
      </w:hyperlink>
      <w:r w:rsidRPr="00F62766">
        <w:rPr>
          <w:color w:val="000000" w:themeColor="text1"/>
          <w:szCs w:val="18"/>
        </w:rPr>
        <w:t xml:space="preserve"> o en </w:t>
      </w:r>
      <w:r w:rsidR="00D4259D" w:rsidRPr="00F62766">
        <w:rPr>
          <w:color w:val="000000" w:themeColor="text1"/>
          <w:szCs w:val="18"/>
        </w:rPr>
        <w:t xml:space="preserve">: </w:t>
      </w:r>
      <w:hyperlink r:id="rId2" w:history="1">
        <w:r w:rsidR="00A11E7F" w:rsidRPr="00A11E7F">
          <w:rPr>
            <w:rStyle w:val="Hipervnculo"/>
            <w:szCs w:val="18"/>
          </w:rPr>
          <w:t>https://public.tableau.com/app/profile/migraci.n.colombia/viz/MigracionIrregularenTransito/Migracinirregularentrnsito</w:t>
        </w:r>
      </w:hyperlink>
      <w:r w:rsidR="00B96465" w:rsidRPr="00F62766">
        <w:rPr>
          <w:color w:val="000000" w:themeColor="text1"/>
          <w:szCs w:val="18"/>
        </w:rPr>
        <w:t>.</w:t>
      </w:r>
    </w:p>
  </w:footnote>
  <w:footnote w:id="5">
    <w:p w14:paraId="16F98B1F" w14:textId="14F0E674" w:rsidR="00D4259D" w:rsidRPr="003B209C" w:rsidRDefault="00D4259D" w:rsidP="00D4259D">
      <w:pPr>
        <w:pStyle w:val="Textonotapie"/>
        <w:widowControl w:val="0"/>
        <w:tabs>
          <w:tab w:val="clear" w:pos="1021"/>
          <w:tab w:val="right" w:pos="1020"/>
        </w:tabs>
        <w:suppressAutoHyphens/>
      </w:pPr>
      <w:r>
        <w:tab/>
      </w:r>
      <w:r>
        <w:rPr>
          <w:rStyle w:val="Refdenotaalpie"/>
        </w:rPr>
        <w:footnoteRef/>
      </w:r>
      <w:r>
        <w:tab/>
      </w:r>
      <w:r w:rsidRPr="00D4259D">
        <w:rPr>
          <w:szCs w:val="18"/>
        </w:rPr>
        <w:t xml:space="preserve">Para consultar el contenido del botón Protección de Derechos de los Migrantes remítase a: </w:t>
      </w:r>
      <w:hyperlink r:id="rId3" w:history="1">
        <w:r w:rsidR="00654B20" w:rsidRPr="00654B20">
          <w:rPr>
            <w:rStyle w:val="Hipervnculo"/>
            <w:szCs w:val="18"/>
          </w:rPr>
          <w:t>https://www.suin-juriscol.gov.co/legislacion/proteccionmigrantes.html</w:t>
        </w:r>
      </w:hyperlink>
      <w:r w:rsidR="00B96465">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33777" w14:textId="77777777" w:rsidR="001A4396" w:rsidRPr="001A4396" w:rsidRDefault="00053EA6">
    <w:pPr>
      <w:pStyle w:val="Encabezado"/>
    </w:pPr>
    <w:r>
      <w:t>CMW/C/COL/4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140DE" w14:textId="77777777" w:rsidR="001A4396" w:rsidRPr="00935A0B" w:rsidRDefault="00053EA6" w:rsidP="00935A0B">
    <w:pPr>
      <w:pStyle w:val="Encabezado"/>
      <w:jc w:val="right"/>
      <w:rPr>
        <w:u w:val="double"/>
      </w:rPr>
    </w:pPr>
    <w:r>
      <w:t>CMW/C/COL/4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8FF92"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3E28D3A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9DA0FEA" w:tentative="1">
      <w:start w:val="1"/>
      <w:numFmt w:val="lowerLetter"/>
      <w:lvlText w:val="%2."/>
      <w:lvlJc w:val="left"/>
      <w:pPr>
        <w:tabs>
          <w:tab w:val="num" w:pos="1440"/>
        </w:tabs>
        <w:ind w:left="1440" w:hanging="360"/>
      </w:pPr>
    </w:lvl>
    <w:lvl w:ilvl="2" w:tplc="D0641930" w:tentative="1">
      <w:start w:val="1"/>
      <w:numFmt w:val="lowerRoman"/>
      <w:lvlText w:val="%3."/>
      <w:lvlJc w:val="right"/>
      <w:pPr>
        <w:tabs>
          <w:tab w:val="num" w:pos="2160"/>
        </w:tabs>
        <w:ind w:left="2160" w:hanging="180"/>
      </w:pPr>
    </w:lvl>
    <w:lvl w:ilvl="3" w:tplc="A2B45C10" w:tentative="1">
      <w:start w:val="1"/>
      <w:numFmt w:val="decimal"/>
      <w:lvlText w:val="%4."/>
      <w:lvlJc w:val="left"/>
      <w:pPr>
        <w:tabs>
          <w:tab w:val="num" w:pos="2880"/>
        </w:tabs>
        <w:ind w:left="2880" w:hanging="360"/>
      </w:pPr>
    </w:lvl>
    <w:lvl w:ilvl="4" w:tplc="26145ACE" w:tentative="1">
      <w:start w:val="1"/>
      <w:numFmt w:val="lowerLetter"/>
      <w:lvlText w:val="%5."/>
      <w:lvlJc w:val="left"/>
      <w:pPr>
        <w:tabs>
          <w:tab w:val="num" w:pos="3600"/>
        </w:tabs>
        <w:ind w:left="3600" w:hanging="360"/>
      </w:pPr>
    </w:lvl>
    <w:lvl w:ilvl="5" w:tplc="E9AE60BE" w:tentative="1">
      <w:start w:val="1"/>
      <w:numFmt w:val="lowerRoman"/>
      <w:lvlText w:val="%6."/>
      <w:lvlJc w:val="right"/>
      <w:pPr>
        <w:tabs>
          <w:tab w:val="num" w:pos="4320"/>
        </w:tabs>
        <w:ind w:left="4320" w:hanging="180"/>
      </w:pPr>
    </w:lvl>
    <w:lvl w:ilvl="6" w:tplc="E84C646A" w:tentative="1">
      <w:start w:val="1"/>
      <w:numFmt w:val="decimal"/>
      <w:lvlText w:val="%7."/>
      <w:lvlJc w:val="left"/>
      <w:pPr>
        <w:tabs>
          <w:tab w:val="num" w:pos="5040"/>
        </w:tabs>
        <w:ind w:left="5040" w:hanging="360"/>
      </w:pPr>
    </w:lvl>
    <w:lvl w:ilvl="7" w:tplc="8C38B994" w:tentative="1">
      <w:start w:val="1"/>
      <w:numFmt w:val="lowerLetter"/>
      <w:lvlText w:val="%8."/>
      <w:lvlJc w:val="left"/>
      <w:pPr>
        <w:tabs>
          <w:tab w:val="num" w:pos="5760"/>
        </w:tabs>
        <w:ind w:left="5760" w:hanging="360"/>
      </w:pPr>
    </w:lvl>
    <w:lvl w:ilvl="8" w:tplc="D0864E78"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74CA046A">
      <w:start w:val="1"/>
      <w:numFmt w:val="bullet"/>
      <w:pStyle w:val="Bullet2G"/>
      <w:lvlText w:val="•"/>
      <w:lvlJc w:val="left"/>
      <w:pPr>
        <w:tabs>
          <w:tab w:val="num" w:pos="2268"/>
        </w:tabs>
        <w:ind w:left="2268" w:hanging="170"/>
      </w:pPr>
      <w:rPr>
        <w:rFonts w:ascii="Times New Roman" w:hAnsi="Times New Roman" w:cs="Times New Roman" w:hint="default"/>
      </w:rPr>
    </w:lvl>
    <w:lvl w:ilvl="1" w:tplc="CC98990A" w:tentative="1">
      <w:start w:val="1"/>
      <w:numFmt w:val="bullet"/>
      <w:lvlText w:val="o"/>
      <w:lvlJc w:val="left"/>
      <w:pPr>
        <w:tabs>
          <w:tab w:val="num" w:pos="1440"/>
        </w:tabs>
        <w:ind w:left="1440" w:hanging="360"/>
      </w:pPr>
      <w:rPr>
        <w:rFonts w:ascii="Courier New" w:hAnsi="Courier New" w:hint="default"/>
      </w:rPr>
    </w:lvl>
    <w:lvl w:ilvl="2" w:tplc="C48E3928" w:tentative="1">
      <w:start w:val="1"/>
      <w:numFmt w:val="bullet"/>
      <w:lvlText w:val=""/>
      <w:lvlJc w:val="left"/>
      <w:pPr>
        <w:tabs>
          <w:tab w:val="num" w:pos="2160"/>
        </w:tabs>
        <w:ind w:left="2160" w:hanging="360"/>
      </w:pPr>
      <w:rPr>
        <w:rFonts w:ascii="Wingdings" w:hAnsi="Wingdings" w:hint="default"/>
      </w:rPr>
    </w:lvl>
    <w:lvl w:ilvl="3" w:tplc="FC74A52C" w:tentative="1">
      <w:start w:val="1"/>
      <w:numFmt w:val="bullet"/>
      <w:lvlText w:val=""/>
      <w:lvlJc w:val="left"/>
      <w:pPr>
        <w:tabs>
          <w:tab w:val="num" w:pos="2880"/>
        </w:tabs>
        <w:ind w:left="2880" w:hanging="360"/>
      </w:pPr>
      <w:rPr>
        <w:rFonts w:ascii="Symbol" w:hAnsi="Symbol" w:hint="default"/>
      </w:rPr>
    </w:lvl>
    <w:lvl w:ilvl="4" w:tplc="F214881A" w:tentative="1">
      <w:start w:val="1"/>
      <w:numFmt w:val="bullet"/>
      <w:lvlText w:val="o"/>
      <w:lvlJc w:val="left"/>
      <w:pPr>
        <w:tabs>
          <w:tab w:val="num" w:pos="3600"/>
        </w:tabs>
        <w:ind w:left="3600" w:hanging="360"/>
      </w:pPr>
      <w:rPr>
        <w:rFonts w:ascii="Courier New" w:hAnsi="Courier New" w:hint="default"/>
      </w:rPr>
    </w:lvl>
    <w:lvl w:ilvl="5" w:tplc="DE7A711C" w:tentative="1">
      <w:start w:val="1"/>
      <w:numFmt w:val="bullet"/>
      <w:lvlText w:val=""/>
      <w:lvlJc w:val="left"/>
      <w:pPr>
        <w:tabs>
          <w:tab w:val="num" w:pos="4320"/>
        </w:tabs>
        <w:ind w:left="4320" w:hanging="360"/>
      </w:pPr>
      <w:rPr>
        <w:rFonts w:ascii="Wingdings" w:hAnsi="Wingdings" w:hint="default"/>
      </w:rPr>
    </w:lvl>
    <w:lvl w:ilvl="6" w:tplc="C4266FD6" w:tentative="1">
      <w:start w:val="1"/>
      <w:numFmt w:val="bullet"/>
      <w:lvlText w:val=""/>
      <w:lvlJc w:val="left"/>
      <w:pPr>
        <w:tabs>
          <w:tab w:val="num" w:pos="5040"/>
        </w:tabs>
        <w:ind w:left="5040" w:hanging="360"/>
      </w:pPr>
      <w:rPr>
        <w:rFonts w:ascii="Symbol" w:hAnsi="Symbol" w:hint="default"/>
      </w:rPr>
    </w:lvl>
    <w:lvl w:ilvl="7" w:tplc="C7081D94" w:tentative="1">
      <w:start w:val="1"/>
      <w:numFmt w:val="bullet"/>
      <w:lvlText w:val="o"/>
      <w:lvlJc w:val="left"/>
      <w:pPr>
        <w:tabs>
          <w:tab w:val="num" w:pos="5760"/>
        </w:tabs>
        <w:ind w:left="5760" w:hanging="360"/>
      </w:pPr>
      <w:rPr>
        <w:rFonts w:ascii="Courier New" w:hAnsi="Courier New" w:hint="default"/>
      </w:rPr>
    </w:lvl>
    <w:lvl w:ilvl="8" w:tplc="00B215F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D140F4"/>
    <w:multiLevelType w:val="hybridMultilevel"/>
    <w:tmpl w:val="7B502F7A"/>
    <w:lvl w:ilvl="0" w:tplc="4642C322">
      <w:start w:val="1"/>
      <w:numFmt w:val="upperLetter"/>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6794B72"/>
    <w:multiLevelType w:val="hybridMultilevel"/>
    <w:tmpl w:val="13ACF99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B1B298D0">
      <w:start w:val="1"/>
      <w:numFmt w:val="bullet"/>
      <w:pStyle w:val="Bullet1G"/>
      <w:lvlText w:val="•"/>
      <w:lvlJc w:val="left"/>
      <w:pPr>
        <w:tabs>
          <w:tab w:val="num" w:pos="1701"/>
        </w:tabs>
        <w:ind w:left="1701" w:hanging="170"/>
      </w:pPr>
      <w:rPr>
        <w:rFonts w:ascii="Times New Roman" w:hAnsi="Times New Roman" w:cs="Times New Roman" w:hint="default"/>
      </w:rPr>
    </w:lvl>
    <w:lvl w:ilvl="1" w:tplc="E9063B9C" w:tentative="1">
      <w:start w:val="1"/>
      <w:numFmt w:val="bullet"/>
      <w:lvlText w:val="o"/>
      <w:lvlJc w:val="left"/>
      <w:pPr>
        <w:tabs>
          <w:tab w:val="num" w:pos="1440"/>
        </w:tabs>
        <w:ind w:left="1440" w:hanging="360"/>
      </w:pPr>
      <w:rPr>
        <w:rFonts w:ascii="Courier New" w:hAnsi="Courier New" w:hint="default"/>
      </w:rPr>
    </w:lvl>
    <w:lvl w:ilvl="2" w:tplc="1EC014FE" w:tentative="1">
      <w:start w:val="1"/>
      <w:numFmt w:val="bullet"/>
      <w:lvlText w:val=""/>
      <w:lvlJc w:val="left"/>
      <w:pPr>
        <w:tabs>
          <w:tab w:val="num" w:pos="2160"/>
        </w:tabs>
        <w:ind w:left="2160" w:hanging="360"/>
      </w:pPr>
      <w:rPr>
        <w:rFonts w:ascii="Wingdings" w:hAnsi="Wingdings" w:hint="default"/>
      </w:rPr>
    </w:lvl>
    <w:lvl w:ilvl="3" w:tplc="9A205502" w:tentative="1">
      <w:start w:val="1"/>
      <w:numFmt w:val="bullet"/>
      <w:lvlText w:val=""/>
      <w:lvlJc w:val="left"/>
      <w:pPr>
        <w:tabs>
          <w:tab w:val="num" w:pos="2880"/>
        </w:tabs>
        <w:ind w:left="2880" w:hanging="360"/>
      </w:pPr>
      <w:rPr>
        <w:rFonts w:ascii="Symbol" w:hAnsi="Symbol" w:hint="default"/>
      </w:rPr>
    </w:lvl>
    <w:lvl w:ilvl="4" w:tplc="C8ECA4EE" w:tentative="1">
      <w:start w:val="1"/>
      <w:numFmt w:val="bullet"/>
      <w:lvlText w:val="o"/>
      <w:lvlJc w:val="left"/>
      <w:pPr>
        <w:tabs>
          <w:tab w:val="num" w:pos="3600"/>
        </w:tabs>
        <w:ind w:left="3600" w:hanging="360"/>
      </w:pPr>
      <w:rPr>
        <w:rFonts w:ascii="Courier New" w:hAnsi="Courier New" w:hint="default"/>
      </w:rPr>
    </w:lvl>
    <w:lvl w:ilvl="5" w:tplc="CA6C37E8" w:tentative="1">
      <w:start w:val="1"/>
      <w:numFmt w:val="bullet"/>
      <w:lvlText w:val=""/>
      <w:lvlJc w:val="left"/>
      <w:pPr>
        <w:tabs>
          <w:tab w:val="num" w:pos="4320"/>
        </w:tabs>
        <w:ind w:left="4320" w:hanging="360"/>
      </w:pPr>
      <w:rPr>
        <w:rFonts w:ascii="Wingdings" w:hAnsi="Wingdings" w:hint="default"/>
      </w:rPr>
    </w:lvl>
    <w:lvl w:ilvl="6" w:tplc="1374B48C" w:tentative="1">
      <w:start w:val="1"/>
      <w:numFmt w:val="bullet"/>
      <w:lvlText w:val=""/>
      <w:lvlJc w:val="left"/>
      <w:pPr>
        <w:tabs>
          <w:tab w:val="num" w:pos="5040"/>
        </w:tabs>
        <w:ind w:left="5040" w:hanging="360"/>
      </w:pPr>
      <w:rPr>
        <w:rFonts w:ascii="Symbol" w:hAnsi="Symbol" w:hint="default"/>
      </w:rPr>
    </w:lvl>
    <w:lvl w:ilvl="7" w:tplc="D2EC345E" w:tentative="1">
      <w:start w:val="1"/>
      <w:numFmt w:val="bullet"/>
      <w:lvlText w:val="o"/>
      <w:lvlJc w:val="left"/>
      <w:pPr>
        <w:tabs>
          <w:tab w:val="num" w:pos="5760"/>
        </w:tabs>
        <w:ind w:left="5760" w:hanging="360"/>
      </w:pPr>
      <w:rPr>
        <w:rFonts w:ascii="Courier New" w:hAnsi="Courier New" w:hint="default"/>
      </w:rPr>
    </w:lvl>
    <w:lvl w:ilvl="8" w:tplc="4710BB5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28475CE"/>
    <w:multiLevelType w:val="hybridMultilevel"/>
    <w:tmpl w:val="1AA81750"/>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05341513">
    <w:abstractNumId w:val="18"/>
  </w:num>
  <w:num w:numId="2" w16cid:durableId="1744450874">
    <w:abstractNumId w:val="16"/>
  </w:num>
  <w:num w:numId="3" w16cid:durableId="1148329349">
    <w:abstractNumId w:val="14"/>
  </w:num>
  <w:num w:numId="4" w16cid:durableId="1520268792">
    <w:abstractNumId w:val="15"/>
  </w:num>
  <w:num w:numId="5" w16cid:durableId="171573942">
    <w:abstractNumId w:val="11"/>
  </w:num>
  <w:num w:numId="6" w16cid:durableId="1266772005">
    <w:abstractNumId w:val="9"/>
  </w:num>
  <w:num w:numId="7" w16cid:durableId="1212425999">
    <w:abstractNumId w:val="7"/>
  </w:num>
  <w:num w:numId="8" w16cid:durableId="120613866">
    <w:abstractNumId w:val="6"/>
  </w:num>
  <w:num w:numId="9" w16cid:durableId="715588627">
    <w:abstractNumId w:val="5"/>
  </w:num>
  <w:num w:numId="10" w16cid:durableId="473330820">
    <w:abstractNumId w:val="4"/>
  </w:num>
  <w:num w:numId="11" w16cid:durableId="1848254053">
    <w:abstractNumId w:val="8"/>
  </w:num>
  <w:num w:numId="12" w16cid:durableId="2107772662">
    <w:abstractNumId w:val="3"/>
  </w:num>
  <w:num w:numId="13" w16cid:durableId="1589928597">
    <w:abstractNumId w:val="2"/>
  </w:num>
  <w:num w:numId="14" w16cid:durableId="1978680548">
    <w:abstractNumId w:val="1"/>
  </w:num>
  <w:num w:numId="15" w16cid:durableId="2009165211">
    <w:abstractNumId w:val="0"/>
  </w:num>
  <w:num w:numId="16" w16cid:durableId="309335181">
    <w:abstractNumId w:val="10"/>
  </w:num>
  <w:num w:numId="17" w16cid:durableId="1838644082">
    <w:abstractNumId w:val="13"/>
  </w:num>
  <w:num w:numId="18" w16cid:durableId="1773741405">
    <w:abstractNumId w:val="17"/>
  </w:num>
  <w:num w:numId="19" w16cid:durableId="2122068802">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45D"/>
    <w:rsid w:val="00006F23"/>
    <w:rsid w:val="000107AA"/>
    <w:rsid w:val="0002186B"/>
    <w:rsid w:val="000222EB"/>
    <w:rsid w:val="00023A03"/>
    <w:rsid w:val="00023C1A"/>
    <w:rsid w:val="000269EE"/>
    <w:rsid w:val="00033EE1"/>
    <w:rsid w:val="00033F90"/>
    <w:rsid w:val="00042B72"/>
    <w:rsid w:val="0004510B"/>
    <w:rsid w:val="000474E2"/>
    <w:rsid w:val="00047CFB"/>
    <w:rsid w:val="00051538"/>
    <w:rsid w:val="000517E8"/>
    <w:rsid w:val="00053EA6"/>
    <w:rsid w:val="0005459B"/>
    <w:rsid w:val="000558BD"/>
    <w:rsid w:val="0006520A"/>
    <w:rsid w:val="00074A0A"/>
    <w:rsid w:val="00074A82"/>
    <w:rsid w:val="0007520C"/>
    <w:rsid w:val="00082E93"/>
    <w:rsid w:val="000858AF"/>
    <w:rsid w:val="0009033D"/>
    <w:rsid w:val="00093FBD"/>
    <w:rsid w:val="000B0050"/>
    <w:rsid w:val="000B57E7"/>
    <w:rsid w:val="000B6373"/>
    <w:rsid w:val="000C0573"/>
    <w:rsid w:val="000C591B"/>
    <w:rsid w:val="000D0707"/>
    <w:rsid w:val="000D0A17"/>
    <w:rsid w:val="000D3664"/>
    <w:rsid w:val="000D5EE8"/>
    <w:rsid w:val="000E2D60"/>
    <w:rsid w:val="000F09DF"/>
    <w:rsid w:val="000F61B2"/>
    <w:rsid w:val="000F6E78"/>
    <w:rsid w:val="00105F4E"/>
    <w:rsid w:val="001075E9"/>
    <w:rsid w:val="001227ED"/>
    <w:rsid w:val="001411C7"/>
    <w:rsid w:val="00141BB7"/>
    <w:rsid w:val="00146D04"/>
    <w:rsid w:val="00152BF4"/>
    <w:rsid w:val="001536C8"/>
    <w:rsid w:val="00154273"/>
    <w:rsid w:val="00155194"/>
    <w:rsid w:val="00160516"/>
    <w:rsid w:val="0016091F"/>
    <w:rsid w:val="00162E8C"/>
    <w:rsid w:val="00164974"/>
    <w:rsid w:val="00165AEE"/>
    <w:rsid w:val="00166EEE"/>
    <w:rsid w:val="00175EAC"/>
    <w:rsid w:val="001770AE"/>
    <w:rsid w:val="00177F81"/>
    <w:rsid w:val="00180183"/>
    <w:rsid w:val="0018024D"/>
    <w:rsid w:val="0018240A"/>
    <w:rsid w:val="0018649F"/>
    <w:rsid w:val="00193200"/>
    <w:rsid w:val="00196389"/>
    <w:rsid w:val="001A0C9C"/>
    <w:rsid w:val="001A4396"/>
    <w:rsid w:val="001A5116"/>
    <w:rsid w:val="001A6E40"/>
    <w:rsid w:val="001B3EF6"/>
    <w:rsid w:val="001B4338"/>
    <w:rsid w:val="001B6C28"/>
    <w:rsid w:val="001C7A89"/>
    <w:rsid w:val="001F7AD6"/>
    <w:rsid w:val="00200543"/>
    <w:rsid w:val="00202655"/>
    <w:rsid w:val="0020592B"/>
    <w:rsid w:val="00205A92"/>
    <w:rsid w:val="002123CD"/>
    <w:rsid w:val="002146C7"/>
    <w:rsid w:val="0022780D"/>
    <w:rsid w:val="00227B1A"/>
    <w:rsid w:val="00230447"/>
    <w:rsid w:val="00244EAD"/>
    <w:rsid w:val="002516B1"/>
    <w:rsid w:val="00255220"/>
    <w:rsid w:val="002640A0"/>
    <w:rsid w:val="00267210"/>
    <w:rsid w:val="002677B6"/>
    <w:rsid w:val="00272159"/>
    <w:rsid w:val="00273A1B"/>
    <w:rsid w:val="00286D72"/>
    <w:rsid w:val="00290AA1"/>
    <w:rsid w:val="002932A7"/>
    <w:rsid w:val="002A02C6"/>
    <w:rsid w:val="002A2C74"/>
    <w:rsid w:val="002A2EFC"/>
    <w:rsid w:val="002B18B7"/>
    <w:rsid w:val="002B3B0D"/>
    <w:rsid w:val="002C0E18"/>
    <w:rsid w:val="002D1CBF"/>
    <w:rsid w:val="002D36C2"/>
    <w:rsid w:val="002D4172"/>
    <w:rsid w:val="002D5AAC"/>
    <w:rsid w:val="002D6848"/>
    <w:rsid w:val="002D75EC"/>
    <w:rsid w:val="002F405F"/>
    <w:rsid w:val="002F4A88"/>
    <w:rsid w:val="00300AF6"/>
    <w:rsid w:val="00301299"/>
    <w:rsid w:val="00302353"/>
    <w:rsid w:val="003045F2"/>
    <w:rsid w:val="00307FB6"/>
    <w:rsid w:val="0031732A"/>
    <w:rsid w:val="00317339"/>
    <w:rsid w:val="00322004"/>
    <w:rsid w:val="00326910"/>
    <w:rsid w:val="0033589C"/>
    <w:rsid w:val="003402C2"/>
    <w:rsid w:val="003416BB"/>
    <w:rsid w:val="0034507B"/>
    <w:rsid w:val="003562A4"/>
    <w:rsid w:val="00356B5D"/>
    <w:rsid w:val="00360104"/>
    <w:rsid w:val="00364D10"/>
    <w:rsid w:val="0036637A"/>
    <w:rsid w:val="00367831"/>
    <w:rsid w:val="003748E1"/>
    <w:rsid w:val="00376E4E"/>
    <w:rsid w:val="003819E9"/>
    <w:rsid w:val="00381C24"/>
    <w:rsid w:val="003827DD"/>
    <w:rsid w:val="0038325C"/>
    <w:rsid w:val="00384C9E"/>
    <w:rsid w:val="0038506B"/>
    <w:rsid w:val="003958D0"/>
    <w:rsid w:val="0039706A"/>
    <w:rsid w:val="003A3CE4"/>
    <w:rsid w:val="003A7D45"/>
    <w:rsid w:val="003B00E5"/>
    <w:rsid w:val="003B209C"/>
    <w:rsid w:val="003B3728"/>
    <w:rsid w:val="003B3CA5"/>
    <w:rsid w:val="003C03EF"/>
    <w:rsid w:val="003C37F9"/>
    <w:rsid w:val="003D3487"/>
    <w:rsid w:val="003D3526"/>
    <w:rsid w:val="003E0332"/>
    <w:rsid w:val="003E0EE4"/>
    <w:rsid w:val="003E16B8"/>
    <w:rsid w:val="003E65E8"/>
    <w:rsid w:val="003F3EA8"/>
    <w:rsid w:val="003F43D1"/>
    <w:rsid w:val="003F6FF0"/>
    <w:rsid w:val="00402705"/>
    <w:rsid w:val="00404990"/>
    <w:rsid w:val="00407B78"/>
    <w:rsid w:val="00415815"/>
    <w:rsid w:val="004173E2"/>
    <w:rsid w:val="00423573"/>
    <w:rsid w:val="00424203"/>
    <w:rsid w:val="0043609E"/>
    <w:rsid w:val="00443528"/>
    <w:rsid w:val="004452DE"/>
    <w:rsid w:val="00445BB6"/>
    <w:rsid w:val="004469C4"/>
    <w:rsid w:val="0045039F"/>
    <w:rsid w:val="00451D6E"/>
    <w:rsid w:val="0045254D"/>
    <w:rsid w:val="00454E07"/>
    <w:rsid w:val="004653D6"/>
    <w:rsid w:val="00472F33"/>
    <w:rsid w:val="00481E72"/>
    <w:rsid w:val="00482400"/>
    <w:rsid w:val="004825C2"/>
    <w:rsid w:val="00484A3D"/>
    <w:rsid w:val="004907B4"/>
    <w:rsid w:val="00490EE3"/>
    <w:rsid w:val="004920A4"/>
    <w:rsid w:val="004B0783"/>
    <w:rsid w:val="004B1253"/>
    <w:rsid w:val="004B155F"/>
    <w:rsid w:val="004B1B21"/>
    <w:rsid w:val="004B2102"/>
    <w:rsid w:val="004B3FDA"/>
    <w:rsid w:val="004B6CC2"/>
    <w:rsid w:val="004C161C"/>
    <w:rsid w:val="004D1828"/>
    <w:rsid w:val="004D3774"/>
    <w:rsid w:val="004E58B0"/>
    <w:rsid w:val="0050108D"/>
    <w:rsid w:val="00513081"/>
    <w:rsid w:val="005172CB"/>
    <w:rsid w:val="00517901"/>
    <w:rsid w:val="00520785"/>
    <w:rsid w:val="00521DC1"/>
    <w:rsid w:val="005250FB"/>
    <w:rsid w:val="00525647"/>
    <w:rsid w:val="00526683"/>
    <w:rsid w:val="00526944"/>
    <w:rsid w:val="00527F8B"/>
    <w:rsid w:val="0053314A"/>
    <w:rsid w:val="0053571B"/>
    <w:rsid w:val="00552A36"/>
    <w:rsid w:val="005659F4"/>
    <w:rsid w:val="00565B4B"/>
    <w:rsid w:val="0056628D"/>
    <w:rsid w:val="005709E0"/>
    <w:rsid w:val="00570AC4"/>
    <w:rsid w:val="00572E19"/>
    <w:rsid w:val="00572F10"/>
    <w:rsid w:val="00573035"/>
    <w:rsid w:val="00575534"/>
    <w:rsid w:val="00581179"/>
    <w:rsid w:val="005839D3"/>
    <w:rsid w:val="00594686"/>
    <w:rsid w:val="005961C8"/>
    <w:rsid w:val="00596DF2"/>
    <w:rsid w:val="00597ECF"/>
    <w:rsid w:val="005A1004"/>
    <w:rsid w:val="005A7ABB"/>
    <w:rsid w:val="005B2937"/>
    <w:rsid w:val="005C7940"/>
    <w:rsid w:val="005D4026"/>
    <w:rsid w:val="005D54C5"/>
    <w:rsid w:val="005D7914"/>
    <w:rsid w:val="005F097E"/>
    <w:rsid w:val="005F0A0F"/>
    <w:rsid w:val="005F0B42"/>
    <w:rsid w:val="005F3EFF"/>
    <w:rsid w:val="006012CB"/>
    <w:rsid w:val="00602BB6"/>
    <w:rsid w:val="00602C00"/>
    <w:rsid w:val="006044D9"/>
    <w:rsid w:val="00607D81"/>
    <w:rsid w:val="00615628"/>
    <w:rsid w:val="00621949"/>
    <w:rsid w:val="006235C2"/>
    <w:rsid w:val="006250D5"/>
    <w:rsid w:val="00637A28"/>
    <w:rsid w:val="00637E24"/>
    <w:rsid w:val="00654B20"/>
    <w:rsid w:val="006551F6"/>
    <w:rsid w:val="0065538B"/>
    <w:rsid w:val="0066116C"/>
    <w:rsid w:val="006629C1"/>
    <w:rsid w:val="0066338C"/>
    <w:rsid w:val="00670954"/>
    <w:rsid w:val="00681A10"/>
    <w:rsid w:val="006855B5"/>
    <w:rsid w:val="0069605C"/>
    <w:rsid w:val="006A0FC1"/>
    <w:rsid w:val="006B1ED5"/>
    <w:rsid w:val="006C2031"/>
    <w:rsid w:val="006C6F9A"/>
    <w:rsid w:val="006D1172"/>
    <w:rsid w:val="006D317E"/>
    <w:rsid w:val="006D3AF9"/>
    <w:rsid w:val="006D461A"/>
    <w:rsid w:val="006E5F31"/>
    <w:rsid w:val="006F05D3"/>
    <w:rsid w:val="006F287A"/>
    <w:rsid w:val="006F35EE"/>
    <w:rsid w:val="006F5C4B"/>
    <w:rsid w:val="007021FF"/>
    <w:rsid w:val="00703B43"/>
    <w:rsid w:val="00705192"/>
    <w:rsid w:val="00705A71"/>
    <w:rsid w:val="00710999"/>
    <w:rsid w:val="00712895"/>
    <w:rsid w:val="00713BF4"/>
    <w:rsid w:val="00721ACA"/>
    <w:rsid w:val="007427EE"/>
    <w:rsid w:val="00745199"/>
    <w:rsid w:val="00747C39"/>
    <w:rsid w:val="00750206"/>
    <w:rsid w:val="00750844"/>
    <w:rsid w:val="00754B77"/>
    <w:rsid w:val="00757357"/>
    <w:rsid w:val="00760A9D"/>
    <w:rsid w:val="00761865"/>
    <w:rsid w:val="007651C1"/>
    <w:rsid w:val="007748F2"/>
    <w:rsid w:val="00781DF6"/>
    <w:rsid w:val="00784A7C"/>
    <w:rsid w:val="00790744"/>
    <w:rsid w:val="00794179"/>
    <w:rsid w:val="00796538"/>
    <w:rsid w:val="007A1261"/>
    <w:rsid w:val="007A2474"/>
    <w:rsid w:val="007A3E17"/>
    <w:rsid w:val="007B6DEF"/>
    <w:rsid w:val="007C330E"/>
    <w:rsid w:val="007C333F"/>
    <w:rsid w:val="007D07BF"/>
    <w:rsid w:val="007E072F"/>
    <w:rsid w:val="007E3C01"/>
    <w:rsid w:val="007E4DE8"/>
    <w:rsid w:val="007E7A37"/>
    <w:rsid w:val="007F166A"/>
    <w:rsid w:val="007F6ADF"/>
    <w:rsid w:val="00803552"/>
    <w:rsid w:val="00803A70"/>
    <w:rsid w:val="00805D1C"/>
    <w:rsid w:val="008102BB"/>
    <w:rsid w:val="00810A19"/>
    <w:rsid w:val="00815B80"/>
    <w:rsid w:val="00823B32"/>
    <w:rsid w:val="00825F8D"/>
    <w:rsid w:val="00827C02"/>
    <w:rsid w:val="008311E4"/>
    <w:rsid w:val="0083259A"/>
    <w:rsid w:val="00834B71"/>
    <w:rsid w:val="00835790"/>
    <w:rsid w:val="0083742B"/>
    <w:rsid w:val="008415C1"/>
    <w:rsid w:val="00841CBA"/>
    <w:rsid w:val="0084342A"/>
    <w:rsid w:val="00845D3E"/>
    <w:rsid w:val="00857774"/>
    <w:rsid w:val="00862378"/>
    <w:rsid w:val="008626CC"/>
    <w:rsid w:val="0086445C"/>
    <w:rsid w:val="00876181"/>
    <w:rsid w:val="00876952"/>
    <w:rsid w:val="00883A45"/>
    <w:rsid w:val="00887961"/>
    <w:rsid w:val="008914DA"/>
    <w:rsid w:val="00894693"/>
    <w:rsid w:val="00897554"/>
    <w:rsid w:val="00897E35"/>
    <w:rsid w:val="008A08D7"/>
    <w:rsid w:val="008A0C6B"/>
    <w:rsid w:val="008A305E"/>
    <w:rsid w:val="008B6909"/>
    <w:rsid w:val="008C11F2"/>
    <w:rsid w:val="008D0D9F"/>
    <w:rsid w:val="008D2A72"/>
    <w:rsid w:val="008D5318"/>
    <w:rsid w:val="008E3269"/>
    <w:rsid w:val="008E5934"/>
    <w:rsid w:val="008F11BE"/>
    <w:rsid w:val="008F2078"/>
    <w:rsid w:val="008F3699"/>
    <w:rsid w:val="008F38AF"/>
    <w:rsid w:val="009023CC"/>
    <w:rsid w:val="00903735"/>
    <w:rsid w:val="00906890"/>
    <w:rsid w:val="00906B95"/>
    <w:rsid w:val="00911BE4"/>
    <w:rsid w:val="009149EE"/>
    <w:rsid w:val="009221F5"/>
    <w:rsid w:val="009359E1"/>
    <w:rsid w:val="00935A0B"/>
    <w:rsid w:val="00935A2E"/>
    <w:rsid w:val="0093714E"/>
    <w:rsid w:val="009412B5"/>
    <w:rsid w:val="00951972"/>
    <w:rsid w:val="00952713"/>
    <w:rsid w:val="00953B31"/>
    <w:rsid w:val="00953B78"/>
    <w:rsid w:val="00957816"/>
    <w:rsid w:val="009608F3"/>
    <w:rsid w:val="009614AA"/>
    <w:rsid w:val="0096152E"/>
    <w:rsid w:val="00962328"/>
    <w:rsid w:val="0098078B"/>
    <w:rsid w:val="00982060"/>
    <w:rsid w:val="009874BF"/>
    <w:rsid w:val="00991725"/>
    <w:rsid w:val="009950BA"/>
    <w:rsid w:val="00996774"/>
    <w:rsid w:val="00996AFE"/>
    <w:rsid w:val="009A1946"/>
    <w:rsid w:val="009A2AD2"/>
    <w:rsid w:val="009A6EF5"/>
    <w:rsid w:val="009A7227"/>
    <w:rsid w:val="009C34FC"/>
    <w:rsid w:val="009C4910"/>
    <w:rsid w:val="009D1738"/>
    <w:rsid w:val="009E3E8B"/>
    <w:rsid w:val="00A06973"/>
    <w:rsid w:val="00A11E7F"/>
    <w:rsid w:val="00A231AA"/>
    <w:rsid w:val="00A30F8E"/>
    <w:rsid w:val="00A32382"/>
    <w:rsid w:val="00A44B2D"/>
    <w:rsid w:val="00A46F5F"/>
    <w:rsid w:val="00A50C0C"/>
    <w:rsid w:val="00A5457A"/>
    <w:rsid w:val="00A600D6"/>
    <w:rsid w:val="00A63F2A"/>
    <w:rsid w:val="00A70D5C"/>
    <w:rsid w:val="00A711FB"/>
    <w:rsid w:val="00A75432"/>
    <w:rsid w:val="00A84021"/>
    <w:rsid w:val="00A84773"/>
    <w:rsid w:val="00A86F80"/>
    <w:rsid w:val="00A90C2B"/>
    <w:rsid w:val="00A917B3"/>
    <w:rsid w:val="00A937AB"/>
    <w:rsid w:val="00A9727C"/>
    <w:rsid w:val="00AA0568"/>
    <w:rsid w:val="00AA0704"/>
    <w:rsid w:val="00AB4B51"/>
    <w:rsid w:val="00AB6C83"/>
    <w:rsid w:val="00AC09D2"/>
    <w:rsid w:val="00AC37A1"/>
    <w:rsid w:val="00AC5106"/>
    <w:rsid w:val="00AE16FD"/>
    <w:rsid w:val="00AE5F3B"/>
    <w:rsid w:val="00AE6916"/>
    <w:rsid w:val="00AE6B0E"/>
    <w:rsid w:val="00AF150B"/>
    <w:rsid w:val="00AF7282"/>
    <w:rsid w:val="00B01264"/>
    <w:rsid w:val="00B10CC7"/>
    <w:rsid w:val="00B12ED3"/>
    <w:rsid w:val="00B15EBE"/>
    <w:rsid w:val="00B20BE0"/>
    <w:rsid w:val="00B212B1"/>
    <w:rsid w:val="00B25D02"/>
    <w:rsid w:val="00B27AA6"/>
    <w:rsid w:val="00B31124"/>
    <w:rsid w:val="00B32EA2"/>
    <w:rsid w:val="00B40A88"/>
    <w:rsid w:val="00B4407F"/>
    <w:rsid w:val="00B500B4"/>
    <w:rsid w:val="00B51BF1"/>
    <w:rsid w:val="00B538E4"/>
    <w:rsid w:val="00B539E7"/>
    <w:rsid w:val="00B563EB"/>
    <w:rsid w:val="00B6090F"/>
    <w:rsid w:val="00B62458"/>
    <w:rsid w:val="00B64785"/>
    <w:rsid w:val="00B676A6"/>
    <w:rsid w:val="00B74F30"/>
    <w:rsid w:val="00B7653F"/>
    <w:rsid w:val="00B772CA"/>
    <w:rsid w:val="00B80721"/>
    <w:rsid w:val="00B80A93"/>
    <w:rsid w:val="00B90500"/>
    <w:rsid w:val="00B9150E"/>
    <w:rsid w:val="00B91F81"/>
    <w:rsid w:val="00B938D9"/>
    <w:rsid w:val="00B947A0"/>
    <w:rsid w:val="00B95426"/>
    <w:rsid w:val="00B95BE2"/>
    <w:rsid w:val="00B962DD"/>
    <w:rsid w:val="00B96465"/>
    <w:rsid w:val="00BA1330"/>
    <w:rsid w:val="00BA200C"/>
    <w:rsid w:val="00BB26AD"/>
    <w:rsid w:val="00BB530A"/>
    <w:rsid w:val="00BB5521"/>
    <w:rsid w:val="00BD33EE"/>
    <w:rsid w:val="00BF2E5C"/>
    <w:rsid w:val="00BF3F43"/>
    <w:rsid w:val="00C01B99"/>
    <w:rsid w:val="00C106D6"/>
    <w:rsid w:val="00C10B57"/>
    <w:rsid w:val="00C17B27"/>
    <w:rsid w:val="00C22DD7"/>
    <w:rsid w:val="00C24E07"/>
    <w:rsid w:val="00C30F39"/>
    <w:rsid w:val="00C315A5"/>
    <w:rsid w:val="00C36AAF"/>
    <w:rsid w:val="00C408B7"/>
    <w:rsid w:val="00C40DB3"/>
    <w:rsid w:val="00C443DF"/>
    <w:rsid w:val="00C51E1C"/>
    <w:rsid w:val="00C52B13"/>
    <w:rsid w:val="00C60F0C"/>
    <w:rsid w:val="00C65E45"/>
    <w:rsid w:val="00C805C9"/>
    <w:rsid w:val="00C82BD6"/>
    <w:rsid w:val="00C83428"/>
    <w:rsid w:val="00C92939"/>
    <w:rsid w:val="00C95EDD"/>
    <w:rsid w:val="00C97A0B"/>
    <w:rsid w:val="00CA1679"/>
    <w:rsid w:val="00CA4B87"/>
    <w:rsid w:val="00CA6607"/>
    <w:rsid w:val="00CB151C"/>
    <w:rsid w:val="00CB1AE9"/>
    <w:rsid w:val="00CB242B"/>
    <w:rsid w:val="00CC4A2E"/>
    <w:rsid w:val="00CC53EB"/>
    <w:rsid w:val="00CD1B1E"/>
    <w:rsid w:val="00CD4825"/>
    <w:rsid w:val="00CE24E3"/>
    <w:rsid w:val="00CE5A1A"/>
    <w:rsid w:val="00CE7888"/>
    <w:rsid w:val="00CF55F6"/>
    <w:rsid w:val="00CF7168"/>
    <w:rsid w:val="00D009FF"/>
    <w:rsid w:val="00D04407"/>
    <w:rsid w:val="00D04645"/>
    <w:rsid w:val="00D06DF3"/>
    <w:rsid w:val="00D17BF0"/>
    <w:rsid w:val="00D269E8"/>
    <w:rsid w:val="00D33D63"/>
    <w:rsid w:val="00D351AC"/>
    <w:rsid w:val="00D404CC"/>
    <w:rsid w:val="00D4259D"/>
    <w:rsid w:val="00D429D3"/>
    <w:rsid w:val="00D432F0"/>
    <w:rsid w:val="00D46DD0"/>
    <w:rsid w:val="00D46FF5"/>
    <w:rsid w:val="00D4778E"/>
    <w:rsid w:val="00D60698"/>
    <w:rsid w:val="00D6073D"/>
    <w:rsid w:val="00D6116D"/>
    <w:rsid w:val="00D669F5"/>
    <w:rsid w:val="00D73D62"/>
    <w:rsid w:val="00D73EAA"/>
    <w:rsid w:val="00D7481B"/>
    <w:rsid w:val="00D809A3"/>
    <w:rsid w:val="00D80F17"/>
    <w:rsid w:val="00D82740"/>
    <w:rsid w:val="00D90138"/>
    <w:rsid w:val="00D95368"/>
    <w:rsid w:val="00D95E3D"/>
    <w:rsid w:val="00DB1AFD"/>
    <w:rsid w:val="00DC3332"/>
    <w:rsid w:val="00DC5695"/>
    <w:rsid w:val="00DD0D68"/>
    <w:rsid w:val="00DD3537"/>
    <w:rsid w:val="00DD52E3"/>
    <w:rsid w:val="00DE220A"/>
    <w:rsid w:val="00E21C45"/>
    <w:rsid w:val="00E31322"/>
    <w:rsid w:val="00E31CF9"/>
    <w:rsid w:val="00E33DB6"/>
    <w:rsid w:val="00E44CC4"/>
    <w:rsid w:val="00E50868"/>
    <w:rsid w:val="00E56B2F"/>
    <w:rsid w:val="00E56EE3"/>
    <w:rsid w:val="00E673A3"/>
    <w:rsid w:val="00E70941"/>
    <w:rsid w:val="00E71551"/>
    <w:rsid w:val="00E71F3E"/>
    <w:rsid w:val="00E72BA6"/>
    <w:rsid w:val="00E7382E"/>
    <w:rsid w:val="00E73F76"/>
    <w:rsid w:val="00E741B4"/>
    <w:rsid w:val="00E75741"/>
    <w:rsid w:val="00E86371"/>
    <w:rsid w:val="00E97FC8"/>
    <w:rsid w:val="00EA2C9F"/>
    <w:rsid w:val="00EA729C"/>
    <w:rsid w:val="00EB08F7"/>
    <w:rsid w:val="00EB1B8E"/>
    <w:rsid w:val="00EC2ECC"/>
    <w:rsid w:val="00ED0BDA"/>
    <w:rsid w:val="00ED32C5"/>
    <w:rsid w:val="00ED335F"/>
    <w:rsid w:val="00ED3749"/>
    <w:rsid w:val="00ED78DF"/>
    <w:rsid w:val="00EE7654"/>
    <w:rsid w:val="00EF1360"/>
    <w:rsid w:val="00EF153F"/>
    <w:rsid w:val="00EF3220"/>
    <w:rsid w:val="00EF6EC8"/>
    <w:rsid w:val="00EF7404"/>
    <w:rsid w:val="00F0262D"/>
    <w:rsid w:val="00F0628E"/>
    <w:rsid w:val="00F06901"/>
    <w:rsid w:val="00F13070"/>
    <w:rsid w:val="00F133B0"/>
    <w:rsid w:val="00F137F0"/>
    <w:rsid w:val="00F2598E"/>
    <w:rsid w:val="00F30D64"/>
    <w:rsid w:val="00F37BF0"/>
    <w:rsid w:val="00F40B51"/>
    <w:rsid w:val="00F43810"/>
    <w:rsid w:val="00F47F7E"/>
    <w:rsid w:val="00F62766"/>
    <w:rsid w:val="00F63772"/>
    <w:rsid w:val="00F76A49"/>
    <w:rsid w:val="00F77A32"/>
    <w:rsid w:val="00F83CA6"/>
    <w:rsid w:val="00F90D9F"/>
    <w:rsid w:val="00F9377E"/>
    <w:rsid w:val="00F93A04"/>
    <w:rsid w:val="00F94155"/>
    <w:rsid w:val="00FA1E9D"/>
    <w:rsid w:val="00FD195D"/>
    <w:rsid w:val="00FD234F"/>
    <w:rsid w:val="00FD2EF7"/>
    <w:rsid w:val="00FD39DC"/>
    <w:rsid w:val="00FD49B4"/>
    <w:rsid w:val="00FE3AC1"/>
    <w:rsid w:val="00FE447E"/>
    <w:rsid w:val="00FE5A84"/>
    <w:rsid w:val="00FF0423"/>
    <w:rsid w:val="00FF175E"/>
    <w:rsid w:val="00FF1AC0"/>
    <w:rsid w:val="00FF3152"/>
    <w:rsid w:val="00FF5E6F"/>
    <w:rsid w:val="00FF7C4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D4EE6"/>
  <w15:docId w15:val="{9D8C6C93-5DA0-46AB-96E2-E73058E7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link w:val="Ttulo7Car"/>
    <w:uiPriority w:val="9"/>
    <w:semiHidden/>
    <w:qFormat/>
    <w:rsid w:val="00D7481B"/>
    <w:pPr>
      <w:spacing w:before="240" w:after="60"/>
      <w:outlineLvl w:val="6"/>
    </w:pPr>
    <w:rPr>
      <w:sz w:val="24"/>
      <w:szCs w:val="24"/>
    </w:rPr>
  </w:style>
  <w:style w:type="paragraph" w:styleId="Ttulo8">
    <w:name w:val="heading 8"/>
    <w:basedOn w:val="Normal"/>
    <w:next w:val="Normal"/>
    <w:link w:val="Ttulo8Car"/>
    <w:uiPriority w:val="9"/>
    <w:semiHidden/>
    <w:qFormat/>
    <w:rsid w:val="00D7481B"/>
    <w:pPr>
      <w:spacing w:before="240" w:after="60"/>
      <w:outlineLvl w:val="7"/>
    </w:pPr>
    <w:rPr>
      <w:i/>
      <w:iCs/>
      <w:sz w:val="24"/>
      <w:szCs w:val="24"/>
    </w:rPr>
  </w:style>
  <w:style w:type="paragraph" w:styleId="Ttulo9">
    <w:name w:val="heading 9"/>
    <w:basedOn w:val="Normal"/>
    <w:next w:val="Normal"/>
    <w:link w:val="Ttulo9Car"/>
    <w:uiPriority w:val="9"/>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5C794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C794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5C794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C794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C794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C794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qFormat/>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7481B"/>
    <w:rPr>
      <w:rFonts w:eastAsiaTheme="minorEastAsia"/>
      <w:b/>
      <w:bCs/>
      <w:i/>
      <w:iCs/>
      <w:color w:val="4F81BD"/>
      <w:lang w:val="es-ES" w:eastAsia="es-ES"/>
    </w:rPr>
  </w:style>
  <w:style w:type="character" w:styleId="nfasisintenso">
    <w:name w:val="Intense Emphasis"/>
    <w:uiPriority w:val="21"/>
    <w:qFormat/>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536C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Ttulo2Car">
    <w:name w:val="Título 2 Car"/>
    <w:basedOn w:val="Fuentedeprrafopredeter"/>
    <w:link w:val="Ttulo2"/>
    <w:uiPriority w:val="9"/>
    <w:rsid w:val="006044D9"/>
    <w:rPr>
      <w:rFonts w:eastAsiaTheme="minorEastAsia" w:cs="Arial"/>
      <w:bCs/>
      <w:iCs/>
      <w:szCs w:val="28"/>
      <w:lang w:val="es-ES" w:eastAsia="es-ES"/>
    </w:rPr>
  </w:style>
  <w:style w:type="character" w:customStyle="1" w:styleId="Ttulo3Car">
    <w:name w:val="Título 3 Car"/>
    <w:basedOn w:val="Fuentedeprrafopredeter"/>
    <w:link w:val="Ttulo3"/>
    <w:uiPriority w:val="9"/>
    <w:rsid w:val="006044D9"/>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semiHidden/>
    <w:rsid w:val="006044D9"/>
    <w:rPr>
      <w:rFonts w:eastAsiaTheme="minorEastAsia"/>
      <w:b/>
      <w:bCs/>
      <w:sz w:val="28"/>
      <w:szCs w:val="28"/>
      <w:lang w:val="es-ES" w:eastAsia="es-ES"/>
    </w:rPr>
  </w:style>
  <w:style w:type="character" w:customStyle="1" w:styleId="Ttulo5Car">
    <w:name w:val="Título 5 Car"/>
    <w:basedOn w:val="Fuentedeprrafopredeter"/>
    <w:link w:val="Ttulo5"/>
    <w:uiPriority w:val="9"/>
    <w:semiHidden/>
    <w:rsid w:val="006044D9"/>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rsid w:val="006044D9"/>
    <w:rPr>
      <w:rFonts w:eastAsiaTheme="minorEastAsia"/>
      <w:b/>
      <w:bCs/>
      <w:sz w:val="22"/>
      <w:szCs w:val="22"/>
      <w:lang w:val="es-ES" w:eastAsia="es-ES"/>
    </w:rPr>
  </w:style>
  <w:style w:type="character" w:customStyle="1" w:styleId="Ttulo7Car">
    <w:name w:val="Título 7 Car"/>
    <w:basedOn w:val="Fuentedeprrafopredeter"/>
    <w:link w:val="Ttulo7"/>
    <w:uiPriority w:val="9"/>
    <w:semiHidden/>
    <w:rsid w:val="006044D9"/>
    <w:rPr>
      <w:rFonts w:eastAsiaTheme="minorEastAsia"/>
      <w:sz w:val="24"/>
      <w:szCs w:val="24"/>
      <w:lang w:val="es-ES" w:eastAsia="es-ES"/>
    </w:rPr>
  </w:style>
  <w:style w:type="character" w:customStyle="1" w:styleId="Ttulo8Car">
    <w:name w:val="Título 8 Car"/>
    <w:basedOn w:val="Fuentedeprrafopredeter"/>
    <w:link w:val="Ttulo8"/>
    <w:uiPriority w:val="9"/>
    <w:semiHidden/>
    <w:rsid w:val="006044D9"/>
    <w:rPr>
      <w:rFonts w:eastAsiaTheme="minorEastAsia"/>
      <w:i/>
      <w:iCs/>
      <w:sz w:val="24"/>
      <w:szCs w:val="24"/>
      <w:lang w:val="es-ES" w:eastAsia="es-ES"/>
    </w:rPr>
  </w:style>
  <w:style w:type="character" w:customStyle="1" w:styleId="Ttulo9Car">
    <w:name w:val="Título 9 Car"/>
    <w:basedOn w:val="Fuentedeprrafopredeter"/>
    <w:link w:val="Ttulo9"/>
    <w:uiPriority w:val="9"/>
    <w:semiHidden/>
    <w:rsid w:val="006044D9"/>
    <w:rPr>
      <w:rFonts w:ascii="Arial" w:eastAsiaTheme="minorEastAsia" w:hAnsi="Arial" w:cs="Arial"/>
      <w:sz w:val="22"/>
      <w:szCs w:val="22"/>
      <w:lang w:val="es-ES" w:eastAsia="es-ES"/>
    </w:rPr>
  </w:style>
  <w:style w:type="character" w:customStyle="1" w:styleId="TtuloCar">
    <w:name w:val="Título Car"/>
    <w:basedOn w:val="Fuentedeprrafopredeter"/>
    <w:link w:val="Ttulo"/>
    <w:uiPriority w:val="10"/>
    <w:rsid w:val="006044D9"/>
    <w:rPr>
      <w:rFonts w:ascii="Arial" w:eastAsiaTheme="minorEastAsia" w:hAnsi="Arial" w:cs="Arial"/>
      <w:b/>
      <w:bCs/>
      <w:kern w:val="28"/>
      <w:sz w:val="32"/>
      <w:szCs w:val="32"/>
      <w:lang w:val="es-ES" w:eastAsia="es-ES"/>
    </w:rPr>
  </w:style>
  <w:style w:type="character" w:customStyle="1" w:styleId="SubttuloCar">
    <w:name w:val="Subtítulo Car"/>
    <w:basedOn w:val="Fuentedeprrafopredeter"/>
    <w:link w:val="Subttulo"/>
    <w:uiPriority w:val="11"/>
    <w:rsid w:val="006044D9"/>
    <w:rPr>
      <w:rFonts w:ascii="Arial" w:eastAsiaTheme="minorEastAsia" w:hAnsi="Arial" w:cs="Arial"/>
      <w:sz w:val="24"/>
      <w:szCs w:val="24"/>
      <w:lang w:val="es-ES" w:eastAsia="es-ES"/>
    </w:rPr>
  </w:style>
  <w:style w:type="paragraph" w:styleId="Cita">
    <w:name w:val="Quote"/>
    <w:basedOn w:val="Normal"/>
    <w:next w:val="Normal"/>
    <w:link w:val="CitaCar"/>
    <w:uiPriority w:val="29"/>
    <w:qFormat/>
    <w:rsid w:val="006044D9"/>
    <w:pPr>
      <w:spacing w:before="200" w:after="160" w:line="259" w:lineRule="auto"/>
      <w:ind w:left="864" w:right="864"/>
    </w:pPr>
    <w:rPr>
      <w:rFonts w:ascii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6044D9"/>
    <w:rPr>
      <w:rFonts w:asciiTheme="minorHAnsi" w:eastAsiaTheme="minorEastAsia" w:hAnsiTheme="minorHAnsi" w:cstheme="minorBidi"/>
      <w:i/>
      <w:iCs/>
      <w:color w:val="404040" w:themeColor="text1" w:themeTint="BF"/>
      <w:sz w:val="22"/>
      <w:szCs w:val="22"/>
      <w:lang w:val="es-CO" w:eastAsia="en-US"/>
    </w:rPr>
  </w:style>
  <w:style w:type="paragraph" w:styleId="Prrafodelista">
    <w:name w:val="List Paragraph"/>
    <w:aliases w:val="Bullets,Dot pt,No Spacing1,List Paragraph Char Char Char,Indicator Text,List Paragraph1,Numbered Para 1,Colorful List - Accent 11,Bullet 1,F5 List Paragraph,Bullet Points,titulo 3,List Paragraph 1,Ha,HOJA,Bolita,Párrafo de lista4,l"/>
    <w:basedOn w:val="Normal"/>
    <w:link w:val="PrrafodelistaCar"/>
    <w:uiPriority w:val="34"/>
    <w:qFormat/>
    <w:rsid w:val="006044D9"/>
    <w:pPr>
      <w:spacing w:after="160" w:line="259" w:lineRule="auto"/>
      <w:ind w:left="720"/>
      <w:contextualSpacing/>
    </w:pPr>
    <w:rPr>
      <w:rFonts w:asciiTheme="minorHAnsi" w:hAnsiTheme="minorHAnsi" w:cstheme="minorBidi"/>
      <w:sz w:val="22"/>
      <w:szCs w:val="22"/>
      <w:lang w:val="es-CO" w:eastAsia="en-US"/>
    </w:rPr>
  </w:style>
  <w:style w:type="character" w:styleId="Referenciaintensa">
    <w:name w:val="Intense Reference"/>
    <w:basedOn w:val="Fuentedeprrafopredeter"/>
    <w:uiPriority w:val="32"/>
    <w:qFormat/>
    <w:rsid w:val="006044D9"/>
    <w:rPr>
      <w:b/>
      <w:bCs/>
      <w:smallCaps/>
      <w:color w:val="404040" w:themeColor="text1" w:themeTint="BF"/>
      <w:spacing w:val="5"/>
    </w:rPr>
  </w:style>
  <w:style w:type="character" w:customStyle="1" w:styleId="Mencinsinresolver1">
    <w:name w:val="Mención sin resolver1"/>
    <w:basedOn w:val="Fuentedeprrafopredeter"/>
    <w:uiPriority w:val="99"/>
    <w:semiHidden/>
    <w:unhideWhenUsed/>
    <w:rsid w:val="006044D9"/>
    <w:rPr>
      <w:color w:val="605E5C"/>
      <w:shd w:val="clear" w:color="auto" w:fill="E1DFDD"/>
    </w:rPr>
  </w:style>
  <w:style w:type="character" w:styleId="Refdecomentario">
    <w:name w:val="annotation reference"/>
    <w:basedOn w:val="Fuentedeprrafopredeter"/>
    <w:uiPriority w:val="99"/>
    <w:semiHidden/>
    <w:unhideWhenUsed/>
    <w:rsid w:val="006044D9"/>
    <w:rPr>
      <w:sz w:val="16"/>
      <w:szCs w:val="16"/>
    </w:rPr>
  </w:style>
  <w:style w:type="paragraph" w:styleId="Textocomentario">
    <w:name w:val="annotation text"/>
    <w:basedOn w:val="Normal"/>
    <w:link w:val="TextocomentarioCar"/>
    <w:uiPriority w:val="99"/>
    <w:unhideWhenUsed/>
    <w:rsid w:val="006044D9"/>
    <w:pPr>
      <w:spacing w:after="160" w:line="240" w:lineRule="auto"/>
    </w:pPr>
    <w:rPr>
      <w:rFonts w:asciiTheme="minorHAnsi" w:hAnsiTheme="minorHAnsi" w:cstheme="minorBidi"/>
      <w:lang w:val="es-CO" w:eastAsia="en-US"/>
    </w:rPr>
  </w:style>
  <w:style w:type="character" w:customStyle="1" w:styleId="TextocomentarioCar">
    <w:name w:val="Texto comentario Car"/>
    <w:basedOn w:val="Fuentedeprrafopredeter"/>
    <w:link w:val="Textocomentario"/>
    <w:uiPriority w:val="99"/>
    <w:rsid w:val="006044D9"/>
    <w:rPr>
      <w:rFonts w:asciiTheme="minorHAnsi" w:eastAsiaTheme="minorEastAsia" w:hAnsiTheme="minorHAnsi" w:cstheme="minorBidi"/>
      <w:lang w:val="es-CO" w:eastAsia="en-US"/>
    </w:rPr>
  </w:style>
  <w:style w:type="paragraph" w:styleId="Asuntodelcomentario">
    <w:name w:val="annotation subject"/>
    <w:basedOn w:val="Textocomentario"/>
    <w:next w:val="Textocomentario"/>
    <w:link w:val="AsuntodelcomentarioCar"/>
    <w:uiPriority w:val="99"/>
    <w:semiHidden/>
    <w:unhideWhenUsed/>
    <w:rsid w:val="006044D9"/>
    <w:rPr>
      <w:b/>
      <w:bCs/>
    </w:rPr>
  </w:style>
  <w:style w:type="character" w:customStyle="1" w:styleId="AsuntodelcomentarioCar">
    <w:name w:val="Asunto del comentario Car"/>
    <w:basedOn w:val="TextocomentarioCar"/>
    <w:link w:val="Asuntodelcomentario"/>
    <w:uiPriority w:val="99"/>
    <w:semiHidden/>
    <w:rsid w:val="006044D9"/>
    <w:rPr>
      <w:rFonts w:asciiTheme="minorHAnsi" w:eastAsiaTheme="minorEastAsia" w:hAnsiTheme="minorHAnsi" w:cstheme="minorBidi"/>
      <w:b/>
      <w:bCs/>
      <w:lang w:val="es-CO" w:eastAsia="en-US"/>
    </w:rPr>
  </w:style>
  <w:style w:type="paragraph" w:styleId="Descripcin">
    <w:name w:val="caption"/>
    <w:basedOn w:val="Normal"/>
    <w:next w:val="Normal"/>
    <w:uiPriority w:val="35"/>
    <w:semiHidden/>
    <w:unhideWhenUsed/>
    <w:qFormat/>
    <w:rsid w:val="006044D9"/>
    <w:pPr>
      <w:spacing w:after="200" w:line="240" w:lineRule="auto"/>
    </w:pPr>
    <w:rPr>
      <w:rFonts w:asciiTheme="minorHAnsi" w:hAnsiTheme="minorHAnsi" w:cstheme="minorBidi"/>
      <w:i/>
      <w:iCs/>
      <w:color w:val="1F497D" w:themeColor="text2"/>
      <w:sz w:val="18"/>
      <w:szCs w:val="18"/>
      <w:lang w:val="es-CO" w:eastAsia="en-US"/>
    </w:rPr>
  </w:style>
  <w:style w:type="paragraph" w:styleId="Sinespaciado">
    <w:name w:val="No Spacing"/>
    <w:uiPriority w:val="1"/>
    <w:rsid w:val="006044D9"/>
    <w:rPr>
      <w:rFonts w:asciiTheme="minorHAnsi" w:eastAsiaTheme="minorEastAsia" w:hAnsiTheme="minorHAnsi" w:cstheme="minorBidi"/>
      <w:sz w:val="22"/>
      <w:szCs w:val="22"/>
      <w:lang w:val="es-CO" w:eastAsia="en-US"/>
    </w:rPr>
  </w:style>
  <w:style w:type="character" w:styleId="nfasissutil">
    <w:name w:val="Subtle Emphasis"/>
    <w:basedOn w:val="Fuentedeprrafopredeter"/>
    <w:uiPriority w:val="19"/>
    <w:qFormat/>
    <w:rsid w:val="006044D9"/>
    <w:rPr>
      <w:i/>
      <w:iCs/>
      <w:color w:val="404040" w:themeColor="text1" w:themeTint="BF"/>
    </w:rPr>
  </w:style>
  <w:style w:type="character" w:styleId="Referenciasutil">
    <w:name w:val="Subtle Reference"/>
    <w:basedOn w:val="Fuentedeprrafopredeter"/>
    <w:uiPriority w:val="31"/>
    <w:qFormat/>
    <w:rsid w:val="006044D9"/>
    <w:rPr>
      <w:smallCaps/>
      <w:color w:val="404040" w:themeColor="text1" w:themeTint="BF"/>
    </w:rPr>
  </w:style>
  <w:style w:type="character" w:styleId="Ttulodellibro">
    <w:name w:val="Book Title"/>
    <w:basedOn w:val="Fuentedeprrafopredeter"/>
    <w:uiPriority w:val="33"/>
    <w:qFormat/>
    <w:rsid w:val="006044D9"/>
    <w:rPr>
      <w:b/>
      <w:bCs/>
      <w:i/>
      <w:iCs/>
      <w:spacing w:val="5"/>
    </w:rPr>
  </w:style>
  <w:style w:type="paragraph" w:styleId="TtuloTDC">
    <w:name w:val="TOC Heading"/>
    <w:basedOn w:val="Ttulo1"/>
    <w:next w:val="Normal"/>
    <w:uiPriority w:val="39"/>
    <w:semiHidden/>
    <w:unhideWhenUsed/>
    <w:qFormat/>
    <w:rsid w:val="006044D9"/>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eastAsiaTheme="majorEastAsia" w:cstheme="majorBidi"/>
      <w:b/>
      <w:color w:val="262626" w:themeColor="text1" w:themeTint="D9"/>
      <w:sz w:val="22"/>
      <w:szCs w:val="32"/>
      <w:lang w:val="es-CO"/>
    </w:rPr>
  </w:style>
  <w:style w:type="paragraph" w:customStyle="1" w:styleId="TITULOMIGRANTES">
    <w:name w:val="TITULO MIGRANTES"/>
    <w:basedOn w:val="Normal"/>
    <w:link w:val="TITULOMIGRANTESCar"/>
    <w:rsid w:val="006044D9"/>
    <w:pPr>
      <w:spacing w:after="160" w:line="360" w:lineRule="auto"/>
      <w:jc w:val="both"/>
    </w:pPr>
    <w:rPr>
      <w:b/>
      <w:bCs/>
      <w:sz w:val="22"/>
      <w:szCs w:val="22"/>
      <w:lang w:val="es-CO" w:eastAsia="en-US"/>
    </w:rPr>
  </w:style>
  <w:style w:type="character" w:customStyle="1" w:styleId="TITULOMIGRANTESCar">
    <w:name w:val="TITULO MIGRANTES Car"/>
    <w:basedOn w:val="Fuentedeprrafopredeter"/>
    <w:link w:val="TITULOMIGRANTES"/>
    <w:rsid w:val="006044D9"/>
    <w:rPr>
      <w:rFonts w:eastAsiaTheme="minorEastAsia"/>
      <w:b/>
      <w:bCs/>
      <w:sz w:val="22"/>
      <w:szCs w:val="22"/>
      <w:lang w:val="es-CO" w:eastAsia="en-US"/>
    </w:rPr>
  </w:style>
  <w:style w:type="character" w:customStyle="1" w:styleId="PrrafodelistaCar">
    <w:name w:val="Párrafo de lista Car"/>
    <w:aliases w:val="Bullets Car,Dot pt Car,No Spacing1 Car,List Paragraph Char Char Char Car,Indicator Text Car,List Paragraph1 Car,Numbered Para 1 Car,Colorful List - Accent 11 Car,Bullet 1 Car,F5 List Paragraph Car,Bullet Points Car,titulo 3 Car"/>
    <w:link w:val="Prrafodelista"/>
    <w:uiPriority w:val="34"/>
    <w:qFormat/>
    <w:locked/>
    <w:rsid w:val="006044D9"/>
    <w:rPr>
      <w:rFonts w:asciiTheme="minorHAnsi" w:eastAsiaTheme="minorEastAsia" w:hAnsiTheme="minorHAnsi" w:cstheme="minorBidi"/>
      <w:sz w:val="22"/>
      <w:szCs w:val="22"/>
      <w:lang w:val="es-CO" w:eastAsia="en-US"/>
    </w:rPr>
  </w:style>
  <w:style w:type="paragraph" w:customStyle="1" w:styleId="paragraph">
    <w:name w:val="paragraph"/>
    <w:basedOn w:val="Normal"/>
    <w:rsid w:val="006044D9"/>
    <w:pPr>
      <w:spacing w:before="100" w:beforeAutospacing="1" w:after="100" w:afterAutospacing="1" w:line="240" w:lineRule="auto"/>
    </w:pPr>
    <w:rPr>
      <w:rFonts w:eastAsia="Times New Roman"/>
      <w:sz w:val="24"/>
      <w:szCs w:val="24"/>
      <w:lang w:val="es-CO" w:eastAsia="es-CO"/>
    </w:rPr>
  </w:style>
  <w:style w:type="character" w:customStyle="1" w:styleId="eop">
    <w:name w:val="eop"/>
    <w:basedOn w:val="Fuentedeprrafopredeter"/>
    <w:rsid w:val="006044D9"/>
  </w:style>
  <w:style w:type="character" w:customStyle="1" w:styleId="normaltextrun">
    <w:name w:val="normaltextrun"/>
    <w:basedOn w:val="Fuentedeprrafopredeter"/>
    <w:rsid w:val="006044D9"/>
  </w:style>
  <w:style w:type="character" w:customStyle="1" w:styleId="EncabezadoCar">
    <w:name w:val="Encabezado Car"/>
    <w:aliases w:val="6_G Car"/>
    <w:basedOn w:val="Fuentedeprrafopredeter"/>
    <w:link w:val="Encabezado"/>
    <w:uiPriority w:val="99"/>
    <w:rsid w:val="006044D9"/>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6044D9"/>
    <w:rPr>
      <w:rFonts w:eastAsiaTheme="minorEastAsia"/>
      <w:sz w:val="16"/>
      <w:lang w:val="es-ES" w:eastAsia="es-ES"/>
    </w:rPr>
  </w:style>
  <w:style w:type="character" w:customStyle="1" w:styleId="SingleTxtGChar">
    <w:name w:val="_ Single Txt_G Char"/>
    <w:basedOn w:val="Fuentedeprrafopredeter"/>
    <w:link w:val="SingleTxtG"/>
    <w:rsid w:val="006044D9"/>
    <w:rPr>
      <w:rFonts w:eastAsiaTheme="minorEastAsia"/>
      <w:lang w:val="es-ES" w:eastAsia="es-ES"/>
    </w:rPr>
  </w:style>
  <w:style w:type="character" w:styleId="Mencinsinresolver">
    <w:name w:val="Unresolved Mention"/>
    <w:basedOn w:val="Fuentedeprrafopredeter"/>
    <w:uiPriority w:val="99"/>
    <w:semiHidden/>
    <w:unhideWhenUsed/>
    <w:rsid w:val="006044D9"/>
    <w:rPr>
      <w:color w:val="605E5C"/>
      <w:shd w:val="clear" w:color="auto" w:fill="E1DFDD"/>
    </w:rPr>
  </w:style>
  <w:style w:type="paragraph" w:styleId="Revisin">
    <w:name w:val="Revision"/>
    <w:hidden/>
    <w:uiPriority w:val="99"/>
    <w:semiHidden/>
    <w:rsid w:val="00827C02"/>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suin-juriscol.gov.co/legislacion/proteccionmigrantes.html" TargetMode="External"/><Relationship Id="rId2" Type="http://schemas.openxmlformats.org/officeDocument/2006/relationships/hyperlink" Target="https://public.tableau.com/app/profile/migraci.n.colombia/viz/MigracionIrregularenTransito/Migracinirregularentrnsito" TargetMode="External"/><Relationship Id="rId1" Type="http://schemas.openxmlformats.org/officeDocument/2006/relationships/hyperlink" Target="https://www.migracioncolombia.gov.co/tema/publicaciones-migracion-colombia/migrantes-irregulares-en-transito"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2520325203252036E-2"/>
          <c:y val="7.0270270270270274E-2"/>
          <c:w val="0.91130820399113077"/>
          <c:h val="0.8043336880187274"/>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solidFill>
                <a:schemeClr val="bg1">
                  <a:lumMod val="95000"/>
                  <a:alpha val="81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Sheet1!$B$2:$B$7</c:f>
              <c:numCache>
                <c:formatCode>General</c:formatCode>
                <c:ptCount val="6"/>
                <c:pt idx="0" formatCode="0.000">
                  <c:v>19.04</c:v>
                </c:pt>
                <c:pt idx="1">
                  <c:v>3.9220000000000002</c:v>
                </c:pt>
                <c:pt idx="2" formatCode="0.000">
                  <c:v>106.84</c:v>
                </c:pt>
                <c:pt idx="3">
                  <c:v>203.38499999999999</c:v>
                </c:pt>
                <c:pt idx="4">
                  <c:v>539.95899999999995</c:v>
                </c:pt>
                <c:pt idx="5">
                  <c:v>79.131</c:v>
                </c:pt>
              </c:numCache>
            </c:numRef>
          </c:val>
          <c:extLst>
            <c:ext xmlns:c16="http://schemas.microsoft.com/office/drawing/2014/chart" uri="{C3380CC4-5D6E-409C-BE32-E72D297353CC}">
              <c16:uniqueId val="{00000000-4093-459A-878E-0617C3705153}"/>
            </c:ext>
          </c:extLst>
        </c:ser>
        <c:dLbls>
          <c:showLegendKey val="0"/>
          <c:showVal val="0"/>
          <c:showCatName val="0"/>
          <c:showSerName val="0"/>
          <c:showPercent val="0"/>
          <c:showBubbleSize val="0"/>
        </c:dLbls>
        <c:gapWidth val="219"/>
        <c:overlap val="-27"/>
        <c:axId val="1204661392"/>
        <c:axId val="1204657552"/>
      </c:barChart>
      <c:catAx>
        <c:axId val="1204661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1204657552"/>
        <c:crosses val="autoZero"/>
        <c:auto val="1"/>
        <c:lblAlgn val="ctr"/>
        <c:lblOffset val="100"/>
        <c:noMultiLvlLbl val="0"/>
      </c:catAx>
      <c:valAx>
        <c:axId val="1204657552"/>
        <c:scaling>
          <c:orientation val="minMax"/>
        </c:scaling>
        <c:delete val="1"/>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crossAx val="1204661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7F754B-71F2-4F45-A5E8-9C98DE084020}">
  <ds:schemaRefs>
    <ds:schemaRef ds:uri="http://schemas.openxmlformats.org/officeDocument/2006/bibliography"/>
  </ds:schemaRefs>
</ds:datastoreItem>
</file>

<file path=customXml/itemProps2.xml><?xml version="1.0" encoding="utf-8"?>
<ds:datastoreItem xmlns:ds="http://schemas.openxmlformats.org/officeDocument/2006/customXml" ds:itemID="{32987184-E665-459F-A576-A0AF1474C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DE1998-9339-4282-9F80-39CCE5130DEE}">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8A500193-6A5B-486C-B1B5-47338E1A375C}">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32</Pages>
  <Words>16907</Words>
  <Characters>91113</Characters>
  <Application>Microsoft Office Word</Application>
  <DocSecurity>0</DocSecurity>
  <Lines>2165</Lines>
  <Paragraphs>1004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CMW/C/COL/4</vt:lpstr>
      <vt:lpstr/>
      <vt:lpstr/>
    </vt:vector>
  </TitlesOfParts>
  <Company>DCM</Company>
  <LinksUpToDate>false</LinksUpToDate>
  <CharactersWithSpaces>107292</CharactersWithSpaces>
  <SharedDoc>false</SharedDoc>
  <HLinks>
    <vt:vector size="18" baseType="variant">
      <vt:variant>
        <vt:i4>5636178</vt:i4>
      </vt:variant>
      <vt:variant>
        <vt:i4>6</vt:i4>
      </vt:variant>
      <vt:variant>
        <vt:i4>0</vt:i4>
      </vt:variant>
      <vt:variant>
        <vt:i4>5</vt:i4>
      </vt:variant>
      <vt:variant>
        <vt:lpwstr>https://www.suin-juriscol.gov.co/legislacion/proteccionmigrantes.html</vt:lpwstr>
      </vt:variant>
      <vt:variant>
        <vt:lpwstr/>
      </vt:variant>
      <vt:variant>
        <vt:i4>1376348</vt:i4>
      </vt:variant>
      <vt:variant>
        <vt:i4>3</vt:i4>
      </vt:variant>
      <vt:variant>
        <vt:i4>0</vt:i4>
      </vt:variant>
      <vt:variant>
        <vt:i4>5</vt:i4>
      </vt:variant>
      <vt:variant>
        <vt:lpwstr>https://public.tableau.com/app/profile/migraci.n.colombia/viz/MigracionIrregularenTransito/Migracinirregularentrnsito</vt:lpwstr>
      </vt:variant>
      <vt:variant>
        <vt:lpwstr/>
      </vt:variant>
      <vt:variant>
        <vt:i4>4849754</vt:i4>
      </vt:variant>
      <vt:variant>
        <vt:i4>0</vt:i4>
      </vt:variant>
      <vt:variant>
        <vt:i4>0</vt:i4>
      </vt:variant>
      <vt:variant>
        <vt:i4>5</vt:i4>
      </vt:variant>
      <vt:variant>
        <vt:lpwstr>https://www.migracioncolombia.gov.co/tema/publicaciones-migracion-colombia/migrantes-irregulares-en-transito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CMW/C/COL/4</dc:title>
  <dc:subject/>
  <dc:creator>Gloria</dc:creator>
  <cp:keywords/>
  <cp:lastModifiedBy>Romina Merino Mac-Kay</cp:lastModifiedBy>
  <cp:revision>2</cp:revision>
  <cp:lastPrinted>2013-10-24T10:25:00Z</cp:lastPrinted>
  <dcterms:created xsi:type="dcterms:W3CDTF">2025-07-02T14:53:00Z</dcterms:created>
  <dcterms:modified xsi:type="dcterms:W3CDTF">2025-07-02T14:53:00Z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0x010100F6C8A26EFEF88B48B35F38778DBC3EF6</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4 de febrero de 2025</vt:lpwstr>
  </property>
  <property fmtid="{D5CDD505-2E9C-101B-9397-08002B2CF9AE}" pid="12" name="Date-Generated">
    <vt:filetime>2025-02-03T11:37:39Z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265800</vt:r8>
  </property>
  <property fmtid="{D5CDD505-2E9C-101B-9397-08002B2CF9AE}" pid="23" name="Org">
    <vt:lpwstr>OHCHR</vt:lpwstr>
  </property>
  <property fmtid="{D5CDD505-2E9C-101B-9397-08002B2CF9AE}" pid="24" name="prep">
    <vt:lpwstr>al cuarto informe periódico de Colombia</vt:lpwstr>
  </property>
  <property fmtid="{D5CDD505-2E9C-101B-9397-08002B2CF9AE}" pid="25" name="preps">
    <vt:lpwstr>cuarto informe periódico de Colombia</vt:lpwstr>
  </property>
  <property fmtid="{D5CDD505-2E9C-101B-9397-08002B2CF9AE}" pid="26" name="prepw">
    <vt:lpwstr>al cuarto informe periódico </vt:lpwstr>
  </property>
  <property fmtid="{D5CDD505-2E9C-101B-9397-08002B2CF9AE}" pid="27" name="prepwc">
    <vt:lpwstr>Cuarto informe periódico </vt:lpwstr>
  </property>
  <property fmtid="{D5CDD505-2E9C-101B-9397-08002B2CF9AE}" pid="28" name="prepws">
    <vt:lpwstr>cuarto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41ᵉʳ</vt:lpwstr>
  </property>
  <property fmtid="{D5CDD505-2E9C-101B-9397-08002B2CF9AE}" pid="32" name="stitle">
    <vt:lpwstr>[Title]</vt:lpwstr>
  </property>
  <property fmtid="{D5CDD505-2E9C-101B-9397-08002B2CF9AE}" pid="33" name="sym1">
    <vt:lpwstr>C/COL/4</vt:lpwstr>
  </property>
  <property fmtid="{D5CDD505-2E9C-101B-9397-08002B2CF9AE}" pid="34" name="symh">
    <vt:lpwstr>CMW/C/COL/4</vt:lpwstr>
  </property>
  <property fmtid="{D5CDD505-2E9C-101B-9397-08002B2CF9AE}" pid="35" name="Title">
    <vt:lpwstr>CMW/C/COL/4</vt:lpwstr>
  </property>
  <property fmtid="{D5CDD505-2E9C-101B-9397-08002B2CF9AE}" pid="36" name="tlang">
    <vt:lpwstr/>
  </property>
  <property fmtid="{D5CDD505-2E9C-101B-9397-08002B2CF9AE}" pid="37" name="virs">
    <vt:lpwstr>Español, francés e inglés únicamente</vt:lpwstr>
  </property>
</Properties>
</file>