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8C33BF">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8C33BF" w:rsidP="008C33BF">
            <w:pPr>
              <w:jc w:val="right"/>
            </w:pPr>
            <w:r w:rsidRPr="008C33BF">
              <w:rPr>
                <w:sz w:val="40"/>
              </w:rPr>
              <w:t>CCPR</w:t>
            </w:r>
            <w:r>
              <w:t>/C/LTU/CO/4</w:t>
            </w:r>
          </w:p>
        </w:tc>
      </w:tr>
      <w:tr w:rsidR="002D5AAC" w:rsidRPr="008C33BF"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eastAsia="ru-RU"/>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Pr="008C33BF" w:rsidRDefault="008C33BF" w:rsidP="00BC3629">
            <w:pPr>
              <w:spacing w:before="240"/>
              <w:rPr>
                <w:lang w:val="en-US"/>
              </w:rPr>
            </w:pPr>
            <w:r w:rsidRPr="008C33BF">
              <w:rPr>
                <w:lang w:val="en-US"/>
              </w:rPr>
              <w:t>Distr.: General</w:t>
            </w:r>
          </w:p>
          <w:p w:rsidR="008C33BF" w:rsidRPr="008C33BF" w:rsidRDefault="008C33BF" w:rsidP="008C33BF">
            <w:pPr>
              <w:spacing w:line="240" w:lineRule="exact"/>
              <w:rPr>
                <w:lang w:val="en-US"/>
              </w:rPr>
            </w:pPr>
            <w:r w:rsidRPr="008C33BF">
              <w:rPr>
                <w:lang w:val="en-US"/>
              </w:rPr>
              <w:t>29 August 2018</w:t>
            </w:r>
          </w:p>
          <w:p w:rsidR="008C33BF" w:rsidRPr="008C33BF" w:rsidRDefault="008C33BF" w:rsidP="008C33BF">
            <w:pPr>
              <w:spacing w:line="240" w:lineRule="exact"/>
              <w:rPr>
                <w:lang w:val="en-US"/>
              </w:rPr>
            </w:pPr>
            <w:r w:rsidRPr="008C33BF">
              <w:rPr>
                <w:lang w:val="en-US"/>
              </w:rPr>
              <w:t>Russian</w:t>
            </w:r>
          </w:p>
          <w:p w:rsidR="008C33BF" w:rsidRPr="008C33BF" w:rsidRDefault="008C33BF" w:rsidP="008C33BF">
            <w:pPr>
              <w:spacing w:line="240" w:lineRule="exact"/>
              <w:rPr>
                <w:lang w:val="en-US"/>
              </w:rPr>
            </w:pPr>
            <w:r w:rsidRPr="008C33BF">
              <w:rPr>
                <w:lang w:val="en-US"/>
              </w:rPr>
              <w:t>Original: English</w:t>
            </w:r>
          </w:p>
        </w:tc>
      </w:tr>
    </w:tbl>
    <w:p w:rsidR="008C33BF" w:rsidRPr="009B6EA0" w:rsidRDefault="008C33BF" w:rsidP="008C33BF">
      <w:pPr>
        <w:spacing w:before="120"/>
        <w:rPr>
          <w:b/>
          <w:bCs/>
          <w:sz w:val="24"/>
          <w:szCs w:val="24"/>
        </w:rPr>
      </w:pPr>
      <w:r w:rsidRPr="009B6EA0">
        <w:rPr>
          <w:b/>
          <w:bCs/>
          <w:sz w:val="24"/>
          <w:szCs w:val="24"/>
        </w:rPr>
        <w:t>Комитет по правам человека</w:t>
      </w:r>
    </w:p>
    <w:p w:rsidR="008C33BF" w:rsidRPr="009B6EA0" w:rsidRDefault="008C33BF" w:rsidP="008C33BF">
      <w:pPr>
        <w:pStyle w:val="H1G"/>
        <w:rPr>
          <w:lang w:val="ru-RU"/>
        </w:rPr>
      </w:pPr>
      <w:r>
        <w:rPr>
          <w:lang w:val="ru-RU"/>
        </w:rPr>
        <w:tab/>
      </w:r>
      <w:r>
        <w:rPr>
          <w:lang w:val="ru-RU"/>
        </w:rPr>
        <w:tab/>
        <w:t>Заключительные замечания по четвертому периодическому докладу Литвы</w:t>
      </w:r>
      <w:r w:rsidRPr="00065D5D">
        <w:rPr>
          <w:b w:val="0"/>
          <w:bCs/>
          <w:sz w:val="20"/>
          <w:lang w:val="ru-RU"/>
        </w:rPr>
        <w:footnoteReference w:customMarkFollows="1" w:id="1"/>
        <w:t>*</w:t>
      </w:r>
    </w:p>
    <w:p w:rsidR="008C33BF" w:rsidRPr="009B6EA0" w:rsidRDefault="008C33BF" w:rsidP="008C33BF">
      <w:pPr>
        <w:pStyle w:val="SingleTxtG"/>
        <w:rPr>
          <w:lang w:val="ru-RU"/>
        </w:rPr>
      </w:pPr>
      <w:r>
        <w:rPr>
          <w:lang w:val="ru-RU"/>
        </w:rPr>
        <w:t>1.</w:t>
      </w:r>
      <w:r>
        <w:rPr>
          <w:lang w:val="ru-RU"/>
        </w:rPr>
        <w:tab/>
        <w:t>Комитет рассмотрел четвертый периодический доклад Литвы (CCPR/C/LTU/4) на своих 3502-м и 3</w:t>
      </w:r>
      <w:r w:rsidRPr="00491C07">
        <w:rPr>
          <w:lang w:val="ru-RU"/>
        </w:rPr>
        <w:t>5</w:t>
      </w:r>
      <w:r>
        <w:rPr>
          <w:lang w:val="ru-RU"/>
        </w:rPr>
        <w:t>03-м заседаниях (см. CCPR/C/SR.3502 и 3</w:t>
      </w:r>
      <w:r w:rsidRPr="00E95FFD">
        <w:rPr>
          <w:lang w:val="ru-RU"/>
        </w:rPr>
        <w:t>5</w:t>
      </w:r>
      <w:r>
        <w:rPr>
          <w:lang w:val="ru-RU"/>
        </w:rPr>
        <w:t>03), состоявшихся 10</w:t>
      </w:r>
      <w:r>
        <w:rPr>
          <w:lang w:val="en-US"/>
        </w:rPr>
        <w:t> </w:t>
      </w:r>
      <w:r>
        <w:rPr>
          <w:lang w:val="ru-RU"/>
        </w:rPr>
        <w:t>и</w:t>
      </w:r>
      <w:r>
        <w:rPr>
          <w:lang w:val="en-US"/>
        </w:rPr>
        <w:t> </w:t>
      </w:r>
      <w:r>
        <w:rPr>
          <w:lang w:val="ru-RU"/>
        </w:rPr>
        <w:t>11 июля 2018 года. На своем 3517-м заседании, состоявшемся 20 июля 2018 года, он принял настоящие заключительные замечания.</w:t>
      </w:r>
    </w:p>
    <w:p w:rsidR="008C33BF" w:rsidRPr="009B6EA0" w:rsidRDefault="008C33BF" w:rsidP="008C33BF">
      <w:pPr>
        <w:pStyle w:val="H1G"/>
        <w:rPr>
          <w:lang w:val="ru-RU"/>
        </w:rPr>
      </w:pPr>
      <w:r>
        <w:rPr>
          <w:lang w:val="ru-RU"/>
        </w:rPr>
        <w:tab/>
        <w:t>A.</w:t>
      </w:r>
      <w:r>
        <w:rPr>
          <w:lang w:val="ru-RU"/>
        </w:rPr>
        <w:tab/>
        <w:t>Введение</w:t>
      </w:r>
    </w:p>
    <w:p w:rsidR="008C33BF" w:rsidRPr="009B6EA0" w:rsidRDefault="008C33BF" w:rsidP="008C33BF">
      <w:pPr>
        <w:pStyle w:val="SingleTxtG"/>
        <w:rPr>
          <w:lang w:val="ru-RU"/>
        </w:rPr>
      </w:pPr>
      <w:r>
        <w:rPr>
          <w:lang w:val="ru-RU"/>
        </w:rPr>
        <w:t>2.</w:t>
      </w:r>
      <w:r>
        <w:rPr>
          <w:lang w:val="ru-RU"/>
        </w:rPr>
        <w:tab/>
        <w:t>Комитет признателен государству-участнику за принятие упрощенной процедуры отчетности и за представление своего четвертого периодического доклада в ответ на препровожденный до представления доклада перечень вопросов, который был подготовлен по этой процедуре (CCPR/C/LTU/QPR/4). Он выражает признательность за возможность возобновить свой конструктивный диалог с делегацией государства-участника о принятых в отчетный период мерах по осуществлению положений Пакта. Комитет благодарит государство-участник за данные делегацией устные ответы и за предоставленную ему в письменном виде дополнительную информацию.</w:t>
      </w:r>
    </w:p>
    <w:p w:rsidR="008C33BF" w:rsidRPr="009B6EA0" w:rsidRDefault="008C33BF" w:rsidP="008C33BF">
      <w:pPr>
        <w:pStyle w:val="H1G"/>
        <w:rPr>
          <w:lang w:val="ru-RU"/>
        </w:rPr>
      </w:pPr>
      <w:r>
        <w:rPr>
          <w:lang w:val="ru-RU"/>
        </w:rPr>
        <w:tab/>
        <w:t>B.</w:t>
      </w:r>
      <w:r>
        <w:rPr>
          <w:lang w:val="ru-RU"/>
        </w:rPr>
        <w:tab/>
        <w:t>Позитивные аспекты</w:t>
      </w:r>
    </w:p>
    <w:p w:rsidR="008C33BF" w:rsidRPr="009B6EA0" w:rsidRDefault="008C33BF" w:rsidP="008C33BF">
      <w:pPr>
        <w:pStyle w:val="SingleTxtG"/>
        <w:rPr>
          <w:lang w:val="ru-RU"/>
        </w:rPr>
      </w:pPr>
      <w:r>
        <w:rPr>
          <w:lang w:val="ru-RU"/>
        </w:rPr>
        <w:t>3.</w:t>
      </w:r>
      <w:r>
        <w:rPr>
          <w:lang w:val="ru-RU"/>
        </w:rPr>
        <w:tab/>
        <w:t>Комитет приветствует следующие законодательные и институциональные меры, принятые государством-участником:</w:t>
      </w:r>
    </w:p>
    <w:p w:rsidR="008C33BF" w:rsidRPr="009B6EA0" w:rsidRDefault="008C33BF" w:rsidP="008C33BF">
      <w:pPr>
        <w:pStyle w:val="SingleTxtG"/>
        <w:rPr>
          <w:lang w:val="ru-RU"/>
        </w:rPr>
      </w:pPr>
      <w:r>
        <w:rPr>
          <w:lang w:val="ru-RU"/>
        </w:rPr>
        <w:tab/>
      </w:r>
      <w:r>
        <w:rPr>
          <w:lang w:val="ru-RU"/>
        </w:rPr>
        <w:tab/>
        <w:t>a)</w:t>
      </w:r>
      <w:r>
        <w:rPr>
          <w:lang w:val="ru-RU"/>
        </w:rPr>
        <w:tab/>
        <w:t>поправка 2017 года к Закону 1996 года об основах защиты прав ребенка, запрещающая телесные наказания во всех структурах, и в том числе на дому;</w:t>
      </w:r>
    </w:p>
    <w:p w:rsidR="008C33BF" w:rsidRPr="009B6EA0" w:rsidRDefault="008C33BF" w:rsidP="008C33BF">
      <w:pPr>
        <w:pStyle w:val="SingleTxtG"/>
        <w:rPr>
          <w:lang w:val="ru-RU"/>
        </w:rPr>
      </w:pPr>
      <w:r>
        <w:rPr>
          <w:lang w:val="ru-RU"/>
        </w:rPr>
        <w:tab/>
      </w:r>
      <w:r>
        <w:rPr>
          <w:lang w:val="ru-RU"/>
        </w:rPr>
        <w:tab/>
        <w:t>b)</w:t>
      </w:r>
      <w:r>
        <w:rPr>
          <w:lang w:val="ru-RU"/>
        </w:rPr>
        <w:tab/>
        <w:t xml:space="preserve">вступление в силу в 2017 году Кодекса об административных правонарушениях, устранившего продолжительное административное задержание лиц, совершивших определенные административные правонарушения, и административный арест; </w:t>
      </w:r>
    </w:p>
    <w:p w:rsidR="008C33BF" w:rsidRPr="009B6EA0" w:rsidRDefault="008C33BF" w:rsidP="008C33BF">
      <w:pPr>
        <w:pStyle w:val="SingleTxtG"/>
        <w:rPr>
          <w:lang w:val="ru-RU"/>
        </w:rPr>
      </w:pPr>
      <w:r>
        <w:rPr>
          <w:lang w:val="ru-RU"/>
        </w:rPr>
        <w:tab/>
      </w:r>
      <w:r>
        <w:rPr>
          <w:lang w:val="ru-RU"/>
        </w:rPr>
        <w:tab/>
        <w:t>c)</w:t>
      </w:r>
      <w:r>
        <w:rPr>
          <w:lang w:val="ru-RU"/>
        </w:rPr>
        <w:tab/>
        <w:t>поправки 2015 года к Закону о правовом статусе иностранцев, которые укрепляют гарантии от произвольного задержания и улучшают защиту просителей убежища;</w:t>
      </w:r>
    </w:p>
    <w:p w:rsidR="008C33BF" w:rsidRPr="009B6EA0" w:rsidRDefault="008C33BF" w:rsidP="008C33BF">
      <w:pPr>
        <w:pStyle w:val="SingleTxtG"/>
        <w:rPr>
          <w:lang w:val="ru-RU"/>
        </w:rPr>
      </w:pPr>
      <w:r>
        <w:rPr>
          <w:lang w:val="ru-RU"/>
        </w:rPr>
        <w:tab/>
      </w:r>
      <w:r>
        <w:rPr>
          <w:lang w:val="ru-RU"/>
        </w:rPr>
        <w:tab/>
        <w:t>d)</w:t>
      </w:r>
      <w:r>
        <w:rPr>
          <w:lang w:val="ru-RU"/>
        </w:rPr>
        <w:tab/>
        <w:t>поправки 2013 года к Закону об омбудсменах сейма, назначающие офис омбудсменов сейма в качестве национального механизма по предупреждению пыток и других жестоких, бесчеловечных или унижающих достоинство видов обращения и наказания.</w:t>
      </w:r>
      <w:bookmarkStart w:id="0" w:name="_GoBack"/>
      <w:bookmarkEnd w:id="0"/>
    </w:p>
    <w:p w:rsidR="008C33BF" w:rsidRPr="009B6EA0" w:rsidRDefault="008C33BF" w:rsidP="008C33BF">
      <w:pPr>
        <w:pStyle w:val="SingleTxtG"/>
        <w:rPr>
          <w:lang w:val="ru-RU"/>
        </w:rPr>
      </w:pPr>
      <w:r>
        <w:rPr>
          <w:lang w:val="ru-RU"/>
        </w:rPr>
        <w:lastRenderedPageBreak/>
        <w:tab/>
      </w:r>
      <w:r>
        <w:rPr>
          <w:lang w:val="ru-RU"/>
        </w:rPr>
        <w:tab/>
        <w:t>e)</w:t>
      </w:r>
      <w:r>
        <w:rPr>
          <w:lang w:val="ru-RU"/>
        </w:rPr>
        <w:tab/>
        <w:t xml:space="preserve">аккредитация в 2017 году Глобальным альянсом национальных правозащитных учреждений офиса омбудсменов сейма в качестве национального правозащитного учреждения со статусом «A»; </w:t>
      </w:r>
    </w:p>
    <w:p w:rsidR="008C33BF" w:rsidRPr="009B6EA0" w:rsidRDefault="008C33BF" w:rsidP="008C33BF">
      <w:pPr>
        <w:pStyle w:val="SingleTxtG"/>
        <w:rPr>
          <w:lang w:val="ru-RU"/>
        </w:rPr>
      </w:pPr>
      <w:r>
        <w:rPr>
          <w:lang w:val="ru-RU"/>
        </w:rPr>
        <w:tab/>
      </w:r>
      <w:r>
        <w:rPr>
          <w:lang w:val="ru-RU"/>
        </w:rPr>
        <w:tab/>
        <w:t>f)</w:t>
      </w:r>
      <w:r>
        <w:rPr>
          <w:lang w:val="ru-RU"/>
        </w:rPr>
        <w:tab/>
        <w:t xml:space="preserve">принятие Национальной программы по предупреждению бытового насилия и оказанию помощи жертвам на 2017–2020 годы; поправки к Уголовному кодексу и Закону о защите от бытового насилия; и утверждение программы Центра специализированной помощи по преодолению бытового насилия и оказанию помощи жертвам; </w:t>
      </w:r>
    </w:p>
    <w:p w:rsidR="008C33BF" w:rsidRPr="009B6EA0" w:rsidRDefault="008C33BF" w:rsidP="008C33BF">
      <w:pPr>
        <w:pStyle w:val="SingleTxtG"/>
        <w:rPr>
          <w:lang w:val="ru-RU"/>
        </w:rPr>
      </w:pPr>
      <w:r>
        <w:rPr>
          <w:lang w:val="ru-RU"/>
        </w:rPr>
        <w:tab/>
      </w:r>
      <w:r>
        <w:rPr>
          <w:lang w:val="ru-RU"/>
        </w:rPr>
        <w:tab/>
        <w:t>g)</w:t>
      </w:r>
      <w:r>
        <w:rPr>
          <w:lang w:val="ru-RU"/>
        </w:rPr>
        <w:tab/>
        <w:t xml:space="preserve">принятие Национальной программы по обеспечению равных возможностей для мужчин и женщин на 2015–2021 годы; </w:t>
      </w:r>
    </w:p>
    <w:p w:rsidR="008C33BF" w:rsidRPr="009B6EA0" w:rsidRDefault="008C33BF" w:rsidP="008C33BF">
      <w:pPr>
        <w:pStyle w:val="SingleTxtG"/>
        <w:rPr>
          <w:lang w:val="ru-RU"/>
        </w:rPr>
      </w:pPr>
      <w:r>
        <w:rPr>
          <w:lang w:val="ru-RU"/>
        </w:rPr>
        <w:tab/>
      </w:r>
      <w:r>
        <w:rPr>
          <w:lang w:val="ru-RU"/>
        </w:rPr>
        <w:tab/>
        <w:t>h)</w:t>
      </w:r>
      <w:r>
        <w:rPr>
          <w:lang w:val="ru-RU"/>
        </w:rPr>
        <w:tab/>
        <w:t xml:space="preserve">разработка и осуществление Плана действий по поощрению </w:t>
      </w:r>
      <w:proofErr w:type="spellStart"/>
      <w:r>
        <w:rPr>
          <w:lang w:val="ru-RU"/>
        </w:rPr>
        <w:t>недискриминации</w:t>
      </w:r>
      <w:proofErr w:type="spellEnd"/>
      <w:r>
        <w:rPr>
          <w:lang w:val="ru-RU"/>
        </w:rPr>
        <w:t xml:space="preserve"> на 2017–2019 годы; учреждение в 2015 году Департамента по делам национальных меньшинств; и принятие Плана действий по интеграции рома в литовское общество на период 2015–2020 годов; </w:t>
      </w:r>
    </w:p>
    <w:p w:rsidR="008C33BF" w:rsidRPr="009B6EA0" w:rsidRDefault="008C33BF" w:rsidP="008C33BF">
      <w:pPr>
        <w:pStyle w:val="SingleTxtG"/>
        <w:rPr>
          <w:lang w:val="ru-RU"/>
        </w:rPr>
      </w:pPr>
      <w:r>
        <w:rPr>
          <w:lang w:val="ru-RU"/>
        </w:rPr>
        <w:tab/>
      </w:r>
      <w:r>
        <w:rPr>
          <w:lang w:val="ru-RU"/>
        </w:rPr>
        <w:tab/>
        <w:t>i)</w:t>
      </w:r>
      <w:r>
        <w:rPr>
          <w:lang w:val="ru-RU"/>
        </w:rPr>
        <w:tab/>
        <w:t>назначение в 2017 году национального докладчика по вопросу о торговле людьми.</w:t>
      </w:r>
    </w:p>
    <w:p w:rsidR="008C33BF" w:rsidRPr="009B6EA0" w:rsidRDefault="008C33BF" w:rsidP="008C33BF">
      <w:pPr>
        <w:pStyle w:val="SingleTxtG"/>
        <w:rPr>
          <w:lang w:val="ru-RU"/>
        </w:rPr>
      </w:pPr>
      <w:r>
        <w:rPr>
          <w:lang w:val="ru-RU"/>
        </w:rPr>
        <w:t>4.</w:t>
      </w:r>
      <w:r>
        <w:rPr>
          <w:lang w:val="ru-RU"/>
        </w:rPr>
        <w:tab/>
        <w:t>Комитет также приветствует ратификацию или присоединение со стороны государства-участника в отношении следующих международных инструментов:</w:t>
      </w:r>
    </w:p>
    <w:p w:rsidR="008C33BF" w:rsidRPr="009B6EA0" w:rsidRDefault="008C33BF" w:rsidP="008C33BF">
      <w:pPr>
        <w:pStyle w:val="SingleTxtG"/>
        <w:rPr>
          <w:lang w:val="ru-RU"/>
        </w:rPr>
      </w:pPr>
      <w:r>
        <w:rPr>
          <w:lang w:val="ru-RU"/>
        </w:rPr>
        <w:tab/>
      </w:r>
      <w:r>
        <w:rPr>
          <w:lang w:val="ru-RU"/>
        </w:rPr>
        <w:tab/>
        <w:t>a)</w:t>
      </w:r>
      <w:r>
        <w:rPr>
          <w:lang w:val="ru-RU"/>
        </w:rPr>
        <w:tab/>
        <w:t>Факультативный протокол к Конвенции против пыток и других жестоких, бесчеловечных или унижающих достоинство видов обращения и наказания</w:t>
      </w:r>
      <w:r>
        <w:rPr>
          <w:lang w:val="en-US"/>
        </w:rPr>
        <w:t> </w:t>
      </w:r>
      <w:r>
        <w:rPr>
          <w:lang w:val="ru-RU"/>
        </w:rPr>
        <w:t>– в 2014 году;</w:t>
      </w:r>
    </w:p>
    <w:p w:rsidR="008C33BF" w:rsidRPr="009B6EA0" w:rsidRDefault="008C33BF" w:rsidP="008C33BF">
      <w:pPr>
        <w:pStyle w:val="SingleTxtG"/>
        <w:rPr>
          <w:lang w:val="ru-RU"/>
        </w:rPr>
      </w:pPr>
      <w:r>
        <w:rPr>
          <w:lang w:val="ru-RU"/>
        </w:rPr>
        <w:tab/>
      </w:r>
      <w:r>
        <w:rPr>
          <w:lang w:val="ru-RU"/>
        </w:rPr>
        <w:tab/>
        <w:t>b)</w:t>
      </w:r>
      <w:r>
        <w:rPr>
          <w:lang w:val="ru-RU"/>
        </w:rPr>
        <w:tab/>
        <w:t>Международная конвенция для защиты всех лиц от насильственных исчезновений – в 2013 году;</w:t>
      </w:r>
    </w:p>
    <w:p w:rsidR="008C33BF" w:rsidRPr="009B6EA0" w:rsidRDefault="008C33BF" w:rsidP="008C33BF">
      <w:pPr>
        <w:pStyle w:val="H1G"/>
        <w:rPr>
          <w:lang w:val="ru-RU"/>
        </w:rPr>
      </w:pPr>
      <w:r>
        <w:rPr>
          <w:lang w:val="ru-RU"/>
        </w:rPr>
        <w:tab/>
        <w:t>C.</w:t>
      </w:r>
      <w:r>
        <w:rPr>
          <w:lang w:val="ru-RU"/>
        </w:rPr>
        <w:tab/>
        <w:t>Основные вопросы, вызывающие обеспокоенность, и рекомендации</w:t>
      </w:r>
    </w:p>
    <w:p w:rsidR="008C33BF" w:rsidRPr="009B6EA0" w:rsidRDefault="008C33BF" w:rsidP="008C33BF">
      <w:pPr>
        <w:pStyle w:val="H23G"/>
        <w:rPr>
          <w:lang w:val="ru-RU"/>
        </w:rPr>
      </w:pPr>
      <w:r>
        <w:rPr>
          <w:lang w:val="ru-RU"/>
        </w:rPr>
        <w:tab/>
      </w:r>
      <w:r>
        <w:rPr>
          <w:lang w:val="ru-RU"/>
        </w:rPr>
        <w:tab/>
        <w:t xml:space="preserve">Осуществление Пакта и его Факультативного протокола </w:t>
      </w:r>
    </w:p>
    <w:p w:rsidR="008C33BF" w:rsidRPr="009B6EA0" w:rsidRDefault="008C33BF" w:rsidP="008C33BF">
      <w:pPr>
        <w:pStyle w:val="SingleTxtG"/>
        <w:rPr>
          <w:lang w:val="ru-RU"/>
        </w:rPr>
      </w:pPr>
      <w:r>
        <w:rPr>
          <w:lang w:val="ru-RU"/>
        </w:rPr>
        <w:t>5.</w:t>
      </w:r>
      <w:r>
        <w:rPr>
          <w:lang w:val="ru-RU"/>
        </w:rPr>
        <w:tab/>
        <w:t>Комитет с признательностью отмечает, что при отечественном рассмотрении дел суды ссылаются на положения Пакта. Комитет также отмечает сотрудничество государства-участника в связи с процессом последующей деятельности Комитета в отношении его предыдущих заключительных замечаний, но испытывает сожаление в связи с тем, что не осуществлены некоторые из тех рекомендаций. Приветствуя утверждение государства-участника о том, что реализационные усилия продолжаются, Комитет испытывает озабоченность в связи с отсутствием наличных процедур по осуществлению соображений и в связи с медленными темпами осуществления его соображений в рамках сообщения № 2155/2012 (</w:t>
      </w:r>
      <w:proofErr w:type="spellStart"/>
      <w:r>
        <w:rPr>
          <w:i/>
          <w:iCs/>
          <w:lang w:val="ru-RU"/>
        </w:rPr>
        <w:t>Паксас</w:t>
      </w:r>
      <w:proofErr w:type="spellEnd"/>
      <w:r>
        <w:rPr>
          <w:i/>
          <w:iCs/>
          <w:lang w:val="ru-RU"/>
        </w:rPr>
        <w:t xml:space="preserve"> против Литвы</w:t>
      </w:r>
      <w:r>
        <w:rPr>
          <w:lang w:val="ru-RU"/>
        </w:rPr>
        <w:t>), принятых в марте 2014 года, в отношении смещения бывшего президента</w:t>
      </w:r>
      <w:r w:rsidRPr="001E5D9B">
        <w:rPr>
          <w:lang w:val="ru-RU"/>
        </w:rPr>
        <w:t xml:space="preserve"> </w:t>
      </w:r>
      <w:r>
        <w:rPr>
          <w:lang w:val="ru-RU"/>
        </w:rPr>
        <w:t>с политического поста. Он также испытывает озабоченность в связи с сообщениями о постановлении Конституционного суда от 2016 года и заявлениях правительственных должностных лиц, которые ставят под вопрос юридическую ценность соображений Комитета (статья 2).</w:t>
      </w:r>
    </w:p>
    <w:p w:rsidR="008C33BF" w:rsidRPr="009B6EA0" w:rsidRDefault="008C33BF" w:rsidP="008C33BF">
      <w:pPr>
        <w:pStyle w:val="SingleTxtG"/>
        <w:rPr>
          <w:b/>
          <w:bCs/>
          <w:lang w:val="ru-RU"/>
        </w:rPr>
      </w:pPr>
      <w:r>
        <w:rPr>
          <w:lang w:val="ru-RU"/>
        </w:rPr>
        <w:t>6.</w:t>
      </w:r>
      <w:r>
        <w:rPr>
          <w:lang w:val="ru-RU"/>
        </w:rPr>
        <w:tab/>
      </w:r>
      <w:r w:rsidRPr="00173507">
        <w:rPr>
          <w:b/>
          <w:bCs/>
          <w:lang w:val="ru-RU"/>
        </w:rPr>
        <w:t>Государству-участнику следует принять все необходимые институциональные и законодательные меры, дабы обеспечить полное осуществление прав, защищаемых Пактом, в отечественной правовой системе и обеспечить полное осуществление принятых Комитетом</w:t>
      </w:r>
      <w:r w:rsidRPr="00DE6518">
        <w:rPr>
          <w:b/>
          <w:bCs/>
          <w:lang w:val="ru-RU"/>
        </w:rPr>
        <w:t xml:space="preserve"> </w:t>
      </w:r>
      <w:r w:rsidRPr="00173507">
        <w:rPr>
          <w:b/>
          <w:bCs/>
          <w:lang w:val="ru-RU"/>
        </w:rPr>
        <w:t>заключительных замечаний и соображений, с тем чтобы гарантировать право потерпевших на эффективное средство правовой защиты в случае нарушения Пакта, в соответствии с пунктами 2) и 3) статьи 2 Пакта. Ему следует также интенсифицировать свои усилия по информированию и просвещению общественности, адвокатов, прокуроров и судей о Пакте и его Факультативном протоколе</w:t>
      </w:r>
      <w:r>
        <w:rPr>
          <w:lang w:val="ru-RU"/>
        </w:rPr>
        <w:t xml:space="preserve">. </w:t>
      </w:r>
    </w:p>
    <w:p w:rsidR="008C33BF" w:rsidRPr="009B6EA0" w:rsidRDefault="008C33BF" w:rsidP="008C33BF">
      <w:pPr>
        <w:pStyle w:val="H23G"/>
        <w:rPr>
          <w:lang w:val="ru-RU"/>
        </w:rPr>
      </w:pPr>
      <w:r>
        <w:rPr>
          <w:lang w:val="ru-RU"/>
        </w:rPr>
        <w:lastRenderedPageBreak/>
        <w:tab/>
      </w:r>
      <w:r>
        <w:rPr>
          <w:lang w:val="ru-RU"/>
        </w:rPr>
        <w:tab/>
        <w:t xml:space="preserve">Дискриминация в отношении рома </w:t>
      </w:r>
    </w:p>
    <w:p w:rsidR="008C33BF" w:rsidRPr="009B6EA0" w:rsidRDefault="008C33BF" w:rsidP="008C33BF">
      <w:pPr>
        <w:pStyle w:val="SingleTxtG"/>
        <w:rPr>
          <w:lang w:val="ru-RU"/>
        </w:rPr>
      </w:pPr>
      <w:r>
        <w:rPr>
          <w:lang w:val="ru-RU"/>
        </w:rPr>
        <w:t>7.</w:t>
      </w:r>
      <w:r>
        <w:rPr>
          <w:lang w:val="ru-RU"/>
        </w:rPr>
        <w:tab/>
        <w:t xml:space="preserve">Отмечая принятие различных программ по улучшению положения </w:t>
      </w:r>
      <w:proofErr w:type="spellStart"/>
      <w:r>
        <w:rPr>
          <w:lang w:val="ru-RU"/>
        </w:rPr>
        <w:t>ромской</w:t>
      </w:r>
      <w:proofErr w:type="spellEnd"/>
      <w:r>
        <w:rPr>
          <w:lang w:val="ru-RU"/>
        </w:rPr>
        <w:t xml:space="preserve"> общины и достигнутый прогресс в определенных сферах, в особенности в сфере образования и трудоустройства, Комитет испытывает озабоченность в связи с сообщениями о том, что </w:t>
      </w:r>
      <w:proofErr w:type="spellStart"/>
      <w:r>
        <w:rPr>
          <w:lang w:val="ru-RU"/>
        </w:rPr>
        <w:t>ромская</w:t>
      </w:r>
      <w:proofErr w:type="spellEnd"/>
      <w:r>
        <w:rPr>
          <w:lang w:val="ru-RU"/>
        </w:rPr>
        <w:t xml:space="preserve"> община по-прежнему страдает от широко распространенной дискриминации, особенно в сферах жилья, медико-санитарного обслуживания, трудоустройства и образования. В частности, он испытывает озабоченность в связи о следующим: a) часть контингента рома не имеют обязательного медицинского страхования; b) сохраняются низкие уровни грамотности среди рома по сравнению со всем населением, низка доля рома с общим образованием и снижается численность рома со средним и высшим образованием; </w:t>
      </w:r>
      <w:r>
        <w:rPr>
          <w:lang w:val="en-US"/>
        </w:rPr>
        <w:t>c</w:t>
      </w:r>
      <w:r>
        <w:rPr>
          <w:lang w:val="ru-RU"/>
        </w:rPr>
        <w:t xml:space="preserve">) отмечается низкий уровень занятости среди рома, в особенности среди женщин. Комитет испытывает сожаление в связи с отсутствием статистики о числе жалоб на дискриминацию в отношении </w:t>
      </w:r>
      <w:proofErr w:type="spellStart"/>
      <w:r>
        <w:rPr>
          <w:lang w:val="ru-RU"/>
        </w:rPr>
        <w:t>ромской</w:t>
      </w:r>
      <w:proofErr w:type="spellEnd"/>
      <w:r>
        <w:rPr>
          <w:lang w:val="ru-RU"/>
        </w:rPr>
        <w:t xml:space="preserve"> общины и испытывает озабоченность в связи с низким числом расследований и отсутствием подотчетности за такие акты (статьи 2, 24, 26 и 27).</w:t>
      </w:r>
    </w:p>
    <w:p w:rsidR="008C33BF" w:rsidRPr="009B6EA0" w:rsidRDefault="008C33BF" w:rsidP="008C33BF">
      <w:pPr>
        <w:pStyle w:val="SingleTxtG"/>
        <w:rPr>
          <w:b/>
          <w:bCs/>
          <w:lang w:val="ru-RU"/>
        </w:rPr>
      </w:pPr>
      <w:r>
        <w:rPr>
          <w:lang w:val="ru-RU"/>
        </w:rPr>
        <w:t>8.</w:t>
      </w:r>
      <w:r>
        <w:rPr>
          <w:lang w:val="ru-RU"/>
        </w:rPr>
        <w:tab/>
      </w:r>
      <w:r w:rsidRPr="00173507">
        <w:rPr>
          <w:b/>
          <w:bCs/>
          <w:lang w:val="ru-RU"/>
        </w:rPr>
        <w:t xml:space="preserve">Государству-участнику следует интенсифицировать свои усилия по преодолению стереотипов, предрассудков, нетерпимости и систематической дискриминации в отношении </w:t>
      </w:r>
      <w:proofErr w:type="spellStart"/>
      <w:r>
        <w:rPr>
          <w:b/>
          <w:bCs/>
          <w:lang w:val="ru-RU"/>
        </w:rPr>
        <w:t>ромского</w:t>
      </w:r>
      <w:proofErr w:type="spellEnd"/>
      <w:r>
        <w:rPr>
          <w:b/>
          <w:bCs/>
          <w:lang w:val="ru-RU"/>
        </w:rPr>
        <w:t xml:space="preserve"> </w:t>
      </w:r>
      <w:r w:rsidRPr="00173507">
        <w:rPr>
          <w:b/>
          <w:bCs/>
          <w:lang w:val="ru-RU"/>
        </w:rPr>
        <w:t xml:space="preserve">контингента и обеспечить расследование жалоб, привлечение исполнителей к ответственности и наличие у </w:t>
      </w:r>
      <w:r>
        <w:rPr>
          <w:b/>
          <w:bCs/>
          <w:lang w:val="ru-RU"/>
        </w:rPr>
        <w:t xml:space="preserve">потерпевших </w:t>
      </w:r>
      <w:r w:rsidRPr="00173507">
        <w:rPr>
          <w:b/>
          <w:bCs/>
          <w:lang w:val="ru-RU"/>
        </w:rPr>
        <w:t xml:space="preserve">доступа к полной компенсации. Ему следует обеспечить доступ рома к образовательной системе, в том числе за счет увеличения </w:t>
      </w:r>
      <w:r>
        <w:rPr>
          <w:b/>
          <w:bCs/>
          <w:lang w:val="ru-RU"/>
        </w:rPr>
        <w:t xml:space="preserve">записи в </w:t>
      </w:r>
      <w:r w:rsidRPr="00173507">
        <w:rPr>
          <w:b/>
          <w:bCs/>
          <w:lang w:val="ru-RU"/>
        </w:rPr>
        <w:t>школ</w:t>
      </w:r>
      <w:r>
        <w:rPr>
          <w:b/>
          <w:bCs/>
          <w:lang w:val="ru-RU"/>
        </w:rPr>
        <w:t xml:space="preserve">у </w:t>
      </w:r>
      <w:r w:rsidRPr="00173507">
        <w:rPr>
          <w:b/>
          <w:bCs/>
          <w:lang w:val="ru-RU"/>
        </w:rPr>
        <w:t xml:space="preserve">детей рома и повышения уровней </w:t>
      </w:r>
      <w:r>
        <w:rPr>
          <w:b/>
          <w:bCs/>
          <w:lang w:val="ru-RU"/>
        </w:rPr>
        <w:t xml:space="preserve">окончания учебы среди </w:t>
      </w:r>
      <w:r w:rsidRPr="00173507">
        <w:rPr>
          <w:b/>
          <w:bCs/>
          <w:lang w:val="ru-RU"/>
        </w:rPr>
        <w:t>дет</w:t>
      </w:r>
      <w:r>
        <w:rPr>
          <w:b/>
          <w:bCs/>
          <w:lang w:val="ru-RU"/>
        </w:rPr>
        <w:t>ей</w:t>
      </w:r>
      <w:r w:rsidRPr="00173507">
        <w:rPr>
          <w:b/>
          <w:bCs/>
          <w:lang w:val="ru-RU"/>
        </w:rPr>
        <w:t xml:space="preserve"> рома. Ему следует также реализовать меры с целью обеспечить универсальный медико-санитарный охват и равный доступ рома к медико-санитарным услугам, жилью и рынку труда. Ему следует обеспечить эффективное осуществление Плана действий по интеграции рома в литовское общество (2015</w:t>
      </w:r>
      <w:r>
        <w:rPr>
          <w:b/>
          <w:bCs/>
          <w:lang w:val="ru-RU"/>
        </w:rPr>
        <w:t>–</w:t>
      </w:r>
      <w:r w:rsidRPr="00173507">
        <w:rPr>
          <w:b/>
          <w:bCs/>
          <w:lang w:val="ru-RU"/>
        </w:rPr>
        <w:t>2020 годы), в том числе путем выделения достаточного финансирования, и обеспечить эффективную координацию и подотчетность среди местных ведомств</w:t>
      </w:r>
      <w:r>
        <w:rPr>
          <w:lang w:val="ru-RU"/>
        </w:rPr>
        <w:t xml:space="preserve">. </w:t>
      </w:r>
    </w:p>
    <w:p w:rsidR="008C33BF" w:rsidRPr="009B6EA0" w:rsidRDefault="008C33BF" w:rsidP="008C33BF">
      <w:pPr>
        <w:pStyle w:val="H23G"/>
        <w:rPr>
          <w:lang w:val="ru-RU"/>
        </w:rPr>
      </w:pPr>
      <w:r>
        <w:rPr>
          <w:lang w:val="ru-RU"/>
        </w:rPr>
        <w:tab/>
      </w:r>
      <w:r>
        <w:rPr>
          <w:lang w:val="ru-RU"/>
        </w:rPr>
        <w:tab/>
        <w:t>Дискриминация по признакам сексуальной ориентации и гендерной идентичности</w:t>
      </w:r>
    </w:p>
    <w:p w:rsidR="008C33BF" w:rsidRPr="009B6EA0" w:rsidRDefault="008C33BF" w:rsidP="008C33BF">
      <w:pPr>
        <w:pStyle w:val="SingleTxtG"/>
        <w:rPr>
          <w:lang w:val="ru-RU"/>
        </w:rPr>
      </w:pPr>
      <w:r>
        <w:rPr>
          <w:lang w:val="ru-RU"/>
        </w:rPr>
        <w:t>9.</w:t>
      </w:r>
      <w:r>
        <w:rPr>
          <w:lang w:val="ru-RU"/>
        </w:rPr>
        <w:tab/>
        <w:t xml:space="preserve">Комитет испытывает озабоченность в связи со стойкостью стереотипных установок, предрассудков, враждебности и дискриминации в отношении лесбиянок, </w:t>
      </w:r>
      <w:proofErr w:type="spellStart"/>
      <w:r>
        <w:rPr>
          <w:lang w:val="ru-RU"/>
        </w:rPr>
        <w:t>геев</w:t>
      </w:r>
      <w:proofErr w:type="spellEnd"/>
      <w:r>
        <w:rPr>
          <w:lang w:val="ru-RU"/>
        </w:rPr>
        <w:t xml:space="preserve">, бисексуалов, трансгендеров и </w:t>
      </w:r>
      <w:proofErr w:type="spellStart"/>
      <w:r>
        <w:rPr>
          <w:lang w:val="ru-RU"/>
        </w:rPr>
        <w:t>интерсексов</w:t>
      </w:r>
      <w:proofErr w:type="spellEnd"/>
      <w:r>
        <w:rPr>
          <w:lang w:val="ru-RU"/>
        </w:rPr>
        <w:t xml:space="preserve">. Ссылаясь на свою предыдущую рекомендацию (см. CCPR/C/LTU/CO/3, пункт 8), Комитет по-прежнему испытывает озабоченность в связи с тем, что определенные правовые инструменты, например Закон о защите несовершеннолетних от негативного влияния публичной информации, могут применяться, в том числе службой инспектора по журналистской этике, для ограничения медиа- и иного контента таким образом, чтобы это неоправданно ограничивало свободу выражения мнений в отношении лесбиянок, </w:t>
      </w:r>
      <w:proofErr w:type="spellStart"/>
      <w:r>
        <w:rPr>
          <w:lang w:val="ru-RU"/>
        </w:rPr>
        <w:t>геев</w:t>
      </w:r>
      <w:proofErr w:type="spellEnd"/>
      <w:r>
        <w:rPr>
          <w:lang w:val="ru-RU"/>
        </w:rPr>
        <w:t xml:space="preserve">, бисексуалов, транссексуалов и </w:t>
      </w:r>
      <w:proofErr w:type="spellStart"/>
      <w:r>
        <w:rPr>
          <w:lang w:val="ru-RU"/>
        </w:rPr>
        <w:t>интерсексов</w:t>
      </w:r>
      <w:proofErr w:type="spellEnd"/>
      <w:r>
        <w:rPr>
          <w:lang w:val="ru-RU"/>
        </w:rPr>
        <w:t xml:space="preserve"> и способствовало дискриминации. Отмечая информацию, предоставленную государством-участником, Комитет по-прежнему испытывает озабоченность в связи с различными законодательными инициативами, включая предлагаемые поправки к Кодексу об административных правонарушениях, Конституции и Гражданскому кодексу, которые ограничивали бы пользование правами лесбиянок, </w:t>
      </w:r>
      <w:proofErr w:type="spellStart"/>
      <w:r>
        <w:rPr>
          <w:lang w:val="ru-RU"/>
        </w:rPr>
        <w:t>геев</w:t>
      </w:r>
      <w:proofErr w:type="spellEnd"/>
      <w:r>
        <w:rPr>
          <w:lang w:val="ru-RU"/>
        </w:rPr>
        <w:t xml:space="preserve">, бисексуалов, трансгендеров и </w:t>
      </w:r>
      <w:proofErr w:type="spellStart"/>
      <w:r>
        <w:rPr>
          <w:lang w:val="ru-RU"/>
        </w:rPr>
        <w:t>интерсексов</w:t>
      </w:r>
      <w:proofErr w:type="spellEnd"/>
      <w:r>
        <w:rPr>
          <w:lang w:val="ru-RU"/>
        </w:rPr>
        <w:t xml:space="preserve"> по Пакту. Комитет также испытывает озабоченность в связи с тем, что в государстве-участнике не признаются юридически однополые пары, и в том числе те, которые состоят в законном браке и признаются вне Литвы. Комитет далее испытывает озабоченность в связи с отсутствием в законодательстве и процедурах ясности в отношении с изменения гражданского статуса в плане гендерной идентичности, и в особенности в связи с отсутствием законодательства, допускающего процедуры перемены пола и изменения гражданского состояния без хирургического изменения пола (статьи 2, 3, 16, 17, 19, 23 и 26). </w:t>
      </w:r>
      <w:bookmarkStart w:id="1" w:name="_Hlk522183298"/>
      <w:bookmarkEnd w:id="1"/>
    </w:p>
    <w:p w:rsidR="008C33BF" w:rsidRPr="009B6EA0" w:rsidRDefault="008C33BF" w:rsidP="008C33BF">
      <w:pPr>
        <w:pStyle w:val="SingleTxtG"/>
        <w:rPr>
          <w:b/>
          <w:bCs/>
          <w:lang w:val="ru-RU"/>
        </w:rPr>
      </w:pPr>
      <w:r>
        <w:rPr>
          <w:lang w:val="ru-RU"/>
        </w:rPr>
        <w:t>10.</w:t>
      </w:r>
      <w:r>
        <w:rPr>
          <w:lang w:val="ru-RU"/>
        </w:rPr>
        <w:tab/>
      </w:r>
      <w:r w:rsidRPr="00173507">
        <w:rPr>
          <w:b/>
          <w:bCs/>
          <w:lang w:val="ru-RU"/>
        </w:rPr>
        <w:t xml:space="preserve">Государству-участнику следует интенсифицировать свои усилия по ликвидации дискриминации де-юре и де-факто в отношении лиц по признаку </w:t>
      </w:r>
      <w:r w:rsidRPr="00173507">
        <w:rPr>
          <w:b/>
          <w:bCs/>
          <w:lang w:val="ru-RU"/>
        </w:rPr>
        <w:lastRenderedPageBreak/>
        <w:t>их</w:t>
      </w:r>
      <w:r>
        <w:rPr>
          <w:b/>
          <w:bCs/>
          <w:lang w:val="en-US"/>
        </w:rPr>
        <w:t> </w:t>
      </w:r>
      <w:r w:rsidRPr="00173507">
        <w:rPr>
          <w:b/>
          <w:bCs/>
          <w:lang w:val="ru-RU"/>
        </w:rPr>
        <w:t>сексуальной ориентации или гендерной идентичности, обеспечивать, чтобы</w:t>
      </w:r>
      <w:r>
        <w:rPr>
          <w:b/>
          <w:bCs/>
          <w:lang w:val="en-US"/>
        </w:rPr>
        <w:t> </w:t>
      </w:r>
      <w:r w:rsidRPr="00173507">
        <w:rPr>
          <w:b/>
          <w:bCs/>
          <w:lang w:val="ru-RU"/>
        </w:rPr>
        <w:t xml:space="preserve">законодательство не </w:t>
      </w:r>
      <w:r>
        <w:rPr>
          <w:b/>
          <w:bCs/>
          <w:lang w:val="ru-RU"/>
        </w:rPr>
        <w:t xml:space="preserve">интерпретировалось </w:t>
      </w:r>
      <w:r w:rsidRPr="00173507">
        <w:rPr>
          <w:b/>
          <w:bCs/>
          <w:lang w:val="ru-RU"/>
        </w:rPr>
        <w:t xml:space="preserve">и не применялось дискриминационным образом в отношении лесбиянок, </w:t>
      </w:r>
      <w:proofErr w:type="spellStart"/>
      <w:r w:rsidRPr="00173507">
        <w:rPr>
          <w:b/>
          <w:bCs/>
          <w:lang w:val="ru-RU"/>
        </w:rPr>
        <w:t>геев</w:t>
      </w:r>
      <w:proofErr w:type="spellEnd"/>
      <w:r w:rsidRPr="00173507">
        <w:rPr>
          <w:b/>
          <w:bCs/>
          <w:lang w:val="ru-RU"/>
        </w:rPr>
        <w:t xml:space="preserve">, бисексуалов, трансгендеров и </w:t>
      </w:r>
      <w:proofErr w:type="spellStart"/>
      <w:r w:rsidRPr="00173507">
        <w:rPr>
          <w:b/>
          <w:bCs/>
          <w:lang w:val="ru-RU"/>
        </w:rPr>
        <w:t>интерсексов</w:t>
      </w:r>
      <w:proofErr w:type="spellEnd"/>
      <w:r w:rsidRPr="00173507">
        <w:rPr>
          <w:b/>
          <w:bCs/>
          <w:lang w:val="ru-RU"/>
        </w:rPr>
        <w:t>, и воздерживаться от принятия любого законодательства, которое препятствовало бы полноценному пользованию правами по Пакту. Ему следует пересмотреть соответствующее законодательство, с тем чтобы в полной мере признавать равенство однополых пар, и обеспечить, чтобы законодательство относительно изменения гражданского состояния в отношении гендерной идентичности носило ясный характер и применялось в соответствии с правами, гарантируемыми по Пакту, в том числе путем введения законодательства о процедурах по перемен</w:t>
      </w:r>
      <w:r>
        <w:rPr>
          <w:b/>
          <w:bCs/>
          <w:lang w:val="ru-RU"/>
        </w:rPr>
        <w:t>е</w:t>
      </w:r>
      <w:r w:rsidRPr="00173507">
        <w:rPr>
          <w:b/>
          <w:bCs/>
          <w:lang w:val="ru-RU"/>
        </w:rPr>
        <w:t xml:space="preserve"> пола</w:t>
      </w:r>
      <w:r>
        <w:rPr>
          <w:lang w:val="ru-RU"/>
        </w:rPr>
        <w:t xml:space="preserve">. </w:t>
      </w:r>
    </w:p>
    <w:p w:rsidR="008C33BF" w:rsidRPr="009B6EA0" w:rsidRDefault="008C33BF" w:rsidP="008C33BF">
      <w:pPr>
        <w:pStyle w:val="H23G"/>
        <w:rPr>
          <w:lang w:val="ru-RU"/>
        </w:rPr>
      </w:pPr>
      <w:r>
        <w:rPr>
          <w:lang w:val="ru-RU"/>
        </w:rPr>
        <w:tab/>
      </w:r>
      <w:r>
        <w:rPr>
          <w:lang w:val="ru-RU"/>
        </w:rPr>
        <w:tab/>
        <w:t xml:space="preserve">Ненавистнические высказывания и преступления на почве ненависти </w:t>
      </w:r>
    </w:p>
    <w:p w:rsidR="008C33BF" w:rsidRPr="009B6EA0" w:rsidRDefault="008C33BF" w:rsidP="008C33BF">
      <w:pPr>
        <w:pStyle w:val="SingleTxtG"/>
        <w:rPr>
          <w:lang w:val="ru-RU"/>
        </w:rPr>
      </w:pPr>
      <w:r>
        <w:rPr>
          <w:lang w:val="ru-RU"/>
        </w:rPr>
        <w:t>11.</w:t>
      </w:r>
      <w:r>
        <w:rPr>
          <w:lang w:val="ru-RU"/>
        </w:rPr>
        <w:tab/>
        <w:t xml:space="preserve">Отмечая законодательные и иные меры, принятые государством-участником в целях борьбы с ненавистническими высказываниями и преступлениями на почве ненависти, Комитет по-прежнему испытывает озабоченность по поводу нетерпимости и предрассудков в отношении уязвимых контингентов и групп меньшинств, включая цыган, евреев, мигрантов, беженцев, просителей убежища и лесбиянок, </w:t>
      </w:r>
      <w:proofErr w:type="spellStart"/>
      <w:r>
        <w:rPr>
          <w:lang w:val="ru-RU"/>
        </w:rPr>
        <w:t>геев</w:t>
      </w:r>
      <w:proofErr w:type="spellEnd"/>
      <w:r>
        <w:rPr>
          <w:lang w:val="ru-RU"/>
        </w:rPr>
        <w:t xml:space="preserve">, бисексуалов, трансгендеров и </w:t>
      </w:r>
      <w:proofErr w:type="spellStart"/>
      <w:r>
        <w:rPr>
          <w:lang w:val="ru-RU"/>
        </w:rPr>
        <w:t>интерсексов</w:t>
      </w:r>
      <w:proofErr w:type="spellEnd"/>
      <w:r>
        <w:rPr>
          <w:lang w:val="ru-RU"/>
        </w:rPr>
        <w:t>, а также по поводу распространенности ненавистнических высказываний и преступлений на почве ненависти в отношении этих групп, в том числе по Интернету. Комитет испытывает озабоченность в связи с тем, что в национальном законодательстве (статья 170 Уголовного кодекса) не запрещены эксплицитно</w:t>
      </w:r>
      <w:r w:rsidRPr="00933323">
        <w:rPr>
          <w:lang w:val="ru-RU"/>
        </w:rPr>
        <w:t xml:space="preserve"> </w:t>
      </w:r>
      <w:r>
        <w:rPr>
          <w:lang w:val="ru-RU"/>
        </w:rPr>
        <w:t xml:space="preserve">ненавистнические высказывания и преступления на почве ненависти по признаку гендерной идентичности, и в связи с сообщениями о том, что отягчающее обстоятельство, установленное по статье 60.1.12 Уголовного кодекса, так и не применяется на основании сексуальной ориентации. Комитет далее испытывает озабоченность в связи с низким числом жалоб, расследований, дел, возбужденных в отечественных судах, и осуждений за преступления на почве ненависти, а также в связи с отсутствием информации о примененных санкциях. Отмечая заявление государства-участника о том, что улучшился сбор данных, Комитет испытывает сожаление в связи с отсутствием точных официальных данных в разбивке по социальным группам в отношении жалоб в связи с дискриминацией, ненавистническими высказываниями и преступлениями на почве ненависти (статьи 2, 3, 17, 18, 19, 20, 26 и 27). </w:t>
      </w:r>
    </w:p>
    <w:p w:rsidR="008C33BF" w:rsidRPr="009B6EA0" w:rsidRDefault="008C33BF" w:rsidP="008C33BF">
      <w:pPr>
        <w:pStyle w:val="SingleTxtG"/>
        <w:rPr>
          <w:lang w:val="ru-RU"/>
        </w:rPr>
      </w:pPr>
      <w:r>
        <w:rPr>
          <w:lang w:val="ru-RU"/>
        </w:rPr>
        <w:t>12.</w:t>
      </w:r>
      <w:r>
        <w:rPr>
          <w:lang w:val="ru-RU"/>
        </w:rPr>
        <w:tab/>
      </w:r>
      <w:r w:rsidRPr="006C4FF3">
        <w:rPr>
          <w:b/>
          <w:bCs/>
          <w:lang w:val="ru-RU"/>
        </w:rPr>
        <w:t>Государству-участнику следует</w:t>
      </w:r>
      <w:r>
        <w:rPr>
          <w:lang w:val="ru-RU"/>
        </w:rPr>
        <w:t>:</w:t>
      </w:r>
    </w:p>
    <w:p w:rsidR="008C33BF" w:rsidRPr="009B6EA0" w:rsidRDefault="008C33BF" w:rsidP="008C33BF">
      <w:pPr>
        <w:pStyle w:val="SingleTxtG"/>
        <w:rPr>
          <w:b/>
          <w:bCs/>
          <w:lang w:val="ru-RU"/>
        </w:rPr>
      </w:pPr>
      <w:r>
        <w:rPr>
          <w:lang w:val="ru-RU"/>
        </w:rPr>
        <w:tab/>
      </w:r>
      <w:r>
        <w:rPr>
          <w:lang w:val="ru-RU"/>
        </w:rPr>
        <w:tab/>
      </w:r>
      <w:r w:rsidRPr="008C33BF">
        <w:rPr>
          <w:b/>
          <w:lang w:val="ru-RU"/>
        </w:rPr>
        <w:t>a)</w:t>
      </w:r>
      <w:r w:rsidRPr="008C33BF">
        <w:rPr>
          <w:b/>
          <w:lang w:val="ru-RU"/>
        </w:rPr>
        <w:tab/>
      </w:r>
      <w:r w:rsidRPr="006C4FF3">
        <w:rPr>
          <w:b/>
          <w:bCs/>
          <w:lang w:val="ru-RU"/>
        </w:rPr>
        <w:t xml:space="preserve">крепить свои усилия по борьбе с нетерпимостью, стереотипами, предрассудками и дискриминацией в отношении уязвимых контингентов и групп меньшинств, включая рома, евреев, мигрантов, беженцев, просителей убежища и лесбиянок, </w:t>
      </w:r>
      <w:proofErr w:type="spellStart"/>
      <w:r w:rsidRPr="006C4FF3">
        <w:rPr>
          <w:b/>
          <w:bCs/>
          <w:lang w:val="ru-RU"/>
        </w:rPr>
        <w:t>геев</w:t>
      </w:r>
      <w:proofErr w:type="spellEnd"/>
      <w:r w:rsidRPr="006C4FF3">
        <w:rPr>
          <w:b/>
          <w:bCs/>
          <w:lang w:val="ru-RU"/>
        </w:rPr>
        <w:t xml:space="preserve">, бисексуалов, трансгендеров и </w:t>
      </w:r>
      <w:proofErr w:type="spellStart"/>
      <w:r w:rsidRPr="006C4FF3">
        <w:rPr>
          <w:b/>
          <w:bCs/>
          <w:lang w:val="ru-RU"/>
        </w:rPr>
        <w:t>интерсексов</w:t>
      </w:r>
      <w:proofErr w:type="spellEnd"/>
      <w:r w:rsidRPr="006C4FF3">
        <w:rPr>
          <w:b/>
          <w:bCs/>
          <w:lang w:val="ru-RU"/>
        </w:rPr>
        <w:t xml:space="preserve"> за счет среди прочего наращивания подготовки правоохранительного персонала,</w:t>
      </w:r>
      <w:r>
        <w:rPr>
          <w:b/>
          <w:bCs/>
          <w:lang w:val="ru-RU"/>
        </w:rPr>
        <w:t xml:space="preserve"> </w:t>
      </w:r>
      <w:r w:rsidRPr="006C4FF3">
        <w:rPr>
          <w:b/>
          <w:bCs/>
          <w:lang w:val="ru-RU"/>
        </w:rPr>
        <w:t>прокурорских и судебных работников и проведения информационно-просветительских кампаний, пропагандирующих среди широкой общественности чуткость и уважение в отношении многообразия</w:t>
      </w:r>
      <w:r>
        <w:rPr>
          <w:lang w:val="ru-RU"/>
        </w:rPr>
        <w:t xml:space="preserve">; </w:t>
      </w:r>
    </w:p>
    <w:p w:rsidR="008C33BF" w:rsidRPr="009B6EA0" w:rsidRDefault="008C33BF" w:rsidP="008C33BF">
      <w:pPr>
        <w:pStyle w:val="SingleTxtG"/>
        <w:rPr>
          <w:lang w:val="ru-RU"/>
        </w:rPr>
      </w:pPr>
      <w:r>
        <w:rPr>
          <w:lang w:val="ru-RU"/>
        </w:rPr>
        <w:tab/>
      </w:r>
      <w:r>
        <w:rPr>
          <w:lang w:val="ru-RU"/>
        </w:rPr>
        <w:tab/>
      </w:r>
      <w:r w:rsidRPr="008C33BF">
        <w:rPr>
          <w:b/>
          <w:lang w:val="ru-RU"/>
        </w:rPr>
        <w:t>b)</w:t>
      </w:r>
      <w:r w:rsidRPr="008C33BF">
        <w:rPr>
          <w:b/>
          <w:lang w:val="ru-RU"/>
        </w:rPr>
        <w:tab/>
      </w:r>
      <w:r w:rsidRPr="006C4FF3">
        <w:rPr>
          <w:b/>
          <w:bCs/>
          <w:lang w:val="ru-RU"/>
        </w:rPr>
        <w:t>крепить свои усилия по предотвращению ненавистнических высказываний и преступлений на почве ненависти, в том числе за счет эффективного осуществления статьи 170 Уголовного кодекса, и обеспечивать, чтобы всякая агитация в пользу национальной, расовой или религиозной ненависти, представляющ</w:t>
      </w:r>
      <w:r>
        <w:rPr>
          <w:b/>
          <w:bCs/>
          <w:lang w:val="ru-RU"/>
        </w:rPr>
        <w:t>ая</w:t>
      </w:r>
      <w:r w:rsidRPr="006C4FF3">
        <w:rPr>
          <w:b/>
          <w:bCs/>
          <w:lang w:val="ru-RU"/>
        </w:rPr>
        <w:t xml:space="preserve"> собой подстрекательство к дискриминации, враждебности или насилию, был</w:t>
      </w:r>
      <w:r>
        <w:rPr>
          <w:b/>
          <w:bCs/>
          <w:lang w:val="ru-RU"/>
        </w:rPr>
        <w:t>а</w:t>
      </w:r>
      <w:r w:rsidRPr="006C4FF3">
        <w:rPr>
          <w:b/>
          <w:bCs/>
          <w:lang w:val="ru-RU"/>
        </w:rPr>
        <w:t xml:space="preserve"> запрещено законом, в том числе по признаку гендерной идентичности, в соответствии со статьями 19 и 20 Пакта и замечанием общего порядка № 34 (2011), касающимся свободы мнений и их свободного выражения</w:t>
      </w:r>
      <w:r>
        <w:rPr>
          <w:lang w:val="ru-RU"/>
        </w:rPr>
        <w:t>;</w:t>
      </w:r>
    </w:p>
    <w:p w:rsidR="008C33BF" w:rsidRPr="009B6EA0" w:rsidRDefault="008C33BF" w:rsidP="008C33BF">
      <w:pPr>
        <w:pStyle w:val="SingleTxtG"/>
        <w:rPr>
          <w:b/>
          <w:bCs/>
          <w:lang w:val="ru-RU"/>
        </w:rPr>
      </w:pPr>
      <w:r>
        <w:rPr>
          <w:lang w:val="ru-RU"/>
        </w:rPr>
        <w:tab/>
      </w:r>
      <w:r>
        <w:rPr>
          <w:lang w:val="ru-RU"/>
        </w:rPr>
        <w:tab/>
      </w:r>
      <w:r w:rsidRPr="008C33BF">
        <w:rPr>
          <w:b/>
          <w:lang w:val="ru-RU"/>
        </w:rPr>
        <w:t>c)</w:t>
      </w:r>
      <w:r w:rsidRPr="008C33BF">
        <w:rPr>
          <w:b/>
          <w:lang w:val="ru-RU"/>
        </w:rPr>
        <w:tab/>
      </w:r>
      <w:r w:rsidRPr="006C4FF3">
        <w:rPr>
          <w:b/>
          <w:bCs/>
          <w:lang w:val="ru-RU"/>
        </w:rPr>
        <w:t>поощрять донесение о преступлениях на почве ненависти и ненавистнических высказываний и обеспечивать, чтобы преступления оперативно идентифицировались и зарегистрировались в качестве таковых, в том числе посредством учреждения всеобъемлющей дезагрегированной системы сбора данных</w:t>
      </w:r>
      <w:r>
        <w:rPr>
          <w:lang w:val="ru-RU"/>
        </w:rPr>
        <w:t xml:space="preserve">; </w:t>
      </w:r>
    </w:p>
    <w:p w:rsidR="008C33BF" w:rsidRPr="009B6EA0" w:rsidRDefault="008C33BF" w:rsidP="008C33BF">
      <w:pPr>
        <w:pStyle w:val="SingleTxtG"/>
        <w:rPr>
          <w:b/>
          <w:bCs/>
          <w:lang w:val="ru-RU"/>
        </w:rPr>
      </w:pPr>
      <w:r>
        <w:rPr>
          <w:lang w:val="ru-RU"/>
        </w:rPr>
        <w:lastRenderedPageBreak/>
        <w:tab/>
      </w:r>
      <w:r>
        <w:rPr>
          <w:lang w:val="ru-RU"/>
        </w:rPr>
        <w:tab/>
      </w:r>
      <w:r w:rsidRPr="008C33BF">
        <w:rPr>
          <w:b/>
          <w:lang w:val="ru-RU"/>
        </w:rPr>
        <w:t xml:space="preserve">d) </w:t>
      </w:r>
      <w:r w:rsidRPr="008C33BF">
        <w:rPr>
          <w:b/>
          <w:lang w:val="ru-RU"/>
        </w:rPr>
        <w:tab/>
      </w:r>
      <w:r w:rsidRPr="006C4FF3">
        <w:rPr>
          <w:b/>
          <w:bCs/>
          <w:lang w:val="ru-RU"/>
        </w:rPr>
        <w:t>укреплять следственный потенциал правоохранительных сотрудников в отношении преступлений на почве ненависти и ненавистнических высказываний, в том числе по Интернету, и обеспечивать, чтобы все такие дела систематически расследовались, исполнители привлекались к ответственности в сочетании с санкциями, соразмерными преступлению, а потерпевшие имели доступ к полной компенсации</w:t>
      </w:r>
      <w:r>
        <w:rPr>
          <w:lang w:val="ru-RU"/>
        </w:rPr>
        <w:t xml:space="preserve">. </w:t>
      </w:r>
    </w:p>
    <w:p w:rsidR="008C33BF" w:rsidRPr="009B6EA0" w:rsidRDefault="008C33BF" w:rsidP="008C33BF">
      <w:pPr>
        <w:pStyle w:val="H23G"/>
        <w:rPr>
          <w:lang w:val="ru-RU"/>
        </w:rPr>
      </w:pPr>
      <w:r>
        <w:rPr>
          <w:lang w:val="ru-RU"/>
        </w:rPr>
        <w:tab/>
      </w:r>
      <w:r>
        <w:rPr>
          <w:lang w:val="ru-RU"/>
        </w:rPr>
        <w:tab/>
        <w:t xml:space="preserve">Лица, страдающие психосоциальными или интеллектуальными расстройствами </w:t>
      </w:r>
    </w:p>
    <w:p w:rsidR="008C33BF" w:rsidRPr="009B6EA0" w:rsidRDefault="008C33BF" w:rsidP="008C33BF">
      <w:pPr>
        <w:pStyle w:val="SingleTxtG"/>
        <w:rPr>
          <w:lang w:val="ru-RU"/>
        </w:rPr>
      </w:pPr>
      <w:r>
        <w:rPr>
          <w:lang w:val="ru-RU"/>
        </w:rPr>
        <w:t>13.</w:t>
      </w:r>
      <w:r>
        <w:rPr>
          <w:lang w:val="ru-RU"/>
        </w:rPr>
        <w:tab/>
        <w:t xml:space="preserve">Комитет испытывает озабоченность в связи с правовой структурой, предусматривающей недобровольную госпитализацию и терапию лиц, страдающих психосоциальными или интеллектуальными расстройствами, в том числе без судебного приказа. Он также испытывает озабоченность в связи с положениями, допускающими несогласованные хирургические операции, и в том числе кастрации, стерилизации, аборты и операции по изъятию органов инвалидов, лишенных </w:t>
      </w:r>
      <w:proofErr w:type="spellStart"/>
      <w:r>
        <w:rPr>
          <w:lang w:val="ru-RU"/>
        </w:rPr>
        <w:t>правосубъектности</w:t>
      </w:r>
      <w:proofErr w:type="spellEnd"/>
      <w:r>
        <w:rPr>
          <w:lang w:val="ru-RU"/>
        </w:rPr>
        <w:t>, и в связи с отсутствием средств правовой защиты для оспаривания</w:t>
      </w:r>
      <w:r>
        <w:rPr>
          <w:lang w:val="en-US"/>
        </w:rPr>
        <w:t> </w:t>
      </w:r>
      <w:r>
        <w:rPr>
          <w:lang w:val="ru-RU"/>
        </w:rPr>
        <w:t xml:space="preserve">недобровольной госпитализации и медицинской терапии. Отмечая информацию о том, что проект нового закона о психическом здоровье призван урегулировать некоторые из этих проблем, Комитет испытывает озабоченность в связи с тем, что это законодательство все же может и не давать достаточных правовых и процессуальных гарантий в отношении недобровольной госпитализации и лечения. Отмечая предлагаемые законодательные поправки, касающиеся ограничения </w:t>
      </w:r>
      <w:proofErr w:type="spellStart"/>
      <w:r>
        <w:rPr>
          <w:lang w:val="ru-RU"/>
        </w:rPr>
        <w:t>правосубъектности</w:t>
      </w:r>
      <w:proofErr w:type="spellEnd"/>
      <w:r>
        <w:rPr>
          <w:lang w:val="ru-RU"/>
        </w:rPr>
        <w:t xml:space="preserve"> инвалидов, Комитет по-прежнему испытывает озабоченность в связи с тем, что лица, признанные в законном порядке </w:t>
      </w:r>
      <w:proofErr w:type="spellStart"/>
      <w:r>
        <w:rPr>
          <w:lang w:val="ru-RU"/>
        </w:rPr>
        <w:t>неправосубъектными</w:t>
      </w:r>
      <w:proofErr w:type="spellEnd"/>
      <w:r>
        <w:rPr>
          <w:lang w:val="ru-RU"/>
        </w:rPr>
        <w:t xml:space="preserve">, могут оспаривать это решение только один раз в год, и испытывает сожаление в связи с тем, что он не получил разъяснения относительно того, как эти поправки обеспечат бесплатное и эффективное законное представительство лиц, лишенных </w:t>
      </w:r>
      <w:proofErr w:type="spellStart"/>
      <w:r>
        <w:rPr>
          <w:lang w:val="ru-RU"/>
        </w:rPr>
        <w:t>правосубъектности</w:t>
      </w:r>
      <w:proofErr w:type="spellEnd"/>
      <w:r>
        <w:rPr>
          <w:lang w:val="ru-RU"/>
        </w:rPr>
        <w:t xml:space="preserve">. Наконец, Комитет испытывает озабоченность в связи с ограничениями на право инвалидов, лишенных </w:t>
      </w:r>
      <w:proofErr w:type="spellStart"/>
      <w:r>
        <w:rPr>
          <w:lang w:val="ru-RU"/>
        </w:rPr>
        <w:t>правосубъектности</w:t>
      </w:r>
      <w:proofErr w:type="spellEnd"/>
      <w:r>
        <w:rPr>
          <w:lang w:val="ru-RU"/>
        </w:rPr>
        <w:t>, вступать в брак, голосовать и баллотироваться на выборах (статьи 2, 7, 9, 10, 14, 16, 23, 25 и 26).</w:t>
      </w:r>
    </w:p>
    <w:p w:rsidR="008C33BF" w:rsidRPr="009B6EA0" w:rsidRDefault="008C33BF" w:rsidP="008C33BF">
      <w:pPr>
        <w:pStyle w:val="SingleTxtG"/>
        <w:rPr>
          <w:lang w:val="ru-RU"/>
        </w:rPr>
      </w:pPr>
      <w:r>
        <w:rPr>
          <w:lang w:val="ru-RU"/>
        </w:rPr>
        <w:t>14.</w:t>
      </w:r>
      <w:r>
        <w:rPr>
          <w:lang w:val="ru-RU"/>
        </w:rPr>
        <w:tab/>
      </w:r>
      <w:r w:rsidRPr="006C4FF3">
        <w:rPr>
          <w:b/>
          <w:bCs/>
          <w:lang w:val="ru-RU"/>
        </w:rPr>
        <w:t>Государству-участнику следует</w:t>
      </w:r>
      <w:r>
        <w:rPr>
          <w:lang w:val="ru-RU"/>
        </w:rPr>
        <w:t>:</w:t>
      </w:r>
    </w:p>
    <w:p w:rsidR="008C33BF" w:rsidRPr="009B6EA0" w:rsidRDefault="008C33BF" w:rsidP="008C33BF">
      <w:pPr>
        <w:pStyle w:val="SingleTxtG"/>
        <w:rPr>
          <w:b/>
          <w:bCs/>
          <w:lang w:val="ru-RU"/>
        </w:rPr>
      </w:pPr>
      <w:r>
        <w:rPr>
          <w:lang w:val="ru-RU"/>
        </w:rPr>
        <w:tab/>
      </w:r>
      <w:r>
        <w:rPr>
          <w:lang w:val="ru-RU"/>
        </w:rPr>
        <w:tab/>
      </w:r>
      <w:r w:rsidRPr="008C33BF">
        <w:rPr>
          <w:b/>
          <w:lang w:val="ru-RU"/>
        </w:rPr>
        <w:t>a)</w:t>
      </w:r>
      <w:r w:rsidRPr="008C33BF">
        <w:rPr>
          <w:b/>
          <w:lang w:val="ru-RU"/>
        </w:rPr>
        <w:tab/>
      </w:r>
      <w:r w:rsidRPr="006C4FF3">
        <w:rPr>
          <w:b/>
          <w:bCs/>
          <w:lang w:val="ru-RU"/>
        </w:rPr>
        <w:t xml:space="preserve">обеспечить, чтобы недобровольная психиатрическая госпитализация носила строго необходимый и соразмерный характер, преследовала целью защитить индивида от серьезного вреда или от причинения ущерба другим и применялась только в качестве крайней меры и в течение как можно более короткого периода </w:t>
      </w:r>
      <w:proofErr w:type="gramStart"/>
      <w:r w:rsidRPr="006C4FF3">
        <w:rPr>
          <w:b/>
          <w:bCs/>
          <w:lang w:val="ru-RU"/>
        </w:rPr>
        <w:t>времени</w:t>
      </w:r>
      <w:proofErr w:type="gramEnd"/>
      <w:r w:rsidRPr="006C4FF3">
        <w:rPr>
          <w:b/>
          <w:bCs/>
          <w:lang w:val="ru-RU"/>
        </w:rPr>
        <w:t xml:space="preserve"> и чтобы такие индивиды имели доступ к эффективному судебному контролю затрагивающих их решений, в соответствии со статьями 9 и 14 Пакта</w:t>
      </w:r>
      <w:r>
        <w:rPr>
          <w:lang w:val="ru-RU"/>
        </w:rPr>
        <w:t>;</w:t>
      </w:r>
    </w:p>
    <w:p w:rsidR="008C33BF" w:rsidRPr="009B6EA0" w:rsidRDefault="008C33BF" w:rsidP="008C33BF">
      <w:pPr>
        <w:pStyle w:val="SingleTxtG"/>
        <w:rPr>
          <w:b/>
          <w:bCs/>
          <w:lang w:val="ru-RU"/>
        </w:rPr>
      </w:pPr>
      <w:r>
        <w:rPr>
          <w:lang w:val="ru-RU"/>
        </w:rPr>
        <w:tab/>
      </w:r>
      <w:r>
        <w:rPr>
          <w:lang w:val="ru-RU"/>
        </w:rPr>
        <w:tab/>
      </w:r>
      <w:r w:rsidRPr="008C33BF">
        <w:rPr>
          <w:b/>
          <w:lang w:val="ru-RU"/>
        </w:rPr>
        <w:t>b)</w:t>
      </w:r>
      <w:r w:rsidRPr="008C33BF">
        <w:rPr>
          <w:b/>
          <w:lang w:val="ru-RU"/>
        </w:rPr>
        <w:tab/>
      </w:r>
      <w:r w:rsidRPr="006C4FF3">
        <w:rPr>
          <w:b/>
          <w:bCs/>
          <w:lang w:val="ru-RU"/>
        </w:rPr>
        <w:t xml:space="preserve">обеспечивать, чтобы медицинское лечение или хирургические вмешательства в отношении инвалидов, лишенных </w:t>
      </w:r>
      <w:proofErr w:type="spellStart"/>
      <w:r>
        <w:rPr>
          <w:b/>
          <w:bCs/>
          <w:lang w:val="ru-RU"/>
        </w:rPr>
        <w:t>правосубъектности</w:t>
      </w:r>
      <w:proofErr w:type="spellEnd"/>
      <w:r w:rsidRPr="006C4FF3">
        <w:rPr>
          <w:b/>
          <w:bCs/>
          <w:lang w:val="ru-RU"/>
        </w:rPr>
        <w:t>, уважали принцип свободного, предварительного и осознанного согласия соответствующих лиц и осуществлялись согласно соответствующим правовым и процессуальным гарантиям; гарантировать эффективные средства правовой защиты; и с) обеспечивать эффективное расследование любых злоупотреблений в сочетании в соответствующих случаях с уголовной ответственностью</w:t>
      </w:r>
      <w:r>
        <w:rPr>
          <w:lang w:val="ru-RU"/>
        </w:rPr>
        <w:t>;</w:t>
      </w:r>
    </w:p>
    <w:p w:rsidR="008C33BF" w:rsidRPr="009B6EA0" w:rsidRDefault="008C33BF" w:rsidP="008C33BF">
      <w:pPr>
        <w:pStyle w:val="SingleTxtG"/>
        <w:rPr>
          <w:b/>
          <w:bCs/>
          <w:lang w:val="ru-RU"/>
        </w:rPr>
      </w:pPr>
      <w:r>
        <w:rPr>
          <w:lang w:val="ru-RU"/>
        </w:rPr>
        <w:tab/>
      </w:r>
      <w:r>
        <w:rPr>
          <w:lang w:val="ru-RU"/>
        </w:rPr>
        <w:tab/>
      </w:r>
      <w:r w:rsidRPr="008C33BF">
        <w:rPr>
          <w:b/>
          <w:lang w:val="ru-RU"/>
        </w:rPr>
        <w:t>c)</w:t>
      </w:r>
      <w:r w:rsidRPr="008C33BF">
        <w:rPr>
          <w:b/>
          <w:lang w:val="ru-RU"/>
        </w:rPr>
        <w:tab/>
      </w:r>
      <w:r w:rsidRPr="006C4FF3">
        <w:rPr>
          <w:b/>
          <w:bCs/>
          <w:lang w:val="ru-RU"/>
        </w:rPr>
        <w:t xml:space="preserve">обеспечить, чтобы любое ограничение </w:t>
      </w:r>
      <w:proofErr w:type="spellStart"/>
      <w:r>
        <w:rPr>
          <w:b/>
          <w:bCs/>
          <w:lang w:val="ru-RU"/>
        </w:rPr>
        <w:t>правосубъектности</w:t>
      </w:r>
      <w:proofErr w:type="spellEnd"/>
      <w:r>
        <w:rPr>
          <w:b/>
          <w:bCs/>
          <w:lang w:val="ru-RU"/>
        </w:rPr>
        <w:t xml:space="preserve"> </w:t>
      </w:r>
      <w:r w:rsidRPr="006C4FF3">
        <w:rPr>
          <w:b/>
          <w:bCs/>
          <w:lang w:val="ru-RU"/>
        </w:rPr>
        <w:t xml:space="preserve">не производилось сверх необходимости, вводилось согласно надлежащим правовым и процессуальным гарантиям и обеспечивало бесплатное и эффективное юридическое представительство во всяких </w:t>
      </w:r>
      <w:proofErr w:type="gramStart"/>
      <w:r w:rsidRPr="006C4FF3">
        <w:rPr>
          <w:b/>
          <w:bCs/>
          <w:lang w:val="ru-RU"/>
        </w:rPr>
        <w:t>разбирательствах</w:t>
      </w:r>
      <w:proofErr w:type="gramEnd"/>
      <w:r w:rsidRPr="006C4FF3">
        <w:rPr>
          <w:b/>
          <w:bCs/>
          <w:lang w:val="ru-RU"/>
        </w:rPr>
        <w:t xml:space="preserve"> и чтобы индивиды имели оперативный доступ к эффективному судебному контролю решений, касающихся их </w:t>
      </w:r>
      <w:proofErr w:type="spellStart"/>
      <w:r>
        <w:rPr>
          <w:b/>
          <w:bCs/>
          <w:lang w:val="ru-RU"/>
        </w:rPr>
        <w:t>правосубъектности</w:t>
      </w:r>
      <w:proofErr w:type="spellEnd"/>
      <w:r>
        <w:rPr>
          <w:lang w:val="ru-RU"/>
        </w:rPr>
        <w:t xml:space="preserve">; </w:t>
      </w:r>
    </w:p>
    <w:p w:rsidR="008C33BF" w:rsidRPr="009B6EA0" w:rsidRDefault="008C33BF" w:rsidP="008C33BF">
      <w:pPr>
        <w:pStyle w:val="SingleTxtG"/>
        <w:rPr>
          <w:b/>
          <w:bCs/>
          <w:lang w:val="ru-RU"/>
        </w:rPr>
      </w:pPr>
      <w:r>
        <w:rPr>
          <w:lang w:val="ru-RU"/>
        </w:rPr>
        <w:tab/>
      </w:r>
      <w:r>
        <w:rPr>
          <w:lang w:val="ru-RU"/>
        </w:rPr>
        <w:tab/>
      </w:r>
      <w:r w:rsidRPr="008C33BF">
        <w:rPr>
          <w:b/>
          <w:lang w:val="ru-RU"/>
        </w:rPr>
        <w:t>d)</w:t>
      </w:r>
      <w:r w:rsidRPr="008C33BF">
        <w:rPr>
          <w:b/>
          <w:lang w:val="ru-RU"/>
        </w:rPr>
        <w:tab/>
      </w:r>
      <w:r w:rsidRPr="006C4FF3">
        <w:rPr>
          <w:b/>
          <w:bCs/>
          <w:lang w:val="ru-RU"/>
        </w:rPr>
        <w:t xml:space="preserve">пересмотреть свое законодательство с целью обеспечить, чтобы оно не производило дискриминации в отношении лиц, страдающих психическими, интеллектуальными или психосоциальными расстройствами, путем отказа им в праве на вступление в брак; законодательство не должно производить дискриминацию в отношении таких лиц, отказывая им в праве голосовать и </w:t>
      </w:r>
      <w:r w:rsidRPr="006C4FF3">
        <w:rPr>
          <w:b/>
          <w:bCs/>
          <w:lang w:val="ru-RU"/>
        </w:rPr>
        <w:lastRenderedPageBreak/>
        <w:t>баллотироваться на выборах по основаниям, которые носят несоразмерный характер или не имеют разумной и объективной связи с их способностью голосовать или баллотироваться на выборах, с учетом статьи 25 Пакта</w:t>
      </w:r>
      <w:r>
        <w:rPr>
          <w:lang w:val="ru-RU"/>
        </w:rPr>
        <w:t>.</w:t>
      </w:r>
    </w:p>
    <w:p w:rsidR="008C33BF" w:rsidRPr="009B6EA0" w:rsidRDefault="008C33BF" w:rsidP="008C33BF">
      <w:pPr>
        <w:pStyle w:val="H23G"/>
        <w:rPr>
          <w:lang w:val="ru-RU"/>
        </w:rPr>
      </w:pPr>
      <w:r>
        <w:rPr>
          <w:lang w:val="ru-RU"/>
        </w:rPr>
        <w:tab/>
      </w:r>
      <w:r>
        <w:rPr>
          <w:lang w:val="ru-RU"/>
        </w:rPr>
        <w:tab/>
        <w:t xml:space="preserve">Равенство мужчин и женщин </w:t>
      </w:r>
    </w:p>
    <w:p w:rsidR="008C33BF" w:rsidRPr="009B6EA0" w:rsidRDefault="008C33BF" w:rsidP="008C33BF">
      <w:pPr>
        <w:pStyle w:val="SingleTxtG"/>
        <w:rPr>
          <w:lang w:val="ru-RU"/>
        </w:rPr>
      </w:pPr>
      <w:r>
        <w:rPr>
          <w:lang w:val="ru-RU"/>
        </w:rPr>
        <w:t>15.</w:t>
      </w:r>
      <w:r>
        <w:rPr>
          <w:lang w:val="ru-RU"/>
        </w:rPr>
        <w:tab/>
        <w:t>Комитет испытывает озабоченность в связи с отсутствием точных статистических данных о жалобах и в связи с низким числом расследований по поводу гендерной дискриминации. Отмечая, что статья 26 Трудового кодекса, который вступил в силу в июле 2017 года, устанавливает равную оплату за труд равной ценности, Комитет испытывает озабоченность в связи с хроническим гендерным разрывом в заработной плате (статьи 2, 3 и 26).</w:t>
      </w:r>
    </w:p>
    <w:p w:rsidR="008C33BF" w:rsidRPr="009B6EA0" w:rsidRDefault="008C33BF" w:rsidP="008C33BF">
      <w:pPr>
        <w:pStyle w:val="SingleTxtG"/>
        <w:rPr>
          <w:b/>
          <w:bCs/>
          <w:lang w:val="ru-RU"/>
        </w:rPr>
      </w:pPr>
      <w:r>
        <w:rPr>
          <w:lang w:val="ru-RU"/>
        </w:rPr>
        <w:t>16.</w:t>
      </w:r>
      <w:r>
        <w:rPr>
          <w:lang w:val="ru-RU"/>
        </w:rPr>
        <w:tab/>
      </w:r>
      <w:r w:rsidRPr="006C4FF3">
        <w:rPr>
          <w:b/>
          <w:bCs/>
          <w:lang w:val="ru-RU"/>
        </w:rPr>
        <w:t>Государству-участнику следует обеспечить, чтобы случаи гендерной дискриминации оперативно идентифицировались, регистрировались и систематически расследовались, чтобы исполнители призывались к ответу, а потерпевшие имели доступ к полной компенсации. Ему также следует крепить свои усилия по ликвидации гендерного разрыва в заработной плате путем устранения различий в оплате между мужчинами и женщинами за труд равной ценности</w:t>
      </w:r>
      <w:r>
        <w:rPr>
          <w:lang w:val="ru-RU"/>
        </w:rPr>
        <w:t xml:space="preserve">. </w:t>
      </w:r>
    </w:p>
    <w:p w:rsidR="008C33BF" w:rsidRPr="009B6EA0" w:rsidRDefault="008C33BF" w:rsidP="008C33BF">
      <w:pPr>
        <w:pStyle w:val="H23G"/>
        <w:rPr>
          <w:lang w:val="ru-RU"/>
        </w:rPr>
      </w:pPr>
      <w:r>
        <w:rPr>
          <w:lang w:val="ru-RU"/>
        </w:rPr>
        <w:tab/>
      </w:r>
      <w:r>
        <w:rPr>
          <w:lang w:val="ru-RU"/>
        </w:rPr>
        <w:tab/>
        <w:t xml:space="preserve">Насилие в отношении женщин, включая бытовое насилие </w:t>
      </w:r>
    </w:p>
    <w:p w:rsidR="008C33BF" w:rsidRPr="009B6EA0" w:rsidRDefault="008C33BF" w:rsidP="008C33BF">
      <w:pPr>
        <w:pStyle w:val="SingleTxtG"/>
        <w:rPr>
          <w:lang w:val="ru-RU"/>
        </w:rPr>
      </w:pPr>
      <w:r>
        <w:rPr>
          <w:lang w:val="ru-RU"/>
        </w:rPr>
        <w:t>17.</w:t>
      </w:r>
      <w:r>
        <w:rPr>
          <w:lang w:val="ru-RU"/>
        </w:rPr>
        <w:tab/>
        <w:t>Несмотря на принятые государством-участником позитивные меры с целью преодоления насилия в отношении женщин, Комитет испытывает озабоченность в связи с тем, что такое насилие, включая насилие</w:t>
      </w:r>
      <w:r w:rsidRPr="00F51BBB">
        <w:rPr>
          <w:lang w:val="ru-RU"/>
        </w:rPr>
        <w:t xml:space="preserve"> </w:t>
      </w:r>
      <w:r>
        <w:rPr>
          <w:lang w:val="ru-RU"/>
        </w:rPr>
        <w:t xml:space="preserve">бытовое, по-прежнему является хронической и занижаемой проблемой. В этом отношении он испытывает озабоченность в связи с сообщениями об ограниченном </w:t>
      </w:r>
      <w:proofErr w:type="spellStart"/>
      <w:r>
        <w:rPr>
          <w:lang w:val="ru-RU"/>
        </w:rPr>
        <w:t>правоприменении</w:t>
      </w:r>
      <w:proofErr w:type="spellEnd"/>
      <w:r>
        <w:rPr>
          <w:lang w:val="ru-RU"/>
        </w:rPr>
        <w:t xml:space="preserve"> охранительных предписаний и о чрезмерном применении примирительного посредничества для жертв бытового насилия и в связи с отсутствием специализированной поддержки для потерпевших инвалидов. Комитет далее испытывает озабоченность в связи с низким числом расследований и приговоров и в связи с тем, что не криминализовано эксплицитно супружеское изнасилование (статьи</w:t>
      </w:r>
      <w:r>
        <w:rPr>
          <w:lang w:val="en-US"/>
        </w:rPr>
        <w:t> </w:t>
      </w:r>
      <w:r>
        <w:rPr>
          <w:lang w:val="ru-RU"/>
        </w:rPr>
        <w:t>2, 3, 7, 24 и 26).</w:t>
      </w:r>
    </w:p>
    <w:p w:rsidR="008C33BF" w:rsidRPr="009B6EA0" w:rsidRDefault="008C33BF" w:rsidP="008C33BF">
      <w:pPr>
        <w:pStyle w:val="SingleTxtG"/>
        <w:rPr>
          <w:b/>
          <w:bCs/>
          <w:lang w:val="ru-RU"/>
        </w:rPr>
      </w:pPr>
      <w:r>
        <w:rPr>
          <w:lang w:val="ru-RU"/>
        </w:rPr>
        <w:t>18.</w:t>
      </w:r>
      <w:r>
        <w:rPr>
          <w:lang w:val="ru-RU"/>
        </w:rPr>
        <w:tab/>
      </w:r>
      <w:r w:rsidRPr="006C4FF3">
        <w:rPr>
          <w:b/>
          <w:bCs/>
          <w:lang w:val="ru-RU"/>
        </w:rPr>
        <w:t>Государству-участнику следует крепить свои усилия по предотвращению и пресечению насилия в отношении женщин, включая бытовое насилие, посредством среди прочего</w:t>
      </w:r>
      <w:r>
        <w:rPr>
          <w:lang w:val="ru-RU"/>
        </w:rPr>
        <w:t>:</w:t>
      </w:r>
    </w:p>
    <w:p w:rsidR="008C33BF" w:rsidRPr="009B6EA0" w:rsidRDefault="008C33BF" w:rsidP="008C33BF">
      <w:pPr>
        <w:pStyle w:val="SingleTxtG"/>
        <w:rPr>
          <w:b/>
          <w:bCs/>
          <w:lang w:val="ru-RU"/>
        </w:rPr>
      </w:pPr>
      <w:r>
        <w:rPr>
          <w:lang w:val="ru-RU"/>
        </w:rPr>
        <w:tab/>
      </w:r>
      <w:r>
        <w:rPr>
          <w:lang w:val="ru-RU"/>
        </w:rPr>
        <w:tab/>
      </w:r>
      <w:r w:rsidRPr="008C33BF">
        <w:rPr>
          <w:b/>
          <w:lang w:val="ru-RU"/>
        </w:rPr>
        <w:t>a)</w:t>
      </w:r>
      <w:r w:rsidRPr="008C33BF">
        <w:rPr>
          <w:b/>
          <w:lang w:val="ru-RU"/>
        </w:rPr>
        <w:tab/>
      </w:r>
      <w:r w:rsidRPr="006C4FF3">
        <w:rPr>
          <w:b/>
          <w:bCs/>
          <w:lang w:val="ru-RU"/>
        </w:rPr>
        <w:t>укрепления правовой структуры для защиты женщин от насилия, в том числе за счет эксплицитной криминализации супружеского изнасилования и отмены обращения к примирительному посредничеству в отношении жертв бытового насилия</w:t>
      </w:r>
      <w:r>
        <w:rPr>
          <w:lang w:val="ru-RU"/>
        </w:rPr>
        <w:t>;</w:t>
      </w:r>
    </w:p>
    <w:p w:rsidR="008C33BF" w:rsidRPr="009B6EA0" w:rsidRDefault="008C33BF" w:rsidP="008C33BF">
      <w:pPr>
        <w:pStyle w:val="SingleTxtG"/>
        <w:rPr>
          <w:b/>
          <w:bCs/>
          <w:lang w:val="ru-RU"/>
        </w:rPr>
      </w:pPr>
      <w:r>
        <w:rPr>
          <w:lang w:val="ru-RU"/>
        </w:rPr>
        <w:tab/>
      </w:r>
      <w:r>
        <w:rPr>
          <w:lang w:val="ru-RU"/>
        </w:rPr>
        <w:tab/>
      </w:r>
      <w:r w:rsidRPr="008C33BF">
        <w:rPr>
          <w:b/>
          <w:lang w:val="ru-RU"/>
        </w:rPr>
        <w:t>b)</w:t>
      </w:r>
      <w:r w:rsidRPr="008C33BF">
        <w:rPr>
          <w:b/>
          <w:lang w:val="ru-RU"/>
        </w:rPr>
        <w:tab/>
      </w:r>
      <w:r w:rsidRPr="006C4FF3">
        <w:rPr>
          <w:b/>
          <w:bCs/>
          <w:lang w:val="ru-RU"/>
        </w:rPr>
        <w:t xml:space="preserve">обеспечения регистрации и тщательного расследования случаев бытового насилия, преследования и в случае осуждения наказания исполнителей надлежащими санкциями и предоставления потерпевшим доступа к эффективным средствам правовой защиты и охранительным средствам, в том числе за счет эффективного </w:t>
      </w:r>
      <w:proofErr w:type="spellStart"/>
      <w:r w:rsidRPr="006C4FF3">
        <w:rPr>
          <w:b/>
          <w:bCs/>
          <w:lang w:val="ru-RU"/>
        </w:rPr>
        <w:t>правоприменения</w:t>
      </w:r>
      <w:proofErr w:type="spellEnd"/>
      <w:r w:rsidRPr="006C4FF3">
        <w:rPr>
          <w:b/>
          <w:bCs/>
          <w:lang w:val="ru-RU"/>
        </w:rPr>
        <w:t xml:space="preserve"> </w:t>
      </w:r>
      <w:r>
        <w:rPr>
          <w:b/>
          <w:bCs/>
          <w:lang w:val="ru-RU"/>
        </w:rPr>
        <w:t xml:space="preserve">охранительных </w:t>
      </w:r>
      <w:r w:rsidRPr="006C4FF3">
        <w:rPr>
          <w:b/>
          <w:bCs/>
          <w:lang w:val="ru-RU"/>
        </w:rPr>
        <w:t xml:space="preserve">предписаний во всех частях страны, в том числе </w:t>
      </w:r>
      <w:r>
        <w:rPr>
          <w:b/>
          <w:bCs/>
          <w:lang w:val="ru-RU"/>
        </w:rPr>
        <w:t xml:space="preserve">в пользу </w:t>
      </w:r>
      <w:r w:rsidRPr="006C4FF3">
        <w:rPr>
          <w:b/>
          <w:bCs/>
          <w:lang w:val="ru-RU"/>
        </w:rPr>
        <w:t>потерпевших инвалидов</w:t>
      </w:r>
      <w:r>
        <w:rPr>
          <w:lang w:val="ru-RU"/>
        </w:rPr>
        <w:t xml:space="preserve">. </w:t>
      </w:r>
    </w:p>
    <w:p w:rsidR="008C33BF" w:rsidRPr="009B6EA0" w:rsidRDefault="008C33BF" w:rsidP="008C33BF">
      <w:pPr>
        <w:pStyle w:val="SingleTxtG"/>
        <w:rPr>
          <w:b/>
          <w:bCs/>
          <w:lang w:val="ru-RU"/>
        </w:rPr>
      </w:pPr>
      <w:r>
        <w:rPr>
          <w:lang w:val="ru-RU"/>
        </w:rPr>
        <w:tab/>
      </w:r>
      <w:r>
        <w:rPr>
          <w:lang w:val="ru-RU"/>
        </w:rPr>
        <w:tab/>
      </w:r>
      <w:r w:rsidRPr="008C33BF">
        <w:rPr>
          <w:b/>
          <w:lang w:val="ru-RU"/>
        </w:rPr>
        <w:t>с)</w:t>
      </w:r>
      <w:r w:rsidRPr="008C33BF">
        <w:rPr>
          <w:b/>
          <w:lang w:val="ru-RU"/>
        </w:rPr>
        <w:tab/>
      </w:r>
      <w:r w:rsidRPr="006C4FF3">
        <w:rPr>
          <w:b/>
          <w:bCs/>
          <w:lang w:val="ru-RU"/>
        </w:rPr>
        <w:t>проведения просветительских мероприятий для широкой общественности касательно насилия в отношении женщин, включая бытовое насилие, и обеспечения</w:t>
      </w:r>
      <w:r>
        <w:rPr>
          <w:b/>
          <w:bCs/>
          <w:lang w:val="ru-RU"/>
        </w:rPr>
        <w:t xml:space="preserve"> того</w:t>
      </w:r>
      <w:r w:rsidRPr="006C4FF3">
        <w:rPr>
          <w:b/>
          <w:bCs/>
          <w:lang w:val="ru-RU"/>
        </w:rPr>
        <w:t xml:space="preserve">, чтобы полицейские работники, прокуроры и судьи получали надлежащую подготовку, </w:t>
      </w:r>
      <w:r>
        <w:rPr>
          <w:b/>
          <w:bCs/>
          <w:lang w:val="ru-RU"/>
        </w:rPr>
        <w:t>да</w:t>
      </w:r>
      <w:r w:rsidRPr="006C4FF3">
        <w:rPr>
          <w:b/>
          <w:bCs/>
          <w:lang w:val="ru-RU"/>
        </w:rPr>
        <w:t>бы эффективно разбираться с такими случаями</w:t>
      </w:r>
      <w:r>
        <w:rPr>
          <w:lang w:val="ru-RU"/>
        </w:rPr>
        <w:t>;</w:t>
      </w:r>
    </w:p>
    <w:p w:rsidR="008C33BF" w:rsidRPr="009B6EA0" w:rsidRDefault="008C33BF" w:rsidP="008C33BF">
      <w:pPr>
        <w:pStyle w:val="SingleTxtG"/>
        <w:rPr>
          <w:b/>
          <w:bCs/>
          <w:lang w:val="ru-RU"/>
        </w:rPr>
      </w:pPr>
      <w:r>
        <w:rPr>
          <w:lang w:val="ru-RU"/>
        </w:rPr>
        <w:tab/>
      </w:r>
      <w:r>
        <w:rPr>
          <w:lang w:val="ru-RU"/>
        </w:rPr>
        <w:tab/>
      </w:r>
      <w:r w:rsidRPr="008C33BF">
        <w:rPr>
          <w:b/>
          <w:lang w:val="ru-RU"/>
        </w:rPr>
        <w:t>d)</w:t>
      </w:r>
      <w:r w:rsidRPr="008C33BF">
        <w:rPr>
          <w:b/>
          <w:lang w:val="ru-RU"/>
        </w:rPr>
        <w:tab/>
      </w:r>
      <w:r w:rsidRPr="006C4FF3">
        <w:rPr>
          <w:b/>
          <w:bCs/>
          <w:lang w:val="ru-RU"/>
        </w:rPr>
        <w:t>завершения ратификации Конвенции Совета Европы о предотвращении и пресечении насилия в отношении женщин и бытового насилия (Стамбульская конвенция)</w:t>
      </w:r>
      <w:r>
        <w:rPr>
          <w:lang w:val="ru-RU"/>
        </w:rPr>
        <w:t xml:space="preserve">. </w:t>
      </w:r>
    </w:p>
    <w:p w:rsidR="008C33BF" w:rsidRPr="009B6EA0" w:rsidRDefault="008C33BF" w:rsidP="008C33BF">
      <w:pPr>
        <w:pStyle w:val="H23G"/>
        <w:rPr>
          <w:lang w:val="ru-RU"/>
        </w:rPr>
      </w:pPr>
      <w:bookmarkStart w:id="2" w:name="まで"/>
      <w:bookmarkEnd w:id="2"/>
      <w:r>
        <w:rPr>
          <w:lang w:val="ru-RU"/>
        </w:rPr>
        <w:lastRenderedPageBreak/>
        <w:tab/>
      </w:r>
      <w:r>
        <w:rPr>
          <w:lang w:val="ru-RU"/>
        </w:rPr>
        <w:tab/>
        <w:t xml:space="preserve">Мигранты и просители убежища </w:t>
      </w:r>
    </w:p>
    <w:p w:rsidR="008C33BF" w:rsidRPr="009B6EA0" w:rsidRDefault="008C33BF" w:rsidP="008C33BF">
      <w:pPr>
        <w:pStyle w:val="SingleTxtG"/>
        <w:rPr>
          <w:lang w:val="ru-RU"/>
        </w:rPr>
      </w:pPr>
      <w:r>
        <w:rPr>
          <w:lang w:val="ru-RU"/>
        </w:rPr>
        <w:t>19.</w:t>
      </w:r>
      <w:r>
        <w:rPr>
          <w:lang w:val="ru-RU"/>
        </w:rPr>
        <w:tab/>
        <w:t xml:space="preserve">Комитет с признательностью отмечает восприятие государством-участником своей солидарной ответственности за защиту беженцев и </w:t>
      </w:r>
      <w:proofErr w:type="gramStart"/>
      <w:r>
        <w:rPr>
          <w:lang w:val="ru-RU"/>
        </w:rPr>
        <w:t>просителей убежища</w:t>
      </w:r>
      <w:proofErr w:type="gramEnd"/>
      <w:r>
        <w:rPr>
          <w:lang w:val="ru-RU"/>
        </w:rPr>
        <w:t xml:space="preserve"> и недавнее укрепление его защитной структуры. Вместе с тем он испытывает озабоченность в связи с продолжительностью задержания мигрантов, которая может достигать 18 месяцев; в связи с тем, что редко используются альтернативы задержанию; и в связи с сообщаемым отсутствием наличной правовой помощи нелегальным мигрантам, подвергнутым задержанию. Комитет также испытывает озабоченность в связи с отсутствием адекватных условий приема в Центре регистрации иностранцев, включая социальные, психологические и реабилитационные услуги, в особенности для просителей убежища с особыми потребностями. Комитет далее испытывает озабоченность в связи с утверждениями об отказе во въезде на территорию и уклонении на границе и в центрах приема и задержания от получения и регистрации ходатайств об убежище со стороны лиц, ищущих международной защиты. Он испытывает озабоченность в связи с сообщениями о задержании просителей убежища на границе до 28 дней в неподходящих условиях без средств правовой защиты, дабы опротестовать свое задержание (статьи 6, 7, 9, 10 и 13).</w:t>
      </w:r>
    </w:p>
    <w:p w:rsidR="008C33BF" w:rsidRPr="009B6EA0" w:rsidRDefault="008C33BF" w:rsidP="008C33BF">
      <w:pPr>
        <w:pStyle w:val="SingleTxtG"/>
        <w:rPr>
          <w:lang w:val="ru-RU"/>
        </w:rPr>
      </w:pPr>
      <w:r>
        <w:rPr>
          <w:lang w:val="ru-RU"/>
        </w:rPr>
        <w:t>20.</w:t>
      </w:r>
      <w:r>
        <w:rPr>
          <w:lang w:val="ru-RU"/>
        </w:rPr>
        <w:tab/>
      </w:r>
      <w:r w:rsidRPr="006C4FF3">
        <w:rPr>
          <w:b/>
          <w:bCs/>
          <w:lang w:val="ru-RU"/>
        </w:rPr>
        <w:t>Государству-участнику следует</w:t>
      </w:r>
      <w:r>
        <w:rPr>
          <w:lang w:val="ru-RU"/>
        </w:rPr>
        <w:t>:</w:t>
      </w:r>
    </w:p>
    <w:p w:rsidR="008C33BF" w:rsidRPr="009B6EA0" w:rsidRDefault="008C33BF" w:rsidP="008C33BF">
      <w:pPr>
        <w:pStyle w:val="SingleTxtG"/>
        <w:rPr>
          <w:b/>
          <w:bCs/>
          <w:lang w:val="ru-RU"/>
        </w:rPr>
      </w:pPr>
      <w:r>
        <w:rPr>
          <w:lang w:val="ru-RU"/>
        </w:rPr>
        <w:tab/>
      </w:r>
      <w:r>
        <w:rPr>
          <w:lang w:val="ru-RU"/>
        </w:rPr>
        <w:tab/>
      </w:r>
      <w:r w:rsidRPr="008C33BF">
        <w:rPr>
          <w:b/>
          <w:lang w:val="ru-RU"/>
        </w:rPr>
        <w:t>a)</w:t>
      </w:r>
      <w:r w:rsidRPr="008C33BF">
        <w:rPr>
          <w:b/>
          <w:lang w:val="ru-RU"/>
        </w:rPr>
        <w:tab/>
      </w:r>
      <w:r w:rsidRPr="006C4FF3">
        <w:rPr>
          <w:b/>
          <w:bCs/>
          <w:lang w:val="ru-RU"/>
        </w:rPr>
        <w:t>избегать подвергать просителей убежища административному задержанию и практиковать эффективные альтернативы задержанию, с тем чтобы задержание использовалось только в качестве крайней меры и как можно на более короткий срок, а также сократить продолжительность и практику задержания мигрантов и обеспечивать, чтобы там, где этого требуют интересы правосудия, мигранты имели доступ к адвокату и юридической помощи и им предоставлялась, в том числе на границе, информация об их правах</w:t>
      </w:r>
      <w:r>
        <w:rPr>
          <w:lang w:val="ru-RU"/>
        </w:rPr>
        <w:t>;</w:t>
      </w:r>
    </w:p>
    <w:p w:rsidR="008C33BF" w:rsidRPr="009B6EA0" w:rsidRDefault="008C33BF" w:rsidP="008C33BF">
      <w:pPr>
        <w:pStyle w:val="SingleTxtG"/>
        <w:rPr>
          <w:b/>
          <w:bCs/>
          <w:lang w:val="ru-RU"/>
        </w:rPr>
      </w:pPr>
      <w:r>
        <w:rPr>
          <w:lang w:val="ru-RU"/>
        </w:rPr>
        <w:tab/>
      </w:r>
      <w:r>
        <w:rPr>
          <w:lang w:val="ru-RU"/>
        </w:rPr>
        <w:tab/>
      </w:r>
      <w:r w:rsidRPr="008C33BF">
        <w:rPr>
          <w:b/>
          <w:lang w:val="ru-RU"/>
        </w:rPr>
        <w:t>b)</w:t>
      </w:r>
      <w:r w:rsidRPr="008C33BF">
        <w:rPr>
          <w:b/>
          <w:lang w:val="ru-RU"/>
        </w:rPr>
        <w:tab/>
      </w:r>
      <w:r w:rsidRPr="006C4FF3">
        <w:rPr>
          <w:b/>
          <w:bCs/>
          <w:lang w:val="ru-RU"/>
        </w:rPr>
        <w:t>производить дальнейшее улучшение условий приема в Центре регистрации иностранцев, обеспечивая адекватный доступ к программам социальной, психологической, реабилитационной и медико-санитарной помощи</w:t>
      </w:r>
      <w:r>
        <w:rPr>
          <w:lang w:val="ru-RU"/>
        </w:rPr>
        <w:t>;</w:t>
      </w:r>
    </w:p>
    <w:p w:rsidR="008C33BF" w:rsidRPr="009B6EA0" w:rsidRDefault="008C33BF" w:rsidP="008C33BF">
      <w:pPr>
        <w:pStyle w:val="SingleTxtG"/>
        <w:rPr>
          <w:b/>
          <w:bCs/>
          <w:lang w:val="ru-RU"/>
        </w:rPr>
      </w:pPr>
      <w:r>
        <w:rPr>
          <w:lang w:val="ru-RU"/>
        </w:rPr>
        <w:tab/>
      </w:r>
      <w:r>
        <w:rPr>
          <w:lang w:val="ru-RU"/>
        </w:rPr>
        <w:tab/>
      </w:r>
      <w:r w:rsidRPr="008C33BF">
        <w:rPr>
          <w:b/>
          <w:lang w:val="ru-RU"/>
        </w:rPr>
        <w:t>с)</w:t>
      </w:r>
      <w:r w:rsidRPr="008C33BF">
        <w:rPr>
          <w:b/>
          <w:lang w:val="ru-RU"/>
        </w:rPr>
        <w:tab/>
      </w:r>
      <w:r w:rsidRPr="006C4FF3">
        <w:rPr>
          <w:b/>
          <w:bCs/>
          <w:lang w:val="ru-RU"/>
        </w:rPr>
        <w:t>обеспечить, чтобы на границе и в центрах приема и задержания все ходатайства на предмет международной защиты оперативно принимались, регистрировались и передавались в ведомство по делам об убежище, и эффективно расследовать все утверждения об отказах во въезде и в доступе к процедурам убежища для лиц, ищущих международной защиты</w:t>
      </w:r>
      <w:r>
        <w:rPr>
          <w:lang w:val="ru-RU"/>
        </w:rPr>
        <w:t xml:space="preserve">; </w:t>
      </w:r>
    </w:p>
    <w:p w:rsidR="008C33BF" w:rsidRPr="009B6EA0" w:rsidRDefault="008C33BF" w:rsidP="008C33BF">
      <w:pPr>
        <w:pStyle w:val="SingleTxtG"/>
        <w:rPr>
          <w:b/>
          <w:bCs/>
          <w:lang w:val="ru-RU"/>
        </w:rPr>
      </w:pPr>
      <w:r>
        <w:rPr>
          <w:lang w:val="ru-RU"/>
        </w:rPr>
        <w:tab/>
      </w:r>
      <w:r>
        <w:rPr>
          <w:lang w:val="ru-RU"/>
        </w:rPr>
        <w:tab/>
      </w:r>
      <w:r w:rsidRPr="008C33BF">
        <w:rPr>
          <w:b/>
          <w:lang w:val="ru-RU"/>
        </w:rPr>
        <w:t>d)</w:t>
      </w:r>
      <w:r w:rsidRPr="008C33BF">
        <w:rPr>
          <w:b/>
          <w:lang w:val="ru-RU"/>
        </w:rPr>
        <w:tab/>
      </w:r>
      <w:r>
        <w:rPr>
          <w:b/>
          <w:bCs/>
          <w:lang w:val="ru-RU"/>
        </w:rPr>
        <w:t xml:space="preserve">остерегаться </w:t>
      </w:r>
      <w:r w:rsidRPr="006C4FF3">
        <w:rPr>
          <w:b/>
          <w:bCs/>
          <w:lang w:val="ru-RU"/>
        </w:rPr>
        <w:t>незаконного или произвольного задержания просителей убежища на границе, в том числе путем уточнения в Законе об иностранцах, что удержание просителей убежища на границе, в том числе в транзитных зонах, представляет собой задержание в сочетании с сопутствующими процессуальными и судебными гарантиями</w:t>
      </w:r>
      <w:r>
        <w:rPr>
          <w:lang w:val="ru-RU"/>
        </w:rPr>
        <w:t xml:space="preserve">; </w:t>
      </w:r>
    </w:p>
    <w:p w:rsidR="008C33BF" w:rsidRPr="009B6EA0" w:rsidRDefault="008C33BF" w:rsidP="008C33BF">
      <w:pPr>
        <w:pStyle w:val="SingleTxtG"/>
        <w:rPr>
          <w:b/>
          <w:bCs/>
          <w:lang w:val="ru-RU"/>
        </w:rPr>
      </w:pPr>
      <w:r>
        <w:rPr>
          <w:lang w:val="ru-RU"/>
        </w:rPr>
        <w:tab/>
      </w:r>
      <w:r>
        <w:rPr>
          <w:lang w:val="ru-RU"/>
        </w:rPr>
        <w:tab/>
      </w:r>
      <w:r w:rsidRPr="008C33BF">
        <w:rPr>
          <w:b/>
          <w:lang w:val="ru-RU"/>
        </w:rPr>
        <w:t>e)</w:t>
      </w:r>
      <w:r w:rsidRPr="008C33BF">
        <w:rPr>
          <w:b/>
          <w:lang w:val="ru-RU"/>
        </w:rPr>
        <w:tab/>
      </w:r>
      <w:r w:rsidRPr="006C4FF3">
        <w:rPr>
          <w:b/>
          <w:bCs/>
          <w:lang w:val="ru-RU"/>
        </w:rPr>
        <w:t>укреплять подготовку штата миграционных учреждений и пограничного персонала о правах просителей убежища и беженцев по Пакту и другим международным стандартам</w:t>
      </w:r>
      <w:r>
        <w:rPr>
          <w:lang w:val="ru-RU"/>
        </w:rPr>
        <w:t>.</w:t>
      </w:r>
    </w:p>
    <w:p w:rsidR="008C33BF" w:rsidRPr="009B6EA0" w:rsidRDefault="008C33BF" w:rsidP="008C33BF">
      <w:pPr>
        <w:pStyle w:val="H23G"/>
        <w:rPr>
          <w:lang w:val="ru-RU"/>
        </w:rPr>
      </w:pPr>
      <w:r>
        <w:rPr>
          <w:lang w:val="ru-RU"/>
        </w:rPr>
        <w:tab/>
      </w:r>
      <w:r>
        <w:rPr>
          <w:lang w:val="ru-RU"/>
        </w:rPr>
        <w:tab/>
        <w:t xml:space="preserve">Лица, лишенные свободы, и условия содержания под стражей </w:t>
      </w:r>
    </w:p>
    <w:p w:rsidR="008C33BF" w:rsidRPr="009B6EA0" w:rsidRDefault="008C33BF" w:rsidP="008C33BF">
      <w:pPr>
        <w:pStyle w:val="SingleTxtG"/>
        <w:rPr>
          <w:lang w:val="ru-RU"/>
        </w:rPr>
      </w:pPr>
      <w:r>
        <w:rPr>
          <w:lang w:val="ru-RU"/>
        </w:rPr>
        <w:t>21.</w:t>
      </w:r>
      <w:r>
        <w:rPr>
          <w:lang w:val="ru-RU"/>
        </w:rPr>
        <w:tab/>
        <w:t xml:space="preserve">Комитет испытывает озабоченность в связи с увеличением продолжительности предварительного заключения и недостаточным использованием альтернативных мер по отношению к задержанию, включая освобождение под залог. Комитет испытывает сожаление в связи с тем, что он не получил информации о влиянии Кодекса об административных правонарушениях на сообщаемые задержании людей в полицейских изоляторах сроком до 15 дней. Отмечая усилия по улучшению тюремных условий, он по-прежнему испытывает озабоченность в связи с многочисленными сообщениями о переполненности и плохих бытовых условиях в местах лишения свободы, в особенности в отношении ненадлежащей гигиены, плохого питания, плохого медико-санитарного обслуживания, ограниченности времени пребывание вне камер и ненадлежащего размещения. Комитет также испытывает озабоченность в </w:t>
      </w:r>
      <w:r>
        <w:rPr>
          <w:lang w:val="ru-RU"/>
        </w:rPr>
        <w:lastRenderedPageBreak/>
        <w:t xml:space="preserve">связи с утверждениями о жестоком обращении и чрезмерном применении силы в определенных заведениях, в том числе в полицейских изоляторах, в тюрьмах и психиатрических учреждениях, а также в связи с весьма низким числом предварительных расследований и приговоров за </w:t>
      </w:r>
      <w:r>
        <w:rPr>
          <w:lang w:val="ru-RU"/>
        </w:rPr>
        <w:t>«</w:t>
      </w:r>
      <w:r>
        <w:rPr>
          <w:lang w:val="ru-RU"/>
        </w:rPr>
        <w:t>неподобающее поведение</w:t>
      </w:r>
      <w:r>
        <w:rPr>
          <w:lang w:val="ru-RU"/>
        </w:rPr>
        <w:t>»</w:t>
      </w:r>
      <w:r>
        <w:rPr>
          <w:lang w:val="ru-RU"/>
        </w:rPr>
        <w:t xml:space="preserve"> тюремного персонала. Он испытывает озабоченность в связи с сообщениями о том, что с самого начала лишения свободы не предоставляются фундаментальные правовые гарантии, включая право задержанных быть информированными о своих правах и понимать свои права, право на доступ к адвокату и на достаточное время и возможности для подготовки своей защиты, право на независимого врача, право уведомить родственника или какое-либо лицо по своему выбору (статьи 7, 9, 10 и 14).</w:t>
      </w:r>
    </w:p>
    <w:p w:rsidR="008C33BF" w:rsidRPr="009B6EA0" w:rsidRDefault="008C33BF" w:rsidP="008C33BF">
      <w:pPr>
        <w:pStyle w:val="SingleTxtG"/>
        <w:rPr>
          <w:b/>
          <w:bCs/>
          <w:lang w:val="ru-RU"/>
        </w:rPr>
      </w:pPr>
      <w:r>
        <w:rPr>
          <w:lang w:val="ru-RU"/>
        </w:rPr>
        <w:t>22.</w:t>
      </w:r>
      <w:r>
        <w:rPr>
          <w:lang w:val="ru-RU"/>
        </w:rPr>
        <w:tab/>
      </w:r>
      <w:r w:rsidRPr="006C4FF3">
        <w:rPr>
          <w:b/>
          <w:bCs/>
          <w:lang w:val="ru-RU"/>
        </w:rPr>
        <w:t>Государству-участнику следует</w:t>
      </w:r>
      <w:r>
        <w:rPr>
          <w:lang w:val="ru-RU"/>
        </w:rPr>
        <w:t>:</w:t>
      </w:r>
    </w:p>
    <w:p w:rsidR="008C33BF" w:rsidRPr="009B6EA0" w:rsidRDefault="008C33BF" w:rsidP="008C33BF">
      <w:pPr>
        <w:pStyle w:val="SingleTxtG"/>
        <w:rPr>
          <w:b/>
          <w:bCs/>
          <w:lang w:val="ru-RU"/>
        </w:rPr>
      </w:pPr>
      <w:r>
        <w:rPr>
          <w:lang w:val="ru-RU"/>
        </w:rPr>
        <w:tab/>
      </w:r>
      <w:r>
        <w:rPr>
          <w:lang w:val="ru-RU"/>
        </w:rPr>
        <w:tab/>
      </w:r>
      <w:r w:rsidRPr="008C33BF">
        <w:rPr>
          <w:b/>
          <w:lang w:val="ru-RU"/>
        </w:rPr>
        <w:t>a)</w:t>
      </w:r>
      <w:r w:rsidRPr="008C33BF">
        <w:rPr>
          <w:b/>
          <w:lang w:val="ru-RU"/>
        </w:rPr>
        <w:tab/>
      </w:r>
      <w:r w:rsidRPr="006C4FF3">
        <w:rPr>
          <w:b/>
          <w:bCs/>
          <w:lang w:val="ru-RU"/>
        </w:rPr>
        <w:t>обеспечить, чтобы всегда рассматривались альтернатив</w:t>
      </w:r>
      <w:r>
        <w:rPr>
          <w:b/>
          <w:bCs/>
          <w:lang w:val="ru-RU"/>
        </w:rPr>
        <w:t>ы</w:t>
      </w:r>
      <w:r w:rsidRPr="006C4FF3">
        <w:rPr>
          <w:b/>
          <w:bCs/>
          <w:lang w:val="ru-RU"/>
        </w:rPr>
        <w:t xml:space="preserve"> задержанию, включая освобождение под залог, и чтобы предварительное заключение всегда было исключительной, разумной и необходимой мерой исходя из индивидуальных обстоятельств и было как можно более кратким</w:t>
      </w:r>
      <w:r>
        <w:rPr>
          <w:lang w:val="ru-RU"/>
        </w:rPr>
        <w:t>;</w:t>
      </w:r>
    </w:p>
    <w:p w:rsidR="008C33BF" w:rsidRPr="009B6EA0" w:rsidRDefault="008C33BF" w:rsidP="008C33BF">
      <w:pPr>
        <w:pStyle w:val="SingleTxtG"/>
        <w:rPr>
          <w:b/>
          <w:bCs/>
          <w:lang w:val="ru-RU"/>
        </w:rPr>
      </w:pPr>
      <w:r>
        <w:rPr>
          <w:lang w:val="ru-RU"/>
        </w:rPr>
        <w:tab/>
      </w:r>
      <w:r>
        <w:rPr>
          <w:lang w:val="ru-RU"/>
        </w:rPr>
        <w:tab/>
      </w:r>
      <w:r w:rsidRPr="008C33BF">
        <w:rPr>
          <w:b/>
          <w:lang w:val="ru-RU"/>
        </w:rPr>
        <w:t>b)</w:t>
      </w:r>
      <w:r w:rsidRPr="008C33BF">
        <w:rPr>
          <w:b/>
          <w:lang w:val="ru-RU"/>
        </w:rPr>
        <w:tab/>
      </w:r>
      <w:r w:rsidRPr="006C4FF3">
        <w:rPr>
          <w:b/>
          <w:bCs/>
          <w:lang w:val="ru-RU"/>
        </w:rPr>
        <w:t>наращивать свои усилия по улучшению условий и сокращению переполненности в местах лишения свободы, в том числе с учетом рекомендаций офиса омбудсменов сейма и Комитета Совета Европы по предупреждению пыток и бесчеловечных или унижающих достоинство видов обращения и наказания</w:t>
      </w:r>
      <w:r>
        <w:rPr>
          <w:b/>
          <w:bCs/>
          <w:lang w:val="ru-RU"/>
        </w:rPr>
        <w:t>,</w:t>
      </w:r>
      <w:r w:rsidRPr="006C4FF3">
        <w:rPr>
          <w:b/>
          <w:bCs/>
          <w:lang w:val="ru-RU"/>
        </w:rPr>
        <w:t xml:space="preserve"> и обеспечить, чтобы условия в местах содержания под стражей шли в русле Минимальных стандартных правил Организации Объединенных Наций в отношении обращения с заключенными (Правила Нельсона </w:t>
      </w:r>
      <w:proofErr w:type="spellStart"/>
      <w:r w:rsidRPr="006C4FF3">
        <w:rPr>
          <w:b/>
          <w:bCs/>
          <w:lang w:val="ru-RU"/>
        </w:rPr>
        <w:t>Манделы</w:t>
      </w:r>
      <w:proofErr w:type="spellEnd"/>
      <w:r w:rsidRPr="006C4FF3">
        <w:rPr>
          <w:b/>
          <w:bCs/>
          <w:lang w:val="ru-RU"/>
        </w:rPr>
        <w:t>)</w:t>
      </w:r>
      <w:r>
        <w:rPr>
          <w:lang w:val="ru-RU"/>
        </w:rPr>
        <w:t>;</w:t>
      </w:r>
    </w:p>
    <w:p w:rsidR="008C33BF" w:rsidRPr="009B6EA0" w:rsidRDefault="008C33BF" w:rsidP="008C33BF">
      <w:pPr>
        <w:pStyle w:val="SingleTxtG"/>
        <w:rPr>
          <w:b/>
          <w:bCs/>
          <w:lang w:val="ru-RU"/>
        </w:rPr>
      </w:pPr>
      <w:r>
        <w:rPr>
          <w:lang w:val="ru-RU"/>
        </w:rPr>
        <w:tab/>
      </w:r>
      <w:r>
        <w:rPr>
          <w:lang w:val="ru-RU"/>
        </w:rPr>
        <w:tab/>
      </w:r>
      <w:r w:rsidRPr="008C33BF">
        <w:rPr>
          <w:b/>
          <w:lang w:val="ru-RU"/>
        </w:rPr>
        <w:t>с)</w:t>
      </w:r>
      <w:r w:rsidRPr="008C33BF">
        <w:rPr>
          <w:b/>
          <w:lang w:val="ru-RU"/>
        </w:rPr>
        <w:tab/>
      </w:r>
      <w:r w:rsidRPr="006C4FF3">
        <w:rPr>
          <w:b/>
          <w:bCs/>
          <w:lang w:val="ru-RU"/>
        </w:rPr>
        <w:t xml:space="preserve">обеспечить, чтобы все утверждения о жестоком обращении со стороны персонала в местах лишения свободы оперативно расследовались, исполнители подвергались преследованию и в случае осуждения наказывались соответствующими санкциями, </w:t>
      </w:r>
      <w:r>
        <w:rPr>
          <w:b/>
          <w:bCs/>
          <w:lang w:val="ru-RU"/>
        </w:rPr>
        <w:t>а</w:t>
      </w:r>
      <w:r w:rsidRPr="006C4FF3">
        <w:rPr>
          <w:b/>
          <w:bCs/>
          <w:lang w:val="ru-RU"/>
        </w:rPr>
        <w:t xml:space="preserve"> потерпевшие имели доступ к эффективным средствам правовой защиты</w:t>
      </w:r>
      <w:r>
        <w:rPr>
          <w:lang w:val="ru-RU"/>
        </w:rPr>
        <w:t>;</w:t>
      </w:r>
    </w:p>
    <w:p w:rsidR="008C33BF" w:rsidRPr="009B6EA0" w:rsidRDefault="008C33BF" w:rsidP="008C33BF">
      <w:pPr>
        <w:pStyle w:val="SingleTxtG"/>
        <w:rPr>
          <w:b/>
          <w:bCs/>
          <w:lang w:val="ru-RU"/>
        </w:rPr>
      </w:pPr>
      <w:r>
        <w:rPr>
          <w:lang w:val="ru-RU"/>
        </w:rPr>
        <w:tab/>
      </w:r>
      <w:r>
        <w:rPr>
          <w:lang w:val="ru-RU"/>
        </w:rPr>
        <w:tab/>
      </w:r>
      <w:r w:rsidRPr="008C33BF">
        <w:rPr>
          <w:b/>
          <w:lang w:val="ru-RU"/>
        </w:rPr>
        <w:t>d)</w:t>
      </w:r>
      <w:r w:rsidRPr="008C33BF">
        <w:rPr>
          <w:b/>
          <w:lang w:val="ru-RU"/>
        </w:rPr>
        <w:tab/>
      </w:r>
      <w:r w:rsidRPr="006C4FF3">
        <w:rPr>
          <w:b/>
          <w:bCs/>
          <w:lang w:val="ru-RU"/>
        </w:rPr>
        <w:t>обеспечить, чтобы лицам, лишенным свободы, на практике с самого начала лишения свободы предоставлялись все правовые гарантии</w:t>
      </w:r>
      <w:r>
        <w:rPr>
          <w:lang w:val="ru-RU"/>
        </w:rPr>
        <w:t>.</w:t>
      </w:r>
    </w:p>
    <w:p w:rsidR="008C33BF" w:rsidRPr="009B6EA0" w:rsidRDefault="008C33BF" w:rsidP="008C33BF">
      <w:pPr>
        <w:pStyle w:val="H23G"/>
        <w:rPr>
          <w:lang w:val="ru-RU"/>
        </w:rPr>
      </w:pPr>
      <w:r>
        <w:rPr>
          <w:lang w:val="ru-RU"/>
        </w:rPr>
        <w:tab/>
      </w:r>
      <w:r>
        <w:rPr>
          <w:lang w:val="ru-RU"/>
        </w:rPr>
        <w:tab/>
        <w:t xml:space="preserve">Меры по борьбе с терроризмом и тайное содержание под стражей </w:t>
      </w:r>
    </w:p>
    <w:p w:rsidR="008C33BF" w:rsidRPr="009B6EA0" w:rsidRDefault="008C33BF" w:rsidP="008C33BF">
      <w:pPr>
        <w:pStyle w:val="SingleTxtG"/>
        <w:rPr>
          <w:lang w:val="ru-RU"/>
        </w:rPr>
      </w:pPr>
      <w:r>
        <w:rPr>
          <w:lang w:val="ru-RU"/>
        </w:rPr>
        <w:t>23.</w:t>
      </w:r>
      <w:r>
        <w:rPr>
          <w:lang w:val="ru-RU"/>
        </w:rPr>
        <w:tab/>
        <w:t xml:space="preserve">Комитет испытывает озабоченность в связи с тем, что государство-участник не произвело полного и всестороннего расследования сопричастности государства-участника и государственных должностных лиц к нарушениям прав человека в рамках контртеррористических операций, включая тайное содержание под стражей. Приветствуя заявление делегации о том, что как только недавнее постановление Европейского суда по правам человека по делу </w:t>
      </w:r>
      <w:r>
        <w:rPr>
          <w:i/>
          <w:iCs/>
          <w:lang w:val="ru-RU"/>
        </w:rPr>
        <w:t xml:space="preserve">Абу </w:t>
      </w:r>
      <w:proofErr w:type="spellStart"/>
      <w:r>
        <w:rPr>
          <w:i/>
          <w:iCs/>
          <w:lang w:val="ru-RU"/>
        </w:rPr>
        <w:t>Зубайда</w:t>
      </w:r>
      <w:proofErr w:type="spellEnd"/>
      <w:r>
        <w:rPr>
          <w:i/>
          <w:iCs/>
          <w:lang w:val="ru-RU"/>
        </w:rPr>
        <w:t xml:space="preserve"> против Литвы</w:t>
      </w:r>
      <w:r>
        <w:rPr>
          <w:lang w:val="ru-RU"/>
        </w:rPr>
        <w:t xml:space="preserve"> обретет окончательный характер, оно будет исполнено, Комитет испытывает озабоченность в связи с сообщениями о том, что государственные служащие в Литве отрицают обязывающий характер этого постановления. Комитет далее испытывает озабоченность в связи с тем, что предварительное следствие по делу № 01-2-00015-14 не было завершено, никаких подозреваемых не было выявлено, а вся информация о ходе и результатах этого расследования держится в тайне (статьи 2, 7, 9, 10 и 16).</w:t>
      </w:r>
    </w:p>
    <w:p w:rsidR="008C33BF" w:rsidRPr="009B6EA0" w:rsidRDefault="008C33BF" w:rsidP="008C33BF">
      <w:pPr>
        <w:pStyle w:val="SingleTxtG"/>
        <w:rPr>
          <w:lang w:val="ru-RU"/>
        </w:rPr>
      </w:pPr>
      <w:r>
        <w:rPr>
          <w:lang w:val="ru-RU"/>
        </w:rPr>
        <w:t>24.</w:t>
      </w:r>
      <w:r>
        <w:rPr>
          <w:lang w:val="ru-RU"/>
        </w:rPr>
        <w:tab/>
      </w:r>
      <w:r w:rsidRPr="006C4FF3">
        <w:rPr>
          <w:b/>
          <w:bCs/>
          <w:lang w:val="ru-RU"/>
        </w:rPr>
        <w:t xml:space="preserve">Государству-участнику следует принять надлежащие меры для расследования своей сопричастности и сопричастности государственных должностных лиц к нарушениям прав человека в рамках контртеррористических операций, в том числе в случае Абу </w:t>
      </w:r>
      <w:proofErr w:type="spellStart"/>
      <w:r w:rsidRPr="006C4FF3">
        <w:rPr>
          <w:b/>
          <w:bCs/>
          <w:lang w:val="ru-RU"/>
        </w:rPr>
        <w:t>Зубейды</w:t>
      </w:r>
      <w:proofErr w:type="spellEnd"/>
      <w:r w:rsidRPr="006C4FF3">
        <w:rPr>
          <w:b/>
          <w:bCs/>
          <w:lang w:val="ru-RU"/>
        </w:rPr>
        <w:t xml:space="preserve"> и </w:t>
      </w:r>
      <w:r>
        <w:rPr>
          <w:b/>
          <w:bCs/>
          <w:lang w:val="ru-RU"/>
        </w:rPr>
        <w:t xml:space="preserve">в </w:t>
      </w:r>
      <w:r w:rsidRPr="006C4FF3">
        <w:rPr>
          <w:b/>
          <w:bCs/>
          <w:lang w:val="ru-RU"/>
        </w:rPr>
        <w:t>любых других случаях тайного содержания под стражей, и обеспечить, чтобы исполнители были подвергнуты преследованию и в случае осуждения наказанию соответствующими санкциями</w:t>
      </w:r>
      <w:r>
        <w:rPr>
          <w:b/>
          <w:bCs/>
          <w:lang w:val="ru-RU"/>
        </w:rPr>
        <w:t>,</w:t>
      </w:r>
      <w:r w:rsidRPr="006C4FF3">
        <w:rPr>
          <w:b/>
          <w:bCs/>
          <w:lang w:val="ru-RU"/>
        </w:rPr>
        <w:t xml:space="preserve"> потерпевшие имели доступ к эффективным средствам правовой защиты. Ему следует также завершить предварительное расследование по делу № 01-2-00015-14 в рамках разумных сроков и обеспечить эффективную </w:t>
      </w:r>
      <w:proofErr w:type="spellStart"/>
      <w:r w:rsidRPr="006C4FF3">
        <w:rPr>
          <w:b/>
          <w:bCs/>
          <w:lang w:val="ru-RU"/>
        </w:rPr>
        <w:t>транспарентность</w:t>
      </w:r>
      <w:proofErr w:type="spellEnd"/>
      <w:r w:rsidRPr="006C4FF3">
        <w:rPr>
          <w:b/>
          <w:bCs/>
          <w:lang w:val="ru-RU"/>
        </w:rPr>
        <w:t xml:space="preserve"> и общественный контроль за его исходом</w:t>
      </w:r>
      <w:r>
        <w:rPr>
          <w:lang w:val="ru-RU"/>
        </w:rPr>
        <w:t>.</w:t>
      </w:r>
    </w:p>
    <w:p w:rsidR="008C33BF" w:rsidRPr="009B6EA0" w:rsidRDefault="008C33BF" w:rsidP="008C33BF">
      <w:pPr>
        <w:pStyle w:val="H23G"/>
        <w:rPr>
          <w:lang w:val="ru-RU"/>
        </w:rPr>
      </w:pPr>
      <w:r>
        <w:rPr>
          <w:lang w:val="ru-RU"/>
        </w:rPr>
        <w:lastRenderedPageBreak/>
        <w:tab/>
      </w:r>
      <w:r>
        <w:rPr>
          <w:lang w:val="ru-RU"/>
        </w:rPr>
        <w:tab/>
        <w:t xml:space="preserve">Свобода мысли и убеждений </w:t>
      </w:r>
    </w:p>
    <w:p w:rsidR="008C33BF" w:rsidRPr="009B6EA0" w:rsidRDefault="008C33BF" w:rsidP="008C33BF">
      <w:pPr>
        <w:pStyle w:val="SingleTxtG"/>
        <w:rPr>
          <w:lang w:val="ru-RU"/>
        </w:rPr>
      </w:pPr>
      <w:r>
        <w:rPr>
          <w:lang w:val="ru-RU"/>
        </w:rPr>
        <w:t>25.</w:t>
      </w:r>
      <w:r>
        <w:rPr>
          <w:lang w:val="ru-RU"/>
        </w:rPr>
        <w:tab/>
        <w:t xml:space="preserve">Комитет принимает к сведению представленную государством-участником информацию о том, что военная служба по призыву не практикуется с ее восстановления в 2015 году, ибо квоты были заполнены за счет добровольцев. Однако он испытывает озабоченность в связи с тем, что альтернативная служба в области национальной обороны не предусматривает альтернативной гражданской службы, независимой от военного контроля и </w:t>
      </w:r>
      <w:proofErr w:type="gramStart"/>
      <w:r>
        <w:rPr>
          <w:lang w:val="ru-RU"/>
        </w:rPr>
        <w:t>надзора</w:t>
      </w:r>
      <w:proofErr w:type="gramEnd"/>
      <w:r>
        <w:rPr>
          <w:lang w:val="ru-RU"/>
        </w:rPr>
        <w:t xml:space="preserve"> и учреждений системы национальной обороны, а оклады – несопоставимы с окладами в случае военной службы (статьи 18 и</w:t>
      </w:r>
      <w:r>
        <w:rPr>
          <w:lang w:val="ru-RU"/>
        </w:rPr>
        <w:t> </w:t>
      </w:r>
      <w:r>
        <w:rPr>
          <w:lang w:val="ru-RU"/>
        </w:rPr>
        <w:t xml:space="preserve">26). </w:t>
      </w:r>
    </w:p>
    <w:p w:rsidR="008C33BF" w:rsidRPr="009B6EA0" w:rsidRDefault="008C33BF" w:rsidP="008C33BF">
      <w:pPr>
        <w:pStyle w:val="SingleTxtG"/>
        <w:rPr>
          <w:b/>
          <w:bCs/>
          <w:lang w:val="ru-RU"/>
        </w:rPr>
      </w:pPr>
      <w:r>
        <w:rPr>
          <w:lang w:val="ru-RU"/>
        </w:rPr>
        <w:t>26.</w:t>
      </w:r>
      <w:r>
        <w:rPr>
          <w:lang w:val="ru-RU"/>
        </w:rPr>
        <w:tab/>
      </w:r>
      <w:r w:rsidRPr="006C4FF3">
        <w:rPr>
          <w:b/>
          <w:bCs/>
          <w:lang w:val="ru-RU"/>
        </w:rPr>
        <w:t xml:space="preserve">Государству-участнику следует обеспечить, чтобы Закон о национальном призыве предусматривал отказ от военной службы по соображениям совести совместимым образом со статьями 18 и 26 Пакта, чтобы он предусматривал альтернативную гражданскую службу вне военной сферы и не под военным командованием и </w:t>
      </w:r>
      <w:r>
        <w:rPr>
          <w:b/>
          <w:bCs/>
          <w:lang w:val="ru-RU"/>
        </w:rPr>
        <w:t xml:space="preserve">в сочетании </w:t>
      </w:r>
      <w:r w:rsidRPr="006C4FF3">
        <w:rPr>
          <w:b/>
          <w:bCs/>
          <w:lang w:val="ru-RU"/>
        </w:rPr>
        <w:t>с сопоставимыми окладами, памятуя о том, что статья 18 защищает свободу совести на основе религиозных и нерелигиозных убеждений</w:t>
      </w:r>
      <w:r>
        <w:rPr>
          <w:lang w:val="ru-RU"/>
        </w:rPr>
        <w:t>.</w:t>
      </w:r>
    </w:p>
    <w:p w:rsidR="008C33BF" w:rsidRPr="009B6EA0" w:rsidRDefault="008C33BF" w:rsidP="008C33BF">
      <w:pPr>
        <w:pStyle w:val="H23G"/>
        <w:rPr>
          <w:lang w:val="ru-RU"/>
        </w:rPr>
      </w:pPr>
      <w:r>
        <w:rPr>
          <w:lang w:val="ru-RU"/>
        </w:rPr>
        <w:tab/>
      </w:r>
      <w:r>
        <w:rPr>
          <w:lang w:val="ru-RU"/>
        </w:rPr>
        <w:tab/>
        <w:t>Свобода выражения своего мнения и свобода ассоциации</w:t>
      </w:r>
    </w:p>
    <w:p w:rsidR="008C33BF" w:rsidRPr="009B6EA0" w:rsidRDefault="008C33BF" w:rsidP="008C33BF">
      <w:pPr>
        <w:pStyle w:val="SingleTxtG"/>
        <w:rPr>
          <w:lang w:val="ru-RU"/>
        </w:rPr>
      </w:pPr>
      <w:r>
        <w:rPr>
          <w:lang w:val="ru-RU"/>
        </w:rPr>
        <w:t>27.</w:t>
      </w:r>
      <w:r>
        <w:rPr>
          <w:lang w:val="ru-RU"/>
        </w:rPr>
        <w:tab/>
        <w:t xml:space="preserve">Комитет испытывает озабоченность в связи с инициативами, которые могли бы ограничить и ущемить свободу выражения мнений, в том числе в случае лиц, затрагивающих сопричастность литовцев к нацистским преступлениям против евреев и других людей. В частности, он испытывает озабоченность в связи с сообщениями о том, что в ежегодной оценке угроз национальной безопасности со стороны Департамента государственной безопасности публикуются поименные указания ассоциаций, новостных агентств, журналистов, правозащитников и других лиц, и в связи с отсутствием какой-либо информации о критериях и процедурах такой публикации или о ее мотивировке. Он также испытывает озабоченность в связи с сообщениями о недавно предложенных поправках к Закону о защите прав потребителей, которые запрещали бы сбыт материалов, </w:t>
      </w:r>
      <w:r>
        <w:rPr>
          <w:lang w:val="ru-RU"/>
        </w:rPr>
        <w:t>«</w:t>
      </w:r>
      <w:r>
        <w:rPr>
          <w:lang w:val="ru-RU"/>
        </w:rPr>
        <w:t>искажающих исторические факты</w:t>
      </w:r>
      <w:r>
        <w:rPr>
          <w:lang w:val="ru-RU"/>
        </w:rPr>
        <w:t>»</w:t>
      </w:r>
      <w:r>
        <w:rPr>
          <w:lang w:val="ru-RU"/>
        </w:rPr>
        <w:t xml:space="preserve"> о нации (статьи 19 и 21). </w:t>
      </w:r>
    </w:p>
    <w:p w:rsidR="008C33BF" w:rsidRPr="009B6EA0" w:rsidRDefault="008C33BF" w:rsidP="008C33BF">
      <w:pPr>
        <w:pStyle w:val="SingleTxtG"/>
        <w:rPr>
          <w:b/>
          <w:bCs/>
          <w:lang w:val="ru-RU"/>
        </w:rPr>
      </w:pPr>
      <w:r>
        <w:rPr>
          <w:lang w:val="ru-RU"/>
        </w:rPr>
        <w:t>28.</w:t>
      </w:r>
      <w:r>
        <w:rPr>
          <w:lang w:val="ru-RU"/>
        </w:rPr>
        <w:tab/>
      </w:r>
      <w:r w:rsidRPr="006C4FF3">
        <w:rPr>
          <w:b/>
          <w:bCs/>
          <w:lang w:val="ru-RU"/>
        </w:rPr>
        <w:t xml:space="preserve">Государству-участнику следует прекратить публичные ссылки на индивидов и субъектов, которые осуществляют свое право на свободу выражения мнений как на </w:t>
      </w:r>
      <w:r>
        <w:rPr>
          <w:b/>
          <w:bCs/>
          <w:lang w:val="ru-RU"/>
        </w:rPr>
        <w:t>«</w:t>
      </w:r>
      <w:r w:rsidRPr="006C4FF3">
        <w:rPr>
          <w:b/>
          <w:bCs/>
          <w:lang w:val="ru-RU"/>
        </w:rPr>
        <w:t>угрозы национальной безопасности</w:t>
      </w:r>
      <w:r>
        <w:rPr>
          <w:b/>
          <w:bCs/>
          <w:lang w:val="ru-RU"/>
        </w:rPr>
        <w:t>»</w:t>
      </w:r>
      <w:r>
        <w:rPr>
          <w:b/>
          <w:bCs/>
          <w:lang w:val="ru-RU"/>
        </w:rPr>
        <w:t>.</w:t>
      </w:r>
      <w:r w:rsidRPr="006C4FF3">
        <w:rPr>
          <w:b/>
          <w:bCs/>
          <w:lang w:val="ru-RU"/>
        </w:rPr>
        <w:t xml:space="preserve"> Ему следует обеспечить, чтобы все его инициативы, законодательные или иные, гарантировали, чтобы авторы, журналисты, правозащитник</w:t>
      </w:r>
      <w:r>
        <w:rPr>
          <w:b/>
          <w:bCs/>
          <w:lang w:val="ru-RU"/>
        </w:rPr>
        <w:t>и</w:t>
      </w:r>
      <w:r w:rsidRPr="006C4FF3">
        <w:rPr>
          <w:b/>
          <w:bCs/>
          <w:lang w:val="ru-RU"/>
        </w:rPr>
        <w:t xml:space="preserve"> и другие индивиды и ассоциации были в состоянии свободно осуществлять свое право на свободу выражения мнений в соответствии со статьей 19 Пакта и замечанием общего порядка Комитета № 34</w:t>
      </w:r>
      <w:r>
        <w:rPr>
          <w:lang w:val="ru-RU"/>
        </w:rPr>
        <w:t xml:space="preserve">. </w:t>
      </w:r>
    </w:p>
    <w:p w:rsidR="008C33BF" w:rsidRPr="009B6EA0" w:rsidRDefault="008C33BF" w:rsidP="008C33BF">
      <w:pPr>
        <w:pStyle w:val="H23G"/>
        <w:rPr>
          <w:lang w:val="ru-RU"/>
        </w:rPr>
      </w:pPr>
      <w:r>
        <w:rPr>
          <w:lang w:val="ru-RU"/>
        </w:rPr>
        <w:tab/>
      </w:r>
      <w:r>
        <w:rPr>
          <w:lang w:val="ru-RU"/>
        </w:rPr>
        <w:tab/>
        <w:t xml:space="preserve">Защита несовершеннолетних и права ребенка </w:t>
      </w:r>
    </w:p>
    <w:p w:rsidR="008C33BF" w:rsidRPr="009B6EA0" w:rsidRDefault="008C33BF" w:rsidP="008C33BF">
      <w:pPr>
        <w:pStyle w:val="SingleTxtG"/>
        <w:rPr>
          <w:lang w:val="ru-RU"/>
        </w:rPr>
      </w:pPr>
      <w:r>
        <w:rPr>
          <w:lang w:val="ru-RU"/>
        </w:rPr>
        <w:t>29.</w:t>
      </w:r>
      <w:r>
        <w:rPr>
          <w:lang w:val="ru-RU"/>
        </w:rPr>
        <w:tab/>
        <w:t>Комитет испытывает озабоченность в связи с устойчивостью насилия в отношении детей, включая насилие</w:t>
      </w:r>
      <w:r w:rsidRPr="00D637D9">
        <w:rPr>
          <w:lang w:val="ru-RU"/>
        </w:rPr>
        <w:t xml:space="preserve"> </w:t>
      </w:r>
      <w:r>
        <w:rPr>
          <w:lang w:val="ru-RU"/>
        </w:rPr>
        <w:t>бытовое. Комитет далее испытывает озабоченность в связи с сообщениями о жестоком обращении с детьми в институциональных структурах и испытывает сожаление в связи с тем, что он не получил информации о случаях торговли людьми и эксплуатации детей, а также о распространенности насилия и злоупотреблений в отношении детей, о проведенных расследованиях и предпринятых преследованиях. Комитет далее испытывает озабоченность в связи с высокой распространенностью беременности среди девочек из числа рома. Он также испытывает озабоченность в связи с поправкой к Гражданскому кодексу за июнь 2010 года, которая позволяет судам по просьбе лица в возрасте до 18 лет, а в случаях беременности – в возрасте до 16 лет, которое намеревается вступить в брак, снижать юридический возраст согласия до 16 лет (статьи 7, 8, 23 и 24).</w:t>
      </w:r>
    </w:p>
    <w:p w:rsidR="008C33BF" w:rsidRPr="009B6EA0" w:rsidRDefault="008C33BF" w:rsidP="008C33BF">
      <w:pPr>
        <w:pStyle w:val="SingleTxtG"/>
        <w:rPr>
          <w:b/>
          <w:bCs/>
          <w:lang w:val="ru-RU"/>
        </w:rPr>
      </w:pPr>
      <w:r>
        <w:rPr>
          <w:lang w:val="ru-RU"/>
        </w:rPr>
        <w:t>30.</w:t>
      </w:r>
      <w:r>
        <w:rPr>
          <w:lang w:val="ru-RU"/>
        </w:rPr>
        <w:tab/>
      </w:r>
      <w:r w:rsidRPr="006C4FF3">
        <w:rPr>
          <w:b/>
          <w:bCs/>
          <w:lang w:val="ru-RU"/>
        </w:rPr>
        <w:t xml:space="preserve">Государству-участнику следует регулярно отслеживать условия и </w:t>
      </w:r>
      <w:r>
        <w:rPr>
          <w:b/>
          <w:bCs/>
          <w:lang w:val="ru-RU"/>
        </w:rPr>
        <w:t xml:space="preserve">режим </w:t>
      </w:r>
      <w:r w:rsidRPr="006C4FF3">
        <w:rPr>
          <w:b/>
          <w:bCs/>
          <w:lang w:val="ru-RU"/>
        </w:rPr>
        <w:t>дет</w:t>
      </w:r>
      <w:r>
        <w:rPr>
          <w:b/>
          <w:bCs/>
          <w:lang w:val="ru-RU"/>
        </w:rPr>
        <w:t xml:space="preserve">ей </w:t>
      </w:r>
      <w:r w:rsidRPr="006C4FF3">
        <w:rPr>
          <w:b/>
          <w:bCs/>
          <w:lang w:val="ru-RU"/>
        </w:rPr>
        <w:t xml:space="preserve">в институциональных структурах и защищать детей от всех форм насилия, эксплуатации и торговли. Ему следует крепить свои усилия по сокращению высокого показателя беременности среди девочек </w:t>
      </w:r>
      <w:r>
        <w:rPr>
          <w:b/>
          <w:bCs/>
          <w:lang w:val="ru-RU"/>
        </w:rPr>
        <w:t xml:space="preserve">из числа </w:t>
      </w:r>
      <w:r w:rsidRPr="006C4FF3">
        <w:rPr>
          <w:b/>
          <w:bCs/>
          <w:lang w:val="ru-RU"/>
        </w:rPr>
        <w:t xml:space="preserve">рома и обеспечивать </w:t>
      </w:r>
      <w:r w:rsidRPr="006C4FF3">
        <w:rPr>
          <w:b/>
          <w:bCs/>
          <w:lang w:val="ru-RU"/>
        </w:rPr>
        <w:lastRenderedPageBreak/>
        <w:t>доступность и наличность образования и услуг в отношении сексуального и репродуктивного здоровья и посильных средств контрацепции для женщин и девочек из числа рома. Вдобавок государству-участнику следует принять необходимые меры по искоренению детских браков де-юре и де-факто, в том числе за счет законодательства, устанавливающего минимальный брачный возраст на уровне 18 лет</w:t>
      </w:r>
      <w:r>
        <w:rPr>
          <w:lang w:val="ru-RU"/>
        </w:rPr>
        <w:t>.</w:t>
      </w:r>
    </w:p>
    <w:p w:rsidR="008C33BF" w:rsidRPr="009B6EA0" w:rsidRDefault="008C33BF" w:rsidP="008C33BF">
      <w:pPr>
        <w:pStyle w:val="H1G"/>
        <w:rPr>
          <w:lang w:val="ru-RU"/>
        </w:rPr>
      </w:pPr>
      <w:r>
        <w:rPr>
          <w:lang w:val="ru-RU"/>
        </w:rPr>
        <w:tab/>
        <w:t>D.</w:t>
      </w:r>
      <w:r>
        <w:rPr>
          <w:lang w:val="ru-RU"/>
        </w:rPr>
        <w:tab/>
        <w:t>Распространение информации, касающейся Пакта</w:t>
      </w:r>
    </w:p>
    <w:p w:rsidR="008C33BF" w:rsidRPr="009B6EA0" w:rsidRDefault="008C33BF" w:rsidP="008C33BF">
      <w:pPr>
        <w:pStyle w:val="SingleTxtG"/>
        <w:rPr>
          <w:b/>
          <w:bCs/>
          <w:lang w:val="ru-RU"/>
        </w:rPr>
      </w:pPr>
      <w:r>
        <w:rPr>
          <w:lang w:val="ru-RU"/>
        </w:rPr>
        <w:t>31.</w:t>
      </w:r>
      <w:r>
        <w:rPr>
          <w:lang w:val="ru-RU"/>
        </w:rPr>
        <w:tab/>
      </w:r>
      <w:r w:rsidRPr="006C4FF3">
        <w:rPr>
          <w:b/>
          <w:bCs/>
          <w:lang w:val="ru-RU"/>
        </w:rPr>
        <w:t>Чтобы повысить осведомленность о правах, закрепленных в Пакте, среди судебных и административных ведомств, гражданского общества, действующих в стране неправительственных организаций и широкой общественности, включая представителей миноритарных общин, государству-участнику следует широко распространить Пакт и два его факультативных протокола, свой четвертый периодический доклад и настоящие заключительные замечания. Государству-участнику следует обеспечить перевод доклада и настоящих заключительных замечаний на официальный язык государства-участника</w:t>
      </w:r>
      <w:r>
        <w:rPr>
          <w:lang w:val="ru-RU"/>
        </w:rPr>
        <w:t>.</w:t>
      </w:r>
    </w:p>
    <w:p w:rsidR="008C33BF" w:rsidRPr="009B6EA0" w:rsidRDefault="008C33BF" w:rsidP="008C33BF">
      <w:pPr>
        <w:pStyle w:val="SingleTxtG"/>
        <w:rPr>
          <w:b/>
          <w:bCs/>
          <w:lang w:val="ru-RU"/>
        </w:rPr>
      </w:pPr>
      <w:r>
        <w:rPr>
          <w:lang w:val="ru-RU"/>
        </w:rPr>
        <w:t>32.</w:t>
      </w:r>
      <w:r>
        <w:rPr>
          <w:lang w:val="ru-RU"/>
        </w:rPr>
        <w:tab/>
      </w:r>
      <w:r w:rsidRPr="006C4FF3">
        <w:rPr>
          <w:b/>
          <w:bCs/>
          <w:lang w:val="ru-RU"/>
        </w:rPr>
        <w:t>В соответствии с пунктом 5 правила 71 правил процедуры Комитета, государству-участнику предлагается предоставить к 27 июля 2020 года информацию об осуществлении рекомендаций, вынесенных Комитетом в пунктах 10 (дискриминация по признакам сексуальной ориентации и гендерной идентичности), 20 (мигранты и просители убежища) и 22 (лица</w:t>
      </w:r>
      <w:r>
        <w:rPr>
          <w:b/>
          <w:bCs/>
          <w:lang w:val="ru-RU"/>
        </w:rPr>
        <w:t>,</w:t>
      </w:r>
      <w:r w:rsidRPr="006C4FF3">
        <w:rPr>
          <w:b/>
          <w:bCs/>
          <w:lang w:val="ru-RU"/>
        </w:rPr>
        <w:t xml:space="preserve"> лишенные свободы, и условия содержания под стражей) выше</w:t>
      </w:r>
      <w:r>
        <w:rPr>
          <w:lang w:val="ru-RU"/>
        </w:rPr>
        <w:t>.</w:t>
      </w:r>
    </w:p>
    <w:p w:rsidR="008C33BF" w:rsidRPr="008C33BF" w:rsidRDefault="008C33BF" w:rsidP="008C33BF">
      <w:pPr>
        <w:pStyle w:val="SingleTxtG"/>
        <w:rPr>
          <w:lang w:val="ru-RU"/>
        </w:rPr>
      </w:pPr>
      <w:r>
        <w:rPr>
          <w:lang w:val="ru-RU"/>
        </w:rPr>
        <w:t>33.</w:t>
      </w:r>
      <w:r>
        <w:rPr>
          <w:lang w:val="ru-RU"/>
        </w:rPr>
        <w:tab/>
      </w:r>
      <w:r w:rsidRPr="006C4FF3">
        <w:rPr>
          <w:b/>
          <w:bCs/>
          <w:lang w:val="ru-RU"/>
        </w:rPr>
        <w:t>Комитет просит государство-участник представить свой следующий периодический доклад к 27 июля 2024 года. Поскольку государство-участник приняло упрощенную процедуру отчетности, Комитет в свое время препроводит ему до представления доклада перечень вопросов. Ответы государства-участника на этот перечень и будут представлять собой его пятый периодический доклад. В соответствии с резолюцией 68/268 Генеральной Ассамблеи, объем доклада не должен превышать 21 200 слов</w:t>
      </w:r>
      <w:r>
        <w:rPr>
          <w:lang w:val="ru-RU"/>
        </w:rPr>
        <w:t>.</w:t>
      </w:r>
    </w:p>
    <w:p w:rsidR="008C33BF" w:rsidRPr="008C33BF" w:rsidRDefault="008C33BF" w:rsidP="008C33BF">
      <w:pPr>
        <w:pStyle w:val="SingleTxtGR"/>
        <w:spacing w:before="240" w:after="0"/>
        <w:jc w:val="center"/>
        <w:rPr>
          <w:u w:val="single"/>
        </w:rPr>
      </w:pPr>
      <w:r>
        <w:rPr>
          <w:u w:val="single"/>
        </w:rPr>
        <w:tab/>
      </w:r>
      <w:r>
        <w:rPr>
          <w:u w:val="single"/>
        </w:rPr>
        <w:tab/>
      </w:r>
      <w:r>
        <w:rPr>
          <w:u w:val="single"/>
        </w:rPr>
        <w:tab/>
      </w:r>
    </w:p>
    <w:sectPr w:rsidR="008C33BF" w:rsidRPr="008C33BF" w:rsidSect="008C33B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729" w:rsidRPr="00A312BC" w:rsidRDefault="00593729" w:rsidP="00A312BC"/>
  </w:endnote>
  <w:endnote w:type="continuationSeparator" w:id="0">
    <w:p w:rsidR="00593729" w:rsidRPr="00A312BC" w:rsidRDefault="0059372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3BF" w:rsidRPr="008C33BF" w:rsidRDefault="008C33BF">
    <w:pPr>
      <w:pStyle w:val="a8"/>
    </w:pPr>
    <w:r w:rsidRPr="008C33BF">
      <w:rPr>
        <w:b/>
        <w:sz w:val="18"/>
      </w:rPr>
      <w:fldChar w:fldCharType="begin"/>
    </w:r>
    <w:r w:rsidRPr="008C33BF">
      <w:rPr>
        <w:b/>
        <w:sz w:val="18"/>
      </w:rPr>
      <w:instrText xml:space="preserve"> PAGE  \* MERGEFORMAT </w:instrText>
    </w:r>
    <w:r w:rsidRPr="008C33BF">
      <w:rPr>
        <w:b/>
        <w:sz w:val="18"/>
      </w:rPr>
      <w:fldChar w:fldCharType="separate"/>
    </w:r>
    <w:r w:rsidR="0009754D">
      <w:rPr>
        <w:b/>
        <w:noProof/>
        <w:sz w:val="18"/>
      </w:rPr>
      <w:t>10</w:t>
    </w:r>
    <w:r w:rsidRPr="008C33BF">
      <w:rPr>
        <w:b/>
        <w:sz w:val="18"/>
      </w:rPr>
      <w:fldChar w:fldCharType="end"/>
    </w:r>
    <w:r>
      <w:rPr>
        <w:b/>
        <w:sz w:val="18"/>
      </w:rPr>
      <w:tab/>
    </w:r>
    <w:r>
      <w:t>GE.18-14176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3BF" w:rsidRPr="008C33BF" w:rsidRDefault="008C33BF" w:rsidP="008C33BF">
    <w:pPr>
      <w:pStyle w:val="a8"/>
      <w:tabs>
        <w:tab w:val="clear" w:pos="9639"/>
        <w:tab w:val="right" w:pos="9638"/>
      </w:tabs>
      <w:rPr>
        <w:b/>
        <w:sz w:val="18"/>
      </w:rPr>
    </w:pPr>
    <w:r>
      <w:t>GE.18-14176</w:t>
    </w:r>
    <w:r>
      <w:tab/>
    </w:r>
    <w:r w:rsidRPr="008C33BF">
      <w:rPr>
        <w:b/>
        <w:sz w:val="18"/>
      </w:rPr>
      <w:fldChar w:fldCharType="begin"/>
    </w:r>
    <w:r w:rsidRPr="008C33BF">
      <w:rPr>
        <w:b/>
        <w:sz w:val="18"/>
      </w:rPr>
      <w:instrText xml:space="preserve"> PAGE  \* MERGEFORMAT </w:instrText>
    </w:r>
    <w:r w:rsidRPr="008C33BF">
      <w:rPr>
        <w:b/>
        <w:sz w:val="18"/>
      </w:rPr>
      <w:fldChar w:fldCharType="separate"/>
    </w:r>
    <w:r w:rsidR="0009754D">
      <w:rPr>
        <w:b/>
        <w:noProof/>
        <w:sz w:val="18"/>
      </w:rPr>
      <w:t>9</w:t>
    </w:r>
    <w:r w:rsidRPr="008C33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8C33BF" w:rsidRDefault="008C33BF" w:rsidP="008C33BF">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14176  (</w:t>
    </w:r>
    <w:proofErr w:type="gramEnd"/>
    <w:r>
      <w:t>R)</w:t>
    </w:r>
    <w:r>
      <w:rPr>
        <w:lang w:val="en-US"/>
      </w:rPr>
      <w:t xml:space="preserve">  120918  120918</w:t>
    </w:r>
    <w:r>
      <w:br/>
    </w:r>
    <w:r w:rsidRPr="008C33BF">
      <w:rPr>
        <w:rFonts w:ascii="C39T30Lfz" w:hAnsi="C39T30Lfz"/>
        <w:kern w:val="14"/>
        <w:sz w:val="56"/>
      </w:rPr>
      <w:t></w:t>
    </w:r>
    <w:r w:rsidRPr="008C33BF">
      <w:rPr>
        <w:rFonts w:ascii="C39T30Lfz" w:hAnsi="C39T30Lfz"/>
        <w:kern w:val="14"/>
        <w:sz w:val="56"/>
      </w:rPr>
      <w:t></w:t>
    </w:r>
    <w:r w:rsidRPr="008C33BF">
      <w:rPr>
        <w:rFonts w:ascii="C39T30Lfz" w:hAnsi="C39T30Lfz"/>
        <w:kern w:val="14"/>
        <w:sz w:val="56"/>
      </w:rPr>
      <w:t></w:t>
    </w:r>
    <w:r w:rsidRPr="008C33BF">
      <w:rPr>
        <w:rFonts w:ascii="C39T30Lfz" w:hAnsi="C39T30Lfz"/>
        <w:kern w:val="14"/>
        <w:sz w:val="56"/>
      </w:rPr>
      <w:t></w:t>
    </w:r>
    <w:r w:rsidRPr="008C33BF">
      <w:rPr>
        <w:rFonts w:ascii="C39T30Lfz" w:hAnsi="C39T30Lfz"/>
        <w:kern w:val="14"/>
        <w:sz w:val="56"/>
      </w:rPr>
      <w:t></w:t>
    </w:r>
    <w:r w:rsidRPr="008C33BF">
      <w:rPr>
        <w:rFonts w:ascii="C39T30Lfz" w:hAnsi="C39T30Lfz"/>
        <w:kern w:val="14"/>
        <w:sz w:val="56"/>
      </w:rPr>
      <w:t></w:t>
    </w:r>
    <w:r w:rsidRPr="008C33BF">
      <w:rPr>
        <w:rFonts w:ascii="C39T30Lfz" w:hAnsi="C39T30Lfz"/>
        <w:kern w:val="14"/>
        <w:sz w:val="56"/>
      </w:rPr>
      <w:t></w:t>
    </w:r>
    <w:r w:rsidRPr="008C33BF">
      <w:rPr>
        <w:rFonts w:ascii="C39T30Lfz" w:hAnsi="C39T30Lfz"/>
        <w:kern w:val="14"/>
        <w:sz w:val="56"/>
      </w:rPr>
      <w:t></w:t>
    </w:r>
    <w:r w:rsidRPr="008C33BF">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CPR/C/LTU/CO/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TU/CO/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3729" w:rsidRPr="001075E9" w:rsidRDefault="00593729" w:rsidP="001075E9">
      <w:pPr>
        <w:tabs>
          <w:tab w:val="right" w:pos="2155"/>
        </w:tabs>
        <w:spacing w:after="80" w:line="240" w:lineRule="auto"/>
        <w:ind w:left="680"/>
        <w:rPr>
          <w:u w:val="single"/>
        </w:rPr>
      </w:pPr>
      <w:r>
        <w:rPr>
          <w:u w:val="single"/>
        </w:rPr>
        <w:tab/>
      </w:r>
    </w:p>
  </w:footnote>
  <w:footnote w:type="continuationSeparator" w:id="0">
    <w:p w:rsidR="00593729" w:rsidRDefault="00593729" w:rsidP="00407B78">
      <w:pPr>
        <w:tabs>
          <w:tab w:val="right" w:pos="2155"/>
        </w:tabs>
        <w:spacing w:after="80"/>
        <w:ind w:left="680"/>
        <w:rPr>
          <w:u w:val="single"/>
        </w:rPr>
      </w:pPr>
      <w:r>
        <w:rPr>
          <w:u w:val="single"/>
        </w:rPr>
        <w:tab/>
      </w:r>
    </w:p>
  </w:footnote>
  <w:footnote w:id="1">
    <w:p w:rsidR="008C33BF" w:rsidRPr="009B6EA0" w:rsidRDefault="008C33BF" w:rsidP="008C33BF">
      <w:pPr>
        <w:pStyle w:val="ad"/>
      </w:pPr>
      <w:r>
        <w:tab/>
      </w:r>
      <w:r w:rsidRPr="008C33BF">
        <w:rPr>
          <w:sz w:val="20"/>
        </w:rPr>
        <w:t>*</w:t>
      </w:r>
      <w:r>
        <w:tab/>
        <w:t>Принято Комитетом на его 123-й сессии (2–27 июля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3BF" w:rsidRPr="008C33BF" w:rsidRDefault="008C33BF">
    <w:pPr>
      <w:pStyle w:val="a5"/>
    </w:pPr>
    <w:fldSimple w:instr=" TITLE  \* MERGEFORMAT ">
      <w:r w:rsidR="0009754D">
        <w:t>CCPR/C/LTU/CO/4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3BF" w:rsidRPr="008C33BF" w:rsidRDefault="008C33BF" w:rsidP="008C33BF">
    <w:pPr>
      <w:pStyle w:val="a5"/>
      <w:jc w:val="right"/>
    </w:pPr>
    <w:fldSimple w:instr=" TITLE  \* MERGEFORMAT ">
      <w:r w:rsidR="0009754D">
        <w:t>CCPR/C/LTU/CO/4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729"/>
    <w:rsid w:val="00033EE1"/>
    <w:rsid w:val="00042B72"/>
    <w:rsid w:val="000558BD"/>
    <w:rsid w:val="0009754D"/>
    <w:rsid w:val="000B57E7"/>
    <w:rsid w:val="000B6373"/>
    <w:rsid w:val="000F09DF"/>
    <w:rsid w:val="000F61B2"/>
    <w:rsid w:val="001075E9"/>
    <w:rsid w:val="00180183"/>
    <w:rsid w:val="0018024D"/>
    <w:rsid w:val="0018649F"/>
    <w:rsid w:val="00196389"/>
    <w:rsid w:val="001B3EF6"/>
    <w:rsid w:val="001C7A89"/>
    <w:rsid w:val="001E778E"/>
    <w:rsid w:val="002A2EFC"/>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901"/>
    <w:rsid w:val="00526683"/>
    <w:rsid w:val="005709E0"/>
    <w:rsid w:val="00572E19"/>
    <w:rsid w:val="00593729"/>
    <w:rsid w:val="005961C8"/>
    <w:rsid w:val="005D7914"/>
    <w:rsid w:val="005E2B41"/>
    <w:rsid w:val="005F0B42"/>
    <w:rsid w:val="00666B97"/>
    <w:rsid w:val="00681A10"/>
    <w:rsid w:val="006A1ED8"/>
    <w:rsid w:val="006C2031"/>
    <w:rsid w:val="006D461A"/>
    <w:rsid w:val="006F35EE"/>
    <w:rsid w:val="007021FF"/>
    <w:rsid w:val="00712895"/>
    <w:rsid w:val="0071494F"/>
    <w:rsid w:val="00757357"/>
    <w:rsid w:val="00791B9D"/>
    <w:rsid w:val="00825F8D"/>
    <w:rsid w:val="00834B71"/>
    <w:rsid w:val="0086445C"/>
    <w:rsid w:val="00894693"/>
    <w:rsid w:val="008A08D7"/>
    <w:rsid w:val="008B6909"/>
    <w:rsid w:val="008C33BF"/>
    <w:rsid w:val="00906890"/>
    <w:rsid w:val="00911BE4"/>
    <w:rsid w:val="00951972"/>
    <w:rsid w:val="009608F3"/>
    <w:rsid w:val="009918E2"/>
    <w:rsid w:val="009A24AC"/>
    <w:rsid w:val="00A14DA8"/>
    <w:rsid w:val="00A312BC"/>
    <w:rsid w:val="00A34D07"/>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A047DE3"/>
  <w15:docId w15:val="{CC536C90-2FB1-454A-8711-D04F41D09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E005F7"/>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BF1A04"/>
    <w:pPr>
      <w:spacing w:line="240" w:lineRule="auto"/>
    </w:pPr>
    <w:rPr>
      <w:rFonts w:ascii="Tahoma" w:hAnsi="Tahoma" w:cs="Tahoma"/>
      <w:sz w:val="16"/>
      <w:szCs w:val="16"/>
    </w:rPr>
  </w:style>
  <w:style w:type="character" w:customStyle="1" w:styleId="a4">
    <w:name w:val="Текст выноски Знак"/>
    <w:basedOn w:val="a0"/>
    <w:link w:val="a3"/>
    <w:rsid w:val="00BF1A04"/>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AD6F87"/>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AD6F87"/>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AD6F87"/>
    <w:rPr>
      <w:b/>
      <w:sz w:val="18"/>
      <w:lang w:val="en-GB" w:eastAsia="ru-RU"/>
    </w:rPr>
  </w:style>
  <w:style w:type="character" w:styleId="a7">
    <w:name w:val="page number"/>
    <w:aliases w:val="7_GR"/>
    <w:basedOn w:val="a0"/>
    <w:qFormat/>
    <w:rsid w:val="00AD6F87"/>
    <w:rPr>
      <w:rFonts w:ascii="Times New Roman" w:hAnsi="Times New Roman"/>
      <w:b/>
      <w:sz w:val="18"/>
    </w:rPr>
  </w:style>
  <w:style w:type="paragraph" w:styleId="a8">
    <w:name w:val="footer"/>
    <w:aliases w:val="3_GR"/>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AD6F87"/>
    <w:rPr>
      <w:sz w:val="16"/>
      <w:lang w:val="en-GB" w:eastAsia="ru-RU"/>
    </w:rPr>
  </w:style>
  <w:style w:type="character" w:styleId="aa">
    <w:name w:val="footnote reference"/>
    <w:aliases w:val="4_GR"/>
    <w:basedOn w:val="a0"/>
    <w:qFormat/>
    <w:rsid w:val="00AD6F87"/>
    <w:rPr>
      <w:rFonts w:ascii="Times New Roman" w:hAnsi="Times New Roman"/>
      <w:dstrike w:val="0"/>
      <w:sz w:val="18"/>
      <w:vertAlign w:val="superscript"/>
    </w:rPr>
  </w:style>
  <w:style w:type="character" w:styleId="ab">
    <w:name w:val="endnote reference"/>
    <w:aliases w:val="1_GR"/>
    <w:basedOn w:val="aa"/>
    <w:qFormat/>
    <w:rsid w:val="00AD6F87"/>
    <w:rPr>
      <w:rFonts w:ascii="Times New Roman" w:hAnsi="Times New Roman"/>
      <w:dstrike w:val="0"/>
      <w:sz w:val="18"/>
      <w:vertAlign w:val="superscript"/>
    </w:rPr>
  </w:style>
  <w:style w:type="table" w:styleId="ac">
    <w:name w:val="Table Grid"/>
    <w:basedOn w:val="a1"/>
    <w:uiPriority w:val="59"/>
    <w:rsid w:val="00AD6F8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Footnote Text Char Char Char,single space,footnote text,Footnote reference,FA Fu,Footnote Text Char Char Char Char Char,Footnote Text Char Char Char Car,Footnote Text Char Char Char Car Car Car Car Car Car,Podrozdział"/>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
    <w:basedOn w:val="a0"/>
    <w:link w:val="ad"/>
    <w:rsid w:val="00AD6F87"/>
    <w:rPr>
      <w:sz w:val="18"/>
      <w:lang w:val="ru-RU" w:eastAsia="ru-RU"/>
    </w:rPr>
  </w:style>
  <w:style w:type="paragraph" w:styleId="af">
    <w:name w:val="endnote text"/>
    <w:aliases w:val="2_GR"/>
    <w:basedOn w:val="ad"/>
    <w:link w:val="af0"/>
    <w:qFormat/>
    <w:rsid w:val="00AD6F87"/>
  </w:style>
  <w:style w:type="character" w:customStyle="1" w:styleId="af0">
    <w:name w:val="Текст концевой сноски Знак"/>
    <w:aliases w:val="2_GR Знак"/>
    <w:basedOn w:val="a0"/>
    <w:link w:val="af"/>
    <w:rsid w:val="00AD6F87"/>
    <w:rPr>
      <w:sz w:val="18"/>
      <w:lang w:val="ru-RU" w:eastAsia="ru-RU"/>
    </w:rPr>
  </w:style>
  <w:style w:type="character" w:customStyle="1" w:styleId="10">
    <w:name w:val="Заголовок 1 Знак"/>
    <w:aliases w:val="Table_GR Знак"/>
    <w:basedOn w:val="a0"/>
    <w:link w:val="1"/>
    <w:rsid w:val="00AD6F87"/>
    <w:rPr>
      <w:rFonts w:cs="Arial"/>
      <w:b/>
      <w:bCs/>
      <w:szCs w:val="32"/>
      <w:lang w:val="ru-RU" w:eastAsia="ru-RU"/>
    </w:rPr>
  </w:style>
  <w:style w:type="character" w:styleId="af1">
    <w:name w:val="Hyperlink"/>
    <w:basedOn w:val="a0"/>
    <w:uiPriority w:val="99"/>
    <w:unhideWhenUsed/>
    <w:rsid w:val="00AD6F87"/>
    <w:rPr>
      <w:color w:val="0000FF" w:themeColor="hyperlink"/>
      <w:u w:val="none"/>
    </w:rPr>
  </w:style>
  <w:style w:type="character" w:styleId="af2">
    <w:name w:val="FollowedHyperlink"/>
    <w:basedOn w:val="a0"/>
    <w:uiPriority w:val="99"/>
    <w:semiHidden/>
    <w:unhideWhenUsed/>
    <w:rsid w:val="00AD6F87"/>
    <w:rPr>
      <w:color w:val="800080" w:themeColor="followedHyperlink"/>
      <w:u w:val="none"/>
    </w:rPr>
  </w:style>
  <w:style w:type="paragraph" w:customStyle="1" w:styleId="H1G">
    <w:name w:val="_ H_1_G"/>
    <w:basedOn w:val="a"/>
    <w:next w:val="a"/>
    <w:rsid w:val="008C33BF"/>
    <w:pPr>
      <w:keepNext/>
      <w:keepLines/>
      <w:tabs>
        <w:tab w:val="right" w:pos="851"/>
      </w:tabs>
      <w:spacing w:before="360" w:after="240" w:line="270" w:lineRule="exact"/>
      <w:ind w:left="1134" w:right="1134" w:hanging="1134"/>
    </w:pPr>
    <w:rPr>
      <w:rFonts w:eastAsia="Times New Roman" w:cs="Times New Roman"/>
      <w:b/>
      <w:sz w:val="24"/>
      <w:szCs w:val="20"/>
      <w:lang w:val="en-GB"/>
    </w:rPr>
  </w:style>
  <w:style w:type="paragraph" w:customStyle="1" w:styleId="H23G">
    <w:name w:val="_ H_2/3_G"/>
    <w:basedOn w:val="a"/>
    <w:next w:val="a"/>
    <w:rsid w:val="008C33BF"/>
    <w:pPr>
      <w:keepNext/>
      <w:keepLines/>
      <w:tabs>
        <w:tab w:val="right" w:pos="851"/>
      </w:tabs>
      <w:spacing w:before="240" w:after="120" w:line="240" w:lineRule="exact"/>
      <w:ind w:left="1134" w:right="1134" w:hanging="1134"/>
    </w:pPr>
    <w:rPr>
      <w:rFonts w:eastAsia="Times New Roman" w:cs="Times New Roman"/>
      <w:b/>
      <w:szCs w:val="20"/>
      <w:lang w:val="en-GB"/>
    </w:rPr>
  </w:style>
  <w:style w:type="paragraph" w:customStyle="1" w:styleId="SingleTxtG">
    <w:name w:val="_ Single Txt_G"/>
    <w:basedOn w:val="a"/>
    <w:rsid w:val="008C33BF"/>
    <w:pPr>
      <w:spacing w:after="120"/>
      <w:ind w:left="1134" w:right="1134"/>
      <w:jc w:val="both"/>
    </w:pPr>
    <w:rPr>
      <w:rFonts w:eastAsia="SimSun" w:cs="Times New Roman"/>
      <w:szCs w:val="20"/>
      <w:lang w:val="en-GB" w:eastAsia="zh-CN"/>
    </w:rPr>
  </w:style>
  <w:style w:type="character" w:customStyle="1" w:styleId="11">
    <w:name w:val="Текст сноски Знак1"/>
    <w:aliases w:val="5_G Знак,Footnote Text Char Char Char Знак,single space Знак,footnote text Знак,Текст сноски Знак Знак,Footnote reference Знак,FA Fu Знак,Footnote Text Char Char Char Char Char Знак,Footnote Text Char Char Char Car Знак"/>
    <w:basedOn w:val="a0"/>
    <w:rsid w:val="008C33BF"/>
    <w:rPr>
      <w:rFonts w:ascii="Times New Roman" w:eastAsia="SimSun" w:hAnsi="Times New Roman" w:cs="Times New Roman"/>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10</Pages>
  <Words>4158</Words>
  <Characters>28321</Characters>
  <Application>Microsoft Office Word</Application>
  <DocSecurity>0</DocSecurity>
  <Lines>500</Lines>
  <Paragraphs>91</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32522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CCPR/C/LTU/CO/4</dc:title>
  <dc:subject/>
  <dc:creator>Svetlana PROKOUDINA</dc:creator>
  <cp:keywords/>
  <cp:lastModifiedBy>Svetlana Prokoudina</cp:lastModifiedBy>
  <cp:revision>3</cp:revision>
  <cp:lastPrinted>2018-09-12T11:19:00Z</cp:lastPrinted>
  <dcterms:created xsi:type="dcterms:W3CDTF">2018-09-12T11:19:00Z</dcterms:created>
  <dcterms:modified xsi:type="dcterms:W3CDTF">2018-09-12T11:21:00Z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