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E0528B">
        <w:trPr>
          <w:trHeight w:hRule="exact" w:val="851"/>
        </w:trPr>
        <w:tc>
          <w:tcPr>
            <w:tcW w:w="1276" w:type="dxa"/>
            <w:tcBorders>
              <w:bottom w:val="single" w:sz="4" w:space="0" w:color="auto"/>
            </w:tcBorders>
          </w:tcPr>
          <w:p w:rsidR="000354E9" w:rsidRPr="00DB58B5" w:rsidRDefault="000354E9" w:rsidP="003814F8"/>
        </w:tc>
        <w:tc>
          <w:tcPr>
            <w:tcW w:w="2268" w:type="dxa"/>
            <w:tcBorders>
              <w:bottom w:val="single" w:sz="4" w:space="0" w:color="auto"/>
            </w:tcBorders>
            <w:vAlign w:val="bottom"/>
          </w:tcPr>
          <w:p w:rsidR="000354E9" w:rsidRPr="00DB58B5" w:rsidRDefault="000354E9" w:rsidP="00E0528B">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3814F8" w:rsidP="003814F8">
            <w:pPr>
              <w:jc w:val="right"/>
            </w:pPr>
            <w:r w:rsidRPr="003814F8">
              <w:rPr>
                <w:sz w:val="40"/>
              </w:rPr>
              <w:t>CRC</w:t>
            </w:r>
            <w:r>
              <w:t>/C/LVA/CO/3-5</w:t>
            </w:r>
          </w:p>
        </w:tc>
      </w:tr>
      <w:tr w:rsidR="000354E9" w:rsidRPr="00DB58B5" w:rsidTr="00E0528B">
        <w:trPr>
          <w:trHeight w:hRule="exact" w:val="2835"/>
        </w:trPr>
        <w:tc>
          <w:tcPr>
            <w:tcW w:w="1276" w:type="dxa"/>
            <w:tcBorders>
              <w:top w:val="single" w:sz="4" w:space="0" w:color="auto"/>
              <w:bottom w:val="single" w:sz="12" w:space="0" w:color="auto"/>
            </w:tcBorders>
          </w:tcPr>
          <w:p w:rsidR="000354E9" w:rsidRPr="00DB58B5" w:rsidRDefault="000354E9" w:rsidP="00E0528B">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E0528B">
            <w:pPr>
              <w:spacing w:before="120" w:line="460" w:lineRule="exact"/>
              <w:rPr>
                <w:b/>
                <w:sz w:val="40"/>
                <w:szCs w:val="40"/>
              </w:rPr>
            </w:pPr>
            <w:r w:rsidRPr="00262665">
              <w:rPr>
                <w:b/>
                <w:sz w:val="40"/>
                <w:szCs w:val="40"/>
              </w:rPr>
              <w:t>Convention relative</w:t>
            </w:r>
            <w:r w:rsidRPr="00262665">
              <w:rPr>
                <w:b/>
                <w:sz w:val="40"/>
                <w:szCs w:val="40"/>
              </w:rPr>
              <w:br/>
              <w:t>aux droits de l</w:t>
            </w:r>
            <w:r w:rsidR="006D3D2E">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3814F8" w:rsidP="00E0528B">
            <w:pPr>
              <w:spacing w:before="240"/>
            </w:pPr>
            <w:r>
              <w:t>Distr. générale</w:t>
            </w:r>
          </w:p>
          <w:p w:rsidR="003814F8" w:rsidRDefault="00445B80" w:rsidP="003814F8">
            <w:pPr>
              <w:spacing w:line="240" w:lineRule="exact"/>
            </w:pPr>
            <w:r>
              <w:t>14</w:t>
            </w:r>
            <w:r w:rsidR="003814F8">
              <w:t xml:space="preserve"> </w:t>
            </w:r>
            <w:r>
              <w:t>mars</w:t>
            </w:r>
            <w:r w:rsidR="003814F8">
              <w:t xml:space="preserve"> 2016</w:t>
            </w:r>
          </w:p>
          <w:p w:rsidR="003814F8" w:rsidRDefault="003814F8" w:rsidP="003814F8">
            <w:pPr>
              <w:spacing w:line="240" w:lineRule="exact"/>
            </w:pPr>
            <w:r>
              <w:t>Français</w:t>
            </w:r>
          </w:p>
          <w:p w:rsidR="003814F8" w:rsidRPr="00DB58B5" w:rsidRDefault="003814F8" w:rsidP="003814F8">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w:t>
      </w:r>
      <w:r w:rsidR="006D3D2E">
        <w:rPr>
          <w:b/>
          <w:sz w:val="24"/>
          <w:szCs w:val="24"/>
        </w:rPr>
        <w:t>’</w:t>
      </w:r>
      <w:r w:rsidRPr="00DA3BE9">
        <w:rPr>
          <w:b/>
          <w:sz w:val="24"/>
          <w:szCs w:val="24"/>
        </w:rPr>
        <w:t>enfant</w:t>
      </w:r>
    </w:p>
    <w:p w:rsidR="00C0532B" w:rsidRPr="00FD3A44" w:rsidRDefault="00C0532B" w:rsidP="007341B7">
      <w:pPr>
        <w:pStyle w:val="HChG"/>
      </w:pPr>
      <w:r w:rsidRPr="00FD3A44">
        <w:tab/>
      </w:r>
      <w:r w:rsidRPr="00FD3A44">
        <w:tab/>
        <w:t xml:space="preserve">Observations finales concernant le </w:t>
      </w:r>
      <w:r w:rsidR="00E93445">
        <w:t xml:space="preserve">rapport de la Lettonie </w:t>
      </w:r>
      <w:r w:rsidR="00E93445" w:rsidRPr="00BE5B69">
        <w:rPr>
          <w:color w:val="000000" w:themeColor="text1"/>
        </w:rPr>
        <w:t xml:space="preserve">valant troisième à cinquième rapports </w:t>
      </w:r>
      <w:r w:rsidR="00E93445">
        <w:t>périodiques</w:t>
      </w:r>
      <w:r w:rsidR="00E93445" w:rsidRPr="00E93445">
        <w:rPr>
          <w:rStyle w:val="Appelnotedebasdep"/>
          <w:b w:val="0"/>
          <w:sz w:val="20"/>
          <w:vertAlign w:val="baseline"/>
        </w:rPr>
        <w:footnoteReference w:customMarkFollows="1" w:id="2"/>
        <w:t>*</w:t>
      </w:r>
    </w:p>
    <w:p w:rsidR="00E93445" w:rsidRPr="00994B14" w:rsidRDefault="00E93445" w:rsidP="00E93445">
      <w:pPr>
        <w:pStyle w:val="HChG"/>
        <w:rPr>
          <w:lang w:eastAsia="zh-CN"/>
        </w:rPr>
      </w:pPr>
      <w:r w:rsidRPr="00994B14">
        <w:rPr>
          <w:lang w:eastAsia="zh-CN"/>
        </w:rPr>
        <w:tab/>
        <w:t>I.</w:t>
      </w:r>
      <w:r w:rsidRPr="00994B14">
        <w:rPr>
          <w:lang w:eastAsia="zh-CN"/>
        </w:rPr>
        <w:tab/>
        <w:t>Introduction</w:t>
      </w:r>
    </w:p>
    <w:p w:rsidR="00E93445" w:rsidRPr="00994B14" w:rsidRDefault="00E93445" w:rsidP="00E93445">
      <w:pPr>
        <w:pStyle w:val="ParNoG"/>
        <w:rPr>
          <w:lang w:eastAsia="zh-CN"/>
        </w:rPr>
      </w:pPr>
      <w:r w:rsidRPr="00994B14">
        <w:rPr>
          <w:lang w:eastAsia="zh-CN"/>
        </w:rPr>
        <w:t>Le Comité a examiné le</w:t>
      </w:r>
      <w:r>
        <w:rPr>
          <w:lang w:eastAsia="zh-CN"/>
        </w:rPr>
        <w:t xml:space="preserve"> rapport valant</w:t>
      </w:r>
      <w:r w:rsidRPr="00994B14">
        <w:rPr>
          <w:lang w:eastAsia="zh-CN"/>
        </w:rPr>
        <w:t xml:space="preserve"> troisième </w:t>
      </w:r>
      <w:r>
        <w:rPr>
          <w:lang w:eastAsia="zh-CN"/>
        </w:rPr>
        <w:t>à cinquième rapports périodiques de la Lettonie</w:t>
      </w:r>
      <w:r w:rsidRPr="00994B14">
        <w:rPr>
          <w:lang w:eastAsia="zh-CN"/>
        </w:rPr>
        <w:t xml:space="preserve"> </w:t>
      </w:r>
      <w:r>
        <w:rPr>
          <w:lang w:eastAsia="zh-CN"/>
        </w:rPr>
        <w:t>(CRC/C/LV</w:t>
      </w:r>
      <w:r w:rsidRPr="00994B14">
        <w:rPr>
          <w:lang w:eastAsia="zh-CN"/>
        </w:rPr>
        <w:t>A/</w:t>
      </w:r>
      <w:r>
        <w:rPr>
          <w:lang w:eastAsia="zh-CN"/>
        </w:rPr>
        <w:t>3</w:t>
      </w:r>
      <w:r w:rsidRPr="00994B14">
        <w:rPr>
          <w:lang w:eastAsia="zh-CN"/>
        </w:rPr>
        <w:t>-</w:t>
      </w:r>
      <w:r>
        <w:rPr>
          <w:lang w:eastAsia="zh-CN"/>
        </w:rPr>
        <w:t>5</w:t>
      </w:r>
      <w:r w:rsidRPr="00994B14">
        <w:rPr>
          <w:lang w:eastAsia="zh-CN"/>
        </w:rPr>
        <w:t>) à ses 20</w:t>
      </w:r>
      <w:r>
        <w:rPr>
          <w:lang w:eastAsia="zh-CN"/>
        </w:rPr>
        <w:t>58</w:t>
      </w:r>
      <w:r w:rsidRPr="00994B14">
        <w:rPr>
          <w:vertAlign w:val="superscript"/>
          <w:lang w:eastAsia="zh-CN"/>
        </w:rPr>
        <w:t>e</w:t>
      </w:r>
      <w:r w:rsidRPr="00994B14">
        <w:rPr>
          <w:lang w:eastAsia="zh-CN"/>
        </w:rPr>
        <w:t xml:space="preserve"> et 20</w:t>
      </w:r>
      <w:r>
        <w:rPr>
          <w:lang w:eastAsia="zh-CN"/>
        </w:rPr>
        <w:t>60</w:t>
      </w:r>
      <w:r w:rsidRPr="00994B14">
        <w:rPr>
          <w:vertAlign w:val="superscript"/>
          <w:lang w:eastAsia="zh-CN"/>
        </w:rPr>
        <w:t>e</w:t>
      </w:r>
      <w:r>
        <w:rPr>
          <w:lang w:eastAsia="zh-CN"/>
        </w:rPr>
        <w:t> </w:t>
      </w:r>
      <w:r w:rsidRPr="00994B14">
        <w:rPr>
          <w:lang w:eastAsia="zh-CN"/>
        </w:rPr>
        <w:t>séances (voir CRC/C/SR.20</w:t>
      </w:r>
      <w:r>
        <w:rPr>
          <w:lang w:eastAsia="zh-CN"/>
        </w:rPr>
        <w:t xml:space="preserve">58 et 2060), les </w:t>
      </w:r>
      <w:r w:rsidRPr="00994B14">
        <w:rPr>
          <w:lang w:eastAsia="zh-CN"/>
        </w:rPr>
        <w:t>1</w:t>
      </w:r>
      <w:r>
        <w:rPr>
          <w:lang w:eastAsia="zh-CN"/>
        </w:rPr>
        <w:t>2</w:t>
      </w:r>
      <w:r w:rsidRPr="00994B14">
        <w:rPr>
          <w:lang w:eastAsia="zh-CN"/>
        </w:rPr>
        <w:t xml:space="preserve"> et </w:t>
      </w:r>
      <w:r>
        <w:rPr>
          <w:lang w:eastAsia="zh-CN"/>
        </w:rPr>
        <w:t>13 janvier</w:t>
      </w:r>
      <w:r w:rsidRPr="00994B14">
        <w:rPr>
          <w:lang w:eastAsia="zh-CN"/>
        </w:rPr>
        <w:t xml:space="preserve"> 201</w:t>
      </w:r>
      <w:r>
        <w:rPr>
          <w:lang w:eastAsia="zh-CN"/>
        </w:rPr>
        <w:t>6, et a adopté à sa 2104</w:t>
      </w:r>
      <w:r w:rsidRPr="00994B14">
        <w:rPr>
          <w:vertAlign w:val="superscript"/>
          <w:lang w:eastAsia="zh-CN"/>
        </w:rPr>
        <w:t>e</w:t>
      </w:r>
      <w:r w:rsidRPr="00994B14">
        <w:rPr>
          <w:lang w:eastAsia="zh-CN"/>
        </w:rPr>
        <w:t> </w:t>
      </w:r>
      <w:r>
        <w:rPr>
          <w:lang w:eastAsia="zh-CN"/>
        </w:rPr>
        <w:t>séance (voir CRC/C/SR.2104</w:t>
      </w:r>
      <w:r w:rsidRPr="00994B14">
        <w:rPr>
          <w:lang w:eastAsia="zh-CN"/>
        </w:rPr>
        <w:t>), le 2</w:t>
      </w:r>
      <w:r w:rsidR="005D5C2D">
        <w:rPr>
          <w:lang w:eastAsia="zh-CN"/>
        </w:rPr>
        <w:t>9 </w:t>
      </w:r>
      <w:r>
        <w:rPr>
          <w:lang w:eastAsia="zh-CN"/>
        </w:rPr>
        <w:t>janvier</w:t>
      </w:r>
      <w:r w:rsidRPr="00994B14">
        <w:rPr>
          <w:lang w:eastAsia="zh-CN"/>
        </w:rPr>
        <w:t xml:space="preserve"> 201</w:t>
      </w:r>
      <w:r>
        <w:rPr>
          <w:lang w:eastAsia="zh-CN"/>
        </w:rPr>
        <w:t>6</w:t>
      </w:r>
      <w:r w:rsidRPr="00994B14">
        <w:rPr>
          <w:lang w:eastAsia="zh-CN"/>
        </w:rPr>
        <w:t>, les</w:t>
      </w:r>
      <w:r w:rsidR="00EE3301">
        <w:rPr>
          <w:lang w:eastAsia="zh-CN"/>
        </w:rPr>
        <w:t xml:space="preserve"> observations finales ci-après.</w:t>
      </w:r>
    </w:p>
    <w:p w:rsidR="00E93445" w:rsidRPr="00994B14" w:rsidRDefault="00E93445" w:rsidP="005D5C2D">
      <w:pPr>
        <w:pStyle w:val="ParNoG"/>
        <w:rPr>
          <w:rFonts w:eastAsia="Malgun Gothic"/>
          <w:lang w:eastAsia="zh-CN"/>
        </w:rPr>
      </w:pPr>
      <w:r w:rsidRPr="00994B14">
        <w:rPr>
          <w:rFonts w:eastAsia="Malgun Gothic"/>
          <w:lang w:eastAsia="zh-CN"/>
        </w:rPr>
        <w:t>Le Comité accueille avec satisfaction le</w:t>
      </w:r>
      <w:r>
        <w:rPr>
          <w:rFonts w:eastAsia="Malgun Gothic"/>
          <w:lang w:eastAsia="zh-CN"/>
        </w:rPr>
        <w:t xml:space="preserve"> rapport valant</w:t>
      </w:r>
      <w:r w:rsidRPr="00994B14">
        <w:rPr>
          <w:rFonts w:eastAsia="Malgun Gothic"/>
          <w:lang w:eastAsia="zh-CN"/>
        </w:rPr>
        <w:t xml:space="preserve"> troisième </w:t>
      </w:r>
      <w:r>
        <w:rPr>
          <w:rFonts w:eastAsia="Malgun Gothic"/>
          <w:lang w:eastAsia="zh-CN"/>
        </w:rPr>
        <w:t>à cinquième rapports périodiques de</w:t>
      </w:r>
      <w:r w:rsidRPr="00994B14">
        <w:rPr>
          <w:rFonts w:eastAsia="Malgun Gothic"/>
          <w:lang w:eastAsia="zh-CN"/>
        </w:rPr>
        <w:t xml:space="preserve"> l</w:t>
      </w:r>
      <w:r w:rsidR="006D3D2E">
        <w:rPr>
          <w:rFonts w:eastAsia="Malgun Gothic"/>
          <w:lang w:eastAsia="zh-CN"/>
        </w:rPr>
        <w:t>’</w:t>
      </w:r>
      <w:r w:rsidRPr="00994B14">
        <w:rPr>
          <w:rFonts w:eastAsia="Malgun Gothic"/>
          <w:lang w:eastAsia="zh-CN"/>
        </w:rPr>
        <w:t xml:space="preserve">État partie ainsi que les réponses écrites à la liste de </w:t>
      </w:r>
      <w:r w:rsidRPr="005D5C2D">
        <w:rPr>
          <w:lang w:eastAsia="zh-CN"/>
        </w:rPr>
        <w:t>points</w:t>
      </w:r>
      <w:r w:rsidRPr="00994B14">
        <w:rPr>
          <w:rFonts w:eastAsia="Malgun Gothic"/>
          <w:lang w:eastAsia="zh-CN"/>
        </w:rPr>
        <w:t xml:space="preserve"> </w:t>
      </w:r>
      <w:r>
        <w:rPr>
          <w:rFonts w:eastAsia="Malgun Gothic"/>
          <w:lang w:eastAsia="zh-CN"/>
        </w:rPr>
        <w:t>(CRC/C/LV</w:t>
      </w:r>
      <w:r w:rsidRPr="00994B14">
        <w:rPr>
          <w:rFonts w:eastAsia="Malgun Gothic"/>
          <w:lang w:eastAsia="zh-CN"/>
        </w:rPr>
        <w:t>A/</w:t>
      </w:r>
      <w:r>
        <w:rPr>
          <w:rFonts w:eastAsia="Malgun Gothic"/>
          <w:lang w:eastAsia="zh-CN"/>
        </w:rPr>
        <w:t>Q/3</w:t>
      </w:r>
      <w:r w:rsidRPr="00994B14">
        <w:rPr>
          <w:rFonts w:eastAsia="Malgun Gothic"/>
          <w:lang w:eastAsia="zh-CN"/>
        </w:rPr>
        <w:t>-</w:t>
      </w:r>
      <w:r>
        <w:rPr>
          <w:rFonts w:eastAsia="Malgun Gothic"/>
          <w:lang w:eastAsia="zh-CN"/>
        </w:rPr>
        <w:t>5</w:t>
      </w:r>
      <w:r w:rsidRPr="00994B14">
        <w:rPr>
          <w:rFonts w:eastAsia="Malgun Gothic"/>
          <w:lang w:eastAsia="zh-CN"/>
        </w:rPr>
        <w:t>/Add.1), qui lui ont permis de mieux comprendre la situation des droits de l</w:t>
      </w:r>
      <w:r w:rsidR="006D3D2E">
        <w:rPr>
          <w:rFonts w:eastAsia="Malgun Gothic"/>
          <w:lang w:eastAsia="zh-CN"/>
        </w:rPr>
        <w:t>’</w:t>
      </w:r>
      <w:r w:rsidRPr="00994B14">
        <w:rPr>
          <w:rFonts w:eastAsia="Malgun Gothic"/>
          <w:lang w:eastAsia="zh-CN"/>
        </w:rPr>
        <w:t>enfant dans l</w:t>
      </w:r>
      <w:r w:rsidR="006D3D2E">
        <w:rPr>
          <w:rFonts w:eastAsia="Malgun Gothic"/>
          <w:lang w:eastAsia="zh-CN"/>
        </w:rPr>
        <w:t>’</w:t>
      </w:r>
      <w:r w:rsidRPr="00994B14">
        <w:rPr>
          <w:rFonts w:eastAsia="Malgun Gothic"/>
          <w:lang w:eastAsia="zh-CN"/>
        </w:rPr>
        <w:t xml:space="preserve">État partie. </w:t>
      </w:r>
      <w:r>
        <w:rPr>
          <w:rFonts w:eastAsia="Malgun Gothic"/>
          <w:lang w:eastAsia="zh-CN"/>
        </w:rPr>
        <w:t>Il</w:t>
      </w:r>
      <w:r w:rsidRPr="00994B14">
        <w:rPr>
          <w:rFonts w:eastAsia="Malgun Gothic"/>
          <w:lang w:eastAsia="zh-CN"/>
        </w:rPr>
        <w:t xml:space="preserve"> se félicite du dialogue constructif qu</w:t>
      </w:r>
      <w:r w:rsidR="006D3D2E">
        <w:rPr>
          <w:rFonts w:eastAsia="Malgun Gothic"/>
          <w:lang w:eastAsia="zh-CN"/>
        </w:rPr>
        <w:t>’</w:t>
      </w:r>
      <w:r w:rsidRPr="00994B14">
        <w:rPr>
          <w:rFonts w:eastAsia="Malgun Gothic"/>
          <w:lang w:eastAsia="zh-CN"/>
        </w:rPr>
        <w:t xml:space="preserve">il a eu avec la délégation multisectorielle </w:t>
      </w:r>
      <w:r>
        <w:rPr>
          <w:rFonts w:eastAsia="Malgun Gothic"/>
          <w:lang w:eastAsia="zh-CN"/>
        </w:rPr>
        <w:t xml:space="preserve">de haut niveau </w:t>
      </w:r>
      <w:r w:rsidRPr="00994B14">
        <w:rPr>
          <w:rFonts w:eastAsia="Malgun Gothic"/>
          <w:lang w:eastAsia="zh-CN"/>
        </w:rPr>
        <w:t>de l</w:t>
      </w:r>
      <w:r w:rsidR="006D3D2E">
        <w:rPr>
          <w:rFonts w:eastAsia="Malgun Gothic"/>
          <w:lang w:eastAsia="zh-CN"/>
        </w:rPr>
        <w:t>’</w:t>
      </w:r>
      <w:r w:rsidRPr="00994B14">
        <w:rPr>
          <w:rFonts w:eastAsia="Malgun Gothic"/>
          <w:lang w:eastAsia="zh-CN"/>
        </w:rPr>
        <w:t>État partie.</w:t>
      </w:r>
    </w:p>
    <w:p w:rsidR="00E93445" w:rsidRPr="00994B14" w:rsidRDefault="00E93445" w:rsidP="005D5C2D">
      <w:pPr>
        <w:pStyle w:val="HChG"/>
        <w:rPr>
          <w:lang w:eastAsia="zh-CN"/>
        </w:rPr>
      </w:pPr>
      <w:r w:rsidRPr="00994B14">
        <w:rPr>
          <w:lang w:eastAsia="zh-CN"/>
        </w:rPr>
        <w:tab/>
        <w:t>II.</w:t>
      </w:r>
      <w:r w:rsidRPr="00994B14">
        <w:rPr>
          <w:lang w:eastAsia="zh-CN"/>
        </w:rPr>
        <w:tab/>
        <w:t xml:space="preserve">Mesures de suivi adoptées et progrès réalisés </w:t>
      </w:r>
      <w:r w:rsidR="005D5C2D">
        <w:rPr>
          <w:lang w:eastAsia="zh-CN"/>
        </w:rPr>
        <w:br/>
      </w:r>
      <w:r w:rsidRPr="00994B14">
        <w:rPr>
          <w:lang w:eastAsia="zh-CN"/>
        </w:rPr>
        <w:t>par l</w:t>
      </w:r>
      <w:r w:rsidR="006D3D2E">
        <w:rPr>
          <w:lang w:eastAsia="zh-CN"/>
        </w:rPr>
        <w:t>’</w:t>
      </w:r>
      <w:r w:rsidRPr="00994B14">
        <w:rPr>
          <w:lang w:eastAsia="zh-CN"/>
        </w:rPr>
        <w:t>État partie</w:t>
      </w:r>
    </w:p>
    <w:p w:rsidR="00E93445" w:rsidRPr="00994B14" w:rsidRDefault="00E93445" w:rsidP="005D5C2D">
      <w:pPr>
        <w:pStyle w:val="ParNoG"/>
        <w:rPr>
          <w:rFonts w:eastAsia="Malgun Gothic"/>
          <w:lang w:eastAsia="zh-CN"/>
        </w:rPr>
      </w:pPr>
      <w:r w:rsidRPr="00994B14">
        <w:rPr>
          <w:rFonts w:eastAsia="Malgun Gothic"/>
          <w:lang w:eastAsia="zh-CN"/>
        </w:rPr>
        <w:t xml:space="preserve">Le Comité </w:t>
      </w:r>
      <w:r>
        <w:rPr>
          <w:rFonts w:eastAsia="Malgun Gothic"/>
          <w:lang w:eastAsia="zh-CN"/>
        </w:rPr>
        <w:t>prend note</w:t>
      </w:r>
      <w:r w:rsidRPr="00994B14">
        <w:rPr>
          <w:rFonts w:eastAsia="Malgun Gothic"/>
          <w:lang w:eastAsia="zh-CN"/>
        </w:rPr>
        <w:t xml:space="preserve"> avec satisfaction</w:t>
      </w:r>
      <w:r>
        <w:rPr>
          <w:rFonts w:eastAsia="Malgun Gothic"/>
          <w:lang w:eastAsia="zh-CN"/>
        </w:rPr>
        <w:t xml:space="preserve"> de</w:t>
      </w:r>
      <w:r w:rsidRPr="00994B14">
        <w:rPr>
          <w:rFonts w:eastAsia="Malgun Gothic"/>
          <w:lang w:eastAsia="zh-CN"/>
        </w:rPr>
        <w:t xml:space="preserve"> la ratification des instruments ci-après ou </w:t>
      </w:r>
      <w:r>
        <w:rPr>
          <w:rFonts w:eastAsia="Malgun Gothic"/>
          <w:lang w:eastAsia="zh-CN"/>
        </w:rPr>
        <w:t xml:space="preserve">de </w:t>
      </w:r>
      <w:r w:rsidRPr="00994B14">
        <w:rPr>
          <w:rFonts w:eastAsia="Malgun Gothic"/>
          <w:lang w:eastAsia="zh-CN"/>
        </w:rPr>
        <w:t>l</w:t>
      </w:r>
      <w:r w:rsidR="006D3D2E">
        <w:rPr>
          <w:rFonts w:eastAsia="Malgun Gothic"/>
          <w:lang w:eastAsia="zh-CN"/>
        </w:rPr>
        <w:t>’</w:t>
      </w:r>
      <w:r w:rsidRPr="00994B14">
        <w:rPr>
          <w:rFonts w:eastAsia="Malgun Gothic"/>
          <w:lang w:eastAsia="zh-CN"/>
        </w:rPr>
        <w:t>adhésion à ces instrumen</w:t>
      </w:r>
      <w:r w:rsidR="005D5C2D">
        <w:rPr>
          <w:rFonts w:eastAsia="Malgun Gothic"/>
          <w:lang w:eastAsia="zh-CN"/>
        </w:rPr>
        <w:t>ts :</w:t>
      </w:r>
    </w:p>
    <w:p w:rsidR="00E93445" w:rsidRPr="00994B14" w:rsidRDefault="00E93445" w:rsidP="005D5C2D">
      <w:pPr>
        <w:pStyle w:val="SingleTxtG"/>
        <w:ind w:firstLine="567"/>
      </w:pPr>
      <w:r w:rsidRPr="00994B14">
        <w:t>a)</w:t>
      </w:r>
      <w:r w:rsidRPr="00994B14">
        <w:tab/>
        <w:t>La</w:t>
      </w:r>
      <w:r>
        <w:t xml:space="preserve"> </w:t>
      </w:r>
      <w:r w:rsidRPr="00EB07CE">
        <w:t>Convention du Conseil de l</w:t>
      </w:r>
      <w:r w:rsidR="006D3D2E">
        <w:t>’</w:t>
      </w:r>
      <w:r w:rsidRPr="00EB07CE">
        <w:t>Europe sur la protection des enfants contre l</w:t>
      </w:r>
      <w:r w:rsidR="006D3D2E">
        <w:t>’</w:t>
      </w:r>
      <w:r w:rsidRPr="00EB07CE">
        <w:t>exploitation et les abus sexuels</w:t>
      </w:r>
      <w:r>
        <w:t>, en 2014</w:t>
      </w:r>
      <w:r w:rsidR="005D5C2D">
        <w:t> ;</w:t>
      </w:r>
    </w:p>
    <w:p w:rsidR="00E93445" w:rsidRPr="00994B14" w:rsidRDefault="00E93445" w:rsidP="005D5C2D">
      <w:pPr>
        <w:pStyle w:val="SingleTxtG"/>
        <w:ind w:firstLine="567"/>
      </w:pPr>
      <w:r w:rsidRPr="00994B14">
        <w:t>b)</w:t>
      </w:r>
      <w:r w:rsidRPr="00994B14">
        <w:tab/>
        <w:t>La Convention relative aux droits des personnes handicapées et le Protocole facultatif s</w:t>
      </w:r>
      <w:r w:rsidR="006D3D2E">
        <w:t>’</w:t>
      </w:r>
      <w:r>
        <w:t>y rapportant, en 2010</w:t>
      </w:r>
      <w:r w:rsidR="005D5C2D">
        <w:t> ;</w:t>
      </w:r>
    </w:p>
    <w:p w:rsidR="00E93445" w:rsidRPr="00994B14" w:rsidRDefault="00E93445" w:rsidP="005D5C2D">
      <w:pPr>
        <w:pStyle w:val="SingleTxtG"/>
        <w:ind w:firstLine="567"/>
      </w:pPr>
      <w:r w:rsidRPr="00994B14">
        <w:t>c)</w:t>
      </w:r>
      <w:r w:rsidRPr="00994B14">
        <w:tab/>
      </w:r>
      <w:r>
        <w:t>La Charte sociale européenne (révisée), en 2013</w:t>
      </w:r>
      <w:r w:rsidRPr="00994B14">
        <w:t>.</w:t>
      </w:r>
    </w:p>
    <w:p w:rsidR="00E93445" w:rsidRPr="00994B14" w:rsidRDefault="00E93445" w:rsidP="005D5C2D">
      <w:pPr>
        <w:pStyle w:val="ParNoG"/>
        <w:rPr>
          <w:rFonts w:eastAsia="Malgun Gothic"/>
          <w:lang w:eastAsia="zh-CN"/>
        </w:rPr>
      </w:pPr>
      <w:r w:rsidRPr="00994B14">
        <w:rPr>
          <w:rFonts w:eastAsia="Malgun Gothic"/>
          <w:lang w:eastAsia="zh-CN"/>
        </w:rPr>
        <w:t>Le Comité salue l</w:t>
      </w:r>
      <w:r w:rsidR="006D3D2E">
        <w:rPr>
          <w:rFonts w:eastAsia="Malgun Gothic"/>
          <w:lang w:eastAsia="zh-CN"/>
        </w:rPr>
        <w:t>’</w:t>
      </w:r>
      <w:r w:rsidRPr="00994B14">
        <w:rPr>
          <w:rFonts w:eastAsia="Malgun Gothic"/>
          <w:lang w:eastAsia="zh-CN"/>
        </w:rPr>
        <w:t xml:space="preserve">adoption </w:t>
      </w:r>
      <w:r>
        <w:rPr>
          <w:rFonts w:eastAsia="Malgun Gothic"/>
          <w:lang w:eastAsia="zh-CN"/>
        </w:rPr>
        <w:t xml:space="preserve">ou la révision </w:t>
      </w:r>
      <w:r w:rsidRPr="00994B14">
        <w:rPr>
          <w:rFonts w:eastAsia="Malgun Gothic"/>
          <w:lang w:eastAsia="zh-CN"/>
        </w:rPr>
        <w:t>des</w:t>
      </w:r>
      <w:r w:rsidR="005D5C2D">
        <w:rPr>
          <w:rFonts w:eastAsia="Malgun Gothic"/>
          <w:lang w:eastAsia="zh-CN"/>
        </w:rPr>
        <w:t xml:space="preserve"> mesures législatives suivantes :</w:t>
      </w:r>
    </w:p>
    <w:p w:rsidR="00E93445" w:rsidRPr="00994B14" w:rsidRDefault="00E93445" w:rsidP="005D5C2D">
      <w:pPr>
        <w:pStyle w:val="SingleTxtG"/>
        <w:ind w:firstLine="567"/>
      </w:pPr>
      <w:r w:rsidRPr="00994B14">
        <w:rPr>
          <w:rFonts w:eastAsia="Malgun Gothic"/>
          <w:lang w:eastAsia="zh-CN"/>
        </w:rPr>
        <w:t>a)</w:t>
      </w:r>
      <w:r w:rsidRPr="00994B14">
        <w:rPr>
          <w:rFonts w:eastAsia="Malgun Gothic"/>
          <w:lang w:eastAsia="zh-CN"/>
        </w:rPr>
        <w:tab/>
        <w:t xml:space="preserve">La </w:t>
      </w:r>
      <w:r>
        <w:t>loi sur l</w:t>
      </w:r>
      <w:r w:rsidR="006D3D2E">
        <w:t>’</w:t>
      </w:r>
      <w:r>
        <w:t>asile, en décembre 2015</w:t>
      </w:r>
      <w:r w:rsidR="005D5C2D">
        <w:t> ;</w:t>
      </w:r>
    </w:p>
    <w:p w:rsidR="00E93445" w:rsidRDefault="00E93445" w:rsidP="005D5C2D">
      <w:pPr>
        <w:pStyle w:val="SingleTxtG"/>
        <w:ind w:firstLine="567"/>
      </w:pPr>
      <w:r w:rsidRPr="00994B14">
        <w:t>b)</w:t>
      </w:r>
      <w:r w:rsidRPr="00994B14">
        <w:tab/>
        <w:t>La</w:t>
      </w:r>
      <w:r>
        <w:t xml:space="preserve"> modification apportée à la loi sur les restrictions à la vente, à la publicité et à l</w:t>
      </w:r>
      <w:r w:rsidR="006D3D2E">
        <w:t>’</w:t>
      </w:r>
      <w:r>
        <w:t>utilisation de produits du tabac, à l</w:t>
      </w:r>
      <w:r w:rsidR="006D3D2E">
        <w:t>’</w:t>
      </w:r>
      <w:r>
        <w:t>effet d</w:t>
      </w:r>
      <w:r w:rsidR="006D3D2E">
        <w:t>’</w:t>
      </w:r>
      <w:r>
        <w:t>interdire de fumer en présence d</w:t>
      </w:r>
      <w:r w:rsidR="006D3D2E">
        <w:t>’</w:t>
      </w:r>
      <w:r w:rsidR="005D5C2D">
        <w:t>un enfant, en novembre 2014 ;</w:t>
      </w:r>
    </w:p>
    <w:p w:rsidR="00E93445" w:rsidRDefault="00E93445" w:rsidP="005D5C2D">
      <w:pPr>
        <w:pStyle w:val="SingleTxtG"/>
        <w:ind w:firstLine="567"/>
      </w:pPr>
      <w:r>
        <w:lastRenderedPageBreak/>
        <w:t>c)</w:t>
      </w:r>
      <w:r>
        <w:tab/>
        <w:t>Les modifications apportées au Code de procédure civile concernant la protection contre les violences, prévoyant que c</w:t>
      </w:r>
      <w:r w:rsidR="006D3D2E">
        <w:t>’</w:t>
      </w:r>
      <w:r>
        <w:t>est à l</w:t>
      </w:r>
      <w:r w:rsidR="006D3D2E">
        <w:t>’</w:t>
      </w:r>
      <w:r>
        <w:t>auteur des violences et non aux victimes de qu</w:t>
      </w:r>
      <w:r w:rsidR="005D5C2D">
        <w:t>itter le foyer, en février 2014 ;</w:t>
      </w:r>
    </w:p>
    <w:p w:rsidR="00E93445" w:rsidRDefault="00E93445" w:rsidP="005D5C2D">
      <w:pPr>
        <w:pStyle w:val="SingleTxtG"/>
        <w:ind w:firstLine="567"/>
      </w:pPr>
      <w:r>
        <w:t>d)</w:t>
      </w:r>
      <w:r>
        <w:tab/>
        <w:t>La modification apportée à la loi sur la nationalité, qui simplifie les procédures d</w:t>
      </w:r>
      <w:r w:rsidR="006D3D2E">
        <w:t>’</w:t>
      </w:r>
      <w:r>
        <w:t xml:space="preserve">acquisition de la nationalité et de naturalisation pour les </w:t>
      </w:r>
      <w:r w:rsidR="005D5C2D">
        <w:t>enfants de moins de 15 </w:t>
      </w:r>
      <w:r>
        <w:t>ans, en mai 2013</w:t>
      </w:r>
      <w:r w:rsidR="005D5C2D">
        <w:t> ;</w:t>
      </w:r>
    </w:p>
    <w:p w:rsidR="00E93445" w:rsidRDefault="00E93445" w:rsidP="005D5C2D">
      <w:pPr>
        <w:pStyle w:val="SingleTxtG"/>
        <w:ind w:firstLine="567"/>
      </w:pPr>
      <w:r>
        <w:t>e)</w:t>
      </w:r>
      <w:r>
        <w:tab/>
        <w:t>La modification apportée au Code des infractions au droit administratif, concernant l</w:t>
      </w:r>
      <w:r w:rsidR="006D3D2E">
        <w:t>’</w:t>
      </w:r>
      <w:r>
        <w:t>obligation de soin des parents ou tuteurs envers</w:t>
      </w:r>
      <w:r w:rsidR="005D5C2D">
        <w:t xml:space="preserve"> leur enfant, en septembre 2009 ;</w:t>
      </w:r>
    </w:p>
    <w:p w:rsidR="00E93445" w:rsidRDefault="00E93445" w:rsidP="005D5C2D">
      <w:pPr>
        <w:pStyle w:val="SingleTxtG"/>
        <w:ind w:firstLine="567"/>
      </w:pPr>
      <w:r>
        <w:t>f)</w:t>
      </w:r>
      <w:r>
        <w:tab/>
        <w:t>Les modifications apportées à la loi relative à la protection des droits de l</w:t>
      </w:r>
      <w:r w:rsidR="006D3D2E">
        <w:t>’</w:t>
      </w:r>
      <w:r>
        <w:t>enfant, concernant la sécurité de l</w:t>
      </w:r>
      <w:r w:rsidR="006D3D2E">
        <w:t>’</w:t>
      </w:r>
      <w:r>
        <w:t>enfant et les restrictions à la participation aux manifestat</w:t>
      </w:r>
      <w:r w:rsidR="005D5C2D">
        <w:t>ions publiques, en juillet 2008 ;</w:t>
      </w:r>
    </w:p>
    <w:p w:rsidR="00E93445" w:rsidRDefault="00E93445" w:rsidP="005D5C2D">
      <w:pPr>
        <w:pStyle w:val="SingleTxtG"/>
        <w:ind w:firstLine="567"/>
      </w:pPr>
      <w:r>
        <w:t>g)</w:t>
      </w:r>
      <w:r>
        <w:tab/>
        <w:t>Les modifications apportées à la loi pénale, relatives aux circonstances aggravantes en cas de violences commises par une personne de l</w:t>
      </w:r>
      <w:r w:rsidR="006D3D2E">
        <w:t>’</w:t>
      </w:r>
      <w:r>
        <w:t>entourage proche, en octobre 2010, et relatives à l</w:t>
      </w:r>
      <w:r w:rsidR="006D3D2E">
        <w:t>’</w:t>
      </w:r>
      <w:r>
        <w:t xml:space="preserve">interdiction de </w:t>
      </w:r>
      <w:r w:rsidR="005D5C2D">
        <w:t>la discrimination, en juin 2007 ;</w:t>
      </w:r>
    </w:p>
    <w:p w:rsidR="00E93445" w:rsidRDefault="00E93445" w:rsidP="005D5C2D">
      <w:pPr>
        <w:pStyle w:val="SingleTxtG"/>
        <w:ind w:firstLine="567"/>
      </w:pPr>
      <w:r>
        <w:t>h)</w:t>
      </w:r>
      <w:r>
        <w:tab/>
        <w:t>La loi sur l</w:t>
      </w:r>
      <w:r w:rsidR="006D3D2E">
        <w:t>’</w:t>
      </w:r>
      <w:r>
        <w:t>indemnisation des victimes par l</w:t>
      </w:r>
      <w:r w:rsidR="006D3D2E">
        <w:t>’</w:t>
      </w:r>
      <w:r>
        <w:t>État, qui s</w:t>
      </w:r>
      <w:r w:rsidR="006D3D2E">
        <w:t>’</w:t>
      </w:r>
      <w:r>
        <w:t>applique</w:t>
      </w:r>
      <w:r w:rsidR="005D5C2D">
        <w:t xml:space="preserve"> aussi aux mineurs, en mai 2006 ;</w:t>
      </w:r>
    </w:p>
    <w:p w:rsidR="00E93445" w:rsidRPr="00994B14" w:rsidRDefault="00E93445" w:rsidP="005D5C2D">
      <w:pPr>
        <w:pStyle w:val="SingleTxtG"/>
        <w:ind w:firstLine="567"/>
      </w:pPr>
      <w:r>
        <w:t>i)</w:t>
      </w:r>
      <w:r>
        <w:tab/>
        <w:t>La loi sur les tribunaux pour orphelins, en juin 2</w:t>
      </w:r>
      <w:r w:rsidR="005D5C2D">
        <w:t>006.</w:t>
      </w:r>
    </w:p>
    <w:p w:rsidR="00E93445" w:rsidRPr="00994B14" w:rsidRDefault="00E93445" w:rsidP="005D5C2D">
      <w:pPr>
        <w:pStyle w:val="ParNoG"/>
        <w:rPr>
          <w:rFonts w:eastAsia="Malgun Gothic"/>
          <w:lang w:eastAsia="zh-CN"/>
        </w:rPr>
      </w:pPr>
      <w:r w:rsidRPr="00210718">
        <w:rPr>
          <w:szCs w:val="24"/>
        </w:rPr>
        <w:t>Le Comité salue également l</w:t>
      </w:r>
      <w:r w:rsidR="006D3D2E">
        <w:rPr>
          <w:szCs w:val="24"/>
        </w:rPr>
        <w:t>’</w:t>
      </w:r>
      <w:r w:rsidRPr="00210718">
        <w:rPr>
          <w:szCs w:val="24"/>
        </w:rPr>
        <w:t xml:space="preserve">adoption des </w:t>
      </w:r>
      <w:r w:rsidRPr="005D5C2D">
        <w:rPr>
          <w:rFonts w:eastAsia="Malgun Gothic"/>
          <w:lang w:eastAsia="zh-CN"/>
        </w:rPr>
        <w:t>mesures</w:t>
      </w:r>
      <w:r w:rsidRPr="00210718">
        <w:rPr>
          <w:szCs w:val="24"/>
        </w:rPr>
        <w:t xml:space="preserve"> institutionnelles et </w:t>
      </w:r>
      <w:r>
        <w:rPr>
          <w:szCs w:val="24"/>
        </w:rPr>
        <w:t xml:space="preserve">des </w:t>
      </w:r>
      <w:r w:rsidR="005D5C2D">
        <w:rPr>
          <w:szCs w:val="24"/>
        </w:rPr>
        <w:t>politiques suivantes :</w:t>
      </w:r>
    </w:p>
    <w:p w:rsidR="00E93445" w:rsidRPr="00994B14" w:rsidRDefault="00E93445" w:rsidP="005D5C2D">
      <w:pPr>
        <w:pStyle w:val="SingleTxtG"/>
        <w:ind w:firstLine="567"/>
      </w:pPr>
      <w:r w:rsidRPr="00994B14">
        <w:t>a)</w:t>
      </w:r>
      <w:r w:rsidRPr="00994B14">
        <w:tab/>
      </w:r>
      <w:r>
        <w:t>La Stratégie</w:t>
      </w:r>
      <w:bookmarkStart w:id="0" w:name="_GoBack"/>
      <w:bookmarkEnd w:id="0"/>
      <w:r>
        <w:t xml:space="preserve"> pour le développement de l</w:t>
      </w:r>
      <w:r w:rsidR="006D3D2E">
        <w:t>’</w:t>
      </w:r>
      <w:r>
        <w:t xml:space="preserve">éducation pour </w:t>
      </w:r>
      <w:r w:rsidRPr="00994B14">
        <w:t>2014</w:t>
      </w:r>
      <w:r>
        <w:t>-2020</w:t>
      </w:r>
      <w:r w:rsidR="005D5C2D">
        <w:t> ;</w:t>
      </w:r>
    </w:p>
    <w:p w:rsidR="00E93445" w:rsidRPr="00994B14" w:rsidRDefault="00E93445" w:rsidP="005D5C2D">
      <w:pPr>
        <w:pStyle w:val="SingleTxtG"/>
        <w:ind w:firstLine="567"/>
      </w:pPr>
      <w:r w:rsidRPr="00994B14">
        <w:t>b)</w:t>
      </w:r>
      <w:r w:rsidRPr="00994B14">
        <w:tab/>
      </w:r>
      <w:r>
        <w:t>Le Plan d</w:t>
      </w:r>
      <w:r w:rsidR="006D3D2E">
        <w:t>’</w:t>
      </w:r>
      <w:r>
        <w:t>action du Programme de protection des mineurs contre les infractions pénales commises contre les bonnes mœurs et</w:t>
      </w:r>
      <w:r w:rsidR="005D5C2D">
        <w:t xml:space="preserve"> l</w:t>
      </w:r>
      <w:r w:rsidR="006D3D2E">
        <w:t>’</w:t>
      </w:r>
      <w:r w:rsidR="005D5C2D">
        <w:t>intégrité sexuelle pour 2010</w:t>
      </w:r>
      <w:r w:rsidR="005D5C2D">
        <w:noBreakHyphen/>
      </w:r>
      <w:r>
        <w:t>2013</w:t>
      </w:r>
      <w:r w:rsidR="005D5C2D">
        <w:t> ;</w:t>
      </w:r>
    </w:p>
    <w:p w:rsidR="00E93445" w:rsidRPr="00994B14" w:rsidRDefault="00E93445" w:rsidP="005D5C2D">
      <w:pPr>
        <w:pStyle w:val="SingleTxtG"/>
        <w:ind w:firstLine="567"/>
      </w:pPr>
      <w:r w:rsidRPr="00994B14">
        <w:t>c)</w:t>
      </w:r>
      <w:r w:rsidRPr="00994B14">
        <w:tab/>
      </w:r>
      <w:r w:rsidR="005D5C2D">
        <w:t>La stratégie « </w:t>
      </w:r>
      <w:r w:rsidR="00A36468">
        <w:t xml:space="preserve">Pour </w:t>
      </w:r>
      <w:r>
        <w:t>une Lettonie digne des enfants</w:t>
      </w:r>
      <w:r w:rsidR="005D5C2D">
        <w:t> »</w:t>
      </w:r>
      <w:r>
        <w:t xml:space="preserve"> pour 2010-2012</w:t>
      </w:r>
      <w:r w:rsidR="005D5C2D">
        <w:t> ;</w:t>
      </w:r>
    </w:p>
    <w:p w:rsidR="00E93445" w:rsidRDefault="00E93445" w:rsidP="005D5C2D">
      <w:pPr>
        <w:pStyle w:val="SingleTxtG"/>
        <w:ind w:firstLine="567"/>
      </w:pPr>
      <w:r>
        <w:t>d)</w:t>
      </w:r>
      <w:r>
        <w:tab/>
        <w:t>Le Programme de prévention de la délinquance juvénile et de protection des enfants contre les infraction</w:t>
      </w:r>
      <w:r w:rsidR="005D5C2D">
        <w:t>s pénales pour 2009-2011 ;</w:t>
      </w:r>
    </w:p>
    <w:p w:rsidR="00E93445" w:rsidRDefault="00E93445" w:rsidP="005D5C2D">
      <w:pPr>
        <w:pStyle w:val="SingleTxtG"/>
        <w:ind w:firstLine="567"/>
      </w:pPr>
      <w:r>
        <w:t>e)</w:t>
      </w:r>
      <w:r>
        <w:tab/>
        <w:t>Le programme de réduction de la vi</w:t>
      </w:r>
      <w:r w:rsidR="005D5C2D">
        <w:t>olence familiale pour 2008-2011 ;</w:t>
      </w:r>
    </w:p>
    <w:p w:rsidR="00E93445" w:rsidRDefault="00E93445" w:rsidP="005D5C2D">
      <w:pPr>
        <w:pStyle w:val="SingleTxtG"/>
        <w:ind w:firstLine="567"/>
      </w:pPr>
      <w:r>
        <w:t>f)</w:t>
      </w:r>
      <w:r>
        <w:tab/>
        <w:t>L</w:t>
      </w:r>
      <w:r w:rsidR="006D3D2E">
        <w:t>’</w:t>
      </w:r>
      <w:r>
        <w:t xml:space="preserve">Inspection nationale de la protection des </w:t>
      </w:r>
      <w:r w:rsidR="005D5C2D">
        <w:t>droits de l</w:t>
      </w:r>
      <w:r w:rsidR="006D3D2E">
        <w:t>’</w:t>
      </w:r>
      <w:r w:rsidR="005D5C2D">
        <w:t>enfant, depuis 2005 ;</w:t>
      </w:r>
    </w:p>
    <w:p w:rsidR="00E93445" w:rsidRDefault="00E93445" w:rsidP="005D5C2D">
      <w:pPr>
        <w:pStyle w:val="SingleTxtG"/>
        <w:ind w:firstLine="567"/>
      </w:pPr>
      <w:r>
        <w:t>g)</w:t>
      </w:r>
      <w:r>
        <w:tab/>
        <w:t>Le Bureau du Médiateur et sa Division des droits de l</w:t>
      </w:r>
      <w:r w:rsidR="006D3D2E">
        <w:t>’</w:t>
      </w:r>
      <w:r>
        <w:t>enfant, depuis le 1</w:t>
      </w:r>
      <w:r w:rsidRPr="00B538FC">
        <w:rPr>
          <w:vertAlign w:val="superscript"/>
        </w:rPr>
        <w:t>er</w:t>
      </w:r>
      <w:r w:rsidR="005D5C2D">
        <w:t> </w:t>
      </w:r>
      <w:r>
        <w:t>j</w:t>
      </w:r>
      <w:r w:rsidR="005D5C2D">
        <w:t>anvier 2007 ;</w:t>
      </w:r>
    </w:p>
    <w:p w:rsidR="00E93445" w:rsidRDefault="005D5C2D" w:rsidP="005D5C2D">
      <w:pPr>
        <w:pStyle w:val="SingleTxtG"/>
        <w:ind w:firstLine="567"/>
      </w:pPr>
      <w:r>
        <w:t>h)</w:t>
      </w:r>
      <w:r w:rsidR="00E93445">
        <w:tab/>
        <w:t>La Stratégie nationale de prévention de la délinquance juvénile et de protection des enfants contre les infr</w:t>
      </w:r>
      <w:r>
        <w:t>actions pénales pour 2013-2019.</w:t>
      </w:r>
    </w:p>
    <w:p w:rsidR="00E93445" w:rsidRPr="00994B14" w:rsidRDefault="00E93445" w:rsidP="005D5C2D">
      <w:pPr>
        <w:pStyle w:val="ParNoG"/>
      </w:pPr>
      <w:r w:rsidRPr="00454AB3">
        <w:rPr>
          <w:rFonts w:eastAsia="Malgun Gothic"/>
          <w:lang w:eastAsia="zh-CN"/>
        </w:rPr>
        <w:t>Le Comité juge positif que l</w:t>
      </w:r>
      <w:r w:rsidR="006D3D2E">
        <w:rPr>
          <w:rFonts w:eastAsia="Malgun Gothic"/>
          <w:lang w:eastAsia="zh-CN"/>
        </w:rPr>
        <w:t>’</w:t>
      </w:r>
      <w:r w:rsidRPr="00454AB3">
        <w:rPr>
          <w:rFonts w:eastAsia="Malgun Gothic"/>
          <w:lang w:eastAsia="zh-CN"/>
        </w:rPr>
        <w:t xml:space="preserve">État partie ait accepté les visites </w:t>
      </w:r>
      <w:r w:rsidRPr="00454AB3">
        <w:t xml:space="preserve">de </w:t>
      </w:r>
      <w:r>
        <w:t>l</w:t>
      </w:r>
      <w:r w:rsidR="006D3D2E">
        <w:t>’</w:t>
      </w:r>
      <w:r w:rsidRPr="00454AB3">
        <w:t>Expert indépendant chargé d</w:t>
      </w:r>
      <w:r w:rsidR="006D3D2E">
        <w:t>’</w:t>
      </w:r>
      <w:r w:rsidRPr="00454AB3">
        <w:t>examiner les effets de la dette extérieure et des obligations financières internationales connexes des États sur le plein exercice de tous les droits de l</w:t>
      </w:r>
      <w:r w:rsidR="006D3D2E">
        <w:t>’</w:t>
      </w:r>
      <w:r w:rsidRPr="00454AB3">
        <w:t>homme, en particulier des droits écono</w:t>
      </w:r>
      <w:r>
        <w:t xml:space="preserve">miques, sociaux et </w:t>
      </w:r>
      <w:r w:rsidRPr="005D5C2D">
        <w:rPr>
          <w:szCs w:val="24"/>
        </w:rPr>
        <w:t>culturels</w:t>
      </w:r>
      <w:r w:rsidRPr="00454AB3">
        <w:t>, en mai 2012, du Rapporteur spécial sur la vente d</w:t>
      </w:r>
      <w:r w:rsidR="006D3D2E">
        <w:t>’</w:t>
      </w:r>
      <w:r w:rsidRPr="00454AB3">
        <w:t>enfants, la prostitution des enfants et la pornographie mettant en scène des enfants, en octobre 2008, et du Rapporteur spécial sur les formes contemporaines de racisme, de discrimination raciale, de xénophobie et de l</w:t>
      </w:r>
      <w:r w:rsidR="006D3D2E">
        <w:t>’</w:t>
      </w:r>
      <w:r w:rsidRPr="00454AB3">
        <w:t>intolérance qui y est associée, en septembre 2007.</w:t>
      </w:r>
    </w:p>
    <w:p w:rsidR="00E93445" w:rsidRPr="00994B14" w:rsidRDefault="00E93445" w:rsidP="005D5C2D">
      <w:pPr>
        <w:pStyle w:val="HChG"/>
        <w:rPr>
          <w:lang w:eastAsia="zh-CN"/>
        </w:rPr>
      </w:pPr>
      <w:r w:rsidRPr="00994B14">
        <w:rPr>
          <w:lang w:eastAsia="zh-CN"/>
        </w:rPr>
        <w:lastRenderedPageBreak/>
        <w:tab/>
        <w:t>III.</w:t>
      </w:r>
      <w:r w:rsidRPr="00994B14">
        <w:rPr>
          <w:lang w:eastAsia="zh-CN"/>
        </w:rPr>
        <w:tab/>
        <w:t>Principaux sujets de préoccupation et recommandations</w:t>
      </w:r>
    </w:p>
    <w:p w:rsidR="00E93445" w:rsidRDefault="00E93445" w:rsidP="005D5C2D">
      <w:pPr>
        <w:pStyle w:val="H1G"/>
      </w:pPr>
      <w:r w:rsidRPr="00994B14">
        <w:tab/>
        <w:t>A.</w:t>
      </w:r>
      <w:r w:rsidRPr="00994B14">
        <w:tab/>
        <w:t>Mesure</w:t>
      </w:r>
      <w:r w:rsidR="005D5C2D">
        <w:t>s d</w:t>
      </w:r>
      <w:r w:rsidR="006D3D2E">
        <w:t>’</w:t>
      </w:r>
      <w:r w:rsidR="005D5C2D">
        <w:t>application générales (art. </w:t>
      </w:r>
      <w:r w:rsidRPr="00994B14">
        <w:t xml:space="preserve">4, 42 et 44 (par. 6) </w:t>
      </w:r>
      <w:r w:rsidRPr="00994B14">
        <w:br/>
        <w:t>de la Convention)</w:t>
      </w:r>
    </w:p>
    <w:p w:rsidR="00E93445" w:rsidRPr="005D5C2D" w:rsidRDefault="00E93445" w:rsidP="005D5C2D">
      <w:pPr>
        <w:pStyle w:val="ParNoG"/>
        <w:rPr>
          <w:b/>
        </w:rPr>
      </w:pPr>
      <w:r w:rsidRPr="005D5C2D">
        <w:rPr>
          <w:b/>
        </w:rPr>
        <w:t>Le Comité recommande à l</w:t>
      </w:r>
      <w:r w:rsidR="006D3D2E">
        <w:rPr>
          <w:b/>
        </w:rPr>
        <w:t>’</w:t>
      </w:r>
      <w:r w:rsidRPr="005D5C2D">
        <w:rPr>
          <w:b/>
        </w:rPr>
        <w:t>État partie de prendre toutes les mesures nécessaires pour donner suite à ses recommandations de 2006 (CRC/C/LVA/CO/2)</w:t>
      </w:r>
      <w:r w:rsidR="005D5C2D" w:rsidRPr="005D5C2D">
        <w:rPr>
          <w:rStyle w:val="Appelnotedebasdep"/>
        </w:rPr>
        <w:footnoteReference w:id="3"/>
      </w:r>
      <w:r w:rsidRPr="005D5C2D">
        <w:rPr>
          <w:b/>
        </w:rPr>
        <w:t xml:space="preserve"> qui n</w:t>
      </w:r>
      <w:r w:rsidR="006D3D2E">
        <w:rPr>
          <w:b/>
        </w:rPr>
        <w:t>’</w:t>
      </w:r>
      <w:r w:rsidRPr="005D5C2D">
        <w:rPr>
          <w:b/>
        </w:rPr>
        <w:t>ont pas été appliquées ou qui l</w:t>
      </w:r>
      <w:r w:rsidR="006D3D2E">
        <w:rPr>
          <w:b/>
        </w:rPr>
        <w:t>’</w:t>
      </w:r>
      <w:r w:rsidRPr="005D5C2D">
        <w:rPr>
          <w:b/>
        </w:rPr>
        <w:t>ont été de façon insuffisante, en particulier à celles relatives à la coordination et à l</w:t>
      </w:r>
      <w:r w:rsidR="006D3D2E">
        <w:rPr>
          <w:b/>
        </w:rPr>
        <w:t>’</w:t>
      </w:r>
      <w:r w:rsidRPr="005D5C2D">
        <w:rPr>
          <w:b/>
        </w:rPr>
        <w:t>adoption d</w:t>
      </w:r>
      <w:r w:rsidR="006D3D2E">
        <w:rPr>
          <w:b/>
        </w:rPr>
        <w:t>’</w:t>
      </w:r>
      <w:r w:rsidRPr="005D5C2D">
        <w:rPr>
          <w:b/>
        </w:rPr>
        <w:t>un plan national d</w:t>
      </w:r>
      <w:r w:rsidR="006D3D2E">
        <w:rPr>
          <w:b/>
        </w:rPr>
        <w:t>’</w:t>
      </w:r>
      <w:r w:rsidR="005D5C2D">
        <w:rPr>
          <w:b/>
        </w:rPr>
        <w:t>action (par. </w:t>
      </w:r>
      <w:r w:rsidRPr="005D5C2D">
        <w:rPr>
          <w:b/>
        </w:rPr>
        <w:t>11), aux enfants pr</w:t>
      </w:r>
      <w:r w:rsidR="005D5C2D">
        <w:rPr>
          <w:b/>
        </w:rPr>
        <w:t>ivés de milieu familial (par. </w:t>
      </w:r>
      <w:r w:rsidRPr="005D5C2D">
        <w:rPr>
          <w:b/>
        </w:rPr>
        <w:t xml:space="preserve">33) </w:t>
      </w:r>
      <w:r w:rsidR="005D5C2D">
        <w:rPr>
          <w:b/>
        </w:rPr>
        <w:t>et aux enfants handicapés (par. </w:t>
      </w:r>
      <w:r w:rsidRPr="005D5C2D">
        <w:rPr>
          <w:b/>
        </w:rPr>
        <w:t>40).</w:t>
      </w:r>
    </w:p>
    <w:p w:rsidR="00E93445" w:rsidRDefault="00E93445" w:rsidP="005D5C2D">
      <w:pPr>
        <w:pStyle w:val="H23G"/>
      </w:pPr>
      <w:r>
        <w:tab/>
      </w:r>
      <w:r>
        <w:tab/>
        <w:t>Législation</w:t>
      </w:r>
    </w:p>
    <w:p w:rsidR="00E93445" w:rsidRPr="00605863" w:rsidRDefault="00E93445" w:rsidP="005D5C2D">
      <w:pPr>
        <w:pStyle w:val="ParNoG"/>
        <w:rPr>
          <w:rFonts w:eastAsia="Malgun Gothic"/>
          <w:lang w:eastAsia="zh-CN"/>
        </w:rPr>
      </w:pPr>
      <w:r w:rsidRPr="00994B14">
        <w:rPr>
          <w:rFonts w:eastAsia="Malgun Gothic"/>
          <w:lang w:eastAsia="zh-CN"/>
        </w:rPr>
        <w:t xml:space="preserve">Le Comité </w:t>
      </w:r>
      <w:r>
        <w:rPr>
          <w:rFonts w:eastAsia="Malgun Gothic"/>
          <w:lang w:eastAsia="zh-CN"/>
        </w:rPr>
        <w:t>accueille</w:t>
      </w:r>
      <w:r w:rsidRPr="00994B14">
        <w:rPr>
          <w:rFonts w:eastAsia="Malgun Gothic"/>
          <w:lang w:eastAsia="zh-CN"/>
        </w:rPr>
        <w:t xml:space="preserve"> </w:t>
      </w:r>
      <w:r>
        <w:rPr>
          <w:rFonts w:eastAsia="Malgun Gothic"/>
          <w:lang w:eastAsia="zh-CN"/>
        </w:rPr>
        <w:t xml:space="preserve">avec satisfaction la modification </w:t>
      </w:r>
      <w:r w:rsidRPr="005D5C2D">
        <w:t>apportée</w:t>
      </w:r>
      <w:r>
        <w:rPr>
          <w:rFonts w:eastAsia="Malgun Gothic"/>
          <w:lang w:eastAsia="zh-CN"/>
        </w:rPr>
        <w:t xml:space="preserve">, en juillet 2008, à la loi </w:t>
      </w:r>
      <w:r>
        <w:t>relative à la protection des droits de l</w:t>
      </w:r>
      <w:r w:rsidR="006D3D2E">
        <w:t>’</w:t>
      </w:r>
      <w:r>
        <w:t>enfant, au sujet de la sécurité et de la surveillance de l</w:t>
      </w:r>
      <w:r w:rsidR="006D3D2E">
        <w:t>’</w:t>
      </w:r>
      <w:r>
        <w:t>enfant. Il est cependant préoccupé par le décalage qui subsiste entre lois et pratiques.</w:t>
      </w:r>
    </w:p>
    <w:p w:rsidR="00E93445" w:rsidRPr="00994B14" w:rsidRDefault="00E93445" w:rsidP="005D5C2D">
      <w:pPr>
        <w:pStyle w:val="ParNoG"/>
        <w:rPr>
          <w:rFonts w:eastAsia="Malgun Gothic"/>
          <w:lang w:eastAsia="zh-CN"/>
        </w:rPr>
      </w:pPr>
      <w:r w:rsidRPr="00DC64CE">
        <w:rPr>
          <w:rFonts w:eastAsia="Malgun Gothic"/>
          <w:b/>
          <w:lang w:eastAsia="zh-CN"/>
        </w:rPr>
        <w:t>Le Comité rec</w:t>
      </w:r>
      <w:r w:rsidR="005D5C2D">
        <w:rPr>
          <w:rFonts w:eastAsia="Malgun Gothic"/>
          <w:b/>
          <w:lang w:eastAsia="zh-CN"/>
        </w:rPr>
        <w:t>ommande une nouvelle fois (par. </w:t>
      </w:r>
      <w:r w:rsidRPr="00DC64CE">
        <w:rPr>
          <w:rFonts w:eastAsia="Malgun Gothic"/>
          <w:b/>
          <w:lang w:eastAsia="zh-CN"/>
        </w:rPr>
        <w:t>9) à l</w:t>
      </w:r>
      <w:r w:rsidR="006D3D2E">
        <w:rPr>
          <w:rFonts w:eastAsia="Malgun Gothic"/>
          <w:b/>
          <w:lang w:eastAsia="zh-CN"/>
        </w:rPr>
        <w:t>’</w:t>
      </w:r>
      <w:r w:rsidRPr="00DC64CE">
        <w:rPr>
          <w:rFonts w:eastAsia="Malgun Gothic"/>
          <w:b/>
          <w:lang w:eastAsia="zh-CN"/>
        </w:rPr>
        <w:t>État p</w:t>
      </w:r>
      <w:r w:rsidRPr="00994B14">
        <w:rPr>
          <w:rFonts w:eastAsia="Malgun Gothic"/>
          <w:b/>
          <w:lang w:eastAsia="zh-CN"/>
        </w:rPr>
        <w:t xml:space="preserve">artie </w:t>
      </w:r>
      <w:r w:rsidRPr="005D5C2D">
        <w:rPr>
          <w:b/>
        </w:rPr>
        <w:t>de</w:t>
      </w:r>
      <w:r>
        <w:rPr>
          <w:rFonts w:eastAsia="Malgun Gothic"/>
          <w:b/>
          <w:lang w:eastAsia="zh-CN"/>
        </w:rPr>
        <w:t xml:space="preserve"> prendre les mesures qui s</w:t>
      </w:r>
      <w:r w:rsidR="006D3D2E">
        <w:rPr>
          <w:rFonts w:eastAsia="Malgun Gothic"/>
          <w:b/>
          <w:lang w:eastAsia="zh-CN"/>
        </w:rPr>
        <w:t>’</w:t>
      </w:r>
      <w:r>
        <w:rPr>
          <w:rFonts w:eastAsia="Malgun Gothic"/>
          <w:b/>
          <w:lang w:eastAsia="zh-CN"/>
        </w:rPr>
        <w:t>imposent pour garantir la bonne application des lois, en pleine conformité avec la Convention.</w:t>
      </w:r>
    </w:p>
    <w:p w:rsidR="00E93445" w:rsidRDefault="00E93445" w:rsidP="005D5C2D">
      <w:pPr>
        <w:pStyle w:val="H23G"/>
      </w:pPr>
      <w:r w:rsidRPr="00994B14">
        <w:tab/>
      </w:r>
      <w:r w:rsidRPr="00994B14">
        <w:tab/>
        <w:t>Politique et stratégie globales</w:t>
      </w:r>
    </w:p>
    <w:p w:rsidR="00E93445" w:rsidRPr="005D5C2D" w:rsidRDefault="00E93445" w:rsidP="00E93445">
      <w:pPr>
        <w:pStyle w:val="ParNoG"/>
        <w:rPr>
          <w:rFonts w:eastAsia="Malgun Gothic"/>
          <w:lang w:eastAsia="zh-CN"/>
        </w:rPr>
      </w:pPr>
      <w:r w:rsidRPr="00994B14">
        <w:rPr>
          <w:rFonts w:eastAsia="Malgun Gothic"/>
          <w:lang w:eastAsia="zh-CN"/>
        </w:rPr>
        <w:t xml:space="preserve">Le Comité </w:t>
      </w:r>
      <w:r>
        <w:rPr>
          <w:rFonts w:eastAsia="Malgun Gothic"/>
          <w:lang w:eastAsia="zh-CN"/>
        </w:rPr>
        <w:t>salue l</w:t>
      </w:r>
      <w:r w:rsidR="006D3D2E">
        <w:rPr>
          <w:rFonts w:eastAsia="Malgun Gothic"/>
          <w:lang w:eastAsia="zh-CN"/>
        </w:rPr>
        <w:t>’</w:t>
      </w:r>
      <w:r>
        <w:rPr>
          <w:rFonts w:eastAsia="Malgun Gothic"/>
          <w:lang w:eastAsia="zh-CN"/>
        </w:rPr>
        <w:t xml:space="preserve">élaboration, en juin 2010, du plan énonçant les </w:t>
      </w:r>
      <w:r>
        <w:t xml:space="preserve">principes directeurs fondamentaux </w:t>
      </w:r>
      <w:r w:rsidR="00A36468">
        <w:t>« </w:t>
      </w:r>
      <w:r w:rsidR="00A36468">
        <w:rPr>
          <w:rFonts w:eastAsia="Malgun Gothic"/>
          <w:lang w:eastAsia="zh-CN"/>
        </w:rPr>
        <w:t xml:space="preserve">Pour </w:t>
      </w:r>
      <w:r>
        <w:rPr>
          <w:rFonts w:eastAsia="Malgun Gothic"/>
          <w:lang w:eastAsia="zh-CN"/>
        </w:rPr>
        <w:t>une Lettonie digne des enfants</w:t>
      </w:r>
      <w:r w:rsidR="005D5C2D">
        <w:rPr>
          <w:rFonts w:eastAsia="Malgun Gothic"/>
          <w:lang w:eastAsia="zh-CN"/>
        </w:rPr>
        <w:t> »</w:t>
      </w:r>
      <w:r>
        <w:rPr>
          <w:rFonts w:eastAsia="Malgun Gothic"/>
          <w:lang w:eastAsia="zh-CN"/>
        </w:rPr>
        <w:t xml:space="preserve"> pour 2010-2012, visant à identifier les mesures permettant de protéger les enfants contre les violences et d</w:t>
      </w:r>
      <w:r w:rsidR="006D3D2E">
        <w:rPr>
          <w:rFonts w:eastAsia="Malgun Gothic"/>
          <w:lang w:eastAsia="zh-CN"/>
        </w:rPr>
        <w:t>’</w:t>
      </w:r>
      <w:r>
        <w:rPr>
          <w:rFonts w:eastAsia="Malgun Gothic"/>
          <w:lang w:eastAsia="zh-CN"/>
        </w:rPr>
        <w:t xml:space="preserve">améliorer la santé des </w:t>
      </w:r>
      <w:r w:rsidRPr="005D5C2D">
        <w:t>enfants</w:t>
      </w:r>
      <w:r>
        <w:rPr>
          <w:rFonts w:eastAsia="Malgun Gothic"/>
          <w:lang w:eastAsia="zh-CN"/>
        </w:rPr>
        <w:t xml:space="preserve"> et l</w:t>
      </w:r>
      <w:r w:rsidR="006D3D2E">
        <w:rPr>
          <w:rFonts w:eastAsia="Malgun Gothic"/>
          <w:lang w:eastAsia="zh-CN"/>
        </w:rPr>
        <w:t>’</w:t>
      </w:r>
      <w:r>
        <w:rPr>
          <w:rFonts w:eastAsia="Malgun Gothic"/>
          <w:lang w:eastAsia="zh-CN"/>
        </w:rPr>
        <w:t>accessibilité d</w:t>
      </w:r>
      <w:r w:rsidR="006D3D2E">
        <w:rPr>
          <w:rFonts w:eastAsia="Malgun Gothic"/>
          <w:lang w:eastAsia="zh-CN"/>
        </w:rPr>
        <w:t>’</w:t>
      </w:r>
      <w:r>
        <w:rPr>
          <w:rFonts w:eastAsia="Malgun Gothic"/>
          <w:lang w:eastAsia="zh-CN"/>
        </w:rPr>
        <w:t>une éducation de qualité, ainsi que l</w:t>
      </w:r>
      <w:r w:rsidR="006D3D2E">
        <w:rPr>
          <w:rFonts w:eastAsia="Malgun Gothic"/>
          <w:lang w:eastAsia="zh-CN"/>
        </w:rPr>
        <w:t>’</w:t>
      </w:r>
      <w:r>
        <w:rPr>
          <w:rFonts w:eastAsia="Malgun Gothic"/>
          <w:lang w:eastAsia="zh-CN"/>
        </w:rPr>
        <w:t xml:space="preserve">adoption, en 2009, des </w:t>
      </w:r>
      <w:r>
        <w:t xml:space="preserve">principes directeurs fondamentaux </w:t>
      </w:r>
      <w:r>
        <w:rPr>
          <w:rFonts w:eastAsia="Malgun Gothic"/>
          <w:lang w:eastAsia="zh-CN"/>
        </w:rPr>
        <w:t>de la Politique en faveur de la jeunesse pour 2009-2018. Il constate cependant avec préoccupation qu</w:t>
      </w:r>
      <w:r w:rsidR="006D3D2E">
        <w:rPr>
          <w:rFonts w:eastAsia="Malgun Gothic"/>
          <w:lang w:eastAsia="zh-CN"/>
        </w:rPr>
        <w:t>’</w:t>
      </w:r>
      <w:r>
        <w:rPr>
          <w:rFonts w:eastAsia="Malgun Gothic"/>
          <w:lang w:eastAsia="zh-CN"/>
        </w:rPr>
        <w:t>il n</w:t>
      </w:r>
      <w:r w:rsidR="006D3D2E">
        <w:rPr>
          <w:rFonts w:eastAsia="Malgun Gothic"/>
          <w:lang w:eastAsia="zh-CN"/>
        </w:rPr>
        <w:t>’</w:t>
      </w:r>
      <w:r>
        <w:rPr>
          <w:rFonts w:eastAsia="Malgun Gothic"/>
          <w:lang w:eastAsia="zh-CN"/>
        </w:rPr>
        <w:t>existe pas de politique globale sur les droits de l</w:t>
      </w:r>
      <w:r w:rsidR="006D3D2E">
        <w:rPr>
          <w:rFonts w:eastAsia="Malgun Gothic"/>
          <w:lang w:eastAsia="zh-CN"/>
        </w:rPr>
        <w:t>’</w:t>
      </w:r>
      <w:r>
        <w:rPr>
          <w:rFonts w:eastAsia="Malgun Gothic"/>
          <w:lang w:eastAsia="zh-CN"/>
        </w:rPr>
        <w:t>enfant qui garantirait que l</w:t>
      </w:r>
      <w:r w:rsidR="006D3D2E">
        <w:rPr>
          <w:rFonts w:eastAsia="Malgun Gothic"/>
          <w:lang w:eastAsia="zh-CN"/>
        </w:rPr>
        <w:t>’</w:t>
      </w:r>
      <w:r>
        <w:rPr>
          <w:rFonts w:eastAsia="Malgun Gothic"/>
          <w:lang w:eastAsia="zh-CN"/>
        </w:rPr>
        <w:t>ensemble des politiques et programmes publics soit guidé par les droits de l</w:t>
      </w:r>
      <w:r w:rsidR="006D3D2E">
        <w:rPr>
          <w:rFonts w:eastAsia="Malgun Gothic"/>
          <w:lang w:eastAsia="zh-CN"/>
        </w:rPr>
        <w:t>’</w:t>
      </w:r>
      <w:r>
        <w:rPr>
          <w:rFonts w:eastAsia="Malgun Gothic"/>
          <w:lang w:eastAsia="zh-CN"/>
        </w:rPr>
        <w:t>enfant et il est préoccupé par les lacunes et les chevauchements d</w:t>
      </w:r>
      <w:r w:rsidR="006D3D2E">
        <w:rPr>
          <w:rFonts w:eastAsia="Malgun Gothic"/>
          <w:lang w:eastAsia="zh-CN"/>
        </w:rPr>
        <w:t>’</w:t>
      </w:r>
      <w:r>
        <w:rPr>
          <w:rFonts w:eastAsia="Malgun Gothic"/>
          <w:lang w:eastAsia="zh-CN"/>
        </w:rPr>
        <w:t>activités inutiles dans les travaux des organismes publics.</w:t>
      </w:r>
    </w:p>
    <w:p w:rsidR="00E93445" w:rsidRPr="00E526F2" w:rsidRDefault="00E93445" w:rsidP="005D5C2D">
      <w:pPr>
        <w:pStyle w:val="ParNoG"/>
      </w:pPr>
      <w:r w:rsidRPr="00E526F2">
        <w:rPr>
          <w:rFonts w:eastAsia="Malgun Gothic"/>
          <w:b/>
          <w:lang w:eastAsia="zh-CN"/>
        </w:rPr>
        <w:t xml:space="preserve">Le Comité </w:t>
      </w:r>
      <w:r>
        <w:rPr>
          <w:rFonts w:eastAsia="Malgun Gothic"/>
          <w:b/>
          <w:lang w:eastAsia="zh-CN"/>
        </w:rPr>
        <w:t>rappelle ses recommandations antérieures</w:t>
      </w:r>
      <w:r w:rsidR="005D5C2D">
        <w:rPr>
          <w:rFonts w:eastAsia="Malgun Gothic"/>
          <w:b/>
          <w:lang w:eastAsia="zh-CN"/>
        </w:rPr>
        <w:t xml:space="preserve"> (par. </w:t>
      </w:r>
      <w:r>
        <w:rPr>
          <w:rFonts w:eastAsia="Malgun Gothic"/>
          <w:b/>
          <w:lang w:eastAsia="zh-CN"/>
        </w:rPr>
        <w:t xml:space="preserve">11) et recommande </w:t>
      </w:r>
      <w:r w:rsidRPr="00994B14">
        <w:rPr>
          <w:rFonts w:eastAsia="Malgun Gothic"/>
          <w:b/>
          <w:lang w:eastAsia="zh-CN"/>
        </w:rPr>
        <w:t>à l</w:t>
      </w:r>
      <w:r w:rsidR="006D3D2E">
        <w:rPr>
          <w:rFonts w:eastAsia="Malgun Gothic"/>
          <w:b/>
          <w:lang w:eastAsia="zh-CN"/>
        </w:rPr>
        <w:t>’</w:t>
      </w:r>
      <w:r w:rsidRPr="00994B14">
        <w:rPr>
          <w:rFonts w:eastAsia="Malgun Gothic"/>
          <w:b/>
          <w:lang w:eastAsia="zh-CN"/>
        </w:rPr>
        <w:t xml:space="preserve">État partie </w:t>
      </w:r>
      <w:r>
        <w:rPr>
          <w:rFonts w:eastAsia="Malgun Gothic"/>
          <w:b/>
          <w:lang w:eastAsia="zh-CN"/>
        </w:rPr>
        <w:t>de mettre au point une politique et une stratégie globales aux fins de la réalisation de la totalité des droits consacrés par la Convention, de veiller à la coordination et à la complémentarité des actions entre les différents organismes publics et d</w:t>
      </w:r>
      <w:r w:rsidR="006D3D2E">
        <w:rPr>
          <w:rFonts w:eastAsia="Malgun Gothic"/>
          <w:b/>
          <w:lang w:eastAsia="zh-CN"/>
        </w:rPr>
        <w:t>’</w:t>
      </w:r>
      <w:r>
        <w:rPr>
          <w:rFonts w:eastAsia="Malgun Gothic"/>
          <w:b/>
          <w:lang w:eastAsia="zh-CN"/>
        </w:rPr>
        <w:t>allouer les moyens humains, techniques et financiers nécessaires à leur bonne mise en œuvre.</w:t>
      </w:r>
    </w:p>
    <w:p w:rsidR="00E93445" w:rsidRPr="00994B14" w:rsidRDefault="00E93445" w:rsidP="005D5C2D">
      <w:pPr>
        <w:pStyle w:val="H23G"/>
        <w:rPr>
          <w:rFonts w:eastAsia="Malgun Gothic"/>
          <w:lang w:eastAsia="en-GB"/>
        </w:rPr>
      </w:pPr>
      <w:r w:rsidRPr="00994B14">
        <w:rPr>
          <w:rFonts w:eastAsia="Malgun Gothic"/>
          <w:lang w:eastAsia="en-GB"/>
        </w:rPr>
        <w:tab/>
      </w:r>
      <w:r w:rsidRPr="00994B14">
        <w:rPr>
          <w:rFonts w:eastAsia="Malgun Gothic"/>
          <w:lang w:eastAsia="en-GB"/>
        </w:rPr>
        <w:tab/>
      </w:r>
      <w:r w:rsidRPr="005D5C2D">
        <w:t>Coordination</w:t>
      </w:r>
    </w:p>
    <w:p w:rsidR="00E93445" w:rsidRPr="00994B14" w:rsidRDefault="00E93445" w:rsidP="005D5C2D">
      <w:pPr>
        <w:pStyle w:val="ParNoG"/>
        <w:rPr>
          <w:rFonts w:eastAsia="Malgun Gothic"/>
          <w:lang w:eastAsia="zh-CN"/>
        </w:rPr>
      </w:pPr>
      <w:r w:rsidRPr="00994B14">
        <w:rPr>
          <w:rFonts w:eastAsia="Malgun Gothic"/>
          <w:lang w:eastAsia="zh-CN"/>
        </w:rPr>
        <w:t xml:space="preserve">Le Comité </w:t>
      </w:r>
      <w:r>
        <w:rPr>
          <w:rFonts w:eastAsia="Malgun Gothic"/>
          <w:lang w:eastAsia="zh-CN"/>
        </w:rPr>
        <w:t>est préoccupé par la suppression du Ministère de l</w:t>
      </w:r>
      <w:r w:rsidR="006D3D2E">
        <w:rPr>
          <w:rFonts w:eastAsia="Malgun Gothic"/>
          <w:lang w:eastAsia="zh-CN"/>
        </w:rPr>
        <w:t>’</w:t>
      </w:r>
      <w:r>
        <w:rPr>
          <w:rFonts w:eastAsia="Malgun Gothic"/>
          <w:lang w:eastAsia="zh-CN"/>
        </w:rPr>
        <w:t>enfance, de la famille et des questions d</w:t>
      </w:r>
      <w:r w:rsidR="006D3D2E">
        <w:rPr>
          <w:rFonts w:eastAsia="Malgun Gothic"/>
          <w:lang w:eastAsia="zh-CN"/>
        </w:rPr>
        <w:t>’</w:t>
      </w:r>
      <w:r>
        <w:rPr>
          <w:rFonts w:eastAsia="Malgun Gothic"/>
          <w:lang w:eastAsia="zh-CN"/>
        </w:rPr>
        <w:t>insertion, intervenue en 2009, et craint que la répartition de ses fonctions entre le Ministère de la protection sociale, le Ministère de la justice et le Ministère de l</w:t>
      </w:r>
      <w:r w:rsidR="006D3D2E">
        <w:rPr>
          <w:rFonts w:eastAsia="Malgun Gothic"/>
          <w:lang w:eastAsia="zh-CN"/>
        </w:rPr>
        <w:t>’</w:t>
      </w:r>
      <w:r>
        <w:rPr>
          <w:rFonts w:eastAsia="Malgun Gothic"/>
          <w:lang w:eastAsia="zh-CN"/>
        </w:rPr>
        <w:t>éducation et des sciences ne nuise à la coordination effective des mesures visant à assurer une protection complète et la promotion des droits de l</w:t>
      </w:r>
      <w:r w:rsidR="006D3D2E">
        <w:rPr>
          <w:rFonts w:eastAsia="Malgun Gothic"/>
          <w:lang w:eastAsia="zh-CN"/>
        </w:rPr>
        <w:t>’</w:t>
      </w:r>
      <w:r>
        <w:rPr>
          <w:rFonts w:eastAsia="Malgun Gothic"/>
          <w:lang w:eastAsia="zh-CN"/>
        </w:rPr>
        <w:t xml:space="preserve">enfant. Tout en saluant la création du </w:t>
      </w:r>
      <w:r>
        <w:t>Conseil consultatif pour l</w:t>
      </w:r>
      <w:r w:rsidR="006D3D2E">
        <w:t>’</w:t>
      </w:r>
      <w:r>
        <w:t>enfance, chargé de coordonner la mise au point et l</w:t>
      </w:r>
      <w:r w:rsidR="006D3D2E">
        <w:t>’</w:t>
      </w:r>
      <w:r>
        <w:t>application de la Politique en faveur de l</w:t>
      </w:r>
      <w:r w:rsidR="006D3D2E">
        <w:t>’</w:t>
      </w:r>
      <w:r>
        <w:t>enfance, le Comité note qu</w:t>
      </w:r>
      <w:r w:rsidR="006D3D2E">
        <w:t>’</w:t>
      </w:r>
      <w:r>
        <w:t>il n</w:t>
      </w:r>
      <w:r w:rsidR="006D3D2E">
        <w:t>’</w:t>
      </w:r>
      <w:r>
        <w:t>existe pas de mécanisme pour en contrôler l</w:t>
      </w:r>
      <w:r w:rsidR="006D3D2E">
        <w:t>’</w:t>
      </w:r>
      <w:r>
        <w:t>efficacité et s</w:t>
      </w:r>
      <w:r w:rsidR="006D3D2E">
        <w:t>’</w:t>
      </w:r>
      <w:r>
        <w:t>inquiète du fait que ce Conseil consultatif ne prend pas en compte comme il le faudrait les droits de l</w:t>
      </w:r>
      <w:r w:rsidR="006D3D2E">
        <w:t>’</w:t>
      </w:r>
      <w:r>
        <w:t>enfant en bas âge</w:t>
      </w:r>
      <w:r w:rsidRPr="00994B14">
        <w:rPr>
          <w:rFonts w:eastAsia="Malgun Gothic"/>
          <w:lang w:eastAsia="zh-CN"/>
        </w:rPr>
        <w:t>.</w:t>
      </w:r>
    </w:p>
    <w:p w:rsidR="00E93445" w:rsidRPr="00F7734A" w:rsidRDefault="00E93445" w:rsidP="005D5C2D">
      <w:pPr>
        <w:pStyle w:val="ParNoG"/>
        <w:rPr>
          <w:rFonts w:eastAsia="Malgun Gothic"/>
          <w:b/>
          <w:lang w:eastAsia="zh-CN"/>
        </w:rPr>
      </w:pPr>
      <w:r w:rsidRPr="00994B14">
        <w:rPr>
          <w:rFonts w:eastAsia="Malgun Gothic"/>
          <w:b/>
          <w:lang w:eastAsia="zh-CN"/>
        </w:rPr>
        <w:lastRenderedPageBreak/>
        <w:t>Le Comité recommande à l</w:t>
      </w:r>
      <w:r w:rsidR="006D3D2E">
        <w:rPr>
          <w:rFonts w:eastAsia="Malgun Gothic"/>
          <w:b/>
          <w:lang w:eastAsia="zh-CN"/>
        </w:rPr>
        <w:t>’</w:t>
      </w:r>
      <w:r w:rsidRPr="00994B14">
        <w:rPr>
          <w:rFonts w:eastAsia="Malgun Gothic"/>
          <w:b/>
          <w:lang w:eastAsia="zh-CN"/>
        </w:rPr>
        <w:t xml:space="preserve">État partie </w:t>
      </w:r>
      <w:r>
        <w:rPr>
          <w:rFonts w:eastAsia="Malgun Gothic"/>
          <w:b/>
          <w:lang w:eastAsia="zh-CN"/>
        </w:rPr>
        <w:t>de faire en sorte que le Département des politiques de l</w:t>
      </w:r>
      <w:r w:rsidR="006D3D2E">
        <w:rPr>
          <w:rFonts w:eastAsia="Malgun Gothic"/>
          <w:b/>
          <w:lang w:eastAsia="zh-CN"/>
        </w:rPr>
        <w:t>’</w:t>
      </w:r>
      <w:r>
        <w:rPr>
          <w:rFonts w:eastAsia="Malgun Gothic"/>
          <w:b/>
          <w:lang w:eastAsia="zh-CN"/>
        </w:rPr>
        <w:t>enfance et de la famille au sein du Ministère de la protection sociale soit doté du mandat, de l</w:t>
      </w:r>
      <w:r w:rsidR="006D3D2E">
        <w:rPr>
          <w:rFonts w:eastAsia="Malgun Gothic"/>
          <w:b/>
          <w:lang w:eastAsia="zh-CN"/>
        </w:rPr>
        <w:t>’</w:t>
      </w:r>
      <w:r>
        <w:rPr>
          <w:rFonts w:eastAsia="Malgun Gothic"/>
          <w:b/>
          <w:lang w:eastAsia="zh-CN"/>
        </w:rPr>
        <w:t>autorité et des ressources humaines, techniques et financières nécessaires pour mener efficacement à bien ses missions d</w:t>
      </w:r>
      <w:r w:rsidR="006D3D2E">
        <w:rPr>
          <w:rFonts w:eastAsia="Malgun Gothic"/>
          <w:b/>
          <w:lang w:eastAsia="zh-CN"/>
        </w:rPr>
        <w:t>’</w:t>
      </w:r>
      <w:r>
        <w:rPr>
          <w:rFonts w:eastAsia="Malgun Gothic"/>
          <w:b/>
          <w:lang w:eastAsia="zh-CN"/>
        </w:rPr>
        <w:t>orientation et de planification stratégique</w:t>
      </w:r>
      <w:r w:rsidRPr="00994B14">
        <w:rPr>
          <w:rFonts w:eastAsia="Malgun Gothic"/>
          <w:b/>
          <w:lang w:eastAsia="zh-CN"/>
        </w:rPr>
        <w:t>.</w:t>
      </w:r>
      <w:r>
        <w:rPr>
          <w:rFonts w:eastAsia="Malgun Gothic"/>
          <w:b/>
          <w:lang w:eastAsia="zh-CN"/>
        </w:rPr>
        <w:t xml:space="preserve"> Il lui recommande aussi d</w:t>
      </w:r>
      <w:r w:rsidR="006D3D2E">
        <w:rPr>
          <w:rFonts w:eastAsia="Malgun Gothic"/>
          <w:b/>
          <w:lang w:eastAsia="zh-CN"/>
        </w:rPr>
        <w:t>’</w:t>
      </w:r>
      <w:r>
        <w:rPr>
          <w:rFonts w:eastAsia="Malgun Gothic"/>
          <w:b/>
          <w:lang w:eastAsia="zh-CN"/>
        </w:rPr>
        <w:t>établir un mécanisme approprié pour contrôler l</w:t>
      </w:r>
      <w:r w:rsidR="006D3D2E">
        <w:rPr>
          <w:rFonts w:eastAsia="Malgun Gothic"/>
          <w:b/>
          <w:lang w:eastAsia="zh-CN"/>
        </w:rPr>
        <w:t>’</w:t>
      </w:r>
      <w:r>
        <w:rPr>
          <w:rFonts w:eastAsia="Malgun Gothic"/>
          <w:b/>
          <w:lang w:eastAsia="zh-CN"/>
        </w:rPr>
        <w:t xml:space="preserve">efficacité du </w:t>
      </w:r>
      <w:r w:rsidRPr="00F7734A">
        <w:rPr>
          <w:b/>
        </w:rPr>
        <w:t>Conseil consultatif pour l</w:t>
      </w:r>
      <w:r w:rsidR="006D3D2E">
        <w:rPr>
          <w:b/>
        </w:rPr>
        <w:t>’</w:t>
      </w:r>
      <w:r w:rsidRPr="00F7734A">
        <w:rPr>
          <w:b/>
        </w:rPr>
        <w:t>enfance en termes de coordination de l</w:t>
      </w:r>
      <w:r w:rsidR="006D3D2E">
        <w:rPr>
          <w:b/>
        </w:rPr>
        <w:t>’</w:t>
      </w:r>
      <w:r w:rsidRPr="00F7734A">
        <w:rPr>
          <w:b/>
        </w:rPr>
        <w:t>élaboration et de mise en œuvre des politiques et programmes en faveur de la jeunesse aux niveaux intersectoriel, national, régional et local et d</w:t>
      </w:r>
      <w:r w:rsidR="006D3D2E">
        <w:rPr>
          <w:b/>
        </w:rPr>
        <w:t>’</w:t>
      </w:r>
      <w:r w:rsidRPr="00F7734A">
        <w:rPr>
          <w:b/>
        </w:rPr>
        <w:t>en revoir le champ d</w:t>
      </w:r>
      <w:r w:rsidR="006D3D2E">
        <w:rPr>
          <w:b/>
        </w:rPr>
        <w:t>’</w:t>
      </w:r>
      <w:r w:rsidRPr="00F7734A">
        <w:rPr>
          <w:b/>
        </w:rPr>
        <w:t>action. Il lui recommande en outre d</w:t>
      </w:r>
      <w:r w:rsidR="006D3D2E">
        <w:rPr>
          <w:b/>
        </w:rPr>
        <w:t>’</w:t>
      </w:r>
      <w:r w:rsidRPr="00F7734A">
        <w:rPr>
          <w:b/>
        </w:rPr>
        <w:t>accélérer la création d</w:t>
      </w:r>
      <w:r w:rsidR="006D3D2E">
        <w:rPr>
          <w:b/>
        </w:rPr>
        <w:t>’</w:t>
      </w:r>
      <w:r w:rsidRPr="00F7734A">
        <w:rPr>
          <w:b/>
        </w:rPr>
        <w:t>un mécanisme traitant des droits de l</w:t>
      </w:r>
      <w:r w:rsidR="006D3D2E">
        <w:rPr>
          <w:b/>
        </w:rPr>
        <w:t>’</w:t>
      </w:r>
      <w:r w:rsidRPr="00F7734A">
        <w:rPr>
          <w:b/>
        </w:rPr>
        <w:t>enfant pendant la petite enfance.</w:t>
      </w:r>
    </w:p>
    <w:p w:rsidR="00E93445" w:rsidRPr="00994B14" w:rsidRDefault="00E93445" w:rsidP="005D5C2D">
      <w:pPr>
        <w:pStyle w:val="H23G"/>
        <w:rPr>
          <w:color w:val="000000"/>
          <w:lang w:eastAsia="en-GB"/>
        </w:rPr>
      </w:pPr>
      <w:r w:rsidRPr="00994B14">
        <w:rPr>
          <w:lang w:eastAsia="zh-CN"/>
        </w:rPr>
        <w:tab/>
      </w:r>
      <w:r w:rsidRPr="00994B14">
        <w:rPr>
          <w:lang w:eastAsia="zh-CN"/>
        </w:rPr>
        <w:tab/>
        <w:t>Allocation de ressources</w:t>
      </w:r>
    </w:p>
    <w:p w:rsidR="00E93445" w:rsidRDefault="00E93445" w:rsidP="005D5C2D">
      <w:pPr>
        <w:pStyle w:val="ParNoG"/>
        <w:rPr>
          <w:rFonts w:eastAsia="Malgun Gothic"/>
          <w:lang w:eastAsia="zh-CN"/>
        </w:rPr>
      </w:pPr>
      <w:r w:rsidRPr="00994B14">
        <w:rPr>
          <w:rFonts w:eastAsia="Malgun Gothic"/>
          <w:lang w:eastAsia="zh-CN"/>
        </w:rPr>
        <w:t xml:space="preserve">Le Comité </w:t>
      </w:r>
      <w:r>
        <w:rPr>
          <w:rFonts w:eastAsia="Malgun Gothic"/>
          <w:lang w:eastAsia="zh-CN"/>
        </w:rPr>
        <w:t xml:space="preserve">accueille avec satisfaction </w:t>
      </w:r>
      <w:r w:rsidRPr="005D5C2D">
        <w:t>l</w:t>
      </w:r>
      <w:r w:rsidR="006D3D2E">
        <w:t>’</w:t>
      </w:r>
      <w:r w:rsidRPr="005D5C2D">
        <w:t>adoption</w:t>
      </w:r>
      <w:r>
        <w:rPr>
          <w:rFonts w:eastAsia="Malgun Gothic"/>
          <w:lang w:eastAsia="zh-CN"/>
        </w:rPr>
        <w:t>, en 2007, de la procédure de suivi des investissements effectués par les municipalités dans le secteur de l</w:t>
      </w:r>
      <w:r w:rsidR="006D3D2E">
        <w:rPr>
          <w:rFonts w:eastAsia="Malgun Gothic"/>
          <w:lang w:eastAsia="zh-CN"/>
        </w:rPr>
        <w:t>’</w:t>
      </w:r>
      <w:r>
        <w:rPr>
          <w:rFonts w:eastAsia="Malgun Gothic"/>
          <w:lang w:eastAsia="zh-CN"/>
        </w:rPr>
        <w:t>éducation,</w:t>
      </w:r>
      <w:r w:rsidR="005D5C2D">
        <w:rPr>
          <w:rFonts w:eastAsia="Malgun Gothic"/>
          <w:lang w:eastAsia="zh-CN"/>
        </w:rPr>
        <w:t xml:space="preserve"> mais note avec préoccupation :</w:t>
      </w:r>
    </w:p>
    <w:p w:rsidR="00E93445" w:rsidRDefault="00E87119" w:rsidP="00E87119">
      <w:pPr>
        <w:pStyle w:val="SingleTxtG"/>
        <w:ind w:firstLine="567"/>
        <w:rPr>
          <w:rFonts w:eastAsia="Malgun Gothic"/>
          <w:lang w:eastAsia="zh-CN"/>
        </w:rPr>
      </w:pPr>
      <w:r>
        <w:rPr>
          <w:rFonts w:eastAsia="Malgun Gothic"/>
          <w:lang w:eastAsia="zh-CN"/>
        </w:rPr>
        <w:t>a)</w:t>
      </w:r>
      <w:r w:rsidR="00E93445">
        <w:rPr>
          <w:rFonts w:eastAsia="Malgun Gothic"/>
          <w:lang w:eastAsia="zh-CN"/>
        </w:rPr>
        <w:tab/>
      </w:r>
      <w:r w:rsidR="00A36468">
        <w:rPr>
          <w:rFonts w:eastAsia="Malgun Gothic"/>
          <w:lang w:eastAsia="zh-CN"/>
        </w:rPr>
        <w:t xml:space="preserve">Qu’il </w:t>
      </w:r>
      <w:r w:rsidR="00E93445">
        <w:rPr>
          <w:rFonts w:eastAsia="Malgun Gothic"/>
          <w:lang w:eastAsia="zh-CN"/>
        </w:rPr>
        <w:t>n</w:t>
      </w:r>
      <w:r w:rsidR="006D3D2E">
        <w:rPr>
          <w:rFonts w:eastAsia="Malgun Gothic"/>
          <w:lang w:eastAsia="zh-CN"/>
        </w:rPr>
        <w:t>’</w:t>
      </w:r>
      <w:r w:rsidR="00E93445">
        <w:rPr>
          <w:rFonts w:eastAsia="Malgun Gothic"/>
          <w:lang w:eastAsia="zh-CN"/>
        </w:rPr>
        <w:t>existe toujours pas de système complet permettant de contrôler aux niveaux de l</w:t>
      </w:r>
      <w:r w:rsidR="006D3D2E">
        <w:rPr>
          <w:rFonts w:eastAsia="Malgun Gothic"/>
          <w:lang w:eastAsia="zh-CN"/>
        </w:rPr>
        <w:t>’</w:t>
      </w:r>
      <w:r w:rsidR="00E93445">
        <w:rPr>
          <w:rFonts w:eastAsia="Malgun Gothic"/>
          <w:lang w:eastAsia="zh-CN"/>
        </w:rPr>
        <w:t>État et des municipalités les crédits budgétaires alloués à tous les domaines visés par</w:t>
      </w:r>
      <w:r>
        <w:rPr>
          <w:rFonts w:eastAsia="Malgun Gothic"/>
          <w:lang w:eastAsia="zh-CN"/>
        </w:rPr>
        <w:t xml:space="preserve"> la Convention ;</w:t>
      </w:r>
    </w:p>
    <w:p w:rsidR="00E93445" w:rsidRDefault="00E87119" w:rsidP="00E87119">
      <w:pPr>
        <w:pStyle w:val="SingleTxtG"/>
        <w:ind w:firstLine="567"/>
        <w:rPr>
          <w:rFonts w:eastAsia="Malgun Gothic"/>
          <w:lang w:eastAsia="zh-CN"/>
        </w:rPr>
      </w:pPr>
      <w:r>
        <w:rPr>
          <w:rFonts w:eastAsia="Malgun Gothic"/>
          <w:lang w:eastAsia="zh-CN"/>
        </w:rPr>
        <w:t>b)</w:t>
      </w:r>
      <w:r w:rsidR="00E93445">
        <w:rPr>
          <w:rFonts w:eastAsia="Malgun Gothic"/>
          <w:lang w:eastAsia="zh-CN"/>
        </w:rPr>
        <w:tab/>
      </w:r>
      <w:r w:rsidR="00A36468">
        <w:rPr>
          <w:rFonts w:eastAsia="Malgun Gothic"/>
          <w:lang w:eastAsia="zh-CN"/>
        </w:rPr>
        <w:t xml:space="preserve">Que </w:t>
      </w:r>
      <w:r w:rsidR="00E93445">
        <w:rPr>
          <w:rFonts w:eastAsia="Malgun Gothic"/>
          <w:lang w:eastAsia="zh-CN"/>
        </w:rPr>
        <w:t xml:space="preserve">la population </w:t>
      </w:r>
      <w:r w:rsidR="00E93445" w:rsidRPr="00E87119">
        <w:t>ne</w:t>
      </w:r>
      <w:r w:rsidR="00E93445">
        <w:rPr>
          <w:rFonts w:eastAsia="Malgun Gothic"/>
          <w:lang w:eastAsia="zh-CN"/>
        </w:rPr>
        <w:t xml:space="preserve"> participe que de manière limitée aux processus budgétaires et que </w:t>
      </w:r>
      <w:r w:rsidR="00E93445">
        <w:t>le Bureau national d</w:t>
      </w:r>
      <w:r w:rsidR="006D3D2E">
        <w:t>’</w:t>
      </w:r>
      <w:r w:rsidR="00E93445">
        <w:t xml:space="preserve">audit </w:t>
      </w:r>
      <w:r w:rsidR="00E93445">
        <w:rPr>
          <w:rFonts w:eastAsia="Malgun Gothic"/>
          <w:lang w:eastAsia="zh-CN"/>
        </w:rPr>
        <w:t>ne dispose que de données parcellaires, ce qui restreint sa capacité à évaluer les investissements publics réa</w:t>
      </w:r>
      <w:r>
        <w:rPr>
          <w:rFonts w:eastAsia="Malgun Gothic"/>
          <w:lang w:eastAsia="zh-CN"/>
        </w:rPr>
        <w:t>lisés dans les secteurs sociaux ;</w:t>
      </w:r>
    </w:p>
    <w:p w:rsidR="00E93445" w:rsidRDefault="00E93445" w:rsidP="00E87119">
      <w:pPr>
        <w:pStyle w:val="SingleTxtG"/>
        <w:ind w:firstLine="567"/>
        <w:rPr>
          <w:rFonts w:eastAsia="Malgun Gothic"/>
          <w:lang w:eastAsia="zh-CN"/>
        </w:rPr>
      </w:pPr>
      <w:r>
        <w:rPr>
          <w:rFonts w:eastAsia="Malgun Gothic"/>
          <w:lang w:eastAsia="zh-CN"/>
        </w:rPr>
        <w:t>c)</w:t>
      </w:r>
      <w:r>
        <w:rPr>
          <w:rFonts w:eastAsia="Malgun Gothic"/>
          <w:lang w:eastAsia="zh-CN"/>
        </w:rPr>
        <w:tab/>
      </w:r>
      <w:r w:rsidR="00A36468">
        <w:rPr>
          <w:rFonts w:eastAsia="Malgun Gothic"/>
          <w:lang w:eastAsia="zh-CN"/>
        </w:rPr>
        <w:t xml:space="preserve">Que </w:t>
      </w:r>
      <w:r>
        <w:rPr>
          <w:rFonts w:eastAsia="Malgun Gothic"/>
          <w:lang w:eastAsia="zh-CN"/>
        </w:rPr>
        <w:t xml:space="preserve">les mesures </w:t>
      </w:r>
      <w:r w:rsidRPr="00E87119">
        <w:t>d</w:t>
      </w:r>
      <w:r w:rsidR="006D3D2E">
        <w:t>’</w:t>
      </w:r>
      <w:r w:rsidRPr="00E87119">
        <w:t>ajustement</w:t>
      </w:r>
      <w:r>
        <w:rPr>
          <w:rFonts w:eastAsia="Malgun Gothic"/>
          <w:lang w:eastAsia="zh-CN"/>
        </w:rPr>
        <w:t xml:space="preserve"> structurel et d</w:t>
      </w:r>
      <w:r w:rsidR="006D3D2E">
        <w:rPr>
          <w:rFonts w:eastAsia="Malgun Gothic"/>
          <w:lang w:eastAsia="zh-CN"/>
        </w:rPr>
        <w:t>’</w:t>
      </w:r>
      <w:r>
        <w:rPr>
          <w:rFonts w:eastAsia="Malgun Gothic"/>
          <w:lang w:eastAsia="zh-CN"/>
        </w:rPr>
        <w:t>austérité continuent de peser sur les droits de l</w:t>
      </w:r>
      <w:r w:rsidR="006D3D2E">
        <w:rPr>
          <w:rFonts w:eastAsia="Malgun Gothic"/>
          <w:lang w:eastAsia="zh-CN"/>
        </w:rPr>
        <w:t>’</w:t>
      </w:r>
      <w:r>
        <w:rPr>
          <w:rFonts w:eastAsia="Malgun Gothic"/>
          <w:lang w:eastAsia="zh-CN"/>
        </w:rPr>
        <w:t>enfant alors que le pays e</w:t>
      </w:r>
      <w:r w:rsidR="00E87119">
        <w:rPr>
          <w:rFonts w:eastAsia="Malgun Gothic"/>
          <w:lang w:eastAsia="zh-CN"/>
        </w:rPr>
        <w:t>st sorti de la crise économique ;</w:t>
      </w:r>
    </w:p>
    <w:p w:rsidR="00E93445" w:rsidRPr="00994B14" w:rsidRDefault="00E93445" w:rsidP="00E87119">
      <w:pPr>
        <w:pStyle w:val="SingleTxtG"/>
        <w:ind w:firstLine="567"/>
        <w:rPr>
          <w:rFonts w:eastAsia="Malgun Gothic"/>
          <w:lang w:eastAsia="zh-CN"/>
        </w:rPr>
      </w:pPr>
      <w:r>
        <w:rPr>
          <w:rFonts w:eastAsia="Malgun Gothic"/>
          <w:lang w:eastAsia="zh-CN"/>
        </w:rPr>
        <w:t>d)</w:t>
      </w:r>
      <w:r>
        <w:rPr>
          <w:rFonts w:eastAsia="Malgun Gothic"/>
          <w:lang w:eastAsia="zh-CN"/>
        </w:rPr>
        <w:tab/>
      </w:r>
      <w:r w:rsidR="00A36468">
        <w:rPr>
          <w:rFonts w:eastAsia="Malgun Gothic"/>
          <w:lang w:eastAsia="zh-CN"/>
        </w:rPr>
        <w:t xml:space="preserve">Que </w:t>
      </w:r>
      <w:r>
        <w:rPr>
          <w:rFonts w:eastAsia="Malgun Gothic"/>
          <w:lang w:eastAsia="zh-CN"/>
        </w:rPr>
        <w:t xml:space="preserve">la corruption </w:t>
      </w:r>
      <w:r w:rsidRPr="00E87119">
        <w:t>atteint</w:t>
      </w:r>
      <w:r>
        <w:rPr>
          <w:rFonts w:eastAsia="Malgun Gothic"/>
          <w:lang w:eastAsia="zh-CN"/>
        </w:rPr>
        <w:t xml:space="preserve"> des niveaux tels qu</w:t>
      </w:r>
      <w:r w:rsidR="006D3D2E">
        <w:rPr>
          <w:rFonts w:eastAsia="Malgun Gothic"/>
          <w:lang w:eastAsia="zh-CN"/>
        </w:rPr>
        <w:t>’</w:t>
      </w:r>
      <w:r>
        <w:rPr>
          <w:rFonts w:eastAsia="Malgun Gothic"/>
          <w:lang w:eastAsia="zh-CN"/>
        </w:rPr>
        <w:t>elle affecte la réalisation des droits de l</w:t>
      </w:r>
      <w:r w:rsidR="006D3D2E">
        <w:rPr>
          <w:rFonts w:eastAsia="Malgun Gothic"/>
          <w:lang w:eastAsia="zh-CN"/>
        </w:rPr>
        <w:t>’</w:t>
      </w:r>
      <w:r>
        <w:rPr>
          <w:rFonts w:eastAsia="Malgun Gothic"/>
          <w:lang w:eastAsia="zh-CN"/>
        </w:rPr>
        <w:t>enfant.</w:t>
      </w:r>
    </w:p>
    <w:p w:rsidR="00E93445" w:rsidRPr="00994B14" w:rsidRDefault="00E93445" w:rsidP="00E87119">
      <w:pPr>
        <w:pStyle w:val="ParNoG"/>
        <w:rPr>
          <w:rFonts w:eastAsia="Malgun Gothic"/>
          <w:b/>
          <w:lang w:eastAsia="zh-CN"/>
        </w:rPr>
      </w:pPr>
      <w:r w:rsidRPr="00994B14">
        <w:rPr>
          <w:rFonts w:eastAsia="Malgun Gothic"/>
          <w:b/>
          <w:lang w:eastAsia="zh-CN"/>
        </w:rPr>
        <w:t xml:space="preserve">À la lumière de </w:t>
      </w:r>
      <w:r>
        <w:rPr>
          <w:rFonts w:eastAsia="Malgun Gothic"/>
          <w:b/>
          <w:lang w:eastAsia="zh-CN"/>
        </w:rPr>
        <w:t>s</w:t>
      </w:r>
      <w:r w:rsidRPr="00994B14">
        <w:rPr>
          <w:rFonts w:eastAsia="Malgun Gothic"/>
          <w:b/>
          <w:lang w:eastAsia="zh-CN"/>
        </w:rPr>
        <w:t>a journée de débat général organisée en 2007 sur le thème « Ressources pour les droits de l</w:t>
      </w:r>
      <w:r w:rsidR="006D3D2E">
        <w:rPr>
          <w:rFonts w:eastAsia="Malgun Gothic"/>
          <w:b/>
          <w:lang w:eastAsia="zh-CN"/>
        </w:rPr>
        <w:t>’</w:t>
      </w:r>
      <w:r w:rsidRPr="00994B14">
        <w:rPr>
          <w:rFonts w:eastAsia="Malgun Gothic"/>
          <w:b/>
          <w:lang w:eastAsia="zh-CN"/>
        </w:rPr>
        <w:t>enfant </w:t>
      </w:r>
      <w:r w:rsidR="00E87119">
        <w:rPr>
          <w:rFonts w:eastAsia="Malgun Gothic"/>
          <w:b/>
          <w:lang w:eastAsia="zh-CN"/>
        </w:rPr>
        <w:t>–</w:t>
      </w:r>
      <w:r w:rsidRPr="00994B14">
        <w:rPr>
          <w:rFonts w:eastAsia="Malgun Gothic"/>
          <w:b/>
          <w:lang w:eastAsia="zh-CN"/>
        </w:rPr>
        <w:t> responsabilité des États », le Co</w:t>
      </w:r>
      <w:r w:rsidR="00E87119">
        <w:rPr>
          <w:rFonts w:eastAsia="Malgun Gothic"/>
          <w:b/>
          <w:lang w:eastAsia="zh-CN"/>
        </w:rPr>
        <w:t>mité recommande à l</w:t>
      </w:r>
      <w:r w:rsidR="006D3D2E">
        <w:rPr>
          <w:rFonts w:eastAsia="Malgun Gothic"/>
          <w:b/>
          <w:lang w:eastAsia="zh-CN"/>
        </w:rPr>
        <w:t>’</w:t>
      </w:r>
      <w:r w:rsidR="00E87119">
        <w:rPr>
          <w:rFonts w:eastAsia="Malgun Gothic"/>
          <w:b/>
          <w:lang w:eastAsia="zh-CN"/>
        </w:rPr>
        <w:t>État partie :</w:t>
      </w:r>
    </w:p>
    <w:p w:rsidR="00E93445" w:rsidRPr="00E87119" w:rsidRDefault="00E93445" w:rsidP="00E87119">
      <w:pPr>
        <w:pStyle w:val="SingleTxtG"/>
        <w:ind w:firstLine="567"/>
        <w:rPr>
          <w:b/>
        </w:rPr>
      </w:pPr>
      <w:r w:rsidRPr="00E87119">
        <w:rPr>
          <w:b/>
        </w:rPr>
        <w:t>a)</w:t>
      </w:r>
      <w:r w:rsidRPr="00E87119">
        <w:rPr>
          <w:b/>
        </w:rPr>
        <w:tab/>
        <w:t>D</w:t>
      </w:r>
      <w:r w:rsidR="006D3D2E">
        <w:rPr>
          <w:b/>
        </w:rPr>
        <w:t>’</w:t>
      </w:r>
      <w:r w:rsidRPr="00E87119">
        <w:rPr>
          <w:b/>
        </w:rPr>
        <w:t>adopter une approche fondée sur les droits de l</w:t>
      </w:r>
      <w:r w:rsidR="006D3D2E">
        <w:rPr>
          <w:b/>
        </w:rPr>
        <w:t>’</w:t>
      </w:r>
      <w:r w:rsidRPr="00E87119">
        <w:rPr>
          <w:b/>
        </w:rPr>
        <w:t>enfant lors de l</w:t>
      </w:r>
      <w:r w:rsidR="006D3D2E">
        <w:rPr>
          <w:b/>
        </w:rPr>
        <w:t>’</w:t>
      </w:r>
      <w:r w:rsidRPr="00E87119">
        <w:rPr>
          <w:b/>
        </w:rPr>
        <w:t>élaboration des budgets de l</w:t>
      </w:r>
      <w:r w:rsidR="006D3D2E">
        <w:rPr>
          <w:b/>
        </w:rPr>
        <w:t>’</w:t>
      </w:r>
      <w:r w:rsidRPr="00E87119">
        <w:rPr>
          <w:b/>
        </w:rPr>
        <w:t xml:space="preserve">État et des municipalités, en appliquant un </w:t>
      </w:r>
      <w:r w:rsidRPr="00E87119">
        <w:rPr>
          <w:rFonts w:eastAsia="Malgun Gothic"/>
          <w:b/>
          <w:lang w:eastAsia="zh-CN"/>
        </w:rPr>
        <w:t>système</w:t>
      </w:r>
      <w:r w:rsidRPr="00E87119">
        <w:rPr>
          <w:b/>
        </w:rPr>
        <w:t xml:space="preserve"> de suivi pour l</w:t>
      </w:r>
      <w:r w:rsidR="006D3D2E">
        <w:rPr>
          <w:b/>
        </w:rPr>
        <w:t>’</w:t>
      </w:r>
      <w:r w:rsidRPr="00E87119">
        <w:rPr>
          <w:b/>
        </w:rPr>
        <w:t>affectation et l</w:t>
      </w:r>
      <w:r w:rsidR="006D3D2E">
        <w:rPr>
          <w:b/>
        </w:rPr>
        <w:t>’</w:t>
      </w:r>
      <w:r w:rsidRPr="00E87119">
        <w:rPr>
          <w:b/>
        </w:rPr>
        <w:t>emploi des ressources destinées aux enfants dans les budgets. L</w:t>
      </w:r>
      <w:r w:rsidR="006D3D2E">
        <w:rPr>
          <w:b/>
        </w:rPr>
        <w:t>’</w:t>
      </w:r>
      <w:r w:rsidRPr="00E87119">
        <w:rPr>
          <w:b/>
        </w:rPr>
        <w:t>État partie devrait aussi utiliser ce système de suivi pour procéder à des études d</w:t>
      </w:r>
      <w:r w:rsidR="006D3D2E">
        <w:rPr>
          <w:b/>
        </w:rPr>
        <w:t>’</w:t>
      </w:r>
      <w:r w:rsidRPr="00E87119">
        <w:rPr>
          <w:b/>
        </w:rPr>
        <w:t>impact afin de déterminer dans quelle mesure les investissements dans un secteur donné servent</w:t>
      </w:r>
      <w:r w:rsidR="00E87119">
        <w:rPr>
          <w:b/>
        </w:rPr>
        <w:t xml:space="preserve"> « </w:t>
      </w:r>
      <w:r w:rsidRPr="00E87119">
        <w:rPr>
          <w:b/>
        </w:rPr>
        <w:t>l</w:t>
      </w:r>
      <w:r w:rsidR="006D3D2E">
        <w:rPr>
          <w:b/>
        </w:rPr>
        <w:t>’</w:t>
      </w:r>
      <w:r w:rsidR="00E87119">
        <w:rPr>
          <w:b/>
        </w:rPr>
        <w:t>intérêt supérieur de l</w:t>
      </w:r>
      <w:r w:rsidR="006D3D2E">
        <w:rPr>
          <w:b/>
        </w:rPr>
        <w:t>’</w:t>
      </w:r>
      <w:r w:rsidR="00E87119">
        <w:rPr>
          <w:b/>
        </w:rPr>
        <w:t>enfant »</w:t>
      </w:r>
      <w:r w:rsidRPr="00E87119">
        <w:rPr>
          <w:b/>
        </w:rPr>
        <w:t>, en veillant à ce que la différence d</w:t>
      </w:r>
      <w:r w:rsidR="006D3D2E">
        <w:rPr>
          <w:b/>
        </w:rPr>
        <w:t>’</w:t>
      </w:r>
      <w:r w:rsidRPr="00E87119">
        <w:rPr>
          <w:b/>
        </w:rPr>
        <w:t>impact de ces investissements sur les filles et sur</w:t>
      </w:r>
      <w:r w:rsidR="00E87119">
        <w:rPr>
          <w:b/>
        </w:rPr>
        <w:t xml:space="preserve"> les garçons soit mesurée ;</w:t>
      </w:r>
    </w:p>
    <w:p w:rsidR="00E93445" w:rsidRPr="00F743AF" w:rsidRDefault="00E93445" w:rsidP="000E1970">
      <w:pPr>
        <w:pStyle w:val="SingleTxtG"/>
        <w:ind w:firstLine="567"/>
        <w:rPr>
          <w:b/>
        </w:rPr>
      </w:pPr>
      <w:r w:rsidRPr="00994B14">
        <w:rPr>
          <w:b/>
        </w:rPr>
        <w:t>b)</w:t>
      </w:r>
      <w:r w:rsidRPr="00994B14">
        <w:rPr>
          <w:b/>
        </w:rPr>
        <w:tab/>
        <w:t xml:space="preserve">De </w:t>
      </w:r>
      <w:r w:rsidRPr="00F743AF">
        <w:rPr>
          <w:b/>
        </w:rPr>
        <w:t>mettre en place une méthode transparente et participative de budgétisation à travers le dialogue avec la population, en particulier les enfants et les organisations non gouvernementales œuvrant en faveur des droits de l</w:t>
      </w:r>
      <w:r w:rsidR="006D3D2E">
        <w:rPr>
          <w:b/>
        </w:rPr>
        <w:t>’</w:t>
      </w:r>
      <w:r w:rsidRPr="00F743AF">
        <w:rPr>
          <w:b/>
        </w:rPr>
        <w:t>enfant, et de veiller à ce que les autorités au niveau municipal et au niveau de l</w:t>
      </w:r>
      <w:r w:rsidR="006D3D2E">
        <w:rPr>
          <w:b/>
        </w:rPr>
        <w:t>’</w:t>
      </w:r>
      <w:r w:rsidRPr="00F743AF">
        <w:rPr>
          <w:b/>
        </w:rPr>
        <w:t>État rendent dûment compte de leur action</w:t>
      </w:r>
      <w:r w:rsidR="000E1970">
        <w:rPr>
          <w:b/>
        </w:rPr>
        <w:t> ;</w:t>
      </w:r>
    </w:p>
    <w:p w:rsidR="00E93445" w:rsidRPr="00994B14" w:rsidRDefault="00E93445" w:rsidP="000E1970">
      <w:pPr>
        <w:pStyle w:val="SingleTxtG"/>
        <w:ind w:firstLine="567"/>
        <w:rPr>
          <w:b/>
        </w:rPr>
      </w:pPr>
      <w:r w:rsidRPr="00994B14">
        <w:rPr>
          <w:rFonts w:eastAsia="Malgun Gothic"/>
          <w:b/>
          <w:lang w:eastAsia="zh-CN"/>
        </w:rPr>
        <w:t>c)</w:t>
      </w:r>
      <w:r w:rsidRPr="00994B14">
        <w:rPr>
          <w:rFonts w:eastAsia="Malgun Gothic"/>
          <w:b/>
          <w:lang w:eastAsia="zh-CN"/>
        </w:rPr>
        <w:tab/>
      </w:r>
      <w:r>
        <w:rPr>
          <w:rFonts w:eastAsia="Malgun Gothic"/>
          <w:b/>
          <w:lang w:eastAsia="zh-CN"/>
        </w:rPr>
        <w:t xml:space="preserve">De faire en sorte que </w:t>
      </w:r>
      <w:r w:rsidRPr="004811DC">
        <w:rPr>
          <w:rFonts w:eastAsia="Malgun Gothic"/>
          <w:b/>
          <w:lang w:eastAsia="zh-CN"/>
        </w:rPr>
        <w:t xml:space="preserve">le </w:t>
      </w:r>
      <w:r w:rsidRPr="004811DC">
        <w:rPr>
          <w:b/>
        </w:rPr>
        <w:t>Bureau national d</w:t>
      </w:r>
      <w:r w:rsidR="006D3D2E">
        <w:rPr>
          <w:b/>
        </w:rPr>
        <w:t>’</w:t>
      </w:r>
      <w:r w:rsidRPr="004811DC">
        <w:rPr>
          <w:b/>
        </w:rPr>
        <w:t>audit</w:t>
      </w:r>
      <w:r>
        <w:rPr>
          <w:rFonts w:eastAsia="Malgun Gothic"/>
          <w:b/>
          <w:lang w:eastAsia="zh-CN"/>
        </w:rPr>
        <w:t xml:space="preserve"> ait accès à l</w:t>
      </w:r>
      <w:r w:rsidR="006D3D2E">
        <w:rPr>
          <w:rFonts w:eastAsia="Malgun Gothic"/>
          <w:b/>
          <w:lang w:eastAsia="zh-CN"/>
        </w:rPr>
        <w:t>’</w:t>
      </w:r>
      <w:r>
        <w:rPr>
          <w:rFonts w:eastAsia="Malgun Gothic"/>
          <w:b/>
          <w:lang w:eastAsia="zh-CN"/>
        </w:rPr>
        <w:t>ensemble des données officielles et dispose des ressources humaines, techniques et financières dont il a besoin pour contrôler et évaluer les investissements publics</w:t>
      </w:r>
      <w:r w:rsidRPr="004811DC">
        <w:rPr>
          <w:rFonts w:eastAsia="Malgun Gothic"/>
          <w:b/>
          <w:lang w:eastAsia="zh-CN"/>
        </w:rPr>
        <w:t xml:space="preserve"> </w:t>
      </w:r>
      <w:r>
        <w:rPr>
          <w:rFonts w:eastAsia="Malgun Gothic"/>
          <w:b/>
          <w:lang w:eastAsia="zh-CN"/>
        </w:rPr>
        <w:t>réalisés dans les secteurs sociaux</w:t>
      </w:r>
      <w:r w:rsidR="000E1970">
        <w:rPr>
          <w:rFonts w:eastAsia="Malgun Gothic"/>
          <w:b/>
          <w:lang w:eastAsia="zh-CN"/>
        </w:rPr>
        <w:t> ;</w:t>
      </w:r>
    </w:p>
    <w:p w:rsidR="00E93445" w:rsidRDefault="00E93445" w:rsidP="000E1970">
      <w:pPr>
        <w:pStyle w:val="SingleTxtG"/>
        <w:ind w:firstLine="567"/>
        <w:rPr>
          <w:b/>
        </w:rPr>
      </w:pPr>
      <w:r w:rsidRPr="00994B14">
        <w:rPr>
          <w:b/>
        </w:rPr>
        <w:t>d)</w:t>
      </w:r>
      <w:r w:rsidRPr="00994B14">
        <w:rPr>
          <w:b/>
        </w:rPr>
        <w:tab/>
      </w:r>
      <w:r>
        <w:rPr>
          <w:b/>
        </w:rPr>
        <w:t>De mener des études d</w:t>
      </w:r>
      <w:r w:rsidR="006D3D2E">
        <w:rPr>
          <w:b/>
        </w:rPr>
        <w:t>’</w:t>
      </w:r>
      <w:r>
        <w:rPr>
          <w:b/>
        </w:rPr>
        <w:t>impact des mesures d</w:t>
      </w:r>
      <w:r w:rsidR="006D3D2E">
        <w:rPr>
          <w:b/>
        </w:rPr>
        <w:t>’</w:t>
      </w:r>
      <w:r>
        <w:rPr>
          <w:b/>
        </w:rPr>
        <w:t>ajustement structurel et d</w:t>
      </w:r>
      <w:r w:rsidR="006D3D2E">
        <w:rPr>
          <w:b/>
        </w:rPr>
        <w:t>’</w:t>
      </w:r>
      <w:r>
        <w:rPr>
          <w:b/>
        </w:rPr>
        <w:t>austérité dans les domaines directement ou indirectement liés aux droits de l</w:t>
      </w:r>
      <w:r w:rsidR="006D3D2E">
        <w:rPr>
          <w:b/>
        </w:rPr>
        <w:t>’</w:t>
      </w:r>
      <w:r>
        <w:rPr>
          <w:b/>
        </w:rPr>
        <w:t>enfant</w:t>
      </w:r>
      <w:r w:rsidR="000E1970">
        <w:rPr>
          <w:b/>
        </w:rPr>
        <w:t> ;</w:t>
      </w:r>
    </w:p>
    <w:p w:rsidR="00E93445" w:rsidRPr="004811DC" w:rsidRDefault="00E93445" w:rsidP="000E1970">
      <w:pPr>
        <w:pStyle w:val="SingleTxtG"/>
        <w:ind w:firstLine="567"/>
        <w:rPr>
          <w:b/>
        </w:rPr>
      </w:pPr>
      <w:r>
        <w:rPr>
          <w:b/>
        </w:rPr>
        <w:lastRenderedPageBreak/>
        <w:t>e)</w:t>
      </w:r>
      <w:r>
        <w:rPr>
          <w:b/>
        </w:rPr>
        <w:tab/>
      </w:r>
      <w:r w:rsidRPr="004811DC">
        <w:rPr>
          <w:b/>
        </w:rPr>
        <w:t xml:space="preserve">De prendre immédiatement des mesures pour lutter contre la corruption et renforcer les moyens dont disposent les institutions pour détecter efficacement </w:t>
      </w:r>
      <w:r>
        <w:rPr>
          <w:b/>
        </w:rPr>
        <w:t>la corruption</w:t>
      </w:r>
      <w:r w:rsidRPr="004811DC">
        <w:rPr>
          <w:b/>
        </w:rPr>
        <w:t xml:space="preserve">, enquêter sur les cas de corruption et en poursuivre les </w:t>
      </w:r>
      <w:r>
        <w:rPr>
          <w:b/>
        </w:rPr>
        <w:t>responsables</w:t>
      </w:r>
      <w:r w:rsidRPr="004811DC">
        <w:rPr>
          <w:b/>
        </w:rPr>
        <w:t>.</w:t>
      </w:r>
    </w:p>
    <w:p w:rsidR="00E93445" w:rsidRPr="00994B14" w:rsidRDefault="00E93445" w:rsidP="000E1970">
      <w:pPr>
        <w:pStyle w:val="H23G"/>
      </w:pPr>
      <w:r w:rsidRPr="00994B14">
        <w:tab/>
      </w:r>
      <w:r w:rsidRPr="00994B14">
        <w:tab/>
        <w:t>Collecte de données</w:t>
      </w:r>
    </w:p>
    <w:p w:rsidR="00E93445" w:rsidRPr="00994B14" w:rsidRDefault="00E93445" w:rsidP="000E1970">
      <w:pPr>
        <w:pStyle w:val="ParNoG"/>
        <w:rPr>
          <w:lang w:eastAsia="zh-CN"/>
        </w:rPr>
      </w:pPr>
      <w:r w:rsidRPr="00994B14">
        <w:rPr>
          <w:lang w:eastAsia="zh-CN"/>
        </w:rPr>
        <w:t xml:space="preserve">Le Comité </w:t>
      </w:r>
      <w:r>
        <w:rPr>
          <w:lang w:eastAsia="zh-CN"/>
        </w:rPr>
        <w:t>se félicite de la publication, depuis 2004, de données statistiques sur les enfants en situation de vulnérabilité dans l</w:t>
      </w:r>
      <w:r w:rsidR="006D3D2E">
        <w:rPr>
          <w:lang w:eastAsia="zh-CN"/>
        </w:rPr>
        <w:t>’</w:t>
      </w:r>
      <w:r w:rsidR="000E1970">
        <w:rPr>
          <w:lang w:eastAsia="zh-CN"/>
        </w:rPr>
        <w:t>ouvrage « </w:t>
      </w:r>
      <w:r>
        <w:rPr>
          <w:lang w:eastAsia="zh-CN"/>
        </w:rPr>
        <w:t>Les enfants de Lettonie</w:t>
      </w:r>
      <w:r w:rsidR="000E1970">
        <w:rPr>
          <w:lang w:eastAsia="zh-CN"/>
        </w:rPr>
        <w:t> »</w:t>
      </w:r>
      <w:r>
        <w:rPr>
          <w:lang w:eastAsia="zh-CN"/>
        </w:rPr>
        <w:t>, du système d</w:t>
      </w:r>
      <w:r w:rsidR="006D3D2E">
        <w:rPr>
          <w:lang w:eastAsia="zh-CN"/>
        </w:rPr>
        <w:t>’</w:t>
      </w:r>
      <w:r>
        <w:rPr>
          <w:lang w:eastAsia="zh-CN"/>
        </w:rPr>
        <w:t>information sur l</w:t>
      </w:r>
      <w:r w:rsidR="006D3D2E">
        <w:rPr>
          <w:lang w:eastAsia="zh-CN"/>
        </w:rPr>
        <w:t>’</w:t>
      </w:r>
      <w:r>
        <w:rPr>
          <w:lang w:eastAsia="zh-CN"/>
        </w:rPr>
        <w:t>aide aux mineurs du Ministère de l</w:t>
      </w:r>
      <w:r w:rsidR="006D3D2E">
        <w:rPr>
          <w:lang w:eastAsia="zh-CN"/>
        </w:rPr>
        <w:t>’</w:t>
      </w:r>
      <w:r>
        <w:rPr>
          <w:lang w:eastAsia="zh-CN"/>
        </w:rPr>
        <w:t>intérieur, qui est en place depuis 2012 et traite les informations concernant les enfants en situation de crise, et des différentes études thématiques réalisées, ainsi que des actions entreprises pour mettre sur pied un système d</w:t>
      </w:r>
      <w:r w:rsidR="006D3D2E">
        <w:rPr>
          <w:lang w:eastAsia="zh-CN"/>
        </w:rPr>
        <w:t>’</w:t>
      </w:r>
      <w:r>
        <w:rPr>
          <w:lang w:eastAsia="zh-CN"/>
        </w:rPr>
        <w:t>information sur les réfugiés et les demandeurs d</w:t>
      </w:r>
      <w:r w:rsidR="006D3D2E">
        <w:rPr>
          <w:lang w:eastAsia="zh-CN"/>
        </w:rPr>
        <w:t>’</w:t>
      </w:r>
      <w:r>
        <w:rPr>
          <w:lang w:eastAsia="zh-CN"/>
        </w:rPr>
        <w:t>asile</w:t>
      </w:r>
      <w:r w:rsidRPr="00994B14">
        <w:rPr>
          <w:lang w:eastAsia="zh-CN"/>
        </w:rPr>
        <w:t>.</w:t>
      </w:r>
      <w:r>
        <w:rPr>
          <w:lang w:eastAsia="zh-CN"/>
        </w:rPr>
        <w:t xml:space="preserve"> Il relève néanmoins avec préoccupation qu</w:t>
      </w:r>
      <w:r w:rsidR="006D3D2E">
        <w:rPr>
          <w:lang w:eastAsia="zh-CN"/>
        </w:rPr>
        <w:t>’</w:t>
      </w:r>
      <w:r>
        <w:rPr>
          <w:lang w:eastAsia="zh-CN"/>
        </w:rPr>
        <w:t>il n</w:t>
      </w:r>
      <w:r w:rsidR="006D3D2E">
        <w:rPr>
          <w:lang w:eastAsia="zh-CN"/>
        </w:rPr>
        <w:t>’</w:t>
      </w:r>
      <w:r>
        <w:rPr>
          <w:lang w:eastAsia="zh-CN"/>
        </w:rPr>
        <w:t>existe pas de système d</w:t>
      </w:r>
      <w:r w:rsidR="006D3D2E">
        <w:rPr>
          <w:lang w:eastAsia="zh-CN"/>
        </w:rPr>
        <w:t>’</w:t>
      </w:r>
      <w:r>
        <w:rPr>
          <w:lang w:eastAsia="zh-CN"/>
        </w:rPr>
        <w:t>information sur les enfants exhaustif et s</w:t>
      </w:r>
      <w:r w:rsidR="006D3D2E">
        <w:rPr>
          <w:lang w:eastAsia="zh-CN"/>
        </w:rPr>
        <w:t>’</w:t>
      </w:r>
      <w:r>
        <w:rPr>
          <w:lang w:eastAsia="zh-CN"/>
        </w:rPr>
        <w:t>inquiète de la qualité des données entrées.</w:t>
      </w:r>
    </w:p>
    <w:p w:rsidR="00E93445" w:rsidRPr="000A6F66" w:rsidRDefault="00E93445" w:rsidP="000E1970">
      <w:pPr>
        <w:pStyle w:val="ParNoG"/>
        <w:rPr>
          <w:rFonts w:eastAsia="Malgun Gothic"/>
          <w:b/>
          <w:lang w:eastAsia="zh-CN"/>
        </w:rPr>
      </w:pPr>
      <w:r>
        <w:rPr>
          <w:rFonts w:eastAsia="Malgun Gothic"/>
          <w:b/>
          <w:lang w:eastAsia="zh-CN"/>
        </w:rPr>
        <w:t>L</w:t>
      </w:r>
      <w:r w:rsidRPr="00994B14">
        <w:rPr>
          <w:rFonts w:eastAsia="Malgun Gothic"/>
          <w:b/>
          <w:lang w:eastAsia="zh-CN"/>
        </w:rPr>
        <w:t>e Comité recommande à l</w:t>
      </w:r>
      <w:r w:rsidR="006D3D2E">
        <w:rPr>
          <w:rFonts w:eastAsia="Malgun Gothic"/>
          <w:b/>
          <w:lang w:eastAsia="zh-CN"/>
        </w:rPr>
        <w:t>’</w:t>
      </w:r>
      <w:r w:rsidRPr="00994B14">
        <w:rPr>
          <w:rFonts w:eastAsia="Malgun Gothic"/>
          <w:b/>
          <w:lang w:eastAsia="zh-CN"/>
        </w:rPr>
        <w:t>État partie</w:t>
      </w:r>
      <w:r>
        <w:rPr>
          <w:rFonts w:eastAsia="Malgun Gothic"/>
          <w:b/>
          <w:lang w:eastAsia="zh-CN"/>
        </w:rPr>
        <w:t xml:space="preserve"> de mettre au point un système d</w:t>
      </w:r>
      <w:r w:rsidR="006D3D2E">
        <w:rPr>
          <w:rFonts w:eastAsia="Malgun Gothic"/>
          <w:b/>
          <w:lang w:eastAsia="zh-CN"/>
        </w:rPr>
        <w:t>’</w:t>
      </w:r>
      <w:r>
        <w:rPr>
          <w:rFonts w:eastAsia="Malgun Gothic"/>
          <w:b/>
          <w:lang w:eastAsia="zh-CN"/>
        </w:rPr>
        <w:t xml:space="preserve">information exhaustif couvrant tous les domaines visés par la Convention ainsi que de renforcer les capacités des opérateurs de </w:t>
      </w:r>
      <w:r w:rsidRPr="00994B14">
        <w:rPr>
          <w:rFonts w:eastAsia="Malgun Gothic"/>
          <w:b/>
          <w:lang w:eastAsia="zh-CN"/>
        </w:rPr>
        <w:t>l</w:t>
      </w:r>
      <w:r w:rsidR="006D3D2E">
        <w:rPr>
          <w:rFonts w:eastAsia="Malgun Gothic"/>
          <w:b/>
          <w:lang w:eastAsia="zh-CN"/>
        </w:rPr>
        <w:t>’</w:t>
      </w:r>
      <w:r w:rsidRPr="00994B14">
        <w:rPr>
          <w:rFonts w:eastAsia="Malgun Gothic"/>
          <w:b/>
          <w:lang w:eastAsia="zh-CN"/>
        </w:rPr>
        <w:t>État</w:t>
      </w:r>
      <w:r>
        <w:rPr>
          <w:rFonts w:eastAsia="Malgun Gothic"/>
          <w:b/>
          <w:lang w:eastAsia="zh-CN"/>
        </w:rPr>
        <w:t xml:space="preserve"> à entrer correctement et en temps voulu les données concernant les différents domaines</w:t>
      </w:r>
      <w:r w:rsidRPr="00994B14">
        <w:rPr>
          <w:rFonts w:eastAsia="Malgun Gothic"/>
          <w:b/>
          <w:lang w:eastAsia="zh-CN"/>
        </w:rPr>
        <w:t>.</w:t>
      </w:r>
      <w:r>
        <w:rPr>
          <w:rFonts w:eastAsia="Malgun Gothic"/>
          <w:b/>
          <w:lang w:eastAsia="zh-CN"/>
        </w:rPr>
        <w:t xml:space="preserve"> Il lui recommande en outre de </w:t>
      </w:r>
      <w:r w:rsidRPr="000A6F66">
        <w:rPr>
          <w:rFonts w:eastAsia="Malgun Gothic"/>
          <w:b/>
          <w:lang w:eastAsia="zh-CN"/>
        </w:rPr>
        <w:t xml:space="preserve">tenir </w:t>
      </w:r>
      <w:r w:rsidRPr="000A6F66">
        <w:rPr>
          <w:b/>
        </w:rPr>
        <w:t>compte du cadre conceptuel et méthodologique</w:t>
      </w:r>
      <w:r w:rsidR="00A36468">
        <w:rPr>
          <w:b/>
        </w:rPr>
        <w:t xml:space="preserve"> établi dans le rapport du Haut</w:t>
      </w:r>
      <w:r w:rsidR="00A36468">
        <w:rPr>
          <w:b/>
        </w:rPr>
        <w:noBreakHyphen/>
      </w:r>
      <w:r w:rsidRPr="000A6F66">
        <w:rPr>
          <w:b/>
        </w:rPr>
        <w:t>Commissariat des Nati</w:t>
      </w:r>
      <w:r>
        <w:rPr>
          <w:b/>
        </w:rPr>
        <w:t>ons Unies aux droits de l</w:t>
      </w:r>
      <w:r w:rsidR="006D3D2E">
        <w:rPr>
          <w:b/>
        </w:rPr>
        <w:t>’</w:t>
      </w:r>
      <w:r>
        <w:rPr>
          <w:b/>
        </w:rPr>
        <w:t>homme</w:t>
      </w:r>
      <w:r w:rsidR="000E1970">
        <w:rPr>
          <w:b/>
        </w:rPr>
        <w:t xml:space="preserve"> intitulé « </w:t>
      </w:r>
      <w:r w:rsidRPr="000A6F66">
        <w:rPr>
          <w:b/>
        </w:rPr>
        <w:t>Ind</w:t>
      </w:r>
      <w:r w:rsidR="000E1970">
        <w:rPr>
          <w:b/>
        </w:rPr>
        <w:t>icateurs des droits de l</w:t>
      </w:r>
      <w:r w:rsidR="006D3D2E">
        <w:rPr>
          <w:b/>
        </w:rPr>
        <w:t>’</w:t>
      </w:r>
      <w:r w:rsidR="000E1970">
        <w:rPr>
          <w:b/>
        </w:rPr>
        <w:t>homme :</w:t>
      </w:r>
      <w:r w:rsidRPr="000A6F66">
        <w:rPr>
          <w:b/>
        </w:rPr>
        <w:t xml:space="preserve"> Guide </w:t>
      </w:r>
      <w:r w:rsidR="000E1970">
        <w:rPr>
          <w:b/>
        </w:rPr>
        <w:t>pour mesurer et mettre en œuvre »</w:t>
      </w:r>
      <w:r>
        <w:rPr>
          <w:b/>
        </w:rPr>
        <w:t xml:space="preserve"> (2012)</w:t>
      </w:r>
      <w:r w:rsidRPr="000A6F66">
        <w:rPr>
          <w:b/>
        </w:rPr>
        <w:t xml:space="preserve"> lorsqu</w:t>
      </w:r>
      <w:r w:rsidR="006D3D2E">
        <w:rPr>
          <w:b/>
        </w:rPr>
        <w:t>’</w:t>
      </w:r>
      <w:r w:rsidRPr="000A6F66">
        <w:rPr>
          <w:b/>
        </w:rPr>
        <w:t>il</w:t>
      </w:r>
      <w:r>
        <w:rPr>
          <w:b/>
        </w:rPr>
        <w:t xml:space="preserve"> définit, recueille et diffuse d</w:t>
      </w:r>
      <w:r w:rsidRPr="000A6F66">
        <w:rPr>
          <w:b/>
        </w:rPr>
        <w:t>es informations statistiques.</w:t>
      </w:r>
    </w:p>
    <w:p w:rsidR="00E93445" w:rsidRPr="00994B14" w:rsidRDefault="00E93445" w:rsidP="000E1970">
      <w:pPr>
        <w:pStyle w:val="H23G"/>
      </w:pPr>
      <w:r w:rsidRPr="00994B14">
        <w:tab/>
      </w:r>
      <w:r w:rsidRPr="00994B14">
        <w:tab/>
        <w:t xml:space="preserve">Surveillance indépendante </w:t>
      </w:r>
    </w:p>
    <w:p w:rsidR="00E93445" w:rsidRPr="00994B14" w:rsidRDefault="00E93445" w:rsidP="000E1970">
      <w:pPr>
        <w:pStyle w:val="ParNoG"/>
        <w:rPr>
          <w:rFonts w:eastAsia="Malgun Gothic"/>
          <w:lang w:eastAsia="zh-CN"/>
        </w:rPr>
      </w:pPr>
      <w:r>
        <w:rPr>
          <w:rFonts w:eastAsia="Malgun Gothic"/>
          <w:lang w:eastAsia="zh-CN"/>
        </w:rPr>
        <w:t xml:space="preserve">Le Comité salue la création </w:t>
      </w:r>
      <w:r w:rsidRPr="00BB77BD">
        <w:t>du</w:t>
      </w:r>
      <w:r w:rsidRPr="00BB77BD">
        <w:rPr>
          <w:rFonts w:eastAsia="Malgun Gothic"/>
          <w:lang w:eastAsia="zh-CN"/>
        </w:rPr>
        <w:t xml:space="preserve"> </w:t>
      </w:r>
      <w:r w:rsidRPr="00BB77BD">
        <w:t>Bureau du Médiateur</w:t>
      </w:r>
      <w:r>
        <w:t>, en 2007, et le fait que le Comité international de coordination des institutions nationales pour la promotion et la protection des droits de l</w:t>
      </w:r>
      <w:r w:rsidR="006D3D2E">
        <w:t>’</w:t>
      </w:r>
      <w:r>
        <w:t xml:space="preserve">homme (CIC) lui ait accordé le statut A, en 2015. Il accueille aussi avec enthousiasme la création de </w:t>
      </w:r>
      <w:r w:rsidRPr="00BB77BD">
        <w:rPr>
          <w:rFonts w:eastAsia="Malgun Gothic"/>
          <w:lang w:eastAsia="zh-CN"/>
        </w:rPr>
        <w:t xml:space="preserve">la </w:t>
      </w:r>
      <w:r w:rsidRPr="00BB77BD">
        <w:t xml:space="preserve">Division des </w:t>
      </w:r>
      <w:r w:rsidRPr="00BB77BD">
        <w:rPr>
          <w:lang w:eastAsia="zh-CN"/>
        </w:rPr>
        <w:t>droits</w:t>
      </w:r>
      <w:r w:rsidRPr="00BB77BD">
        <w:t xml:space="preserve"> de l</w:t>
      </w:r>
      <w:r w:rsidR="006D3D2E">
        <w:t>’</w:t>
      </w:r>
      <w:r w:rsidRPr="00BB77BD">
        <w:t xml:space="preserve">enfant </w:t>
      </w:r>
      <w:r>
        <w:t xml:space="preserve">au sein du </w:t>
      </w:r>
      <w:r w:rsidRPr="00BB77BD">
        <w:t>Bureau du Médiateur</w:t>
      </w:r>
      <w:r>
        <w:t xml:space="preserve"> et les travaux menés par cette Division pour promouvoir les droits de l</w:t>
      </w:r>
      <w:r w:rsidR="006D3D2E">
        <w:t>’</w:t>
      </w:r>
      <w:r>
        <w:t>enfant, notamment recevoir les plaintes des enfants et améliorer la coopération entre organismes publics et organisations non gouvernementales. Il</w:t>
      </w:r>
      <w:r w:rsidRPr="00BB77BD">
        <w:rPr>
          <w:b/>
        </w:rPr>
        <w:t xml:space="preserve"> </w:t>
      </w:r>
      <w:r w:rsidRPr="008D4504">
        <w:t>est toutefois préoccupé par le</w:t>
      </w:r>
      <w:r>
        <w:rPr>
          <w:b/>
        </w:rPr>
        <w:t xml:space="preserve"> </w:t>
      </w:r>
      <w:r>
        <w:rPr>
          <w:rFonts w:eastAsia="Malgun Gothic"/>
          <w:lang w:eastAsia="zh-CN"/>
        </w:rPr>
        <w:t>caractère limité des ressources allouées à cette Division</w:t>
      </w:r>
      <w:r w:rsidRPr="00994B14">
        <w:rPr>
          <w:rFonts w:eastAsia="Malgun Gothic"/>
          <w:lang w:eastAsia="zh-CN"/>
        </w:rPr>
        <w:t>.</w:t>
      </w:r>
    </w:p>
    <w:p w:rsidR="00E93445" w:rsidRPr="00BB77BD" w:rsidRDefault="00E93445" w:rsidP="000E1970">
      <w:pPr>
        <w:pStyle w:val="ParNoG"/>
        <w:rPr>
          <w:rFonts w:eastAsia="Malgun Gothic"/>
          <w:b/>
          <w:lang w:eastAsia="zh-CN"/>
        </w:rPr>
      </w:pPr>
      <w:r>
        <w:rPr>
          <w:rFonts w:eastAsia="Malgun Gothic"/>
          <w:b/>
          <w:lang w:eastAsia="zh-CN"/>
        </w:rPr>
        <w:t>À la lumière</w:t>
      </w:r>
      <w:r w:rsidR="000E1970">
        <w:rPr>
          <w:rFonts w:eastAsia="Malgun Gothic"/>
          <w:b/>
          <w:lang w:eastAsia="zh-CN"/>
        </w:rPr>
        <w:t xml:space="preserve"> de son observation générale n</w:t>
      </w:r>
      <w:r w:rsidR="000E1970" w:rsidRPr="000E1970">
        <w:rPr>
          <w:rFonts w:eastAsia="Malgun Gothic"/>
          <w:b/>
          <w:vertAlign w:val="superscript"/>
          <w:lang w:eastAsia="zh-CN"/>
        </w:rPr>
        <w:t>o</w:t>
      </w:r>
      <w:r w:rsidR="000E1970">
        <w:rPr>
          <w:rFonts w:eastAsia="Malgun Gothic"/>
          <w:b/>
          <w:lang w:eastAsia="zh-CN"/>
        </w:rPr>
        <w:t> </w:t>
      </w:r>
      <w:r w:rsidRPr="00994B14">
        <w:rPr>
          <w:rFonts w:eastAsia="Malgun Gothic"/>
          <w:b/>
          <w:lang w:eastAsia="zh-CN"/>
        </w:rPr>
        <w:t>2 (2002) sur le rôle des institutions indépendantes d</w:t>
      </w:r>
      <w:r>
        <w:rPr>
          <w:rFonts w:eastAsia="Malgun Gothic"/>
          <w:b/>
          <w:lang w:eastAsia="zh-CN"/>
        </w:rPr>
        <w:t>e défense des droits de l</w:t>
      </w:r>
      <w:r w:rsidR="006D3D2E">
        <w:rPr>
          <w:rFonts w:eastAsia="Malgun Gothic"/>
          <w:b/>
          <w:lang w:eastAsia="zh-CN"/>
        </w:rPr>
        <w:t>’</w:t>
      </w:r>
      <w:r>
        <w:rPr>
          <w:rFonts w:eastAsia="Malgun Gothic"/>
          <w:b/>
          <w:lang w:eastAsia="zh-CN"/>
        </w:rPr>
        <w:t>homme</w:t>
      </w:r>
      <w:r w:rsidRPr="00994B14">
        <w:rPr>
          <w:rFonts w:eastAsia="Malgun Gothic"/>
          <w:b/>
          <w:lang w:eastAsia="zh-CN"/>
        </w:rPr>
        <w:t>, le Comité recommande à l</w:t>
      </w:r>
      <w:r w:rsidR="006D3D2E">
        <w:rPr>
          <w:rFonts w:eastAsia="Malgun Gothic"/>
          <w:b/>
          <w:lang w:eastAsia="zh-CN"/>
        </w:rPr>
        <w:t>’</w:t>
      </w:r>
      <w:r w:rsidRPr="00994B14">
        <w:rPr>
          <w:rFonts w:eastAsia="Malgun Gothic"/>
          <w:b/>
          <w:lang w:eastAsia="zh-CN"/>
        </w:rPr>
        <w:t>État partie</w:t>
      </w:r>
      <w:r>
        <w:rPr>
          <w:rFonts w:eastAsia="Malgun Gothic"/>
          <w:b/>
          <w:lang w:eastAsia="zh-CN"/>
        </w:rPr>
        <w:t xml:space="preserve"> de </w:t>
      </w:r>
      <w:r w:rsidRPr="000E1970">
        <w:rPr>
          <w:b/>
        </w:rPr>
        <w:t>s</w:t>
      </w:r>
      <w:r w:rsidR="006D3D2E">
        <w:rPr>
          <w:b/>
        </w:rPr>
        <w:t>’</w:t>
      </w:r>
      <w:r w:rsidRPr="000E1970">
        <w:rPr>
          <w:b/>
        </w:rPr>
        <w:t>attacher</w:t>
      </w:r>
      <w:r>
        <w:rPr>
          <w:rFonts w:eastAsia="Malgun Gothic"/>
          <w:b/>
          <w:lang w:eastAsia="zh-CN"/>
        </w:rPr>
        <w:t xml:space="preserve"> à doter la </w:t>
      </w:r>
      <w:r w:rsidRPr="00BB77BD">
        <w:rPr>
          <w:b/>
        </w:rPr>
        <w:t>Division des droits de l</w:t>
      </w:r>
      <w:r w:rsidR="006D3D2E">
        <w:rPr>
          <w:b/>
        </w:rPr>
        <w:t>’</w:t>
      </w:r>
      <w:r w:rsidRPr="00BB77BD">
        <w:rPr>
          <w:b/>
        </w:rPr>
        <w:t>enfant du</w:t>
      </w:r>
      <w:r w:rsidRPr="00BB77BD">
        <w:rPr>
          <w:rFonts w:eastAsia="Malgun Gothic"/>
          <w:b/>
          <w:lang w:eastAsia="zh-CN"/>
        </w:rPr>
        <w:t xml:space="preserve"> </w:t>
      </w:r>
      <w:r w:rsidRPr="00BB77BD">
        <w:rPr>
          <w:b/>
        </w:rPr>
        <w:t xml:space="preserve">Bureau du Médiateur </w:t>
      </w:r>
      <w:r w:rsidRPr="00BB77BD">
        <w:rPr>
          <w:rFonts w:eastAsia="Malgun Gothic"/>
          <w:b/>
          <w:lang w:eastAsia="zh-CN"/>
        </w:rPr>
        <w:t>des moyens humains, techniques et financiers nécessaires.</w:t>
      </w:r>
    </w:p>
    <w:p w:rsidR="00E93445" w:rsidRPr="00994B14" w:rsidRDefault="00E93445" w:rsidP="000E1970">
      <w:pPr>
        <w:pStyle w:val="H23G"/>
        <w:rPr>
          <w:lang w:eastAsia="zh-CN"/>
        </w:rPr>
      </w:pPr>
      <w:r w:rsidRPr="00994B14">
        <w:tab/>
      </w:r>
      <w:r w:rsidRPr="00994B14">
        <w:rPr>
          <w:lang w:eastAsia="zh-CN"/>
        </w:rPr>
        <w:tab/>
        <w:t>Diffusion, sensibilisation et formation</w:t>
      </w:r>
    </w:p>
    <w:p w:rsidR="00E93445" w:rsidRDefault="00E93445" w:rsidP="000E1970">
      <w:pPr>
        <w:pStyle w:val="ParNoG"/>
        <w:rPr>
          <w:rFonts w:eastAsia="Malgun Gothic"/>
          <w:lang w:eastAsia="zh-CN"/>
        </w:rPr>
      </w:pPr>
      <w:r w:rsidRPr="009360C2">
        <w:rPr>
          <w:rFonts w:eastAsia="Malgun Gothic"/>
          <w:lang w:eastAsia="zh-CN"/>
        </w:rPr>
        <w:t xml:space="preserve">Le Comité se réjouit de ce que la Convention ait été </w:t>
      </w:r>
      <w:r>
        <w:rPr>
          <w:rFonts w:eastAsia="Malgun Gothic"/>
          <w:lang w:eastAsia="zh-CN"/>
        </w:rPr>
        <w:t>traduite</w:t>
      </w:r>
      <w:r w:rsidRPr="009360C2">
        <w:rPr>
          <w:rFonts w:eastAsia="Malgun Gothic"/>
          <w:lang w:eastAsia="zh-CN"/>
        </w:rPr>
        <w:t xml:space="preserve"> </w:t>
      </w:r>
      <w:r w:rsidRPr="000E1970">
        <w:t>dans</w:t>
      </w:r>
      <w:r w:rsidRPr="009360C2">
        <w:rPr>
          <w:rFonts w:eastAsia="Malgun Gothic"/>
          <w:lang w:eastAsia="zh-CN"/>
        </w:rPr>
        <w:t xml:space="preserve"> une version adaptée aux enfants et </w:t>
      </w:r>
      <w:r>
        <w:rPr>
          <w:rFonts w:eastAsia="Malgun Gothic"/>
          <w:lang w:eastAsia="zh-CN"/>
        </w:rPr>
        <w:t xml:space="preserve">de ce que celle-ci ait </w:t>
      </w:r>
      <w:r w:rsidRPr="009360C2">
        <w:rPr>
          <w:rFonts w:eastAsia="Malgun Gothic"/>
          <w:lang w:eastAsia="zh-CN"/>
        </w:rPr>
        <w:t xml:space="preserve">dans un premier temps </w:t>
      </w:r>
      <w:r>
        <w:rPr>
          <w:rFonts w:eastAsia="Malgun Gothic"/>
          <w:lang w:eastAsia="zh-CN"/>
        </w:rPr>
        <w:t xml:space="preserve">été </w:t>
      </w:r>
      <w:r w:rsidRPr="009360C2">
        <w:rPr>
          <w:rFonts w:eastAsia="Malgun Gothic"/>
          <w:lang w:eastAsia="zh-CN"/>
        </w:rPr>
        <w:t xml:space="preserve">publiée sur le site </w:t>
      </w:r>
      <w:r>
        <w:rPr>
          <w:rFonts w:eastAsia="Malgun Gothic"/>
          <w:lang w:eastAsia="zh-CN"/>
        </w:rPr>
        <w:t>W</w:t>
      </w:r>
      <w:r w:rsidRPr="009360C2">
        <w:rPr>
          <w:rFonts w:eastAsia="Malgun Gothic"/>
          <w:lang w:eastAsia="zh-CN"/>
        </w:rPr>
        <w:t xml:space="preserve">eb du </w:t>
      </w:r>
      <w:r w:rsidRPr="009360C2">
        <w:t>Bureau du Médiateur</w:t>
      </w:r>
      <w:r w:rsidRPr="009360C2">
        <w:rPr>
          <w:rFonts w:eastAsia="Malgun Gothic"/>
          <w:lang w:eastAsia="zh-CN"/>
        </w:rPr>
        <w:t>.</w:t>
      </w:r>
      <w:r>
        <w:rPr>
          <w:rFonts w:eastAsia="Malgun Gothic"/>
          <w:lang w:eastAsia="zh-CN"/>
        </w:rPr>
        <w:t xml:space="preserve"> </w:t>
      </w:r>
      <w:r w:rsidR="000E1970">
        <w:rPr>
          <w:rFonts w:eastAsia="Malgun Gothic"/>
          <w:lang w:eastAsia="zh-CN"/>
        </w:rPr>
        <w:t>Il est toutefois préoccupé par :</w:t>
      </w:r>
    </w:p>
    <w:p w:rsidR="00E93445" w:rsidRDefault="00E93445" w:rsidP="000E1970">
      <w:pPr>
        <w:pStyle w:val="SingleTxtG"/>
        <w:ind w:firstLine="567"/>
      </w:pPr>
      <w:r>
        <w:rPr>
          <w:rFonts w:eastAsia="Malgun Gothic"/>
          <w:lang w:eastAsia="zh-CN"/>
        </w:rPr>
        <w:t>a)</w:t>
      </w:r>
      <w:r>
        <w:rPr>
          <w:rFonts w:eastAsia="Malgun Gothic"/>
          <w:lang w:eastAsia="zh-CN"/>
        </w:rPr>
        <w:tab/>
        <w:t xml:space="preserve">Les ressources financières insuffisantes pour maintenir </w:t>
      </w:r>
      <w:r w:rsidRPr="000E1970">
        <w:t>la</w:t>
      </w:r>
      <w:r>
        <w:rPr>
          <w:rFonts w:eastAsia="Malgun Gothic"/>
          <w:lang w:eastAsia="zh-CN"/>
        </w:rPr>
        <w:t xml:space="preserve"> page consacrée aux enfants sur le site W</w:t>
      </w:r>
      <w:r w:rsidRPr="00990CAC">
        <w:rPr>
          <w:rFonts w:eastAsia="Malgun Gothic"/>
          <w:lang w:eastAsia="zh-CN"/>
        </w:rPr>
        <w:t xml:space="preserve">eb du </w:t>
      </w:r>
      <w:r w:rsidRPr="00990CAC">
        <w:t>Bureau du Médiateur</w:t>
      </w:r>
      <w:r w:rsidR="000E1970">
        <w:t> ;</w:t>
      </w:r>
    </w:p>
    <w:p w:rsidR="00E93445" w:rsidRDefault="00E93445" w:rsidP="000E1970">
      <w:pPr>
        <w:pStyle w:val="SingleTxtG"/>
        <w:ind w:firstLine="567"/>
      </w:pPr>
      <w:r>
        <w:t>b)</w:t>
      </w:r>
      <w:r>
        <w:tab/>
        <w:t>La méconnaissance de la Convention, généralisée auprès</w:t>
      </w:r>
      <w:r w:rsidR="000E1970">
        <w:t xml:space="preserve"> des enfants et dans la société ;</w:t>
      </w:r>
    </w:p>
    <w:p w:rsidR="00E93445" w:rsidRPr="00994B14" w:rsidRDefault="00E93445" w:rsidP="000E1970">
      <w:pPr>
        <w:pStyle w:val="SingleTxtG"/>
        <w:ind w:firstLine="567"/>
        <w:rPr>
          <w:rFonts w:eastAsia="Malgun Gothic"/>
          <w:lang w:eastAsia="zh-CN"/>
        </w:rPr>
      </w:pPr>
      <w:r>
        <w:t>c)</w:t>
      </w:r>
      <w:r>
        <w:tab/>
        <w:t>Les attitudes négatives à l</w:t>
      </w:r>
      <w:r w:rsidR="006D3D2E">
        <w:t>’</w:t>
      </w:r>
      <w:r>
        <w:t>égard des droits de l</w:t>
      </w:r>
      <w:r w:rsidR="006D3D2E">
        <w:t>’</w:t>
      </w:r>
      <w:r>
        <w:t>enfant, dues à des interprétat</w:t>
      </w:r>
      <w:r w:rsidR="000E1970">
        <w:t>ions erronées de la Convention.</w:t>
      </w:r>
    </w:p>
    <w:p w:rsidR="00E93445" w:rsidRDefault="00E93445" w:rsidP="000E1970">
      <w:pPr>
        <w:pStyle w:val="ParNoG"/>
        <w:keepNext/>
        <w:rPr>
          <w:rFonts w:eastAsia="Malgun Gothic"/>
          <w:b/>
          <w:lang w:eastAsia="zh-CN"/>
        </w:rPr>
      </w:pPr>
      <w:r w:rsidRPr="00994B14">
        <w:rPr>
          <w:rFonts w:eastAsia="Malgun Gothic"/>
          <w:b/>
          <w:lang w:eastAsia="zh-CN"/>
        </w:rPr>
        <w:lastRenderedPageBreak/>
        <w:t xml:space="preserve">Le Comité recommande à </w:t>
      </w:r>
      <w:r w:rsidRPr="000E1970">
        <w:rPr>
          <w:b/>
        </w:rPr>
        <w:t>l</w:t>
      </w:r>
      <w:r w:rsidR="006D3D2E">
        <w:rPr>
          <w:b/>
        </w:rPr>
        <w:t>’</w:t>
      </w:r>
      <w:r w:rsidRPr="000E1970">
        <w:rPr>
          <w:b/>
        </w:rPr>
        <w:t>État</w:t>
      </w:r>
      <w:r w:rsidR="000E1970">
        <w:rPr>
          <w:rFonts w:eastAsia="Malgun Gothic"/>
          <w:b/>
          <w:lang w:eastAsia="zh-CN"/>
        </w:rPr>
        <w:t xml:space="preserve"> partie :</w:t>
      </w:r>
    </w:p>
    <w:p w:rsidR="00E93445" w:rsidRPr="009360C2" w:rsidRDefault="000E1970" w:rsidP="000E1970">
      <w:pPr>
        <w:pStyle w:val="SingleTxtG"/>
        <w:ind w:firstLine="567"/>
        <w:rPr>
          <w:b/>
        </w:rPr>
      </w:pPr>
      <w:r>
        <w:rPr>
          <w:rFonts w:eastAsia="Malgun Gothic"/>
          <w:b/>
          <w:lang w:eastAsia="zh-CN"/>
        </w:rPr>
        <w:t>a)</w:t>
      </w:r>
      <w:r w:rsidR="00E93445">
        <w:rPr>
          <w:rFonts w:eastAsia="Malgun Gothic"/>
          <w:b/>
          <w:lang w:eastAsia="zh-CN"/>
        </w:rPr>
        <w:tab/>
        <w:t>D</w:t>
      </w:r>
      <w:r w:rsidR="006D3D2E">
        <w:rPr>
          <w:rFonts w:eastAsia="Malgun Gothic"/>
          <w:b/>
          <w:lang w:eastAsia="zh-CN"/>
        </w:rPr>
        <w:t>’</w:t>
      </w:r>
      <w:r w:rsidR="00E93445">
        <w:rPr>
          <w:rFonts w:eastAsia="Malgun Gothic"/>
          <w:b/>
          <w:lang w:eastAsia="zh-CN"/>
        </w:rPr>
        <w:t xml:space="preserve">allouer les ressources nécessaires au </w:t>
      </w:r>
      <w:r w:rsidR="00E93445" w:rsidRPr="000E1970">
        <w:rPr>
          <w:b/>
        </w:rPr>
        <w:t>maintien</w:t>
      </w:r>
      <w:r w:rsidR="00E93445">
        <w:rPr>
          <w:rFonts w:eastAsia="Malgun Gothic"/>
          <w:b/>
          <w:lang w:eastAsia="zh-CN"/>
        </w:rPr>
        <w:t xml:space="preserve"> d</w:t>
      </w:r>
      <w:r w:rsidR="006D3D2E">
        <w:rPr>
          <w:rFonts w:eastAsia="Malgun Gothic"/>
          <w:b/>
          <w:lang w:eastAsia="zh-CN"/>
        </w:rPr>
        <w:t>’</w:t>
      </w:r>
      <w:r w:rsidR="00E93445">
        <w:rPr>
          <w:rFonts w:eastAsia="Malgun Gothic"/>
          <w:b/>
          <w:lang w:eastAsia="zh-CN"/>
        </w:rPr>
        <w:t>une page consacrée aux enfants sur le site W</w:t>
      </w:r>
      <w:r w:rsidR="00E93445" w:rsidRPr="009360C2">
        <w:rPr>
          <w:rFonts w:eastAsia="Malgun Gothic"/>
          <w:b/>
          <w:lang w:eastAsia="zh-CN"/>
        </w:rPr>
        <w:t xml:space="preserve">eb du </w:t>
      </w:r>
      <w:r>
        <w:rPr>
          <w:b/>
        </w:rPr>
        <w:t>Bureau du Médiateur ;</w:t>
      </w:r>
    </w:p>
    <w:p w:rsidR="00E93445" w:rsidRDefault="00E93445" w:rsidP="000E1970">
      <w:pPr>
        <w:pStyle w:val="SingleTxtG"/>
        <w:ind w:firstLine="567"/>
        <w:rPr>
          <w:rFonts w:eastAsia="Malgun Gothic"/>
          <w:b/>
          <w:lang w:eastAsia="zh-CN"/>
        </w:rPr>
      </w:pPr>
      <w:r w:rsidRPr="009360C2">
        <w:rPr>
          <w:b/>
        </w:rPr>
        <w:t>b)</w:t>
      </w:r>
      <w:r>
        <w:tab/>
      </w:r>
      <w:r w:rsidRPr="009360C2">
        <w:rPr>
          <w:b/>
        </w:rPr>
        <w:t>De veiller à ce que</w:t>
      </w:r>
      <w:r>
        <w:rPr>
          <w:rFonts w:eastAsia="Malgun Gothic"/>
          <w:b/>
          <w:lang w:eastAsia="zh-CN"/>
        </w:rPr>
        <w:t xml:space="preserve"> la Convention soit en </w:t>
      </w:r>
      <w:r w:rsidRPr="000E1970">
        <w:rPr>
          <w:b/>
        </w:rPr>
        <w:t>permanence</w:t>
      </w:r>
      <w:r>
        <w:rPr>
          <w:rFonts w:eastAsia="Malgun Gothic"/>
          <w:b/>
          <w:lang w:eastAsia="zh-CN"/>
        </w:rPr>
        <w:t xml:space="preserve"> disponible dans une version adaptée aux enfants et dans les langues minoritaires et d</w:t>
      </w:r>
      <w:r w:rsidR="006D3D2E">
        <w:rPr>
          <w:rFonts w:eastAsia="Malgun Gothic"/>
          <w:b/>
          <w:lang w:eastAsia="zh-CN"/>
        </w:rPr>
        <w:t>’</w:t>
      </w:r>
      <w:r w:rsidRPr="00994B14">
        <w:rPr>
          <w:rFonts w:eastAsia="Malgun Gothic"/>
          <w:b/>
          <w:lang w:eastAsia="zh-CN"/>
        </w:rPr>
        <w:t xml:space="preserve">intégrer la Convention dans les programmes scolaires, </w:t>
      </w:r>
      <w:r>
        <w:rPr>
          <w:rFonts w:eastAsia="Malgun Gothic"/>
          <w:b/>
          <w:lang w:eastAsia="zh-CN"/>
        </w:rPr>
        <w:t>jusque dans l</w:t>
      </w:r>
      <w:r w:rsidR="006D3D2E">
        <w:rPr>
          <w:rFonts w:eastAsia="Malgun Gothic"/>
          <w:b/>
          <w:lang w:eastAsia="zh-CN"/>
        </w:rPr>
        <w:t>’</w:t>
      </w:r>
      <w:r w:rsidRPr="00994B14">
        <w:rPr>
          <w:rFonts w:eastAsia="Malgun Gothic"/>
          <w:b/>
          <w:lang w:eastAsia="zh-CN"/>
        </w:rPr>
        <w:t>enseignement</w:t>
      </w:r>
      <w:r w:rsidR="000E1970">
        <w:rPr>
          <w:rFonts w:eastAsia="Malgun Gothic"/>
          <w:b/>
          <w:lang w:eastAsia="zh-CN"/>
        </w:rPr>
        <w:t xml:space="preserve"> supérieur ;</w:t>
      </w:r>
    </w:p>
    <w:p w:rsidR="00E93445" w:rsidRPr="00994B14" w:rsidRDefault="000E1970" w:rsidP="000E1970">
      <w:pPr>
        <w:pStyle w:val="SingleTxtG"/>
        <w:ind w:firstLine="567"/>
        <w:rPr>
          <w:rFonts w:eastAsia="Malgun Gothic"/>
          <w:b/>
          <w:lang w:eastAsia="zh-CN"/>
        </w:rPr>
      </w:pPr>
      <w:r>
        <w:rPr>
          <w:rFonts w:eastAsia="Malgun Gothic"/>
          <w:b/>
          <w:lang w:eastAsia="zh-CN"/>
        </w:rPr>
        <w:t>c)</w:t>
      </w:r>
      <w:r w:rsidR="00E93445">
        <w:rPr>
          <w:rFonts w:eastAsia="Malgun Gothic"/>
          <w:b/>
          <w:lang w:eastAsia="zh-CN"/>
        </w:rPr>
        <w:tab/>
        <w:t>De présenter régulièrement les dispositions de la Convention à la radio, à la télévisi</w:t>
      </w:r>
      <w:r>
        <w:rPr>
          <w:rFonts w:eastAsia="Malgun Gothic"/>
          <w:b/>
          <w:lang w:eastAsia="zh-CN"/>
        </w:rPr>
        <w:t>on et dans les autres médias, y </w:t>
      </w:r>
      <w:r w:rsidR="00E93445">
        <w:rPr>
          <w:rFonts w:eastAsia="Malgun Gothic"/>
          <w:b/>
          <w:lang w:eastAsia="zh-CN"/>
        </w:rPr>
        <w:t>compris les médias sociaux, et de mener à bien des campagnes de sensibilisation</w:t>
      </w:r>
      <w:r>
        <w:rPr>
          <w:rFonts w:eastAsia="Malgun Gothic"/>
          <w:b/>
          <w:lang w:eastAsia="zh-CN"/>
        </w:rPr>
        <w:t>.</w:t>
      </w:r>
    </w:p>
    <w:p w:rsidR="00E93445" w:rsidRPr="00994B14" w:rsidRDefault="00E93445" w:rsidP="000E1970">
      <w:pPr>
        <w:pStyle w:val="H23G"/>
      </w:pPr>
      <w:r w:rsidRPr="00994B14">
        <w:rPr>
          <w:lang w:eastAsia="zh-CN"/>
        </w:rPr>
        <w:tab/>
      </w:r>
      <w:r w:rsidRPr="00994B14">
        <w:rPr>
          <w:lang w:eastAsia="zh-CN"/>
        </w:rPr>
        <w:tab/>
      </w:r>
      <w:r>
        <w:rPr>
          <w:lang w:eastAsia="zh-CN"/>
        </w:rPr>
        <w:t>Formation</w:t>
      </w:r>
    </w:p>
    <w:p w:rsidR="00E93445" w:rsidRPr="00C71CA8" w:rsidRDefault="00E93445" w:rsidP="000E1970">
      <w:pPr>
        <w:pStyle w:val="ParNoG"/>
        <w:rPr>
          <w:rFonts w:eastAsia="Malgun Gothic"/>
          <w:lang w:eastAsia="zh-CN"/>
        </w:rPr>
      </w:pPr>
      <w:r>
        <w:rPr>
          <w:rFonts w:eastAsia="Malgun Gothic"/>
          <w:lang w:eastAsia="zh-CN"/>
        </w:rPr>
        <w:t>Le Comité accueille avec satisfaction la formation dispensée au personnel judiciaire, aux forces de l</w:t>
      </w:r>
      <w:r w:rsidR="006D3D2E">
        <w:rPr>
          <w:rFonts w:eastAsia="Malgun Gothic"/>
          <w:lang w:eastAsia="zh-CN"/>
        </w:rPr>
        <w:t>’</w:t>
      </w:r>
      <w:r>
        <w:rPr>
          <w:rFonts w:eastAsia="Malgun Gothic"/>
          <w:lang w:eastAsia="zh-CN"/>
        </w:rPr>
        <w:t>ordre et aux professionnels de l</w:t>
      </w:r>
      <w:r w:rsidR="006D3D2E">
        <w:rPr>
          <w:rFonts w:eastAsia="Malgun Gothic"/>
          <w:lang w:eastAsia="zh-CN"/>
        </w:rPr>
        <w:t>’</w:t>
      </w:r>
      <w:r>
        <w:rPr>
          <w:rFonts w:eastAsia="Malgun Gothic"/>
          <w:lang w:eastAsia="zh-CN"/>
        </w:rPr>
        <w:t xml:space="preserve">éducation et de la santé, mais relève avec préoccupation que les spécialistes des droits de </w:t>
      </w:r>
      <w:r w:rsidRPr="00C71CA8">
        <w:rPr>
          <w:rFonts w:eastAsia="Malgun Gothic"/>
          <w:lang w:eastAsia="zh-CN"/>
        </w:rPr>
        <w:t>l</w:t>
      </w:r>
      <w:r w:rsidR="006D3D2E">
        <w:rPr>
          <w:rFonts w:eastAsia="Malgun Gothic"/>
          <w:lang w:eastAsia="zh-CN"/>
        </w:rPr>
        <w:t>’</w:t>
      </w:r>
      <w:r w:rsidRPr="00C71CA8">
        <w:rPr>
          <w:rFonts w:eastAsia="Malgun Gothic"/>
          <w:lang w:eastAsia="zh-CN"/>
        </w:rPr>
        <w:t>enfant ne sont tenus que de mener le programme de formation à la protection des droits de l</w:t>
      </w:r>
      <w:r w:rsidR="006D3D2E">
        <w:rPr>
          <w:rFonts w:eastAsia="Malgun Gothic"/>
          <w:lang w:eastAsia="zh-CN"/>
        </w:rPr>
        <w:t>’</w:t>
      </w:r>
      <w:r w:rsidRPr="00C71CA8">
        <w:rPr>
          <w:rFonts w:eastAsia="Malgun Gothic"/>
          <w:lang w:eastAsia="zh-CN"/>
        </w:rPr>
        <w:t>enfant à son terme dans un délai d</w:t>
      </w:r>
      <w:r w:rsidR="006D3D2E">
        <w:rPr>
          <w:rFonts w:eastAsia="Malgun Gothic"/>
          <w:lang w:eastAsia="zh-CN"/>
        </w:rPr>
        <w:t>’</w:t>
      </w:r>
      <w:r w:rsidRPr="00C71CA8">
        <w:rPr>
          <w:rFonts w:eastAsia="Malgun Gothic"/>
          <w:lang w:eastAsia="zh-CN"/>
        </w:rPr>
        <w:t>un an à compter de leur prise de poste et qu</w:t>
      </w:r>
      <w:r w:rsidR="006D3D2E">
        <w:rPr>
          <w:rFonts w:eastAsia="Malgun Gothic"/>
          <w:lang w:eastAsia="zh-CN"/>
        </w:rPr>
        <w:t>’</w:t>
      </w:r>
      <w:r w:rsidRPr="00C71CA8">
        <w:rPr>
          <w:rFonts w:eastAsia="Malgun Gothic"/>
          <w:lang w:eastAsia="zh-CN"/>
        </w:rPr>
        <w:t>une réactualisation de leurs connaissances n</w:t>
      </w:r>
      <w:r w:rsidR="006D3D2E">
        <w:rPr>
          <w:rFonts w:eastAsia="Malgun Gothic"/>
          <w:lang w:eastAsia="zh-CN"/>
        </w:rPr>
        <w:t>’</w:t>
      </w:r>
      <w:r w:rsidRPr="00C71CA8">
        <w:rPr>
          <w:rFonts w:eastAsia="Malgun Gothic"/>
          <w:lang w:eastAsia="zh-CN"/>
        </w:rPr>
        <w:t>est requise que tous les cinq ans.</w:t>
      </w:r>
    </w:p>
    <w:p w:rsidR="00E93445" w:rsidRPr="00AD119E" w:rsidRDefault="00E93445" w:rsidP="000E1970">
      <w:pPr>
        <w:pStyle w:val="ParNoG"/>
        <w:rPr>
          <w:b/>
        </w:rPr>
      </w:pPr>
      <w:r w:rsidRPr="00AD119E">
        <w:rPr>
          <w:rFonts w:eastAsia="Malgun Gothic"/>
          <w:b/>
          <w:lang w:eastAsia="zh-CN"/>
        </w:rPr>
        <w:t>Le Comité recommande à l</w:t>
      </w:r>
      <w:r w:rsidR="006D3D2E">
        <w:rPr>
          <w:rFonts w:eastAsia="Malgun Gothic"/>
          <w:b/>
          <w:lang w:eastAsia="zh-CN"/>
        </w:rPr>
        <w:t>’</w:t>
      </w:r>
      <w:r w:rsidRPr="00AD119E">
        <w:rPr>
          <w:rFonts w:eastAsia="Malgun Gothic"/>
          <w:b/>
          <w:lang w:eastAsia="zh-CN"/>
        </w:rPr>
        <w:t xml:space="preserve">État partie de </w:t>
      </w:r>
      <w:r>
        <w:rPr>
          <w:rFonts w:eastAsia="Malgun Gothic"/>
          <w:b/>
          <w:lang w:eastAsia="zh-CN"/>
        </w:rPr>
        <w:t>faire en sorte que les spécialistes soient tenus d</w:t>
      </w:r>
      <w:r w:rsidR="006D3D2E">
        <w:rPr>
          <w:rFonts w:eastAsia="Malgun Gothic"/>
          <w:b/>
          <w:lang w:eastAsia="zh-CN"/>
        </w:rPr>
        <w:t>’</w:t>
      </w:r>
      <w:r>
        <w:rPr>
          <w:rFonts w:eastAsia="Malgun Gothic"/>
          <w:b/>
          <w:lang w:eastAsia="zh-CN"/>
        </w:rPr>
        <w:t>achever le programme de formation sur la protection des droits de l</w:t>
      </w:r>
      <w:r w:rsidR="006D3D2E">
        <w:rPr>
          <w:rFonts w:eastAsia="Malgun Gothic"/>
          <w:b/>
          <w:lang w:eastAsia="zh-CN"/>
        </w:rPr>
        <w:t>’</w:t>
      </w:r>
      <w:r>
        <w:rPr>
          <w:rFonts w:eastAsia="Malgun Gothic"/>
          <w:b/>
          <w:lang w:eastAsia="zh-CN"/>
        </w:rPr>
        <w:t>enfant avant leur entrée en fonction et qu</w:t>
      </w:r>
      <w:r w:rsidR="006D3D2E">
        <w:rPr>
          <w:rFonts w:eastAsia="Malgun Gothic"/>
          <w:b/>
          <w:lang w:eastAsia="zh-CN"/>
        </w:rPr>
        <w:t>’</w:t>
      </w:r>
      <w:r>
        <w:rPr>
          <w:rFonts w:eastAsia="Malgun Gothic"/>
          <w:b/>
          <w:lang w:eastAsia="zh-CN"/>
        </w:rPr>
        <w:t>ils suivent une formation complémentaire au moins tous les deux ans</w:t>
      </w:r>
      <w:r w:rsidR="000E1970">
        <w:rPr>
          <w:b/>
        </w:rPr>
        <w:t>.</w:t>
      </w:r>
    </w:p>
    <w:p w:rsidR="00E93445" w:rsidRPr="00994B14" w:rsidRDefault="00E93445" w:rsidP="000E1970">
      <w:pPr>
        <w:pStyle w:val="H23G"/>
        <w:rPr>
          <w:lang w:eastAsia="en-GB"/>
        </w:rPr>
      </w:pPr>
      <w:r w:rsidRPr="00994B14">
        <w:rPr>
          <w:lang w:eastAsia="en-GB"/>
        </w:rPr>
        <w:tab/>
      </w:r>
      <w:r w:rsidRPr="00994B14">
        <w:rPr>
          <w:lang w:eastAsia="en-GB"/>
        </w:rPr>
        <w:tab/>
      </w:r>
      <w:r>
        <w:rPr>
          <w:lang w:eastAsia="en-GB"/>
        </w:rPr>
        <w:t>Coopération avec la société civile</w:t>
      </w:r>
    </w:p>
    <w:p w:rsidR="00E93445" w:rsidRPr="00994B14" w:rsidRDefault="00E93445" w:rsidP="000E1970">
      <w:pPr>
        <w:pStyle w:val="ParNoG"/>
        <w:rPr>
          <w:rFonts w:eastAsia="Malgun Gothic"/>
          <w:lang w:eastAsia="zh-CN"/>
        </w:rPr>
      </w:pPr>
      <w:r w:rsidRPr="00994B14">
        <w:rPr>
          <w:rFonts w:eastAsia="Malgun Gothic"/>
          <w:lang w:eastAsia="zh-CN"/>
        </w:rPr>
        <w:t xml:space="preserve">Le Comité prend note </w:t>
      </w:r>
      <w:r>
        <w:rPr>
          <w:rFonts w:eastAsia="Malgun Gothic"/>
          <w:lang w:eastAsia="zh-CN"/>
        </w:rPr>
        <w:t xml:space="preserve">avec satisfaction du </w:t>
      </w:r>
      <w:r>
        <w:t>mémorandum de coopération signé entre le Cabinet des ministres et les organisations non gouvernementales, mais constate avec préoccupation que la société civile et les organisations non gouvernementales ne sont pas systématiquement associées à l</w:t>
      </w:r>
      <w:r w:rsidR="006D3D2E">
        <w:t>’</w:t>
      </w:r>
      <w:r>
        <w:t>élaboration, à l</w:t>
      </w:r>
      <w:r w:rsidR="006D3D2E">
        <w:t>’</w:t>
      </w:r>
      <w:r>
        <w:t>application et au suivi des actions entreprises en faveur des droits de l</w:t>
      </w:r>
      <w:r w:rsidR="006D3D2E">
        <w:t>’</w:t>
      </w:r>
      <w:r>
        <w:t>enfant</w:t>
      </w:r>
      <w:r w:rsidRPr="00994B14">
        <w:rPr>
          <w:rFonts w:eastAsia="Malgun Gothic"/>
          <w:lang w:eastAsia="zh-CN"/>
        </w:rPr>
        <w:t>.</w:t>
      </w:r>
    </w:p>
    <w:p w:rsidR="00E93445" w:rsidRPr="006407D5" w:rsidRDefault="00E93445" w:rsidP="000E1970">
      <w:pPr>
        <w:pStyle w:val="ParNoG"/>
        <w:rPr>
          <w:b/>
        </w:rPr>
      </w:pPr>
      <w:r w:rsidRPr="00941D03">
        <w:rPr>
          <w:rFonts w:eastAsia="Malgun Gothic"/>
          <w:b/>
          <w:lang w:eastAsia="zh-CN"/>
        </w:rPr>
        <w:t>Le Comité recommande à l</w:t>
      </w:r>
      <w:r w:rsidR="006D3D2E">
        <w:rPr>
          <w:rFonts w:eastAsia="Malgun Gothic"/>
          <w:b/>
          <w:lang w:eastAsia="zh-CN"/>
        </w:rPr>
        <w:t>’</w:t>
      </w:r>
      <w:r w:rsidRPr="00941D03">
        <w:rPr>
          <w:rFonts w:eastAsia="Malgun Gothic"/>
          <w:b/>
          <w:lang w:eastAsia="zh-CN"/>
        </w:rPr>
        <w:t>État partie</w:t>
      </w:r>
      <w:r>
        <w:rPr>
          <w:rFonts w:eastAsia="Malgun Gothic"/>
          <w:b/>
          <w:lang w:eastAsia="zh-CN"/>
        </w:rPr>
        <w:t xml:space="preserve"> d</w:t>
      </w:r>
      <w:r w:rsidR="006D3D2E">
        <w:rPr>
          <w:b/>
        </w:rPr>
        <w:t>’</w:t>
      </w:r>
      <w:r w:rsidRPr="00941D03">
        <w:rPr>
          <w:b/>
        </w:rPr>
        <w:t xml:space="preserve">établir un </w:t>
      </w:r>
      <w:r>
        <w:rPr>
          <w:b/>
        </w:rPr>
        <w:t xml:space="preserve">mécanisme efficace permettant </w:t>
      </w:r>
      <w:r w:rsidRPr="006407D5">
        <w:rPr>
          <w:b/>
        </w:rPr>
        <w:t>d</w:t>
      </w:r>
      <w:r w:rsidR="006D3D2E">
        <w:rPr>
          <w:b/>
        </w:rPr>
        <w:t>’</w:t>
      </w:r>
      <w:r w:rsidRPr="006407D5">
        <w:rPr>
          <w:b/>
        </w:rPr>
        <w:t>associer systématiquement la société civile et les organisations non gouvernementales travaillant dans le domaine des droits de l</w:t>
      </w:r>
      <w:r w:rsidR="006D3D2E">
        <w:rPr>
          <w:b/>
        </w:rPr>
        <w:t>’</w:t>
      </w:r>
      <w:r w:rsidRPr="006407D5">
        <w:rPr>
          <w:b/>
        </w:rPr>
        <w:t>enfant, y compris dans les zones rurales, à l</w:t>
      </w:r>
      <w:r w:rsidR="006D3D2E">
        <w:rPr>
          <w:b/>
        </w:rPr>
        <w:t>’</w:t>
      </w:r>
      <w:r w:rsidRPr="006407D5">
        <w:rPr>
          <w:b/>
        </w:rPr>
        <w:t>élaboration, à l</w:t>
      </w:r>
      <w:r w:rsidR="006D3D2E">
        <w:rPr>
          <w:b/>
        </w:rPr>
        <w:t>’</w:t>
      </w:r>
      <w:r w:rsidRPr="006407D5">
        <w:rPr>
          <w:b/>
        </w:rPr>
        <w:t>application, au suivi et à l</w:t>
      </w:r>
      <w:r w:rsidR="006D3D2E">
        <w:rPr>
          <w:b/>
        </w:rPr>
        <w:t>’</w:t>
      </w:r>
      <w:r w:rsidRPr="006407D5">
        <w:rPr>
          <w:b/>
        </w:rPr>
        <w:t>évaluation des lois, politiques et programmes en rapport avec les droits de l</w:t>
      </w:r>
      <w:r w:rsidR="006D3D2E">
        <w:rPr>
          <w:b/>
        </w:rPr>
        <w:t>’</w:t>
      </w:r>
      <w:r w:rsidRPr="006407D5">
        <w:rPr>
          <w:b/>
        </w:rPr>
        <w:t>enfant.</w:t>
      </w:r>
    </w:p>
    <w:p w:rsidR="00E93445" w:rsidRPr="00994B14" w:rsidRDefault="00E93445" w:rsidP="006D6D97">
      <w:pPr>
        <w:pStyle w:val="H1G"/>
      </w:pPr>
      <w:r w:rsidRPr="00994B14">
        <w:tab/>
        <w:t>B.</w:t>
      </w:r>
      <w:r w:rsidRPr="00994B14">
        <w:tab/>
        <w:t>Principes généraux (art. 2, 3, 6 et 12)</w:t>
      </w:r>
    </w:p>
    <w:p w:rsidR="00E93445" w:rsidRPr="00994B14" w:rsidRDefault="00E93445" w:rsidP="006D6D97">
      <w:pPr>
        <w:pStyle w:val="H23G"/>
      </w:pPr>
      <w:r w:rsidRPr="00994B14">
        <w:rPr>
          <w:szCs w:val="24"/>
        </w:rPr>
        <w:tab/>
      </w:r>
      <w:r w:rsidRPr="00994B14">
        <w:rPr>
          <w:szCs w:val="24"/>
        </w:rPr>
        <w:tab/>
      </w:r>
      <w:r w:rsidRPr="00994B14">
        <w:t>Non-discrimination</w:t>
      </w:r>
    </w:p>
    <w:p w:rsidR="00E93445" w:rsidRPr="00994B14" w:rsidRDefault="00E93445" w:rsidP="006D6D97">
      <w:pPr>
        <w:pStyle w:val="ParNoG"/>
        <w:rPr>
          <w:rFonts w:eastAsia="Malgun Gothic"/>
          <w:lang w:eastAsia="zh-CN"/>
        </w:rPr>
      </w:pPr>
      <w:r w:rsidRPr="00994B14">
        <w:rPr>
          <w:rFonts w:eastAsia="Malgun Gothic"/>
          <w:lang w:eastAsia="zh-CN"/>
        </w:rPr>
        <w:t xml:space="preserve">Le Comité </w:t>
      </w:r>
      <w:r>
        <w:rPr>
          <w:rFonts w:eastAsia="Malgun Gothic"/>
          <w:lang w:eastAsia="zh-CN"/>
        </w:rPr>
        <w:t>salue la modification apportée, le 1</w:t>
      </w:r>
      <w:r w:rsidRPr="00682F12">
        <w:rPr>
          <w:rFonts w:eastAsia="Malgun Gothic"/>
          <w:vertAlign w:val="superscript"/>
          <w:lang w:eastAsia="zh-CN"/>
        </w:rPr>
        <w:t>er</w:t>
      </w:r>
      <w:r w:rsidR="006D6D97">
        <w:rPr>
          <w:rFonts w:eastAsia="Malgun Gothic"/>
          <w:lang w:eastAsia="zh-CN"/>
        </w:rPr>
        <w:t> </w:t>
      </w:r>
      <w:r>
        <w:rPr>
          <w:rFonts w:eastAsia="Malgun Gothic"/>
          <w:lang w:eastAsia="zh-CN"/>
        </w:rPr>
        <w:t>juin 2007, à la loi pénale, concernant la violation de l</w:t>
      </w:r>
      <w:r w:rsidR="006D3D2E">
        <w:rPr>
          <w:rFonts w:eastAsia="Malgun Gothic"/>
          <w:lang w:eastAsia="zh-CN"/>
        </w:rPr>
        <w:t>’</w:t>
      </w:r>
      <w:r>
        <w:rPr>
          <w:rFonts w:eastAsia="Malgun Gothic"/>
          <w:lang w:eastAsia="zh-CN"/>
        </w:rPr>
        <w:t>interdiction de la discrimination</w:t>
      </w:r>
      <w:r w:rsidR="00BE5E9F">
        <w:rPr>
          <w:rFonts w:eastAsia="Malgun Gothic"/>
          <w:lang w:eastAsia="zh-CN"/>
        </w:rPr>
        <w:t xml:space="preserve"> et des dispositions sur la non</w:t>
      </w:r>
      <w:r w:rsidR="00BE5E9F">
        <w:rPr>
          <w:rFonts w:eastAsia="Malgun Gothic"/>
          <w:lang w:eastAsia="zh-CN"/>
        </w:rPr>
        <w:noBreakHyphen/>
      </w:r>
      <w:r>
        <w:rPr>
          <w:rFonts w:eastAsia="Malgun Gothic"/>
          <w:lang w:eastAsia="zh-CN"/>
        </w:rPr>
        <w:t>discrimination de la loi sur l</w:t>
      </w:r>
      <w:r w:rsidR="006D3D2E">
        <w:rPr>
          <w:rFonts w:eastAsia="Malgun Gothic"/>
          <w:lang w:eastAsia="zh-CN"/>
        </w:rPr>
        <w:t>’</w:t>
      </w:r>
      <w:r>
        <w:rPr>
          <w:rFonts w:eastAsia="Malgun Gothic"/>
          <w:lang w:eastAsia="zh-CN"/>
        </w:rPr>
        <w:t xml:space="preserve">éducation, la loi sur </w:t>
      </w:r>
      <w:r>
        <w:t>les traitements médicaux et la loi sur les droits des patients. Il est cependant préoccupé par la discrimination dont sont toujours victimes les enfants handicapés, les enfants appartenant à des minorités, dont les enfants roms, et les enfants vivant en milieu rural, s</w:t>
      </w:r>
      <w:r w:rsidR="006D3D2E">
        <w:t>’</w:t>
      </w:r>
      <w:r>
        <w:t>agissant en particulier de l</w:t>
      </w:r>
      <w:r w:rsidR="006D3D2E">
        <w:t>’</w:t>
      </w:r>
      <w:r>
        <w:t>accès à des structures sanitaires et éducatives appropriées</w:t>
      </w:r>
      <w:r w:rsidRPr="00994B14">
        <w:rPr>
          <w:rFonts w:eastAsia="Malgun Gothic"/>
          <w:lang w:eastAsia="zh-CN"/>
        </w:rPr>
        <w:t>.</w:t>
      </w:r>
      <w:r>
        <w:rPr>
          <w:rFonts w:eastAsia="Malgun Gothic"/>
          <w:lang w:eastAsia="zh-CN"/>
        </w:rPr>
        <w:t xml:space="preserve"> Il est également préoccupé par l</w:t>
      </w:r>
      <w:r w:rsidR="006D3D2E">
        <w:rPr>
          <w:rFonts w:eastAsia="Malgun Gothic"/>
          <w:lang w:eastAsia="zh-CN"/>
        </w:rPr>
        <w:t>’</w:t>
      </w:r>
      <w:r>
        <w:rPr>
          <w:rFonts w:eastAsia="Malgun Gothic"/>
          <w:lang w:eastAsia="zh-CN"/>
        </w:rPr>
        <w:t>absence d</w:t>
      </w:r>
      <w:r w:rsidR="006D3D2E">
        <w:rPr>
          <w:rFonts w:eastAsia="Malgun Gothic"/>
          <w:lang w:eastAsia="zh-CN"/>
        </w:rPr>
        <w:t>’</w:t>
      </w:r>
      <w:r>
        <w:rPr>
          <w:rFonts w:eastAsia="Malgun Gothic"/>
          <w:lang w:eastAsia="zh-CN"/>
        </w:rPr>
        <w:t xml:space="preserve">informations officielles sur la discrimination à laquelle sont confrontés les enfants </w:t>
      </w:r>
      <w:r>
        <w:t xml:space="preserve">qui sont homosexuels, bisexuels, transgenres ou intersexués </w:t>
      </w:r>
      <w:r>
        <w:rPr>
          <w:rFonts w:eastAsia="Malgun Gothic"/>
          <w:lang w:eastAsia="zh-CN"/>
        </w:rPr>
        <w:t>et sur les cas de harcèlement à l</w:t>
      </w:r>
      <w:r w:rsidR="006D3D2E">
        <w:rPr>
          <w:rFonts w:eastAsia="Malgun Gothic"/>
          <w:lang w:eastAsia="zh-CN"/>
        </w:rPr>
        <w:t>’</w:t>
      </w:r>
      <w:r>
        <w:rPr>
          <w:rFonts w:eastAsia="Malgun Gothic"/>
          <w:lang w:eastAsia="zh-CN"/>
        </w:rPr>
        <w:t>école dont il est fait état à l</w:t>
      </w:r>
      <w:r w:rsidR="006D3D2E">
        <w:rPr>
          <w:rFonts w:eastAsia="Malgun Gothic"/>
          <w:lang w:eastAsia="zh-CN"/>
        </w:rPr>
        <w:t>’</w:t>
      </w:r>
      <w:r>
        <w:rPr>
          <w:rFonts w:eastAsia="Malgun Gothic"/>
          <w:lang w:eastAsia="zh-CN"/>
        </w:rPr>
        <w:t>égard de ces enfants.</w:t>
      </w:r>
      <w:r w:rsidRPr="00994B14">
        <w:rPr>
          <w:rFonts w:eastAsia="Malgun Gothic"/>
          <w:lang w:eastAsia="zh-CN"/>
        </w:rPr>
        <w:t xml:space="preserve"> </w:t>
      </w:r>
    </w:p>
    <w:p w:rsidR="00E93445" w:rsidRPr="00994B14" w:rsidRDefault="00E93445" w:rsidP="006D6D97">
      <w:pPr>
        <w:pStyle w:val="ParNoG"/>
        <w:keepNext/>
        <w:rPr>
          <w:rFonts w:eastAsia="Malgun Gothic"/>
          <w:b/>
          <w:lang w:eastAsia="zh-CN"/>
        </w:rPr>
      </w:pPr>
      <w:r w:rsidRPr="00994B14">
        <w:rPr>
          <w:rFonts w:eastAsia="Malgun Gothic"/>
          <w:b/>
          <w:lang w:eastAsia="zh-CN"/>
        </w:rPr>
        <w:lastRenderedPageBreak/>
        <w:t xml:space="preserve">Le Comité recommande à </w:t>
      </w:r>
      <w:r w:rsidRPr="006D6D97">
        <w:rPr>
          <w:b/>
        </w:rPr>
        <w:t>l</w:t>
      </w:r>
      <w:r w:rsidR="006D3D2E">
        <w:rPr>
          <w:b/>
        </w:rPr>
        <w:t>’</w:t>
      </w:r>
      <w:r w:rsidRPr="006D6D97">
        <w:rPr>
          <w:b/>
        </w:rPr>
        <w:t>État</w:t>
      </w:r>
      <w:r w:rsidR="006D6D97">
        <w:rPr>
          <w:rFonts w:eastAsia="Malgun Gothic"/>
          <w:b/>
          <w:lang w:eastAsia="zh-CN"/>
        </w:rPr>
        <w:t xml:space="preserve"> partie :</w:t>
      </w:r>
    </w:p>
    <w:p w:rsidR="00E93445" w:rsidRPr="00994B14" w:rsidRDefault="00E93445" w:rsidP="006D6D97">
      <w:pPr>
        <w:pStyle w:val="SingleTxtG"/>
        <w:ind w:firstLine="567"/>
        <w:rPr>
          <w:b/>
        </w:rPr>
      </w:pPr>
      <w:r w:rsidRPr="00994B14">
        <w:rPr>
          <w:rFonts w:eastAsia="Malgun Gothic"/>
          <w:b/>
          <w:lang w:eastAsia="zh-CN"/>
        </w:rPr>
        <w:t>a)</w:t>
      </w:r>
      <w:r w:rsidRPr="00994B14">
        <w:rPr>
          <w:rFonts w:eastAsia="Malgun Gothic"/>
          <w:b/>
          <w:lang w:eastAsia="zh-CN"/>
        </w:rPr>
        <w:tab/>
        <w:t xml:space="preserve">De </w:t>
      </w:r>
      <w:r>
        <w:rPr>
          <w:rFonts w:eastAsia="Malgun Gothic"/>
          <w:b/>
          <w:lang w:eastAsia="zh-CN"/>
        </w:rPr>
        <w:t>veiller à l</w:t>
      </w:r>
      <w:r w:rsidR="006D3D2E">
        <w:rPr>
          <w:rFonts w:eastAsia="Malgun Gothic"/>
          <w:b/>
          <w:lang w:eastAsia="zh-CN"/>
        </w:rPr>
        <w:t>’</w:t>
      </w:r>
      <w:r>
        <w:rPr>
          <w:rFonts w:eastAsia="Malgun Gothic"/>
          <w:b/>
          <w:lang w:eastAsia="zh-CN"/>
        </w:rPr>
        <w:t>application, dans la pratique, des différentes lois interdisant la discrimination, notamment en menant à bien des programmes de sensibilisation à l</w:t>
      </w:r>
      <w:r w:rsidR="006D3D2E">
        <w:rPr>
          <w:rFonts w:eastAsia="Malgun Gothic"/>
          <w:b/>
          <w:lang w:eastAsia="zh-CN"/>
        </w:rPr>
        <w:t>’</w:t>
      </w:r>
      <w:r>
        <w:rPr>
          <w:rFonts w:eastAsia="Malgun Gothic"/>
          <w:b/>
          <w:lang w:eastAsia="zh-CN"/>
        </w:rPr>
        <w:t>interdiction de la discrimination et aux peines correspondantes, en prêtant une attention particulière aux enfants handicapés et à ceux appartenant à une minorité, dont les enfants roms</w:t>
      </w:r>
      <w:r w:rsidR="006D3D2E">
        <w:rPr>
          <w:rFonts w:eastAsia="Malgun Gothic"/>
          <w:b/>
          <w:lang w:eastAsia="zh-CN"/>
        </w:rPr>
        <w:t> </w:t>
      </w:r>
      <w:r w:rsidR="006D3D2E">
        <w:rPr>
          <w:b/>
        </w:rPr>
        <w:t>;</w:t>
      </w:r>
    </w:p>
    <w:p w:rsidR="00E93445" w:rsidRPr="00994B14" w:rsidRDefault="00E93445" w:rsidP="006D6D97">
      <w:pPr>
        <w:pStyle w:val="SingleTxtG"/>
        <w:ind w:firstLine="567"/>
        <w:rPr>
          <w:rFonts w:eastAsia="Malgun Gothic"/>
          <w:b/>
          <w:lang w:eastAsia="zh-CN"/>
        </w:rPr>
      </w:pPr>
      <w:r w:rsidRPr="00994B14">
        <w:rPr>
          <w:rFonts w:eastAsia="Malgun Gothic"/>
          <w:b/>
          <w:lang w:eastAsia="zh-CN"/>
        </w:rPr>
        <w:t>b)</w:t>
      </w:r>
      <w:r w:rsidRPr="00994B14">
        <w:rPr>
          <w:rFonts w:eastAsia="Malgun Gothic"/>
          <w:b/>
          <w:lang w:eastAsia="zh-CN"/>
        </w:rPr>
        <w:tab/>
        <w:t xml:space="preserve">De </w:t>
      </w:r>
      <w:r>
        <w:rPr>
          <w:rFonts w:eastAsia="Malgun Gothic"/>
          <w:b/>
          <w:lang w:eastAsia="zh-CN"/>
        </w:rPr>
        <w:t>faire en sorte que les enfants vivant en zone rurale aient accès à des structures de santé et d</w:t>
      </w:r>
      <w:r w:rsidR="006D3D2E">
        <w:rPr>
          <w:rFonts w:eastAsia="Malgun Gothic"/>
          <w:b/>
          <w:lang w:eastAsia="zh-CN"/>
        </w:rPr>
        <w:t>’</w:t>
      </w:r>
      <w:r>
        <w:rPr>
          <w:rFonts w:eastAsia="Malgun Gothic"/>
          <w:b/>
          <w:lang w:eastAsia="zh-CN"/>
        </w:rPr>
        <w:t>éducation satisfaisantes</w:t>
      </w:r>
      <w:r w:rsidR="006D3D2E">
        <w:rPr>
          <w:rFonts w:eastAsia="Malgun Gothic"/>
          <w:b/>
          <w:lang w:eastAsia="zh-CN"/>
        </w:rPr>
        <w:t> ;</w:t>
      </w:r>
    </w:p>
    <w:p w:rsidR="00E93445" w:rsidRPr="00574087" w:rsidRDefault="00E93445" w:rsidP="006D6D97">
      <w:pPr>
        <w:pStyle w:val="SingleTxtG"/>
        <w:ind w:firstLine="567"/>
        <w:rPr>
          <w:rFonts w:eastAsia="Malgun Gothic"/>
          <w:b/>
          <w:lang w:eastAsia="zh-CN"/>
        </w:rPr>
      </w:pPr>
      <w:r w:rsidRPr="00994B14">
        <w:rPr>
          <w:rFonts w:eastAsia="Malgun Gothic"/>
          <w:b/>
          <w:lang w:eastAsia="zh-CN"/>
        </w:rPr>
        <w:t>c)</w:t>
      </w:r>
      <w:r w:rsidRPr="00994B14">
        <w:rPr>
          <w:rFonts w:eastAsia="Malgun Gothic"/>
          <w:b/>
          <w:lang w:eastAsia="zh-CN"/>
        </w:rPr>
        <w:tab/>
        <w:t xml:space="preserve">De </w:t>
      </w:r>
      <w:r>
        <w:rPr>
          <w:rFonts w:eastAsia="Malgun Gothic"/>
          <w:b/>
          <w:lang w:eastAsia="zh-CN"/>
        </w:rPr>
        <w:t>réaliser des études sur la discrimination à l</w:t>
      </w:r>
      <w:r w:rsidR="006D3D2E">
        <w:rPr>
          <w:rFonts w:eastAsia="Malgun Gothic"/>
          <w:b/>
          <w:lang w:eastAsia="zh-CN"/>
        </w:rPr>
        <w:t>’</w:t>
      </w:r>
      <w:r>
        <w:rPr>
          <w:rFonts w:eastAsia="Malgun Gothic"/>
          <w:b/>
          <w:lang w:eastAsia="zh-CN"/>
        </w:rPr>
        <w:t xml:space="preserve">égard des enfants </w:t>
      </w:r>
      <w:r w:rsidRPr="00574087">
        <w:rPr>
          <w:b/>
        </w:rPr>
        <w:t>homosexuels, bisexuels, transgenres ou intersexués</w:t>
      </w:r>
      <w:r>
        <w:rPr>
          <w:b/>
        </w:rPr>
        <w:t xml:space="preserve"> et d</w:t>
      </w:r>
      <w:r w:rsidR="006D3D2E">
        <w:rPr>
          <w:b/>
        </w:rPr>
        <w:t>’</w:t>
      </w:r>
      <w:r>
        <w:rPr>
          <w:b/>
        </w:rPr>
        <w:t>intensifier ses efforts pour combattre les préjugés et la discrimination à l</w:t>
      </w:r>
      <w:r w:rsidR="006D3D2E">
        <w:rPr>
          <w:b/>
        </w:rPr>
        <w:t>’</w:t>
      </w:r>
      <w:r>
        <w:rPr>
          <w:b/>
        </w:rPr>
        <w:t>égard de certains enfants, fondée sur leur orientation sexuelle, leur identité de genre ou leurs caractères sexuels</w:t>
      </w:r>
      <w:r w:rsidRPr="00574087">
        <w:rPr>
          <w:rFonts w:eastAsia="Malgun Gothic"/>
          <w:b/>
          <w:lang w:eastAsia="zh-CN"/>
        </w:rPr>
        <w:t>.</w:t>
      </w:r>
    </w:p>
    <w:p w:rsidR="00E93445" w:rsidRDefault="00E93445" w:rsidP="006D6D97">
      <w:pPr>
        <w:pStyle w:val="H23G"/>
        <w:rPr>
          <w:lang w:eastAsia="zh-CN"/>
        </w:rPr>
      </w:pPr>
      <w:r w:rsidRPr="00994B14">
        <w:rPr>
          <w:lang w:eastAsia="zh-CN"/>
        </w:rPr>
        <w:tab/>
      </w:r>
      <w:r w:rsidRPr="00994B14">
        <w:rPr>
          <w:lang w:eastAsia="zh-CN"/>
        </w:rPr>
        <w:tab/>
      </w:r>
      <w:r>
        <w:rPr>
          <w:lang w:eastAsia="zh-CN"/>
        </w:rPr>
        <w:t>Intérêt supérieur de l</w:t>
      </w:r>
      <w:r w:rsidR="006D3D2E">
        <w:rPr>
          <w:lang w:eastAsia="zh-CN"/>
        </w:rPr>
        <w:t>’</w:t>
      </w:r>
      <w:r>
        <w:rPr>
          <w:lang w:eastAsia="zh-CN"/>
        </w:rPr>
        <w:t>enfant</w:t>
      </w:r>
    </w:p>
    <w:p w:rsidR="00E93445" w:rsidRPr="00994B14" w:rsidRDefault="00E93445" w:rsidP="006D6D97">
      <w:pPr>
        <w:pStyle w:val="ParNoG"/>
        <w:rPr>
          <w:rFonts w:eastAsia="Malgun Gothic"/>
          <w:lang w:eastAsia="zh-CN"/>
        </w:rPr>
      </w:pPr>
      <w:r w:rsidRPr="00994B14">
        <w:rPr>
          <w:rFonts w:eastAsia="Malgun Gothic"/>
          <w:lang w:eastAsia="zh-CN"/>
        </w:rPr>
        <w:t xml:space="preserve">Le Comité </w:t>
      </w:r>
      <w:r>
        <w:rPr>
          <w:rFonts w:eastAsia="Malgun Gothic"/>
          <w:lang w:eastAsia="zh-CN"/>
        </w:rPr>
        <w:t xml:space="preserve">accueille favorablement les recommandations méthodologiques mises au point par </w:t>
      </w:r>
      <w:r>
        <w:t>l</w:t>
      </w:r>
      <w:r w:rsidR="006D3D2E">
        <w:t>’</w:t>
      </w:r>
      <w:r>
        <w:t>Inspection nationale de la protection des droits de l</w:t>
      </w:r>
      <w:r w:rsidR="006D3D2E">
        <w:t>’</w:t>
      </w:r>
      <w:r>
        <w:t>enfant à l</w:t>
      </w:r>
      <w:r w:rsidR="006D3D2E">
        <w:t>’</w:t>
      </w:r>
      <w:r>
        <w:t>intention des tribunaux pour orphelins au sujet de l</w:t>
      </w:r>
      <w:r w:rsidR="006D3D2E">
        <w:t>’</w:t>
      </w:r>
      <w:r>
        <w:t>intérêt supérieur de l</w:t>
      </w:r>
      <w:r w:rsidR="006D3D2E">
        <w:t>’</w:t>
      </w:r>
      <w:r>
        <w:t xml:space="preserve">enfant </w:t>
      </w:r>
      <w:r>
        <w:rPr>
          <w:rFonts w:eastAsia="Malgun Gothic"/>
          <w:lang w:eastAsia="zh-CN"/>
        </w:rPr>
        <w:t>et prend acte du cadre général établi par l</w:t>
      </w:r>
      <w:r w:rsidR="006D3D2E">
        <w:rPr>
          <w:rFonts w:eastAsia="Malgun Gothic"/>
          <w:lang w:eastAsia="zh-CN"/>
        </w:rPr>
        <w:t>’</w:t>
      </w:r>
      <w:r>
        <w:rPr>
          <w:rFonts w:eastAsia="Malgun Gothic"/>
          <w:lang w:eastAsia="zh-CN"/>
        </w:rPr>
        <w:t>État partie pour garantir le respect de ce principe. Il est cependant préoccupé par les malentendus qui persistent quant à sa signification et aux responsabilités qu</w:t>
      </w:r>
      <w:r w:rsidR="006D3D2E">
        <w:rPr>
          <w:rFonts w:eastAsia="Malgun Gothic"/>
          <w:lang w:eastAsia="zh-CN"/>
        </w:rPr>
        <w:t>’</w:t>
      </w:r>
      <w:r>
        <w:rPr>
          <w:rFonts w:eastAsia="Malgun Gothic"/>
          <w:lang w:eastAsia="zh-CN"/>
        </w:rPr>
        <w:t>il induit.</w:t>
      </w:r>
    </w:p>
    <w:p w:rsidR="00E93445" w:rsidRPr="003D008E" w:rsidRDefault="00E93445" w:rsidP="006D6D97">
      <w:pPr>
        <w:pStyle w:val="ParNoG"/>
        <w:rPr>
          <w:rFonts w:eastAsia="Malgun Gothic"/>
          <w:b/>
          <w:lang w:eastAsia="zh-CN"/>
        </w:rPr>
      </w:pPr>
      <w:r w:rsidRPr="003D008E">
        <w:rPr>
          <w:b/>
        </w:rPr>
        <w:t>Eu éga</w:t>
      </w:r>
      <w:r w:rsidR="006D6D97">
        <w:rPr>
          <w:b/>
        </w:rPr>
        <w:t>rd à son observation générale n</w:t>
      </w:r>
      <w:r w:rsidR="006D6D97" w:rsidRPr="006D6D97">
        <w:rPr>
          <w:b/>
          <w:vertAlign w:val="superscript"/>
        </w:rPr>
        <w:t>o</w:t>
      </w:r>
      <w:r w:rsidR="006D6D97">
        <w:rPr>
          <w:b/>
        </w:rPr>
        <w:t> </w:t>
      </w:r>
      <w:r w:rsidRPr="003D008E">
        <w:rPr>
          <w:b/>
        </w:rPr>
        <w:t>14 (2013) sur le droit de l</w:t>
      </w:r>
      <w:r w:rsidR="006D3D2E">
        <w:rPr>
          <w:b/>
        </w:rPr>
        <w:t>’</w:t>
      </w:r>
      <w:r w:rsidRPr="003D008E">
        <w:rPr>
          <w:b/>
        </w:rPr>
        <w:t xml:space="preserve">enfant à ce que son intérêt supérieur soit une considération primordiale, le Comité recommande à </w:t>
      </w:r>
      <w:r w:rsidRPr="003D008E">
        <w:rPr>
          <w:rFonts w:eastAsia="Malgun Gothic"/>
          <w:b/>
          <w:lang w:eastAsia="zh-CN"/>
        </w:rPr>
        <w:t>l</w:t>
      </w:r>
      <w:r w:rsidR="006D3D2E">
        <w:rPr>
          <w:rFonts w:eastAsia="Malgun Gothic"/>
          <w:b/>
          <w:lang w:eastAsia="zh-CN"/>
        </w:rPr>
        <w:t>’</w:t>
      </w:r>
      <w:r w:rsidRPr="003D008E">
        <w:rPr>
          <w:rFonts w:eastAsia="Malgun Gothic"/>
          <w:b/>
          <w:lang w:eastAsia="zh-CN"/>
        </w:rPr>
        <w:t>État</w:t>
      </w:r>
      <w:r w:rsidRPr="00994B14">
        <w:rPr>
          <w:rFonts w:eastAsia="Malgun Gothic"/>
          <w:b/>
          <w:lang w:eastAsia="zh-CN"/>
        </w:rPr>
        <w:t xml:space="preserve"> </w:t>
      </w:r>
      <w:r w:rsidRPr="003D008E">
        <w:rPr>
          <w:rFonts w:eastAsia="Malgun Gothic"/>
          <w:b/>
          <w:lang w:eastAsia="zh-CN"/>
        </w:rPr>
        <w:t>partie</w:t>
      </w:r>
      <w:r w:rsidRPr="003D008E">
        <w:rPr>
          <w:b/>
        </w:rPr>
        <w:t xml:space="preserve"> de veiller à ce</w:t>
      </w:r>
      <w:r>
        <w:rPr>
          <w:b/>
        </w:rPr>
        <w:t xml:space="preserve"> que toutes les personnes ayant autorité sur un enfant et tous les professionnels travaillant pour et avec des enfants reçoivent une formation sur les recommandations méthodologiques et le cadre général élaborés par</w:t>
      </w:r>
      <w:r>
        <w:rPr>
          <w:rFonts w:eastAsia="Malgun Gothic"/>
          <w:lang w:eastAsia="zh-CN"/>
        </w:rPr>
        <w:t xml:space="preserve"> </w:t>
      </w:r>
      <w:r w:rsidRPr="003D008E">
        <w:rPr>
          <w:b/>
        </w:rPr>
        <w:t>l</w:t>
      </w:r>
      <w:r w:rsidR="006D3D2E">
        <w:rPr>
          <w:b/>
        </w:rPr>
        <w:t>’</w:t>
      </w:r>
      <w:r w:rsidRPr="003D008E">
        <w:rPr>
          <w:b/>
        </w:rPr>
        <w:t>Inspection nationale de la protection des droits de l</w:t>
      </w:r>
      <w:r w:rsidR="006D3D2E">
        <w:rPr>
          <w:b/>
        </w:rPr>
        <w:t>’</w:t>
      </w:r>
      <w:r w:rsidRPr="003D008E">
        <w:rPr>
          <w:b/>
        </w:rPr>
        <w:t xml:space="preserve">enfant </w:t>
      </w:r>
      <w:r>
        <w:rPr>
          <w:b/>
        </w:rPr>
        <w:t>pour la détermination de l</w:t>
      </w:r>
      <w:r w:rsidR="006D3D2E">
        <w:rPr>
          <w:b/>
        </w:rPr>
        <w:t>’</w:t>
      </w:r>
      <w:r>
        <w:rPr>
          <w:b/>
        </w:rPr>
        <w:t>intérêt supérieur de l</w:t>
      </w:r>
      <w:r w:rsidR="006D3D2E">
        <w:rPr>
          <w:b/>
        </w:rPr>
        <w:t>’</w:t>
      </w:r>
      <w:r>
        <w:rPr>
          <w:b/>
        </w:rPr>
        <w:t>enfant dans chacun des domaines visés par la Convention et la bonne prise en compte de l</w:t>
      </w:r>
      <w:r w:rsidR="006D3D2E">
        <w:rPr>
          <w:b/>
        </w:rPr>
        <w:t>’</w:t>
      </w:r>
      <w:r w:rsidRPr="003D008E">
        <w:rPr>
          <w:b/>
        </w:rPr>
        <w:t xml:space="preserve">intérêt supérieur </w:t>
      </w:r>
      <w:r>
        <w:rPr>
          <w:b/>
        </w:rPr>
        <w:t>de l</w:t>
      </w:r>
      <w:r w:rsidR="006D3D2E">
        <w:rPr>
          <w:b/>
        </w:rPr>
        <w:t>’</w:t>
      </w:r>
      <w:r>
        <w:rPr>
          <w:b/>
        </w:rPr>
        <w:t>enfant en tant que</w:t>
      </w:r>
      <w:r w:rsidRPr="003D008E">
        <w:rPr>
          <w:b/>
        </w:rPr>
        <w:t xml:space="preserve"> considération primordiale</w:t>
      </w:r>
      <w:r w:rsidRPr="003D008E">
        <w:rPr>
          <w:rFonts w:eastAsia="Malgun Gothic"/>
          <w:b/>
          <w:lang w:eastAsia="zh-CN"/>
        </w:rPr>
        <w:t>.</w:t>
      </w:r>
    </w:p>
    <w:p w:rsidR="00E93445" w:rsidRPr="00994B14" w:rsidRDefault="00E93445" w:rsidP="006D6D97">
      <w:pPr>
        <w:pStyle w:val="H23G"/>
        <w:rPr>
          <w:bCs/>
          <w:lang w:eastAsia="zh-CN"/>
        </w:rPr>
      </w:pPr>
      <w:r>
        <w:rPr>
          <w:lang w:eastAsia="zh-CN"/>
        </w:rPr>
        <w:tab/>
      </w:r>
      <w:r>
        <w:rPr>
          <w:lang w:eastAsia="zh-CN"/>
        </w:rPr>
        <w:tab/>
      </w:r>
      <w:r w:rsidRPr="00994B14">
        <w:rPr>
          <w:lang w:eastAsia="zh-CN"/>
        </w:rPr>
        <w:t>Droit à la vie, à la survie et au développement</w:t>
      </w:r>
    </w:p>
    <w:p w:rsidR="00E93445" w:rsidRPr="00994B14" w:rsidRDefault="00E93445" w:rsidP="006D6D97">
      <w:pPr>
        <w:pStyle w:val="ParNoG"/>
        <w:rPr>
          <w:rFonts w:eastAsia="Malgun Gothic"/>
          <w:lang w:eastAsia="zh-CN"/>
        </w:rPr>
      </w:pPr>
      <w:r w:rsidRPr="00994B14">
        <w:rPr>
          <w:rFonts w:eastAsia="Malgun Gothic"/>
          <w:lang w:eastAsia="zh-CN"/>
        </w:rPr>
        <w:t>Le Comité</w:t>
      </w:r>
      <w:r>
        <w:rPr>
          <w:rFonts w:eastAsia="Malgun Gothic"/>
          <w:lang w:eastAsia="zh-CN"/>
        </w:rPr>
        <w:t xml:space="preserve"> prend acte de la baisse de la mortalité infantile mais demeure préoccupé par le taux élevé de décès d</w:t>
      </w:r>
      <w:r w:rsidR="006D3D2E">
        <w:rPr>
          <w:rFonts w:eastAsia="Malgun Gothic"/>
          <w:lang w:eastAsia="zh-CN"/>
        </w:rPr>
        <w:t>’</w:t>
      </w:r>
      <w:r>
        <w:rPr>
          <w:rFonts w:eastAsia="Malgun Gothic"/>
          <w:lang w:eastAsia="zh-CN"/>
        </w:rPr>
        <w:t>enfant dus à des causes externes, à savoir le suicide, la noyade et les accidents de la route.</w:t>
      </w:r>
    </w:p>
    <w:p w:rsidR="00E93445" w:rsidRPr="00994B14" w:rsidRDefault="00E93445" w:rsidP="00D610FB">
      <w:pPr>
        <w:pStyle w:val="ParNoG"/>
        <w:keepNext/>
        <w:rPr>
          <w:rFonts w:eastAsia="Malgun Gothic"/>
          <w:b/>
          <w:lang w:eastAsia="zh-CN"/>
        </w:rPr>
      </w:pPr>
      <w:r w:rsidRPr="00994B14">
        <w:rPr>
          <w:rFonts w:eastAsia="Malgun Gothic"/>
          <w:b/>
          <w:lang w:eastAsia="zh-CN"/>
        </w:rPr>
        <w:t>Le Comité recommande à l</w:t>
      </w:r>
      <w:r w:rsidR="006D3D2E">
        <w:rPr>
          <w:rFonts w:eastAsia="Malgun Gothic"/>
          <w:b/>
          <w:lang w:eastAsia="zh-CN"/>
        </w:rPr>
        <w:t>’</w:t>
      </w:r>
      <w:r w:rsidRPr="00994B14">
        <w:rPr>
          <w:rFonts w:eastAsia="Malgun Gothic"/>
          <w:b/>
          <w:lang w:eastAsia="zh-CN"/>
        </w:rPr>
        <w:t>État partie</w:t>
      </w:r>
      <w:r>
        <w:rPr>
          <w:rFonts w:eastAsia="Malgun Gothic"/>
          <w:b/>
          <w:lang w:eastAsia="zh-CN"/>
        </w:rPr>
        <w:t xml:space="preserve"> de redoubler </w:t>
      </w:r>
      <w:r w:rsidRPr="006D6D97">
        <w:rPr>
          <w:b/>
        </w:rPr>
        <w:t>d</w:t>
      </w:r>
      <w:r w:rsidR="006D3D2E">
        <w:rPr>
          <w:b/>
        </w:rPr>
        <w:t>’</w:t>
      </w:r>
      <w:r w:rsidRPr="006D6D97">
        <w:rPr>
          <w:b/>
        </w:rPr>
        <w:t>efforts</w:t>
      </w:r>
      <w:r>
        <w:rPr>
          <w:rFonts w:eastAsia="Malgun Gothic"/>
          <w:b/>
          <w:lang w:eastAsia="zh-CN"/>
        </w:rPr>
        <w:t xml:space="preserve"> pour faire reculer les causes externes de mortalité et en particulier</w:t>
      </w:r>
      <w:r w:rsidR="006D6D97">
        <w:rPr>
          <w:rFonts w:eastAsia="Malgun Gothic"/>
          <w:b/>
          <w:lang w:eastAsia="zh-CN"/>
        </w:rPr>
        <w:t> :</w:t>
      </w:r>
    </w:p>
    <w:p w:rsidR="00E93445" w:rsidRPr="004E6C6F" w:rsidRDefault="00E93445" w:rsidP="006D6D97">
      <w:pPr>
        <w:pStyle w:val="SingleTxtG"/>
        <w:ind w:firstLine="567"/>
        <w:rPr>
          <w:b/>
          <w:lang w:eastAsia="de-DE"/>
        </w:rPr>
      </w:pPr>
      <w:r w:rsidRPr="00994B14">
        <w:rPr>
          <w:b/>
        </w:rPr>
        <w:t>a)</w:t>
      </w:r>
      <w:r w:rsidRPr="00994B14">
        <w:rPr>
          <w:b/>
        </w:rPr>
        <w:tab/>
        <w:t>D</w:t>
      </w:r>
      <w:r w:rsidR="006D3D2E">
        <w:rPr>
          <w:b/>
        </w:rPr>
        <w:t>’</w:t>
      </w:r>
      <w:r>
        <w:rPr>
          <w:b/>
        </w:rPr>
        <w:t xml:space="preserve">accentuer </w:t>
      </w:r>
      <w:r w:rsidRPr="004E6C6F">
        <w:rPr>
          <w:b/>
        </w:rPr>
        <w:t>ses efforts de prévent</w:t>
      </w:r>
      <w:r>
        <w:rPr>
          <w:b/>
        </w:rPr>
        <w:t>ion du suicide chez les enfants</w:t>
      </w:r>
      <w:r w:rsidRPr="004E6C6F">
        <w:rPr>
          <w:b/>
        </w:rPr>
        <w:t>, notamment en augmentant l</w:t>
      </w:r>
      <w:r w:rsidR="006D3D2E">
        <w:rPr>
          <w:b/>
        </w:rPr>
        <w:t>’</w:t>
      </w:r>
      <w:r w:rsidRPr="004E6C6F">
        <w:rPr>
          <w:b/>
        </w:rPr>
        <w:t>offre de services de soutien psychologique et le nombre de travailleurs sociaux dans les écoles et l</w:t>
      </w:r>
      <w:r>
        <w:rPr>
          <w:b/>
        </w:rPr>
        <w:t>es</w:t>
      </w:r>
      <w:r w:rsidRPr="004E6C6F">
        <w:rPr>
          <w:b/>
        </w:rPr>
        <w:t xml:space="preserve"> communauté</w:t>
      </w:r>
      <w:r>
        <w:rPr>
          <w:b/>
        </w:rPr>
        <w:t>s</w:t>
      </w:r>
      <w:r w:rsidRPr="004E6C6F">
        <w:rPr>
          <w:b/>
        </w:rPr>
        <w:t xml:space="preserve">, et de veiller à ce que tous les professionnels travaillant avec </w:t>
      </w:r>
      <w:r>
        <w:rPr>
          <w:b/>
        </w:rPr>
        <w:t xml:space="preserve">et pour </w:t>
      </w:r>
      <w:r w:rsidRPr="004E6C6F">
        <w:rPr>
          <w:b/>
        </w:rPr>
        <w:t>des enfants soient dûment formés à l</w:t>
      </w:r>
      <w:r w:rsidR="006D3D2E">
        <w:rPr>
          <w:b/>
        </w:rPr>
        <w:t>’</w:t>
      </w:r>
      <w:r w:rsidRPr="004E6C6F">
        <w:rPr>
          <w:b/>
        </w:rPr>
        <w:t>identification et à la gestion des tendances suicidaires précoces et des problèmes de santé mentale</w:t>
      </w:r>
      <w:r w:rsidR="006D6D97">
        <w:rPr>
          <w:b/>
        </w:rPr>
        <w:t> </w:t>
      </w:r>
      <w:r w:rsidR="006D6D97">
        <w:rPr>
          <w:b/>
          <w:lang w:eastAsia="de-DE"/>
        </w:rPr>
        <w:t>;</w:t>
      </w:r>
    </w:p>
    <w:p w:rsidR="00E93445" w:rsidRPr="00994B14" w:rsidRDefault="00E93445" w:rsidP="006D6D97">
      <w:pPr>
        <w:pStyle w:val="SingleTxtG"/>
        <w:ind w:firstLine="567"/>
        <w:rPr>
          <w:b/>
          <w:lang w:eastAsia="de-DE"/>
        </w:rPr>
      </w:pPr>
      <w:r w:rsidRPr="00994B14">
        <w:rPr>
          <w:b/>
          <w:lang w:eastAsia="de-DE"/>
        </w:rPr>
        <w:t>b)</w:t>
      </w:r>
      <w:r w:rsidRPr="00994B14">
        <w:rPr>
          <w:b/>
          <w:lang w:eastAsia="de-DE"/>
        </w:rPr>
        <w:tab/>
      </w:r>
      <w:r>
        <w:rPr>
          <w:b/>
          <w:lang w:eastAsia="de-DE"/>
        </w:rPr>
        <w:t>D</w:t>
      </w:r>
      <w:r w:rsidR="006D3D2E">
        <w:rPr>
          <w:b/>
          <w:lang w:eastAsia="de-DE"/>
        </w:rPr>
        <w:t>’</w:t>
      </w:r>
      <w:r>
        <w:rPr>
          <w:b/>
          <w:lang w:eastAsia="de-DE"/>
        </w:rPr>
        <w:t xml:space="preserve">intensifier les campagnes de sensibilisation et </w:t>
      </w:r>
      <w:r>
        <w:rPr>
          <w:b/>
        </w:rPr>
        <w:t>d</w:t>
      </w:r>
      <w:r w:rsidR="006D3D2E">
        <w:rPr>
          <w:b/>
        </w:rPr>
        <w:t>’</w:t>
      </w:r>
      <w:r>
        <w:rPr>
          <w:b/>
        </w:rPr>
        <w:t>éducation</w:t>
      </w:r>
      <w:r>
        <w:rPr>
          <w:b/>
          <w:lang w:eastAsia="de-DE"/>
        </w:rPr>
        <w:t xml:space="preserve"> visant à prévenir les accidents de la route et les noyades d</w:t>
      </w:r>
      <w:r w:rsidR="006D3D2E">
        <w:rPr>
          <w:b/>
          <w:lang w:eastAsia="de-DE"/>
        </w:rPr>
        <w:t>’</w:t>
      </w:r>
      <w:r>
        <w:rPr>
          <w:b/>
          <w:lang w:eastAsia="de-DE"/>
        </w:rPr>
        <w:t>enfants</w:t>
      </w:r>
      <w:r w:rsidR="006D6D97">
        <w:rPr>
          <w:b/>
          <w:lang w:eastAsia="de-DE"/>
        </w:rPr>
        <w:t> ;</w:t>
      </w:r>
    </w:p>
    <w:p w:rsidR="00E93445" w:rsidRPr="00994B14" w:rsidRDefault="00E93445" w:rsidP="006D6D97">
      <w:pPr>
        <w:pStyle w:val="SingleTxtG"/>
        <w:ind w:firstLine="567"/>
        <w:rPr>
          <w:b/>
          <w:lang w:eastAsia="de-DE"/>
        </w:rPr>
      </w:pPr>
      <w:r w:rsidRPr="00994B14">
        <w:rPr>
          <w:b/>
          <w:lang w:eastAsia="de-DE"/>
        </w:rPr>
        <w:t>c)</w:t>
      </w:r>
      <w:r w:rsidRPr="00994B14">
        <w:rPr>
          <w:b/>
          <w:lang w:eastAsia="de-DE"/>
        </w:rPr>
        <w:tab/>
      </w:r>
      <w:r>
        <w:rPr>
          <w:b/>
          <w:lang w:eastAsia="de-DE"/>
        </w:rPr>
        <w:t>D</w:t>
      </w:r>
      <w:r w:rsidR="006D3D2E">
        <w:rPr>
          <w:b/>
          <w:lang w:eastAsia="de-DE"/>
        </w:rPr>
        <w:t>’</w:t>
      </w:r>
      <w:r>
        <w:rPr>
          <w:b/>
          <w:lang w:eastAsia="de-DE"/>
        </w:rPr>
        <w:t>accroître les ressources humaines de l</w:t>
      </w:r>
      <w:r w:rsidR="006D3D2E">
        <w:rPr>
          <w:b/>
          <w:lang w:eastAsia="de-DE"/>
        </w:rPr>
        <w:t>’</w:t>
      </w:r>
      <w:r>
        <w:rPr>
          <w:b/>
          <w:lang w:eastAsia="de-DE"/>
        </w:rPr>
        <w:t>État et des collectivités locales affectées à la surveillance des routes et des plages afin de prévenir les accidents de la route et les noyades d</w:t>
      </w:r>
      <w:r w:rsidR="006D3D2E">
        <w:rPr>
          <w:b/>
          <w:lang w:eastAsia="de-DE"/>
        </w:rPr>
        <w:t>’</w:t>
      </w:r>
      <w:r>
        <w:rPr>
          <w:b/>
          <w:lang w:eastAsia="de-DE"/>
        </w:rPr>
        <w:t>enfants</w:t>
      </w:r>
      <w:r w:rsidRPr="00994B14">
        <w:rPr>
          <w:b/>
          <w:lang w:eastAsia="de-DE"/>
        </w:rPr>
        <w:t>.</w:t>
      </w:r>
    </w:p>
    <w:p w:rsidR="00E93445" w:rsidRPr="00994B14" w:rsidRDefault="00E93445" w:rsidP="006D6D97">
      <w:pPr>
        <w:pStyle w:val="H23G"/>
      </w:pPr>
      <w:r w:rsidRPr="00994B14">
        <w:lastRenderedPageBreak/>
        <w:tab/>
      </w:r>
      <w:r w:rsidRPr="00994B14">
        <w:tab/>
        <w:t>Respect de l</w:t>
      </w:r>
      <w:r w:rsidR="006D3D2E">
        <w:t>’</w:t>
      </w:r>
      <w:r w:rsidRPr="00994B14">
        <w:t>opinion de l</w:t>
      </w:r>
      <w:r w:rsidR="006D3D2E">
        <w:t>’</w:t>
      </w:r>
      <w:r w:rsidRPr="00994B14">
        <w:t>en</w:t>
      </w:r>
      <w:r w:rsidRPr="006D6D97">
        <w:t>f</w:t>
      </w:r>
      <w:r w:rsidRPr="00994B14">
        <w:t>ant</w:t>
      </w:r>
    </w:p>
    <w:p w:rsidR="00E93445" w:rsidRPr="00994B14" w:rsidRDefault="00E93445" w:rsidP="00394E0A">
      <w:pPr>
        <w:pStyle w:val="ParNoG"/>
        <w:rPr>
          <w:rFonts w:eastAsia="Malgun Gothic"/>
          <w:lang w:eastAsia="zh-CN"/>
        </w:rPr>
      </w:pPr>
      <w:r w:rsidRPr="00994B14">
        <w:rPr>
          <w:rFonts w:eastAsia="Malgun Gothic"/>
          <w:lang w:eastAsia="zh-CN"/>
        </w:rPr>
        <w:t xml:space="preserve">Le Comité prend note </w:t>
      </w:r>
      <w:r>
        <w:rPr>
          <w:rFonts w:eastAsia="Malgun Gothic"/>
          <w:lang w:eastAsia="zh-CN"/>
        </w:rPr>
        <w:t xml:space="preserve">avec intérêt de la création du </w:t>
      </w:r>
      <w:r>
        <w:t>Comité consultatif des organisations de jeunesse</w:t>
      </w:r>
      <w:r>
        <w:rPr>
          <w:rFonts w:eastAsia="Malgun Gothic"/>
          <w:lang w:eastAsia="zh-CN"/>
        </w:rPr>
        <w:t>, en 2007, et du fait que ce Comité a vocation à encourager l</w:t>
      </w:r>
      <w:r w:rsidR="006D3D2E">
        <w:rPr>
          <w:rFonts w:eastAsia="Malgun Gothic"/>
          <w:lang w:eastAsia="zh-CN"/>
        </w:rPr>
        <w:t>’</w:t>
      </w:r>
      <w:r>
        <w:rPr>
          <w:rFonts w:eastAsia="Malgun Gothic"/>
          <w:lang w:eastAsia="zh-CN"/>
        </w:rPr>
        <w:t>implication des jeunes dans les processus décisionnels et leur participation à la vie publique</w:t>
      </w:r>
      <w:r w:rsidRPr="00994B14">
        <w:rPr>
          <w:rFonts w:eastAsia="Malgun Gothic"/>
          <w:lang w:eastAsia="zh-CN"/>
        </w:rPr>
        <w:t>.</w:t>
      </w:r>
      <w:r>
        <w:rPr>
          <w:rFonts w:eastAsia="Malgun Gothic"/>
          <w:lang w:eastAsia="zh-CN"/>
        </w:rPr>
        <w:t xml:space="preserve"> Il regrette toutefois de ne pas avoir reçu d</w:t>
      </w:r>
      <w:r w:rsidR="006D3D2E">
        <w:rPr>
          <w:rFonts w:eastAsia="Malgun Gothic"/>
          <w:lang w:eastAsia="zh-CN"/>
        </w:rPr>
        <w:t>’</w:t>
      </w:r>
      <w:r>
        <w:rPr>
          <w:rFonts w:eastAsia="Malgun Gothic"/>
          <w:lang w:eastAsia="zh-CN"/>
        </w:rPr>
        <w:t>informations substantielles sur la manière dont les opinions des enfants sont prises en considération lors de la planification, de la mise en œuvre et de l</w:t>
      </w:r>
      <w:r w:rsidR="006D3D2E">
        <w:rPr>
          <w:rFonts w:eastAsia="Malgun Gothic"/>
          <w:lang w:eastAsia="zh-CN"/>
        </w:rPr>
        <w:t>’</w:t>
      </w:r>
      <w:r>
        <w:rPr>
          <w:rFonts w:eastAsia="Malgun Gothic"/>
          <w:lang w:eastAsia="zh-CN"/>
        </w:rPr>
        <w:t>évaluation de la politique de la jeunesse. Il regrette aussi qu</w:t>
      </w:r>
      <w:r w:rsidR="006D3D2E">
        <w:rPr>
          <w:rFonts w:eastAsia="Malgun Gothic"/>
          <w:lang w:eastAsia="zh-CN"/>
        </w:rPr>
        <w:t>’</w:t>
      </w:r>
      <w:r>
        <w:rPr>
          <w:rFonts w:eastAsia="Malgun Gothic"/>
          <w:lang w:eastAsia="zh-CN"/>
        </w:rPr>
        <w:t>aucune information ne lui ait été communiquée quant à la mesure dans laquelle les opinions des enfants sont prises en compte dans l</w:t>
      </w:r>
      <w:r w:rsidR="006D3D2E">
        <w:rPr>
          <w:rFonts w:eastAsia="Malgun Gothic"/>
          <w:lang w:eastAsia="zh-CN"/>
        </w:rPr>
        <w:t>’</w:t>
      </w:r>
      <w:r>
        <w:rPr>
          <w:rFonts w:eastAsia="Malgun Gothic"/>
          <w:lang w:eastAsia="zh-CN"/>
        </w:rPr>
        <w:t xml:space="preserve">application concrète de la loi </w:t>
      </w:r>
      <w:r>
        <w:t>sur la protection des droits de l</w:t>
      </w:r>
      <w:r w:rsidR="006D3D2E">
        <w:t>’</w:t>
      </w:r>
      <w:r>
        <w:t>enfant, du Code de procédure civile et de la loi sur l</w:t>
      </w:r>
      <w:r w:rsidR="00394E0A">
        <w:t>es procédures administratives.</w:t>
      </w:r>
    </w:p>
    <w:p w:rsidR="00E93445" w:rsidRPr="00994B14" w:rsidRDefault="00E93445" w:rsidP="00D610FB">
      <w:pPr>
        <w:pStyle w:val="ParNoG"/>
        <w:keepNext/>
        <w:rPr>
          <w:rFonts w:eastAsia="Malgun Gothic"/>
          <w:b/>
          <w:lang w:eastAsia="zh-CN"/>
        </w:rPr>
      </w:pPr>
      <w:r w:rsidRPr="00994B14">
        <w:rPr>
          <w:rFonts w:eastAsia="Malgun Gothic"/>
          <w:b/>
          <w:lang w:eastAsia="zh-CN"/>
        </w:rPr>
        <w:t>Compte tenu</w:t>
      </w:r>
      <w:r w:rsidR="007641DB">
        <w:rPr>
          <w:rFonts w:eastAsia="Malgun Gothic"/>
          <w:b/>
          <w:lang w:eastAsia="zh-CN"/>
        </w:rPr>
        <w:t xml:space="preserve"> de son observation générale n</w:t>
      </w:r>
      <w:r w:rsidR="007641DB" w:rsidRPr="007641DB">
        <w:rPr>
          <w:rFonts w:eastAsia="Malgun Gothic"/>
          <w:b/>
          <w:vertAlign w:val="superscript"/>
          <w:lang w:eastAsia="zh-CN"/>
        </w:rPr>
        <w:t>o</w:t>
      </w:r>
      <w:r w:rsidR="007641DB">
        <w:rPr>
          <w:rFonts w:eastAsia="Malgun Gothic"/>
          <w:b/>
          <w:lang w:eastAsia="zh-CN"/>
        </w:rPr>
        <w:t> </w:t>
      </w:r>
      <w:r w:rsidRPr="00994B14">
        <w:rPr>
          <w:rFonts w:eastAsia="Malgun Gothic"/>
          <w:b/>
          <w:lang w:eastAsia="zh-CN"/>
        </w:rPr>
        <w:t>12 (2009) sur le droit de l</w:t>
      </w:r>
      <w:r w:rsidR="006D3D2E">
        <w:rPr>
          <w:rFonts w:eastAsia="Malgun Gothic"/>
          <w:b/>
          <w:lang w:eastAsia="zh-CN"/>
        </w:rPr>
        <w:t>’</w:t>
      </w:r>
      <w:r w:rsidRPr="00994B14">
        <w:rPr>
          <w:rFonts w:eastAsia="Malgun Gothic"/>
          <w:b/>
          <w:lang w:eastAsia="zh-CN"/>
        </w:rPr>
        <w:t>enfant d</w:t>
      </w:r>
      <w:r w:rsidR="006D3D2E">
        <w:rPr>
          <w:rFonts w:eastAsia="Malgun Gothic"/>
          <w:b/>
          <w:lang w:eastAsia="zh-CN"/>
        </w:rPr>
        <w:t>’</w:t>
      </w:r>
      <w:r w:rsidRPr="00994B14">
        <w:rPr>
          <w:rFonts w:eastAsia="Malgun Gothic"/>
          <w:b/>
          <w:lang w:eastAsia="zh-CN"/>
        </w:rPr>
        <w:t xml:space="preserve">être entendu, le Comité recommande à </w:t>
      </w:r>
      <w:r w:rsidR="00B373D3">
        <w:rPr>
          <w:rFonts w:eastAsia="Malgun Gothic"/>
          <w:b/>
          <w:lang w:eastAsia="zh-CN"/>
        </w:rPr>
        <w:t>l</w:t>
      </w:r>
      <w:r w:rsidR="006D3D2E">
        <w:rPr>
          <w:rFonts w:eastAsia="Malgun Gothic"/>
          <w:b/>
          <w:lang w:eastAsia="zh-CN"/>
        </w:rPr>
        <w:t>’</w:t>
      </w:r>
      <w:r w:rsidR="00B373D3">
        <w:rPr>
          <w:rFonts w:eastAsia="Malgun Gothic"/>
          <w:b/>
          <w:lang w:eastAsia="zh-CN"/>
        </w:rPr>
        <w:t>État partie :</w:t>
      </w:r>
    </w:p>
    <w:p w:rsidR="00E93445" w:rsidRPr="0024188A" w:rsidRDefault="00E93445" w:rsidP="00B373D3">
      <w:pPr>
        <w:pStyle w:val="SingleTxtG"/>
        <w:ind w:firstLine="567"/>
        <w:rPr>
          <w:b/>
        </w:rPr>
      </w:pPr>
      <w:r w:rsidRPr="00994B14">
        <w:rPr>
          <w:b/>
        </w:rPr>
        <w:t>a)</w:t>
      </w:r>
      <w:r w:rsidRPr="00994B14">
        <w:rPr>
          <w:b/>
        </w:rPr>
        <w:tab/>
      </w:r>
      <w:r>
        <w:rPr>
          <w:b/>
        </w:rPr>
        <w:t>D</w:t>
      </w:r>
      <w:r w:rsidR="006D3D2E">
        <w:rPr>
          <w:b/>
        </w:rPr>
        <w:t>’</w:t>
      </w:r>
      <w:r>
        <w:rPr>
          <w:b/>
        </w:rPr>
        <w:t>établir un système permettant d</w:t>
      </w:r>
      <w:r w:rsidR="006D3D2E">
        <w:rPr>
          <w:b/>
        </w:rPr>
        <w:t>’</w:t>
      </w:r>
      <w:r>
        <w:rPr>
          <w:b/>
        </w:rPr>
        <w:t xml:space="preserve">évaluer comment sont prises en compte les opinions des enfants aux stades </w:t>
      </w:r>
      <w:r w:rsidRPr="0024188A">
        <w:rPr>
          <w:rFonts w:eastAsia="Malgun Gothic"/>
          <w:b/>
          <w:lang w:eastAsia="zh-CN"/>
        </w:rPr>
        <w:t>de la planification, de la mise en œuvre et de l</w:t>
      </w:r>
      <w:r w:rsidR="006D3D2E">
        <w:rPr>
          <w:rFonts w:eastAsia="Malgun Gothic"/>
          <w:b/>
          <w:lang w:eastAsia="zh-CN"/>
        </w:rPr>
        <w:t>’</w:t>
      </w:r>
      <w:r w:rsidRPr="0024188A">
        <w:rPr>
          <w:rFonts w:eastAsia="Malgun Gothic"/>
          <w:b/>
          <w:lang w:eastAsia="zh-CN"/>
        </w:rPr>
        <w:t>évaluation des politiques relatives aux droits de l</w:t>
      </w:r>
      <w:r w:rsidR="006D3D2E">
        <w:rPr>
          <w:rFonts w:eastAsia="Malgun Gothic"/>
          <w:b/>
          <w:lang w:eastAsia="zh-CN"/>
        </w:rPr>
        <w:t>’</w:t>
      </w:r>
      <w:r w:rsidRPr="0024188A">
        <w:rPr>
          <w:rFonts w:eastAsia="Malgun Gothic"/>
          <w:b/>
          <w:lang w:eastAsia="zh-CN"/>
        </w:rPr>
        <w:t xml:space="preserve">enfant, notamment dans le cadre du </w:t>
      </w:r>
      <w:r w:rsidRPr="0024188A">
        <w:rPr>
          <w:b/>
        </w:rPr>
        <w:t>Conseil consultatif pour l</w:t>
      </w:r>
      <w:r w:rsidR="006D3D2E">
        <w:rPr>
          <w:b/>
        </w:rPr>
        <w:t>’</w:t>
      </w:r>
      <w:r w:rsidRPr="0024188A">
        <w:rPr>
          <w:b/>
        </w:rPr>
        <w:t xml:space="preserve">enfance </w:t>
      </w:r>
      <w:r w:rsidRPr="0024188A">
        <w:rPr>
          <w:rFonts w:eastAsia="Malgun Gothic"/>
          <w:b/>
          <w:lang w:eastAsia="zh-CN"/>
        </w:rPr>
        <w:t xml:space="preserve">et du </w:t>
      </w:r>
      <w:r w:rsidRPr="0024188A">
        <w:rPr>
          <w:b/>
        </w:rPr>
        <w:t>Comité consultatif des organisations de jeunesse</w:t>
      </w:r>
      <w:r w:rsidR="00B373D3">
        <w:rPr>
          <w:b/>
        </w:rPr>
        <w:t> ;</w:t>
      </w:r>
    </w:p>
    <w:p w:rsidR="00E93445" w:rsidRPr="00BE7161" w:rsidRDefault="00E93445" w:rsidP="00B373D3">
      <w:pPr>
        <w:pStyle w:val="SingleTxtG"/>
        <w:ind w:firstLine="567"/>
        <w:rPr>
          <w:rFonts w:eastAsia="Malgun Gothic"/>
          <w:b/>
          <w:lang w:eastAsia="zh-CN"/>
        </w:rPr>
      </w:pPr>
      <w:r w:rsidRPr="00994B14">
        <w:rPr>
          <w:b/>
        </w:rPr>
        <w:t>b)</w:t>
      </w:r>
      <w:r w:rsidRPr="00994B14">
        <w:rPr>
          <w:b/>
        </w:rPr>
        <w:tab/>
      </w:r>
      <w:r>
        <w:rPr>
          <w:b/>
        </w:rPr>
        <w:t xml:space="preserve">De contrôler la manière dont sont prises en considération les opinions des enfants dans </w:t>
      </w:r>
      <w:r w:rsidRPr="00BE7161">
        <w:rPr>
          <w:b/>
        </w:rPr>
        <w:t>l</w:t>
      </w:r>
      <w:r w:rsidR="006D3D2E">
        <w:rPr>
          <w:b/>
        </w:rPr>
        <w:t>’</w:t>
      </w:r>
      <w:r w:rsidRPr="00BE7161">
        <w:rPr>
          <w:b/>
        </w:rPr>
        <w:t xml:space="preserve">application </w:t>
      </w:r>
      <w:r w:rsidRPr="00BE7161">
        <w:rPr>
          <w:rFonts w:eastAsia="Malgun Gothic"/>
          <w:b/>
          <w:lang w:eastAsia="zh-CN"/>
        </w:rPr>
        <w:t xml:space="preserve">de la loi </w:t>
      </w:r>
      <w:r w:rsidRPr="00BE7161">
        <w:rPr>
          <w:b/>
        </w:rPr>
        <w:t>sur la protection des droits de l</w:t>
      </w:r>
      <w:r w:rsidR="006D3D2E">
        <w:rPr>
          <w:b/>
        </w:rPr>
        <w:t>’</w:t>
      </w:r>
      <w:r w:rsidRPr="00BE7161">
        <w:rPr>
          <w:b/>
        </w:rPr>
        <w:t xml:space="preserve">enfant, du Code de </w:t>
      </w:r>
      <w:r w:rsidRPr="00B373D3">
        <w:rPr>
          <w:rFonts w:eastAsia="Malgun Gothic"/>
          <w:b/>
          <w:lang w:eastAsia="zh-CN"/>
        </w:rPr>
        <w:t>procédure</w:t>
      </w:r>
      <w:r w:rsidRPr="00BE7161">
        <w:rPr>
          <w:b/>
        </w:rPr>
        <w:t xml:space="preserve"> civile et de la loi sur les procédures administratives</w:t>
      </w:r>
      <w:r w:rsidR="00B373D3">
        <w:rPr>
          <w:b/>
        </w:rPr>
        <w:t> </w:t>
      </w:r>
      <w:r w:rsidR="00B373D3">
        <w:rPr>
          <w:rFonts w:eastAsia="Malgun Gothic"/>
          <w:b/>
          <w:lang w:eastAsia="zh-CN"/>
        </w:rPr>
        <w:t>;</w:t>
      </w:r>
    </w:p>
    <w:p w:rsidR="00E93445" w:rsidRPr="00994B14" w:rsidRDefault="00E93445" w:rsidP="00B373D3">
      <w:pPr>
        <w:pStyle w:val="SingleTxtG"/>
        <w:ind w:firstLine="567"/>
        <w:rPr>
          <w:b/>
        </w:rPr>
      </w:pPr>
      <w:r w:rsidRPr="00994B14">
        <w:rPr>
          <w:b/>
        </w:rPr>
        <w:t>c)</w:t>
      </w:r>
      <w:r w:rsidRPr="00994B14">
        <w:rPr>
          <w:b/>
        </w:rPr>
        <w:tab/>
      </w:r>
      <w:r w:rsidRPr="0024188A">
        <w:rPr>
          <w:b/>
        </w:rPr>
        <w:t>D</w:t>
      </w:r>
      <w:r w:rsidR="006D3D2E">
        <w:rPr>
          <w:b/>
        </w:rPr>
        <w:t>’</w:t>
      </w:r>
      <w:r w:rsidRPr="0024188A">
        <w:rPr>
          <w:b/>
        </w:rPr>
        <w:t xml:space="preserve">exécuter des programmes de sensibilisation en vue de promouvoir une participation active et autonome de tous les enfants à la vie de la famille, de la </w:t>
      </w:r>
      <w:r w:rsidRPr="00B373D3">
        <w:rPr>
          <w:rFonts w:eastAsia="Malgun Gothic"/>
          <w:b/>
          <w:lang w:eastAsia="zh-CN"/>
        </w:rPr>
        <w:t>collectivité</w:t>
      </w:r>
      <w:r w:rsidRPr="0024188A">
        <w:rPr>
          <w:b/>
        </w:rPr>
        <w:t xml:space="preserve"> et de l</w:t>
      </w:r>
      <w:r w:rsidR="006D3D2E">
        <w:rPr>
          <w:b/>
        </w:rPr>
        <w:t>’</w:t>
      </w:r>
      <w:r w:rsidRPr="0024188A">
        <w:rPr>
          <w:b/>
        </w:rPr>
        <w:t>école, notamment dans le cadre des conseils d</w:t>
      </w:r>
      <w:r w:rsidR="006D3D2E">
        <w:rPr>
          <w:b/>
        </w:rPr>
        <w:t>’</w:t>
      </w:r>
      <w:r w:rsidRPr="0024188A">
        <w:rPr>
          <w:b/>
        </w:rPr>
        <w:t>élèves, en accordant une attention particulière aux filles et aux enfants vulnérables.</w:t>
      </w:r>
    </w:p>
    <w:p w:rsidR="00E93445" w:rsidRPr="00994B14" w:rsidRDefault="00E93445" w:rsidP="00E23808">
      <w:pPr>
        <w:pStyle w:val="H1G"/>
        <w:rPr>
          <w:lang w:eastAsia="zh-CN"/>
        </w:rPr>
      </w:pPr>
      <w:r w:rsidRPr="00994B14">
        <w:rPr>
          <w:lang w:eastAsia="zh-CN"/>
        </w:rPr>
        <w:tab/>
        <w:t>C.</w:t>
      </w:r>
      <w:r w:rsidRPr="00994B14">
        <w:rPr>
          <w:lang w:eastAsia="zh-CN"/>
        </w:rPr>
        <w:tab/>
        <w:t>Libertés et droits civils (art.</w:t>
      </w:r>
      <w:r w:rsidR="001C1C30">
        <w:rPr>
          <w:lang w:eastAsia="zh-CN"/>
        </w:rPr>
        <w:t> </w:t>
      </w:r>
      <w:r w:rsidRPr="00994B14">
        <w:rPr>
          <w:lang w:eastAsia="zh-CN"/>
        </w:rPr>
        <w:t>7, 8 et 13 à 17)</w:t>
      </w:r>
    </w:p>
    <w:p w:rsidR="00E93445" w:rsidRPr="00994B14" w:rsidRDefault="00E93445" w:rsidP="00E23808">
      <w:pPr>
        <w:pStyle w:val="H23G"/>
      </w:pPr>
      <w:r w:rsidRPr="00994B14">
        <w:tab/>
      </w:r>
      <w:r w:rsidRPr="00994B14">
        <w:tab/>
      </w:r>
      <w:r>
        <w:t>Nom et nationalité</w:t>
      </w:r>
    </w:p>
    <w:p w:rsidR="00E93445" w:rsidRPr="00994B14" w:rsidRDefault="00E93445" w:rsidP="00536274">
      <w:pPr>
        <w:pStyle w:val="ParNoG"/>
        <w:rPr>
          <w:rFonts w:eastAsia="Malgun Gothic"/>
          <w:lang w:eastAsia="zh-CN"/>
        </w:rPr>
      </w:pPr>
      <w:r w:rsidRPr="00994B14">
        <w:rPr>
          <w:rFonts w:eastAsia="Malgun Gothic"/>
          <w:lang w:eastAsia="zh-CN"/>
        </w:rPr>
        <w:t xml:space="preserve">Le Comité accueille avec satisfaction le </w:t>
      </w:r>
      <w:r>
        <w:rPr>
          <w:rFonts w:eastAsia="Malgun Gothic"/>
          <w:lang w:eastAsia="zh-CN"/>
        </w:rPr>
        <w:t>progrès que représente la diminution du nombre d</w:t>
      </w:r>
      <w:r w:rsidR="006D3D2E">
        <w:rPr>
          <w:rFonts w:eastAsia="Malgun Gothic"/>
          <w:lang w:eastAsia="zh-CN"/>
        </w:rPr>
        <w:t>’</w:t>
      </w:r>
      <w:r>
        <w:rPr>
          <w:rFonts w:eastAsia="Malgun Gothic"/>
          <w:lang w:eastAsia="zh-CN"/>
        </w:rPr>
        <w:t xml:space="preserve">enfants concernés par la </w:t>
      </w:r>
      <w:r>
        <w:t>situation juridique particulière de non-citoyenneté. Il s</w:t>
      </w:r>
      <w:r w:rsidR="006D3D2E">
        <w:t>’</w:t>
      </w:r>
      <w:r>
        <w:t xml:space="preserve">inquiète cependant de ceux qui sont toujours dans cette situation et note avec préoccupation que les modifications apportées à la loi </w:t>
      </w:r>
      <w:r w:rsidRPr="00536274">
        <w:rPr>
          <w:rFonts w:eastAsia="Malgun Gothic"/>
          <w:lang w:eastAsia="zh-CN"/>
        </w:rPr>
        <w:t>sur</w:t>
      </w:r>
      <w:r>
        <w:t xml:space="preserve"> la nationalité en 2013 ne prévoient pas l</w:t>
      </w:r>
      <w:r w:rsidR="006D3D2E">
        <w:t>’</w:t>
      </w:r>
      <w:r>
        <w:t>octroi automatique de la nationalité aux enfa</w:t>
      </w:r>
      <w:r w:rsidR="00536274">
        <w:t>nts nés en Lettonie de parents « </w:t>
      </w:r>
      <w:r>
        <w:t>non-citoyens</w:t>
      </w:r>
      <w:r w:rsidR="00536274">
        <w:t> »</w:t>
      </w:r>
      <w:r>
        <w:t xml:space="preserve"> ou de parents n</w:t>
      </w:r>
      <w:r w:rsidR="006D3D2E">
        <w:t>’</w:t>
      </w:r>
      <w:r>
        <w:t>ayant pas la possibilité de transmettre leur nationalité à leurs enfants, puisqu</w:t>
      </w:r>
      <w:r w:rsidR="006D3D2E">
        <w:t>’</w:t>
      </w:r>
      <w:r>
        <w:t>elles imposent que l</w:t>
      </w:r>
      <w:r w:rsidR="006D3D2E">
        <w:t>’</w:t>
      </w:r>
      <w:r>
        <w:t>un des parents soumette une demande de nationalité au moment de l</w:t>
      </w:r>
      <w:r w:rsidR="006D3D2E">
        <w:t>’</w:t>
      </w:r>
      <w:r>
        <w:t>enregistrement de la naissance.</w:t>
      </w:r>
    </w:p>
    <w:p w:rsidR="00E93445" w:rsidRPr="001F3D1A" w:rsidRDefault="00E93445" w:rsidP="00D610FB">
      <w:pPr>
        <w:pStyle w:val="ParNoG"/>
        <w:rPr>
          <w:rFonts w:eastAsia="Malgun Gothic"/>
          <w:b/>
          <w:lang w:eastAsia="zh-CN"/>
        </w:rPr>
      </w:pPr>
      <w:r w:rsidRPr="001F3D1A">
        <w:rPr>
          <w:rFonts w:eastAsia="Malgun Gothic"/>
          <w:b/>
          <w:lang w:eastAsia="zh-CN"/>
        </w:rPr>
        <w:t>Le Comité recommande à l</w:t>
      </w:r>
      <w:r w:rsidR="006D3D2E">
        <w:rPr>
          <w:rFonts w:eastAsia="Malgun Gothic"/>
          <w:b/>
          <w:lang w:eastAsia="zh-CN"/>
        </w:rPr>
        <w:t>’</w:t>
      </w:r>
      <w:r w:rsidRPr="001F3D1A">
        <w:rPr>
          <w:rFonts w:eastAsia="Malgun Gothic"/>
          <w:b/>
          <w:lang w:eastAsia="zh-CN"/>
        </w:rPr>
        <w:t xml:space="preserve">État partie </w:t>
      </w:r>
      <w:r>
        <w:rPr>
          <w:rFonts w:eastAsia="Malgun Gothic"/>
          <w:b/>
          <w:lang w:eastAsia="zh-CN"/>
        </w:rPr>
        <w:t>d</w:t>
      </w:r>
      <w:r w:rsidR="006D3D2E">
        <w:rPr>
          <w:rFonts w:eastAsia="Malgun Gothic"/>
          <w:b/>
          <w:lang w:eastAsia="zh-CN"/>
        </w:rPr>
        <w:t>’</w:t>
      </w:r>
      <w:r>
        <w:rPr>
          <w:rFonts w:eastAsia="Malgun Gothic"/>
          <w:b/>
          <w:lang w:eastAsia="zh-CN"/>
        </w:rPr>
        <w:t>accentuer ses efforts pour garantir l</w:t>
      </w:r>
      <w:r w:rsidR="006D3D2E">
        <w:rPr>
          <w:rFonts w:eastAsia="Malgun Gothic"/>
          <w:b/>
          <w:lang w:eastAsia="zh-CN"/>
        </w:rPr>
        <w:t>’</w:t>
      </w:r>
      <w:r>
        <w:rPr>
          <w:rFonts w:eastAsia="Malgun Gothic"/>
          <w:b/>
          <w:lang w:eastAsia="zh-CN"/>
        </w:rPr>
        <w:t xml:space="preserve">accès à une nationalité de tous les enfants, y compris en révisant la loi sur la nationalité de </w:t>
      </w:r>
      <w:r w:rsidRPr="00D610FB">
        <w:rPr>
          <w:b/>
        </w:rPr>
        <w:t>manière</w:t>
      </w:r>
      <w:r>
        <w:rPr>
          <w:rFonts w:eastAsia="Malgun Gothic"/>
          <w:b/>
          <w:lang w:eastAsia="zh-CN"/>
        </w:rPr>
        <w:t xml:space="preserve"> à accorder automatiquement la nationalité aux enfants nés en Lettonie qui, sans cela, seraient apatrides, notamment aux enfants dont les parents ont le statut de non-citoyens ou dont les parents ne peuvent leur transmettre leur nationalité. Il lui recommande aussi d</w:t>
      </w:r>
      <w:r w:rsidR="006D3D2E">
        <w:rPr>
          <w:rFonts w:eastAsia="Malgun Gothic"/>
          <w:b/>
          <w:lang w:eastAsia="zh-CN"/>
        </w:rPr>
        <w:t>’</w:t>
      </w:r>
      <w:r>
        <w:rPr>
          <w:rFonts w:eastAsia="Malgun Gothic"/>
          <w:b/>
          <w:lang w:eastAsia="zh-CN"/>
        </w:rPr>
        <w:t xml:space="preserve">envisager de ratifier la </w:t>
      </w:r>
      <w:r w:rsidRPr="001F3D1A">
        <w:rPr>
          <w:rFonts w:eastAsia="Malgun Gothic"/>
          <w:b/>
          <w:lang w:eastAsia="zh-CN"/>
        </w:rPr>
        <w:t>Convention européenne sur la nationalité</w:t>
      </w:r>
      <w:r>
        <w:rPr>
          <w:rFonts w:eastAsia="Malgun Gothic"/>
          <w:b/>
          <w:lang w:eastAsia="zh-CN"/>
        </w:rPr>
        <w:t>,</w:t>
      </w:r>
      <w:r w:rsidRPr="001F3D1A">
        <w:rPr>
          <w:rFonts w:eastAsia="Malgun Gothic"/>
          <w:b/>
          <w:lang w:eastAsia="zh-CN"/>
        </w:rPr>
        <w:t xml:space="preserve"> </w:t>
      </w:r>
      <w:r>
        <w:rPr>
          <w:rFonts w:eastAsia="Malgun Gothic"/>
          <w:b/>
          <w:lang w:eastAsia="zh-CN"/>
        </w:rPr>
        <w:t xml:space="preserve">de 1997, </w:t>
      </w:r>
      <w:r w:rsidRPr="001F3D1A">
        <w:rPr>
          <w:rFonts w:eastAsia="Malgun Gothic"/>
          <w:b/>
          <w:lang w:eastAsia="zh-CN"/>
        </w:rPr>
        <w:t xml:space="preserve">et </w:t>
      </w:r>
      <w:r>
        <w:rPr>
          <w:rFonts w:eastAsia="Malgun Gothic"/>
          <w:b/>
          <w:lang w:eastAsia="zh-CN"/>
        </w:rPr>
        <w:t xml:space="preserve">la </w:t>
      </w:r>
      <w:r w:rsidRPr="001F3D1A">
        <w:rPr>
          <w:rFonts w:eastAsia="Malgun Gothic"/>
          <w:b/>
          <w:lang w:eastAsia="zh-CN"/>
        </w:rPr>
        <w:t>Convention du Conseil de l</w:t>
      </w:r>
      <w:r w:rsidR="006D3D2E">
        <w:rPr>
          <w:rFonts w:eastAsia="Malgun Gothic"/>
          <w:b/>
          <w:lang w:eastAsia="zh-CN"/>
        </w:rPr>
        <w:t>’</w:t>
      </w:r>
      <w:r w:rsidRPr="001F3D1A">
        <w:rPr>
          <w:rFonts w:eastAsia="Malgun Gothic"/>
          <w:b/>
          <w:lang w:eastAsia="zh-CN"/>
        </w:rPr>
        <w:t>Europe sur la prévention des cas d</w:t>
      </w:r>
      <w:r w:rsidR="006D3D2E">
        <w:rPr>
          <w:rFonts w:eastAsia="Malgun Gothic"/>
          <w:b/>
          <w:lang w:eastAsia="zh-CN"/>
        </w:rPr>
        <w:t>’</w:t>
      </w:r>
      <w:r w:rsidRPr="001F3D1A">
        <w:rPr>
          <w:rFonts w:eastAsia="Malgun Gothic"/>
          <w:b/>
          <w:lang w:eastAsia="zh-CN"/>
        </w:rPr>
        <w:t>apatridie en relation avec la succession d</w:t>
      </w:r>
      <w:r w:rsidR="006D3D2E">
        <w:rPr>
          <w:rFonts w:eastAsia="Malgun Gothic"/>
          <w:b/>
          <w:lang w:eastAsia="zh-CN"/>
        </w:rPr>
        <w:t>’</w:t>
      </w:r>
      <w:r w:rsidRPr="001F3D1A">
        <w:rPr>
          <w:rFonts w:eastAsia="Malgun Gothic"/>
          <w:b/>
          <w:lang w:eastAsia="zh-CN"/>
        </w:rPr>
        <w:t>États</w:t>
      </w:r>
      <w:r>
        <w:rPr>
          <w:rFonts w:eastAsia="Malgun Gothic"/>
          <w:b/>
          <w:lang w:eastAsia="zh-CN"/>
        </w:rPr>
        <w:t>,</w:t>
      </w:r>
      <w:r w:rsidRPr="001F3D1A">
        <w:rPr>
          <w:rFonts w:eastAsia="Malgun Gothic"/>
          <w:b/>
          <w:lang w:eastAsia="zh-CN"/>
        </w:rPr>
        <w:t xml:space="preserve"> </w:t>
      </w:r>
      <w:r>
        <w:rPr>
          <w:rFonts w:eastAsia="Malgun Gothic"/>
          <w:b/>
          <w:lang w:eastAsia="zh-CN"/>
        </w:rPr>
        <w:t>de 2009</w:t>
      </w:r>
      <w:r w:rsidRPr="001F3D1A">
        <w:rPr>
          <w:rFonts w:eastAsia="Malgun Gothic"/>
          <w:b/>
          <w:lang w:eastAsia="zh-CN"/>
        </w:rPr>
        <w:t>.</w:t>
      </w:r>
    </w:p>
    <w:p w:rsidR="00E93445" w:rsidRPr="00994B14" w:rsidRDefault="00E93445" w:rsidP="00D610FB">
      <w:pPr>
        <w:pStyle w:val="H1G"/>
      </w:pPr>
      <w:r w:rsidRPr="00994B14">
        <w:lastRenderedPageBreak/>
        <w:tab/>
        <w:t>D.</w:t>
      </w:r>
      <w:r w:rsidRPr="00994B14">
        <w:tab/>
        <w:t>Violence à l</w:t>
      </w:r>
      <w:r w:rsidR="006D3D2E">
        <w:t>’</w:t>
      </w:r>
      <w:r w:rsidRPr="00994B14">
        <w:t xml:space="preserve">égard des enfants (art. 19, 24 (par. 3), </w:t>
      </w:r>
      <w:r w:rsidR="00D610FB">
        <w:br/>
      </w:r>
      <w:r w:rsidRPr="00994B14">
        <w:t>28 (par. 2), 34, 37 a) et 39)</w:t>
      </w:r>
    </w:p>
    <w:p w:rsidR="00E93445" w:rsidRPr="00994B14" w:rsidRDefault="00E93445" w:rsidP="00D610FB">
      <w:pPr>
        <w:pStyle w:val="H23G"/>
        <w:rPr>
          <w:rFonts w:eastAsia="Malgun Gothic"/>
          <w:lang w:eastAsia="zh-CN"/>
        </w:rPr>
      </w:pPr>
      <w:r w:rsidRPr="00994B14">
        <w:rPr>
          <w:rFonts w:eastAsia="Malgun Gothic"/>
          <w:szCs w:val="24"/>
          <w:lang w:eastAsia="zh-CN"/>
        </w:rPr>
        <w:tab/>
      </w:r>
      <w:r w:rsidRPr="00994B14">
        <w:rPr>
          <w:rFonts w:eastAsia="Malgun Gothic"/>
          <w:szCs w:val="24"/>
          <w:lang w:eastAsia="zh-CN"/>
        </w:rPr>
        <w:tab/>
      </w:r>
      <w:r>
        <w:rPr>
          <w:rFonts w:eastAsia="Malgun Gothic"/>
          <w:szCs w:val="24"/>
          <w:lang w:eastAsia="zh-CN"/>
        </w:rPr>
        <w:t>D</w:t>
      </w:r>
      <w:r>
        <w:t>roit de l</w:t>
      </w:r>
      <w:r w:rsidR="006D3D2E">
        <w:t>’</w:t>
      </w:r>
      <w:r>
        <w:t>enfant d</w:t>
      </w:r>
      <w:r w:rsidR="006D3D2E">
        <w:t>’</w:t>
      </w:r>
      <w:r>
        <w:t xml:space="preserve">être protégé contre toutes les formes de violence </w:t>
      </w:r>
    </w:p>
    <w:p w:rsidR="00E93445" w:rsidRDefault="00E93445" w:rsidP="008935C5">
      <w:pPr>
        <w:pStyle w:val="ParNoG"/>
        <w:keepNext/>
        <w:rPr>
          <w:rFonts w:eastAsia="Malgun Gothic"/>
          <w:lang w:eastAsia="zh-CN"/>
        </w:rPr>
      </w:pPr>
      <w:r w:rsidRPr="00994B14">
        <w:rPr>
          <w:rFonts w:eastAsia="Malgun Gothic"/>
          <w:lang w:eastAsia="zh-CN"/>
        </w:rPr>
        <w:t xml:space="preserve">Le Comité </w:t>
      </w:r>
      <w:r>
        <w:rPr>
          <w:rFonts w:eastAsia="Malgun Gothic"/>
          <w:lang w:eastAsia="zh-CN"/>
        </w:rPr>
        <w:t>salue les modifications apportées aux différentes lois visant à protéger les enfants contre les violences, par un alourdissement des peines encourues par les auteurs ainsi que par des mesures programmatiques de prévention des violences. Il prend note des programmes d</w:t>
      </w:r>
      <w:r w:rsidR="006D3D2E">
        <w:rPr>
          <w:rFonts w:eastAsia="Malgun Gothic"/>
          <w:lang w:eastAsia="zh-CN"/>
        </w:rPr>
        <w:t>’</w:t>
      </w:r>
      <w:r>
        <w:rPr>
          <w:rFonts w:eastAsia="Malgun Gothic"/>
          <w:lang w:eastAsia="zh-CN"/>
        </w:rPr>
        <w:t xml:space="preserve">éducation </w:t>
      </w:r>
      <w:r w:rsidRPr="00D610FB">
        <w:t>et</w:t>
      </w:r>
      <w:r>
        <w:rPr>
          <w:rFonts w:eastAsia="Malgun Gothic"/>
          <w:lang w:eastAsia="zh-CN"/>
        </w:rPr>
        <w:t xml:space="preserve"> de sensibilisation lancés pour faire reculer les violences à l</w:t>
      </w:r>
      <w:r w:rsidR="006D3D2E">
        <w:rPr>
          <w:rFonts w:eastAsia="Malgun Gothic"/>
          <w:lang w:eastAsia="zh-CN"/>
        </w:rPr>
        <w:t>’</w:t>
      </w:r>
      <w:r>
        <w:rPr>
          <w:rFonts w:eastAsia="Malgun Gothic"/>
          <w:lang w:eastAsia="zh-CN"/>
        </w:rPr>
        <w:t xml:space="preserve">égard des enfants, notamment les châtiments corporels. Il </w:t>
      </w:r>
      <w:r w:rsidRPr="00994B14">
        <w:rPr>
          <w:rFonts w:eastAsia="Malgun Gothic"/>
          <w:lang w:eastAsia="zh-CN"/>
        </w:rPr>
        <w:t xml:space="preserve">constate </w:t>
      </w:r>
      <w:r>
        <w:rPr>
          <w:rFonts w:eastAsia="Malgun Gothic"/>
          <w:lang w:eastAsia="zh-CN"/>
        </w:rPr>
        <w:t>cependant</w:t>
      </w:r>
      <w:r w:rsidR="008935C5">
        <w:rPr>
          <w:rFonts w:eastAsia="Malgun Gothic"/>
          <w:lang w:eastAsia="zh-CN"/>
        </w:rPr>
        <w:t xml:space="preserve"> avec inquiétude :</w:t>
      </w:r>
    </w:p>
    <w:p w:rsidR="00E93445" w:rsidRDefault="00E93445" w:rsidP="00717CA4">
      <w:pPr>
        <w:pStyle w:val="SingleTxtG"/>
        <w:ind w:firstLine="567"/>
        <w:rPr>
          <w:lang w:eastAsia="zh-CN"/>
        </w:rPr>
      </w:pPr>
      <w:r>
        <w:rPr>
          <w:lang w:eastAsia="zh-CN"/>
        </w:rPr>
        <w:t>a)</w:t>
      </w:r>
      <w:r w:rsidR="00717CA4">
        <w:rPr>
          <w:lang w:eastAsia="zh-CN"/>
        </w:rPr>
        <w:tab/>
      </w:r>
      <w:r>
        <w:rPr>
          <w:lang w:eastAsia="zh-CN"/>
        </w:rPr>
        <w:t>Qu</w:t>
      </w:r>
      <w:r w:rsidR="006D3D2E">
        <w:rPr>
          <w:lang w:eastAsia="zh-CN"/>
        </w:rPr>
        <w:t>’</w:t>
      </w:r>
      <w:r>
        <w:rPr>
          <w:lang w:eastAsia="zh-CN"/>
        </w:rPr>
        <w:t>il n</w:t>
      </w:r>
      <w:r w:rsidR="006D3D2E">
        <w:rPr>
          <w:lang w:eastAsia="zh-CN"/>
        </w:rPr>
        <w:t>’</w:t>
      </w:r>
      <w:r>
        <w:rPr>
          <w:lang w:eastAsia="zh-CN"/>
        </w:rPr>
        <w:t>existe pas de système intégré de collecte d</w:t>
      </w:r>
      <w:r w:rsidR="006D3D2E">
        <w:rPr>
          <w:lang w:eastAsia="zh-CN"/>
        </w:rPr>
        <w:t>’</w:t>
      </w:r>
      <w:r>
        <w:rPr>
          <w:lang w:eastAsia="zh-CN"/>
        </w:rPr>
        <w:t>informations sur les violences faites aux enfants, recensant notamment les cas dénoncés, les enquêtes ouvertes, les poursuites engagée</w:t>
      </w:r>
      <w:r w:rsidR="00717CA4">
        <w:rPr>
          <w:lang w:eastAsia="zh-CN"/>
        </w:rPr>
        <w:t>s et les sanctions imposées ;</w:t>
      </w:r>
    </w:p>
    <w:p w:rsidR="00E93445" w:rsidRDefault="00E93445" w:rsidP="002132A8">
      <w:pPr>
        <w:pStyle w:val="SingleTxtG"/>
        <w:ind w:firstLine="567"/>
        <w:rPr>
          <w:rFonts w:eastAsia="Malgun Gothic"/>
          <w:lang w:eastAsia="zh-CN"/>
        </w:rPr>
      </w:pPr>
      <w:r>
        <w:rPr>
          <w:rFonts w:eastAsia="Malgun Gothic"/>
          <w:lang w:eastAsia="zh-CN"/>
        </w:rPr>
        <w:t>b)</w:t>
      </w:r>
      <w:r w:rsidR="002132A8">
        <w:rPr>
          <w:rFonts w:eastAsia="Malgun Gothic"/>
          <w:lang w:eastAsia="zh-CN"/>
        </w:rPr>
        <w:tab/>
      </w:r>
      <w:r>
        <w:rPr>
          <w:rFonts w:eastAsia="Malgun Gothic"/>
          <w:lang w:eastAsia="zh-CN"/>
        </w:rPr>
        <w:t xml:space="preserve">Que des renseignements détaillés font défaut </w:t>
      </w:r>
      <w:r w:rsidRPr="002132A8">
        <w:rPr>
          <w:lang w:eastAsia="zh-CN"/>
        </w:rPr>
        <w:t>concernant</w:t>
      </w:r>
      <w:r>
        <w:rPr>
          <w:rFonts w:eastAsia="Malgun Gothic"/>
          <w:lang w:eastAsia="zh-CN"/>
        </w:rPr>
        <w:t xml:space="preserve"> les réponses apportées aux cas de violences connus, c</w:t>
      </w:r>
      <w:r w:rsidR="006D3D2E">
        <w:rPr>
          <w:rFonts w:eastAsia="Malgun Gothic"/>
          <w:lang w:eastAsia="zh-CN"/>
        </w:rPr>
        <w:t>’</w:t>
      </w:r>
      <w:r>
        <w:rPr>
          <w:rFonts w:eastAsia="Malgun Gothic"/>
          <w:lang w:eastAsia="zh-CN"/>
        </w:rPr>
        <w:t>est-à-dire aux 1</w:t>
      </w:r>
      <w:r w:rsidR="002132A8">
        <w:rPr>
          <w:rFonts w:eastAsia="Malgun Gothic"/>
          <w:lang w:eastAsia="zh-CN"/>
        </w:rPr>
        <w:t> 768 </w:t>
      </w:r>
      <w:r>
        <w:rPr>
          <w:rFonts w:eastAsia="Malgun Gothic"/>
          <w:lang w:eastAsia="zh-CN"/>
        </w:rPr>
        <w:t xml:space="preserve">cas signalés à la permanence téléphonique </w:t>
      </w:r>
      <w:r w:rsidR="002132A8">
        <w:rPr>
          <w:rFonts w:eastAsia="Malgun Gothic"/>
          <w:lang w:eastAsia="zh-CN"/>
        </w:rPr>
        <w:t>en 2014 ;</w:t>
      </w:r>
    </w:p>
    <w:p w:rsidR="00E93445" w:rsidRPr="00C71CA8" w:rsidRDefault="00E93445" w:rsidP="002132A8">
      <w:pPr>
        <w:pStyle w:val="SingleTxtG"/>
        <w:ind w:firstLine="567"/>
        <w:rPr>
          <w:rFonts w:eastAsia="Malgun Gothic"/>
          <w:lang w:eastAsia="zh-CN"/>
        </w:rPr>
      </w:pPr>
      <w:r>
        <w:rPr>
          <w:rFonts w:eastAsia="Malgun Gothic"/>
          <w:lang w:eastAsia="zh-CN"/>
        </w:rPr>
        <w:t>c)</w:t>
      </w:r>
      <w:r w:rsidR="002132A8">
        <w:rPr>
          <w:rFonts w:eastAsia="Malgun Gothic"/>
          <w:lang w:eastAsia="zh-CN"/>
        </w:rPr>
        <w:tab/>
      </w:r>
      <w:r>
        <w:rPr>
          <w:rFonts w:eastAsia="Malgun Gothic"/>
          <w:lang w:eastAsia="zh-CN"/>
        </w:rPr>
        <w:t>Que le personnel médical ne joue pas pleinement son rôle en matière d</w:t>
      </w:r>
      <w:r w:rsidR="006D3D2E">
        <w:rPr>
          <w:rFonts w:eastAsia="Malgun Gothic"/>
          <w:lang w:eastAsia="zh-CN"/>
        </w:rPr>
        <w:t>’</w:t>
      </w:r>
      <w:r>
        <w:rPr>
          <w:rFonts w:eastAsia="Malgun Gothic"/>
          <w:lang w:eastAsia="zh-CN"/>
        </w:rPr>
        <w:t xml:space="preserve">identification et de signalement des cas de violences </w:t>
      </w:r>
      <w:r w:rsidRPr="00C71CA8">
        <w:rPr>
          <w:rFonts w:eastAsia="Malgun Gothic"/>
          <w:lang w:eastAsia="zh-CN"/>
        </w:rPr>
        <w:t>contre des enfants.</w:t>
      </w:r>
    </w:p>
    <w:p w:rsidR="00E93445" w:rsidRPr="00C71CA8" w:rsidRDefault="00E93445" w:rsidP="002132A8">
      <w:pPr>
        <w:pStyle w:val="ParNoG"/>
        <w:rPr>
          <w:rFonts w:eastAsia="Malgun Gothic"/>
          <w:b/>
          <w:lang w:eastAsia="zh-CN"/>
        </w:rPr>
      </w:pPr>
      <w:r w:rsidRPr="00C71CA8">
        <w:rPr>
          <w:b/>
          <w:spacing w:val="4"/>
          <w:w w:val="103"/>
          <w:kern w:val="14"/>
        </w:rPr>
        <w:t>Se référant à l</w:t>
      </w:r>
      <w:r w:rsidR="006D3D2E">
        <w:rPr>
          <w:b/>
          <w:spacing w:val="4"/>
          <w:w w:val="103"/>
          <w:kern w:val="14"/>
        </w:rPr>
        <w:t>’</w:t>
      </w:r>
      <w:r>
        <w:rPr>
          <w:b/>
          <w:lang w:val="fr-FR"/>
        </w:rPr>
        <w:t>objectif</w:t>
      </w:r>
      <w:r w:rsidRPr="00C71CA8">
        <w:rPr>
          <w:b/>
          <w:lang w:val="fr-FR"/>
        </w:rPr>
        <w:t xml:space="preserve"> de développement durable</w:t>
      </w:r>
      <w:r w:rsidR="002132A8">
        <w:rPr>
          <w:b/>
          <w:lang w:val="fr-FR"/>
        </w:rPr>
        <w:t> </w:t>
      </w:r>
      <w:r w:rsidR="002132A8">
        <w:rPr>
          <w:b/>
          <w:spacing w:val="4"/>
          <w:w w:val="103"/>
          <w:kern w:val="14"/>
        </w:rPr>
        <w:t>16.2, « </w:t>
      </w:r>
      <w:r w:rsidRPr="00C71CA8">
        <w:rPr>
          <w:b/>
          <w:spacing w:val="4"/>
          <w:w w:val="103"/>
          <w:kern w:val="14"/>
        </w:rPr>
        <w:t>Mettre un terme à toutes les formes de violence dont sont victimes les enfants</w:t>
      </w:r>
      <w:r w:rsidR="002132A8">
        <w:rPr>
          <w:b/>
          <w:spacing w:val="4"/>
          <w:w w:val="103"/>
          <w:kern w:val="14"/>
        </w:rPr>
        <w:t> »</w:t>
      </w:r>
      <w:r w:rsidRPr="00C71CA8">
        <w:rPr>
          <w:b/>
          <w:spacing w:val="4"/>
          <w:w w:val="103"/>
          <w:kern w:val="14"/>
        </w:rPr>
        <w:t xml:space="preserve"> (entre autres choses), l</w:t>
      </w:r>
      <w:r w:rsidRPr="00C71CA8">
        <w:rPr>
          <w:rFonts w:eastAsia="Malgun Gothic"/>
          <w:b/>
          <w:lang w:eastAsia="zh-CN"/>
        </w:rPr>
        <w:t>e Co</w:t>
      </w:r>
      <w:r w:rsidR="002132A8">
        <w:rPr>
          <w:rFonts w:eastAsia="Malgun Gothic"/>
          <w:b/>
          <w:lang w:eastAsia="zh-CN"/>
        </w:rPr>
        <w:t>mité recommande à l</w:t>
      </w:r>
      <w:r w:rsidR="006D3D2E">
        <w:rPr>
          <w:rFonts w:eastAsia="Malgun Gothic"/>
          <w:b/>
          <w:lang w:eastAsia="zh-CN"/>
        </w:rPr>
        <w:t>’</w:t>
      </w:r>
      <w:r w:rsidR="002132A8">
        <w:rPr>
          <w:rFonts w:eastAsia="Malgun Gothic"/>
          <w:b/>
          <w:lang w:eastAsia="zh-CN"/>
        </w:rPr>
        <w:t>État partie :</w:t>
      </w:r>
    </w:p>
    <w:p w:rsidR="00E93445" w:rsidRPr="00994B14" w:rsidRDefault="00E93445" w:rsidP="002132A8">
      <w:pPr>
        <w:pStyle w:val="SingleTxtG"/>
        <w:ind w:firstLine="567"/>
        <w:rPr>
          <w:b/>
        </w:rPr>
      </w:pPr>
      <w:r w:rsidRPr="00994B14">
        <w:rPr>
          <w:b/>
        </w:rPr>
        <w:t>a)</w:t>
      </w:r>
      <w:r w:rsidRPr="00994B14">
        <w:rPr>
          <w:b/>
        </w:rPr>
        <w:tab/>
      </w:r>
      <w:r>
        <w:rPr>
          <w:b/>
        </w:rPr>
        <w:t>D</w:t>
      </w:r>
      <w:r w:rsidR="006D3D2E">
        <w:rPr>
          <w:b/>
        </w:rPr>
        <w:t>’</w:t>
      </w:r>
      <w:r>
        <w:rPr>
          <w:b/>
        </w:rPr>
        <w:t>établir un système d</w:t>
      </w:r>
      <w:r w:rsidR="006D3D2E">
        <w:rPr>
          <w:b/>
        </w:rPr>
        <w:t>’</w:t>
      </w:r>
      <w:r>
        <w:rPr>
          <w:b/>
        </w:rPr>
        <w:t>information intégré permettant une analyse exhaustive des violences faites aux enfants, de contrôler l</w:t>
      </w:r>
      <w:r w:rsidR="006D3D2E">
        <w:rPr>
          <w:b/>
        </w:rPr>
        <w:t>’</w:t>
      </w:r>
      <w:r>
        <w:rPr>
          <w:b/>
        </w:rPr>
        <w:t xml:space="preserve">efficacité des </w:t>
      </w:r>
      <w:r w:rsidRPr="002132A8">
        <w:rPr>
          <w:rFonts w:eastAsia="Malgun Gothic"/>
          <w:b/>
          <w:lang w:eastAsia="zh-CN"/>
        </w:rPr>
        <w:t>mesures</w:t>
      </w:r>
      <w:r>
        <w:rPr>
          <w:b/>
        </w:rPr>
        <w:t xml:space="preserve"> ciblées et d</w:t>
      </w:r>
      <w:r w:rsidR="006D3D2E">
        <w:rPr>
          <w:b/>
        </w:rPr>
        <w:t>’</w:t>
      </w:r>
      <w:r>
        <w:rPr>
          <w:b/>
        </w:rPr>
        <w:t>élaborer une politique s</w:t>
      </w:r>
      <w:r w:rsidR="006D3D2E">
        <w:rPr>
          <w:b/>
        </w:rPr>
        <w:t>’</w:t>
      </w:r>
      <w:r>
        <w:rPr>
          <w:b/>
        </w:rPr>
        <w:t>appuyant sur des données factuelles pour prévenir et combattre les violences contre les enfants</w:t>
      </w:r>
      <w:r w:rsidR="002132A8">
        <w:rPr>
          <w:b/>
        </w:rPr>
        <w:t> ;</w:t>
      </w:r>
    </w:p>
    <w:p w:rsidR="00E93445" w:rsidRPr="00994B14" w:rsidRDefault="00E93445" w:rsidP="002132A8">
      <w:pPr>
        <w:pStyle w:val="SingleTxtG"/>
        <w:ind w:firstLine="567"/>
        <w:rPr>
          <w:b/>
        </w:rPr>
      </w:pPr>
      <w:r w:rsidRPr="00994B14">
        <w:rPr>
          <w:b/>
        </w:rPr>
        <w:t>b)</w:t>
      </w:r>
      <w:r w:rsidRPr="00994B14">
        <w:rPr>
          <w:b/>
        </w:rPr>
        <w:tab/>
        <w:t xml:space="preserve">De </w:t>
      </w:r>
      <w:r>
        <w:rPr>
          <w:b/>
        </w:rPr>
        <w:t xml:space="preserve">mener </w:t>
      </w:r>
      <w:r w:rsidRPr="002132A8">
        <w:rPr>
          <w:rFonts w:eastAsia="Malgun Gothic"/>
          <w:b/>
          <w:lang w:eastAsia="zh-CN"/>
        </w:rPr>
        <w:t>rapidement</w:t>
      </w:r>
      <w:r>
        <w:rPr>
          <w:b/>
        </w:rPr>
        <w:t xml:space="preserve"> des enquêtes sur tous les cas de violence</w:t>
      </w:r>
      <w:r w:rsidR="00262370">
        <w:rPr>
          <w:b/>
        </w:rPr>
        <w:t>s</w:t>
      </w:r>
      <w:r>
        <w:rPr>
          <w:b/>
        </w:rPr>
        <w:t xml:space="preserve"> à enfant signalés et d</w:t>
      </w:r>
      <w:r w:rsidR="006D3D2E">
        <w:rPr>
          <w:b/>
        </w:rPr>
        <w:t>’</w:t>
      </w:r>
      <w:r>
        <w:rPr>
          <w:b/>
        </w:rPr>
        <w:t>en poursuivre et sanctionner les auteurs</w:t>
      </w:r>
      <w:r w:rsidR="002132A8">
        <w:rPr>
          <w:b/>
        </w:rPr>
        <w:t> ;</w:t>
      </w:r>
    </w:p>
    <w:p w:rsidR="00E93445" w:rsidRPr="00994B14" w:rsidRDefault="00E93445" w:rsidP="002132A8">
      <w:pPr>
        <w:pStyle w:val="SingleTxtG"/>
        <w:ind w:firstLine="567"/>
        <w:rPr>
          <w:b/>
        </w:rPr>
      </w:pPr>
      <w:r w:rsidRPr="00994B14">
        <w:rPr>
          <w:b/>
        </w:rPr>
        <w:t>c)</w:t>
      </w:r>
      <w:r w:rsidRPr="00994B14">
        <w:rPr>
          <w:b/>
        </w:rPr>
        <w:tab/>
        <w:t>D</w:t>
      </w:r>
      <w:r w:rsidR="006D3D2E">
        <w:rPr>
          <w:b/>
        </w:rPr>
        <w:t>’</w:t>
      </w:r>
      <w:r>
        <w:rPr>
          <w:b/>
        </w:rPr>
        <w:t>établir à l</w:t>
      </w:r>
      <w:r w:rsidR="006D3D2E">
        <w:rPr>
          <w:b/>
        </w:rPr>
        <w:t>’</w:t>
      </w:r>
      <w:r>
        <w:rPr>
          <w:b/>
        </w:rPr>
        <w:t xml:space="preserve">intention du </w:t>
      </w:r>
      <w:r w:rsidRPr="007F0188">
        <w:rPr>
          <w:b/>
          <w:color w:val="000000" w:themeColor="text1"/>
        </w:rPr>
        <w:t>personnel médical</w:t>
      </w:r>
      <w:r>
        <w:rPr>
          <w:b/>
          <w:color w:val="000000" w:themeColor="text1"/>
        </w:rPr>
        <w:t xml:space="preserve"> </w:t>
      </w:r>
      <w:r>
        <w:rPr>
          <w:b/>
        </w:rPr>
        <w:t>une procédure claire pour le recensement et le signalement des cas de violence</w:t>
      </w:r>
      <w:r w:rsidR="00262370">
        <w:rPr>
          <w:b/>
        </w:rPr>
        <w:t>s</w:t>
      </w:r>
      <w:r>
        <w:rPr>
          <w:b/>
        </w:rPr>
        <w:t xml:space="preserve"> à enfant.</w:t>
      </w:r>
    </w:p>
    <w:p w:rsidR="00E93445" w:rsidRPr="00994B14" w:rsidRDefault="00E93445" w:rsidP="00E0528B">
      <w:pPr>
        <w:pStyle w:val="H23G"/>
        <w:rPr>
          <w:lang w:eastAsia="zh-CN"/>
        </w:rPr>
      </w:pPr>
      <w:r w:rsidRPr="00994B14">
        <w:rPr>
          <w:lang w:eastAsia="zh-CN"/>
        </w:rPr>
        <w:tab/>
      </w:r>
      <w:r w:rsidRPr="00994B14">
        <w:rPr>
          <w:lang w:eastAsia="zh-CN"/>
        </w:rPr>
        <w:tab/>
        <w:t xml:space="preserve">Violences </w:t>
      </w:r>
      <w:r>
        <w:rPr>
          <w:lang w:eastAsia="zh-CN"/>
        </w:rPr>
        <w:t>sexuelles</w:t>
      </w:r>
    </w:p>
    <w:p w:rsidR="00E93445" w:rsidRPr="00994B14" w:rsidRDefault="00E93445" w:rsidP="00E0528B">
      <w:pPr>
        <w:pStyle w:val="ParNoG"/>
        <w:rPr>
          <w:rFonts w:eastAsia="Malgun Gothic"/>
          <w:lang w:eastAsia="zh-CN"/>
        </w:rPr>
      </w:pPr>
      <w:r w:rsidRPr="00994B14">
        <w:rPr>
          <w:rFonts w:eastAsia="Malgun Gothic"/>
        </w:rPr>
        <w:t xml:space="preserve">Le Comité </w:t>
      </w:r>
      <w:r>
        <w:rPr>
          <w:rFonts w:eastAsia="Malgun Gothic"/>
        </w:rPr>
        <w:t>reste</w:t>
      </w:r>
      <w:r w:rsidRPr="00994B14">
        <w:rPr>
          <w:rFonts w:eastAsia="Malgun Gothic"/>
        </w:rPr>
        <w:t xml:space="preserve"> profondément </w:t>
      </w:r>
      <w:r>
        <w:rPr>
          <w:rFonts w:eastAsia="Malgun Gothic"/>
        </w:rPr>
        <w:t>pr</w:t>
      </w:r>
      <w:r w:rsidR="00262370">
        <w:rPr>
          <w:rFonts w:eastAsia="Malgun Gothic"/>
        </w:rPr>
        <w:t>éoccupé par les cas de violences sexuelles</w:t>
      </w:r>
      <w:r>
        <w:rPr>
          <w:rFonts w:eastAsia="Malgun Gothic"/>
        </w:rPr>
        <w:t xml:space="preserve"> au sein des institutions pour enfants atteints de troubles de la santé mentale et par le manque d</w:t>
      </w:r>
      <w:r w:rsidR="006D3D2E">
        <w:rPr>
          <w:rFonts w:eastAsia="Malgun Gothic"/>
        </w:rPr>
        <w:t>’</w:t>
      </w:r>
      <w:r>
        <w:rPr>
          <w:rFonts w:eastAsia="Malgun Gothic"/>
        </w:rPr>
        <w:t xml:space="preserve">informations </w:t>
      </w:r>
      <w:r>
        <w:rPr>
          <w:rFonts w:eastAsia="Malgun Gothic"/>
          <w:lang w:eastAsia="zh-CN"/>
        </w:rPr>
        <w:t>concernant</w:t>
      </w:r>
      <w:r>
        <w:rPr>
          <w:rFonts w:eastAsia="Malgun Gothic"/>
        </w:rPr>
        <w:t xml:space="preserve"> l</w:t>
      </w:r>
      <w:r w:rsidR="006D3D2E">
        <w:rPr>
          <w:rFonts w:eastAsia="Malgun Gothic"/>
        </w:rPr>
        <w:t>’</w:t>
      </w:r>
      <w:r>
        <w:rPr>
          <w:rFonts w:eastAsia="Malgun Gothic"/>
        </w:rPr>
        <w:t>engagement de poursuites pénales dans ces affaires.</w:t>
      </w:r>
      <w:r w:rsidRPr="00994B14">
        <w:rPr>
          <w:rFonts w:eastAsia="Malgun Gothic"/>
        </w:rPr>
        <w:t xml:space="preserve"> </w:t>
      </w:r>
      <w:r>
        <w:rPr>
          <w:rFonts w:eastAsia="Malgun Gothic"/>
        </w:rPr>
        <w:t>Il est également préoccupé par le fait que les enfants ne prennent pas la juste mesure des violences sexuelles et n</w:t>
      </w:r>
      <w:r w:rsidR="006D3D2E">
        <w:rPr>
          <w:rFonts w:eastAsia="Malgun Gothic"/>
        </w:rPr>
        <w:t>’</w:t>
      </w:r>
      <w:r>
        <w:rPr>
          <w:rFonts w:eastAsia="Malgun Gothic"/>
        </w:rPr>
        <w:t>en dénoncent pas les cas.</w:t>
      </w:r>
    </w:p>
    <w:p w:rsidR="00E93445" w:rsidRPr="00994B14" w:rsidRDefault="00E93445" w:rsidP="00E0528B">
      <w:pPr>
        <w:pStyle w:val="ParNoG"/>
        <w:rPr>
          <w:rFonts w:eastAsia="Malgun Gothic"/>
          <w:b/>
          <w:lang w:eastAsia="zh-CN"/>
        </w:rPr>
      </w:pPr>
      <w:r w:rsidRPr="00A74411">
        <w:rPr>
          <w:b/>
        </w:rPr>
        <w:t xml:space="preserve">À la lumière de son observation </w:t>
      </w:r>
      <w:r w:rsidRPr="00E0528B">
        <w:rPr>
          <w:rFonts w:eastAsia="Malgun Gothic"/>
          <w:b/>
          <w:lang w:eastAsia="zh-CN"/>
        </w:rPr>
        <w:t>générale</w:t>
      </w:r>
      <w:r w:rsidR="00E0528B">
        <w:rPr>
          <w:b/>
        </w:rPr>
        <w:t xml:space="preserve"> n</w:t>
      </w:r>
      <w:r w:rsidR="00E0528B" w:rsidRPr="00E0528B">
        <w:rPr>
          <w:b/>
          <w:vertAlign w:val="superscript"/>
        </w:rPr>
        <w:t>o</w:t>
      </w:r>
      <w:r w:rsidR="00E0528B">
        <w:rPr>
          <w:b/>
        </w:rPr>
        <w:t> </w:t>
      </w:r>
      <w:r w:rsidRPr="00A74411">
        <w:rPr>
          <w:b/>
        </w:rPr>
        <w:t>13 (2011) sur le droit de l</w:t>
      </w:r>
      <w:r w:rsidR="006D3D2E">
        <w:rPr>
          <w:b/>
        </w:rPr>
        <w:t>’</w:t>
      </w:r>
      <w:r w:rsidRPr="00A74411">
        <w:rPr>
          <w:b/>
        </w:rPr>
        <w:t>enfant d</w:t>
      </w:r>
      <w:r w:rsidR="006D3D2E">
        <w:rPr>
          <w:b/>
        </w:rPr>
        <w:t>’</w:t>
      </w:r>
      <w:r w:rsidRPr="00A74411">
        <w:rPr>
          <w:b/>
        </w:rPr>
        <w:t>être protégé contre toutes les formes de violence, l</w:t>
      </w:r>
      <w:r w:rsidRPr="00A74411">
        <w:rPr>
          <w:rFonts w:eastAsia="Malgun Gothic"/>
          <w:b/>
          <w:lang w:eastAsia="zh-CN"/>
        </w:rPr>
        <w:t xml:space="preserve">e Comité </w:t>
      </w:r>
      <w:r w:rsidRPr="00994B14">
        <w:rPr>
          <w:rFonts w:eastAsia="Malgun Gothic"/>
          <w:b/>
          <w:lang w:eastAsia="zh-CN"/>
        </w:rPr>
        <w:t xml:space="preserve">recommande </w:t>
      </w:r>
      <w:r>
        <w:rPr>
          <w:rFonts w:eastAsia="Malgun Gothic"/>
          <w:b/>
          <w:lang w:eastAsia="zh-CN"/>
        </w:rPr>
        <w:t>à</w:t>
      </w:r>
      <w:r w:rsidRPr="00994B14">
        <w:rPr>
          <w:rFonts w:eastAsia="Malgun Gothic"/>
          <w:b/>
          <w:lang w:eastAsia="zh-CN"/>
        </w:rPr>
        <w:t xml:space="preserve"> l</w:t>
      </w:r>
      <w:r w:rsidR="006D3D2E">
        <w:rPr>
          <w:rFonts w:eastAsia="Malgun Gothic"/>
          <w:b/>
          <w:lang w:eastAsia="zh-CN"/>
        </w:rPr>
        <w:t>’</w:t>
      </w:r>
      <w:r w:rsidRPr="00994B14">
        <w:rPr>
          <w:rFonts w:eastAsia="Malgun Gothic"/>
          <w:b/>
          <w:lang w:eastAsia="zh-CN"/>
        </w:rPr>
        <w:t xml:space="preserve">État </w:t>
      </w:r>
      <w:r>
        <w:rPr>
          <w:rFonts w:eastAsia="Malgun Gothic"/>
          <w:b/>
          <w:lang w:eastAsia="zh-CN"/>
        </w:rPr>
        <w:t>partie</w:t>
      </w:r>
      <w:r w:rsidR="00E0528B">
        <w:rPr>
          <w:rFonts w:eastAsia="Malgun Gothic"/>
          <w:b/>
          <w:lang w:eastAsia="zh-CN"/>
        </w:rPr>
        <w:t> :</w:t>
      </w:r>
    </w:p>
    <w:p w:rsidR="00E93445" w:rsidRPr="00994B14" w:rsidRDefault="00E93445" w:rsidP="00E0528B">
      <w:pPr>
        <w:pStyle w:val="SingleTxtG"/>
        <w:ind w:firstLine="567"/>
        <w:rPr>
          <w:rFonts w:eastAsia="Malgun Gothic"/>
          <w:b/>
        </w:rPr>
      </w:pPr>
      <w:r w:rsidRPr="00994B14">
        <w:rPr>
          <w:rFonts w:eastAsia="Malgun Gothic"/>
          <w:b/>
        </w:rPr>
        <w:t>a)</w:t>
      </w:r>
      <w:r w:rsidRPr="00994B14">
        <w:rPr>
          <w:rFonts w:eastAsia="Malgun Gothic"/>
          <w:b/>
        </w:rPr>
        <w:tab/>
      </w:r>
      <w:r w:rsidRPr="00EF6A1D">
        <w:rPr>
          <w:b/>
        </w:rPr>
        <w:t xml:space="preserve">De mettre au point des mécanismes, des </w:t>
      </w:r>
      <w:r w:rsidRPr="00E0528B">
        <w:rPr>
          <w:rFonts w:eastAsia="Malgun Gothic"/>
          <w:b/>
          <w:lang w:eastAsia="zh-CN"/>
        </w:rPr>
        <w:t>procédures</w:t>
      </w:r>
      <w:r w:rsidRPr="00EF6A1D">
        <w:rPr>
          <w:b/>
        </w:rPr>
        <w:t xml:space="preserve"> et des lignes directrices rendant obligatoire le signalement de</w:t>
      </w:r>
      <w:r>
        <w:rPr>
          <w:b/>
        </w:rPr>
        <w:t xml:space="preserve"> tou</w:t>
      </w:r>
      <w:r w:rsidRPr="00EF6A1D">
        <w:rPr>
          <w:b/>
        </w:rPr>
        <w:t>s</w:t>
      </w:r>
      <w:r>
        <w:rPr>
          <w:b/>
        </w:rPr>
        <w:t xml:space="preserve"> les</w:t>
      </w:r>
      <w:r w:rsidRPr="00EF6A1D">
        <w:rPr>
          <w:b/>
        </w:rPr>
        <w:t xml:space="preserve"> cas d</w:t>
      </w:r>
      <w:r w:rsidR="00262370">
        <w:rPr>
          <w:b/>
        </w:rPr>
        <w:t>e violences sexuelles</w:t>
      </w:r>
      <w:r>
        <w:rPr>
          <w:b/>
        </w:rPr>
        <w:t xml:space="preserve"> sur enfants</w:t>
      </w:r>
      <w:r w:rsidRPr="00EF6A1D">
        <w:rPr>
          <w:rFonts w:eastAsia="Malgun Gothic"/>
          <w:b/>
        </w:rPr>
        <w:t xml:space="preserve"> </w:t>
      </w:r>
      <w:r>
        <w:rPr>
          <w:rFonts w:eastAsia="Malgun Gothic"/>
          <w:b/>
        </w:rPr>
        <w:t>et d</w:t>
      </w:r>
      <w:r w:rsidR="006D3D2E">
        <w:rPr>
          <w:rFonts w:eastAsia="Malgun Gothic"/>
          <w:b/>
        </w:rPr>
        <w:t>’</w:t>
      </w:r>
      <w:r>
        <w:rPr>
          <w:rFonts w:eastAsia="Malgun Gothic"/>
          <w:b/>
        </w:rPr>
        <w:t>informer les enfants atteints de troubles de la santé mentale pour leur apprendre à repérer et signaler les cas de violence</w:t>
      </w:r>
      <w:r w:rsidR="00262370">
        <w:rPr>
          <w:rFonts w:eastAsia="Malgun Gothic"/>
          <w:b/>
        </w:rPr>
        <w:t>s sexuelles</w:t>
      </w:r>
      <w:r w:rsidR="00E0528B">
        <w:rPr>
          <w:rFonts w:eastAsia="Malgun Gothic"/>
          <w:b/>
        </w:rPr>
        <w:t> ;</w:t>
      </w:r>
    </w:p>
    <w:p w:rsidR="00E93445" w:rsidRPr="00994B14" w:rsidRDefault="00E93445" w:rsidP="00E0528B">
      <w:pPr>
        <w:pStyle w:val="SingleTxtG"/>
        <w:ind w:firstLine="567"/>
        <w:rPr>
          <w:rFonts w:eastAsia="Malgun Gothic"/>
          <w:b/>
        </w:rPr>
      </w:pPr>
      <w:r w:rsidRPr="00994B14">
        <w:rPr>
          <w:rFonts w:eastAsia="Malgun Gothic"/>
          <w:b/>
        </w:rPr>
        <w:t>b)</w:t>
      </w:r>
      <w:r w:rsidRPr="00994B14">
        <w:rPr>
          <w:rFonts w:eastAsia="Malgun Gothic"/>
          <w:b/>
        </w:rPr>
        <w:tab/>
        <w:t xml:space="preserve">De </w:t>
      </w:r>
      <w:r>
        <w:rPr>
          <w:b/>
        </w:rPr>
        <w:t>mener rapidement des enquêt</w:t>
      </w:r>
      <w:r w:rsidR="00262370">
        <w:rPr>
          <w:b/>
        </w:rPr>
        <w:t>es sur tous les cas de violences sexuelles</w:t>
      </w:r>
      <w:r>
        <w:rPr>
          <w:b/>
        </w:rPr>
        <w:t xml:space="preserve"> survenant dans une institution pour enfants atteints </w:t>
      </w:r>
      <w:r>
        <w:rPr>
          <w:rFonts w:eastAsia="Malgun Gothic"/>
          <w:b/>
        </w:rPr>
        <w:t xml:space="preserve">de troubles de la santé mentale </w:t>
      </w:r>
      <w:r>
        <w:rPr>
          <w:b/>
        </w:rPr>
        <w:t>et d</w:t>
      </w:r>
      <w:r w:rsidR="006D3D2E">
        <w:rPr>
          <w:b/>
        </w:rPr>
        <w:t>’</w:t>
      </w:r>
      <w:r>
        <w:rPr>
          <w:b/>
        </w:rPr>
        <w:t>en poursuivre et sanctionner les auteurs</w:t>
      </w:r>
      <w:r w:rsidR="00E0528B">
        <w:rPr>
          <w:b/>
        </w:rPr>
        <w:t> </w:t>
      </w:r>
      <w:r w:rsidR="00E0528B">
        <w:rPr>
          <w:rFonts w:eastAsia="Malgun Gothic"/>
          <w:b/>
        </w:rPr>
        <w:t>;</w:t>
      </w:r>
    </w:p>
    <w:p w:rsidR="00E93445" w:rsidRPr="00994B14" w:rsidRDefault="00E93445" w:rsidP="00E0528B">
      <w:pPr>
        <w:pStyle w:val="SingleTxtG"/>
        <w:ind w:firstLine="567"/>
        <w:rPr>
          <w:rFonts w:eastAsia="Malgun Gothic"/>
          <w:b/>
        </w:rPr>
      </w:pPr>
      <w:r w:rsidRPr="00994B14">
        <w:rPr>
          <w:rFonts w:eastAsia="Malgun Gothic"/>
          <w:b/>
        </w:rPr>
        <w:lastRenderedPageBreak/>
        <w:t>c)</w:t>
      </w:r>
      <w:r w:rsidRPr="00994B14">
        <w:rPr>
          <w:rFonts w:eastAsia="Malgun Gothic"/>
          <w:b/>
        </w:rPr>
        <w:tab/>
        <w:t xml:space="preserve">De </w:t>
      </w:r>
      <w:r>
        <w:rPr>
          <w:rFonts w:eastAsia="Malgun Gothic"/>
          <w:b/>
        </w:rPr>
        <w:t xml:space="preserve">renforcer le contrôle des </w:t>
      </w:r>
      <w:r>
        <w:rPr>
          <w:b/>
        </w:rPr>
        <w:t xml:space="preserve">institutions </w:t>
      </w:r>
      <w:r w:rsidRPr="00E0528B">
        <w:rPr>
          <w:rFonts w:eastAsia="Malgun Gothic"/>
          <w:b/>
          <w:lang w:eastAsia="zh-CN"/>
        </w:rPr>
        <w:t>pour</w:t>
      </w:r>
      <w:r>
        <w:rPr>
          <w:b/>
        </w:rPr>
        <w:t xml:space="preserve"> enfants atteints </w:t>
      </w:r>
      <w:r>
        <w:rPr>
          <w:rFonts w:eastAsia="Malgun Gothic"/>
          <w:b/>
        </w:rPr>
        <w:t>de troubles de la santé mentale et de former le personnel de santé et les travailleurs sociaux à détecter les signes de violences sexuelles.</w:t>
      </w:r>
    </w:p>
    <w:p w:rsidR="00E93445" w:rsidRPr="00994B14" w:rsidRDefault="00E93445" w:rsidP="00E0528B">
      <w:pPr>
        <w:pStyle w:val="H23G"/>
      </w:pPr>
      <w:r w:rsidRPr="00994B14">
        <w:tab/>
      </w:r>
      <w:r w:rsidRPr="00994B14">
        <w:tab/>
      </w:r>
      <w:r>
        <w:t>Permanences téléphoniques</w:t>
      </w:r>
    </w:p>
    <w:p w:rsidR="00E93445" w:rsidRPr="00B94FDE" w:rsidRDefault="00E93445" w:rsidP="00E0528B">
      <w:pPr>
        <w:pStyle w:val="ParNoG"/>
        <w:rPr>
          <w:rFonts w:eastAsia="Malgun Gothic"/>
          <w:lang w:eastAsia="zh-CN"/>
        </w:rPr>
      </w:pPr>
      <w:r w:rsidRPr="00994B14">
        <w:rPr>
          <w:rFonts w:eastAsia="Malgun Gothic"/>
          <w:lang w:eastAsia="zh-CN"/>
        </w:rPr>
        <w:t xml:space="preserve">Le Comité </w:t>
      </w:r>
      <w:r>
        <w:rPr>
          <w:rFonts w:eastAsia="Malgun Gothic"/>
          <w:lang w:eastAsia="zh-CN"/>
        </w:rPr>
        <w:t>regrette l</w:t>
      </w:r>
      <w:r w:rsidR="006D3D2E">
        <w:rPr>
          <w:rFonts w:eastAsia="Malgun Gothic"/>
          <w:lang w:eastAsia="zh-CN"/>
        </w:rPr>
        <w:t>’</w:t>
      </w:r>
      <w:r>
        <w:rPr>
          <w:rFonts w:eastAsia="Malgun Gothic"/>
          <w:lang w:eastAsia="zh-CN"/>
        </w:rPr>
        <w:t xml:space="preserve">absence de renseignements détaillés au sujet de la permanence </w:t>
      </w:r>
      <w:r>
        <w:t>d</w:t>
      </w:r>
      <w:r w:rsidR="006D3D2E">
        <w:t>’</w:t>
      </w:r>
      <w:r>
        <w:t xml:space="preserve">assistance téléphonique gratuite destinée aux enfants et aux adolescents mise en place par </w:t>
      </w:r>
      <w:r w:rsidRPr="00B94FDE">
        <w:t>l</w:t>
      </w:r>
      <w:r w:rsidR="006D3D2E">
        <w:t>’</w:t>
      </w:r>
      <w:r w:rsidRPr="00B94FDE">
        <w:t>Inspection nationale de la protection des droits de l</w:t>
      </w:r>
      <w:r w:rsidR="006D3D2E">
        <w:t>’</w:t>
      </w:r>
      <w:r w:rsidRPr="00B94FDE">
        <w:t>enfant</w:t>
      </w:r>
      <w:r>
        <w:t>, en termes d</w:t>
      </w:r>
      <w:r w:rsidR="006D3D2E">
        <w:t>’</w:t>
      </w:r>
      <w:r>
        <w:t xml:space="preserve">accessibilité aux enfants et de </w:t>
      </w:r>
      <w:r w:rsidRPr="00E0528B">
        <w:rPr>
          <w:rFonts w:eastAsia="Malgun Gothic"/>
        </w:rPr>
        <w:t>procédures</w:t>
      </w:r>
      <w:r>
        <w:t xml:space="preserve"> pour la suite donnée aux plaintes, ainsi qu</w:t>
      </w:r>
      <w:r w:rsidR="006D3D2E">
        <w:t>’</w:t>
      </w:r>
      <w:r>
        <w:t>en ce qui concerne le nombre de plaintes reçues et leur issue</w:t>
      </w:r>
      <w:r w:rsidR="00E0528B">
        <w:rPr>
          <w:rFonts w:eastAsia="Malgun Gothic"/>
          <w:lang w:eastAsia="zh-CN"/>
        </w:rPr>
        <w:t>.</w:t>
      </w:r>
    </w:p>
    <w:p w:rsidR="00E93445" w:rsidRPr="00994B14" w:rsidRDefault="00E93445" w:rsidP="00E0528B">
      <w:pPr>
        <w:pStyle w:val="ParNoG"/>
        <w:rPr>
          <w:rFonts w:eastAsia="Malgun Gothic"/>
          <w:b/>
          <w:lang w:eastAsia="zh-CN"/>
        </w:rPr>
      </w:pPr>
      <w:r>
        <w:rPr>
          <w:rFonts w:eastAsia="Malgun Gothic"/>
          <w:b/>
          <w:lang w:eastAsia="zh-CN"/>
        </w:rPr>
        <w:t>Le</w:t>
      </w:r>
      <w:r w:rsidRPr="00994B14">
        <w:rPr>
          <w:rFonts w:eastAsia="Malgun Gothic"/>
          <w:b/>
          <w:lang w:eastAsia="zh-CN"/>
        </w:rPr>
        <w:t xml:space="preserve"> Comité recommande à l</w:t>
      </w:r>
      <w:r w:rsidR="006D3D2E">
        <w:rPr>
          <w:rFonts w:eastAsia="Malgun Gothic"/>
          <w:b/>
          <w:lang w:eastAsia="zh-CN"/>
        </w:rPr>
        <w:t>’</w:t>
      </w:r>
      <w:r w:rsidRPr="00994B14">
        <w:rPr>
          <w:rFonts w:eastAsia="Malgun Gothic"/>
          <w:b/>
          <w:lang w:eastAsia="zh-CN"/>
        </w:rPr>
        <w:t xml:space="preserve">État </w:t>
      </w:r>
      <w:r w:rsidRPr="00E0528B">
        <w:rPr>
          <w:b/>
        </w:rPr>
        <w:t>partie</w:t>
      </w:r>
      <w:r w:rsidR="00E0528B">
        <w:rPr>
          <w:b/>
        </w:rPr>
        <w:t> </w:t>
      </w:r>
      <w:r w:rsidR="00E0528B">
        <w:rPr>
          <w:rFonts w:eastAsia="Malgun Gothic"/>
          <w:b/>
          <w:lang w:eastAsia="zh-CN"/>
        </w:rPr>
        <w:t>:</w:t>
      </w:r>
    </w:p>
    <w:p w:rsidR="00E93445" w:rsidRPr="00994B14" w:rsidRDefault="00E93445" w:rsidP="00E0528B">
      <w:pPr>
        <w:pStyle w:val="SingleTxtG"/>
        <w:ind w:firstLine="567"/>
        <w:rPr>
          <w:b/>
        </w:rPr>
      </w:pPr>
      <w:r w:rsidRPr="00994B14">
        <w:rPr>
          <w:rFonts w:eastAsia="Malgun Gothic"/>
          <w:b/>
          <w:lang w:eastAsia="zh-CN"/>
        </w:rPr>
        <w:t>a)</w:t>
      </w:r>
      <w:r w:rsidRPr="00994B14">
        <w:rPr>
          <w:rFonts w:eastAsia="Malgun Gothic"/>
          <w:b/>
          <w:lang w:eastAsia="zh-CN"/>
        </w:rPr>
        <w:tab/>
        <w:t xml:space="preserve">De veiller à ce que </w:t>
      </w:r>
      <w:r>
        <w:rPr>
          <w:rFonts w:eastAsia="Malgun Gothic"/>
          <w:b/>
          <w:lang w:eastAsia="zh-CN"/>
        </w:rPr>
        <w:t xml:space="preserve">le personnel de la </w:t>
      </w:r>
      <w:r>
        <w:rPr>
          <w:rFonts w:eastAsia="Malgun Gothic"/>
          <w:b/>
        </w:rPr>
        <w:t>permanence</w:t>
      </w:r>
      <w:r>
        <w:rPr>
          <w:rFonts w:eastAsia="Malgun Gothic"/>
          <w:b/>
          <w:lang w:eastAsia="zh-CN"/>
        </w:rPr>
        <w:t xml:space="preserve"> téléphonique reçoive régulièrement une formation à la Convention et à ses Protocoles facultatifs, à la manière de fournir une assistance qui soit adaptée aux enfants et respectueuse de leur sensibilité, ainsi qu</w:t>
      </w:r>
      <w:r w:rsidR="006D3D2E">
        <w:rPr>
          <w:rFonts w:eastAsia="Malgun Gothic"/>
          <w:b/>
          <w:lang w:eastAsia="zh-CN"/>
        </w:rPr>
        <w:t>’</w:t>
      </w:r>
      <w:r>
        <w:rPr>
          <w:rFonts w:eastAsia="Malgun Gothic"/>
          <w:b/>
          <w:lang w:eastAsia="zh-CN"/>
        </w:rPr>
        <w:t>aux procédures à respecter pour donner suite aux plaintes</w:t>
      </w:r>
      <w:r w:rsidR="00E0528B">
        <w:rPr>
          <w:rFonts w:eastAsia="Malgun Gothic"/>
          <w:b/>
          <w:lang w:eastAsia="zh-CN"/>
        </w:rPr>
        <w:t> </w:t>
      </w:r>
      <w:r w:rsidR="00E0528B">
        <w:rPr>
          <w:b/>
        </w:rPr>
        <w:t>;</w:t>
      </w:r>
    </w:p>
    <w:p w:rsidR="00E93445" w:rsidRPr="00994B14" w:rsidRDefault="00E93445" w:rsidP="00E0528B">
      <w:pPr>
        <w:pStyle w:val="SingleTxtG"/>
        <w:ind w:firstLine="567"/>
        <w:rPr>
          <w:b/>
          <w:shd w:val="clear" w:color="auto" w:fill="FFFFFF"/>
        </w:rPr>
      </w:pPr>
      <w:r w:rsidRPr="00994B14">
        <w:rPr>
          <w:b/>
        </w:rPr>
        <w:t>b)</w:t>
      </w:r>
      <w:r w:rsidRPr="00994B14">
        <w:rPr>
          <w:b/>
        </w:rPr>
        <w:tab/>
        <w:t xml:space="preserve">De </w:t>
      </w:r>
      <w:r>
        <w:rPr>
          <w:b/>
        </w:rPr>
        <w:t xml:space="preserve">compléter les services </w:t>
      </w:r>
      <w:r w:rsidRPr="00E0528B">
        <w:rPr>
          <w:rFonts w:eastAsia="Malgun Gothic"/>
          <w:b/>
        </w:rPr>
        <w:t>de</w:t>
      </w:r>
      <w:r>
        <w:rPr>
          <w:b/>
        </w:rPr>
        <w:t xml:space="preserve"> la permanence téléphonique par un mécanisme de contrôle garant de la qualité de l</w:t>
      </w:r>
      <w:r w:rsidR="006D3D2E">
        <w:rPr>
          <w:b/>
        </w:rPr>
        <w:t>’</w:t>
      </w:r>
      <w:r w:rsidRPr="00016EED">
        <w:rPr>
          <w:b/>
        </w:rPr>
        <w:t>a</w:t>
      </w:r>
      <w:r>
        <w:rPr>
          <w:b/>
        </w:rPr>
        <w:t>ide et des conseils fournis</w:t>
      </w:r>
      <w:r w:rsidR="00E0528B">
        <w:rPr>
          <w:b/>
        </w:rPr>
        <w:t> </w:t>
      </w:r>
      <w:r w:rsidR="00E0528B">
        <w:rPr>
          <w:b/>
          <w:shd w:val="clear" w:color="auto" w:fill="FFFFFF"/>
        </w:rPr>
        <w:t>;</w:t>
      </w:r>
    </w:p>
    <w:p w:rsidR="00E93445" w:rsidRDefault="00E93445" w:rsidP="00E0528B">
      <w:pPr>
        <w:pStyle w:val="SingleTxtG"/>
        <w:ind w:firstLine="567"/>
        <w:rPr>
          <w:b/>
          <w:shd w:val="clear" w:color="auto" w:fill="FFFFFF"/>
        </w:rPr>
      </w:pPr>
      <w:r w:rsidRPr="00994B14">
        <w:rPr>
          <w:b/>
          <w:shd w:val="clear" w:color="auto" w:fill="FFFFFF"/>
        </w:rPr>
        <w:t>c)</w:t>
      </w:r>
      <w:r w:rsidRPr="00994B14">
        <w:rPr>
          <w:b/>
          <w:shd w:val="clear" w:color="auto" w:fill="FFFFFF"/>
        </w:rPr>
        <w:tab/>
      </w:r>
      <w:r>
        <w:rPr>
          <w:b/>
          <w:shd w:val="clear" w:color="auto" w:fill="FFFFFF"/>
        </w:rPr>
        <w:t>De recueillir régulièrement et de manière systématique des données sur le nombre et les types de plaintes reçues et sur l</w:t>
      </w:r>
      <w:r w:rsidR="006D3D2E">
        <w:rPr>
          <w:b/>
          <w:shd w:val="clear" w:color="auto" w:fill="FFFFFF"/>
        </w:rPr>
        <w:t>’</w:t>
      </w:r>
      <w:r>
        <w:rPr>
          <w:b/>
          <w:shd w:val="clear" w:color="auto" w:fill="FFFFFF"/>
        </w:rPr>
        <w:t>aide apportée aux victimes.</w:t>
      </w:r>
    </w:p>
    <w:p w:rsidR="00E93445" w:rsidRPr="00994B14" w:rsidRDefault="00E93445" w:rsidP="00E0528B">
      <w:pPr>
        <w:pStyle w:val="H1G"/>
      </w:pPr>
      <w:r w:rsidRPr="00994B14">
        <w:tab/>
        <w:t>E.</w:t>
      </w:r>
      <w:r w:rsidRPr="00994B14">
        <w:tab/>
        <w:t xml:space="preserve">Milieu familial et protection de remplacement </w:t>
      </w:r>
      <w:r w:rsidR="00E0528B">
        <w:br/>
      </w:r>
      <w:r w:rsidRPr="00994B14">
        <w:t xml:space="preserve">(art. 5, 9 à 11, 18 (par. 1 et 2), </w:t>
      </w:r>
      <w:r w:rsidR="00E0528B">
        <w:br/>
      </w:r>
      <w:r w:rsidRPr="00994B14">
        <w:t>20, 21, 25 et 27 (par. 4))</w:t>
      </w:r>
    </w:p>
    <w:p w:rsidR="00E93445" w:rsidRPr="00994B14" w:rsidRDefault="00E93445" w:rsidP="00E0528B">
      <w:pPr>
        <w:pStyle w:val="H23G"/>
        <w:rPr>
          <w:lang w:eastAsia="zh-CN"/>
        </w:rPr>
      </w:pPr>
      <w:r w:rsidRPr="00994B14">
        <w:rPr>
          <w:lang w:eastAsia="zh-CN"/>
        </w:rPr>
        <w:tab/>
      </w:r>
      <w:r w:rsidRPr="00994B14">
        <w:rPr>
          <w:lang w:eastAsia="zh-CN"/>
        </w:rPr>
        <w:tab/>
      </w:r>
      <w:r>
        <w:rPr>
          <w:lang w:eastAsia="zh-CN"/>
        </w:rPr>
        <w:t>M</w:t>
      </w:r>
      <w:r w:rsidRPr="00994B14">
        <w:rPr>
          <w:lang w:eastAsia="zh-CN"/>
        </w:rPr>
        <w:t xml:space="preserve">ilieu familial </w:t>
      </w:r>
    </w:p>
    <w:p w:rsidR="00E93445" w:rsidRDefault="00E93445" w:rsidP="00E0528B">
      <w:pPr>
        <w:pStyle w:val="ParNoG"/>
        <w:rPr>
          <w:rFonts w:eastAsia="Malgun Gothic"/>
          <w:lang w:eastAsia="zh-CN"/>
        </w:rPr>
      </w:pPr>
      <w:r w:rsidRPr="00994B14">
        <w:rPr>
          <w:rFonts w:eastAsia="Malgun Gothic"/>
          <w:lang w:eastAsia="zh-CN"/>
        </w:rPr>
        <w:t>Le Comité s</w:t>
      </w:r>
      <w:r w:rsidR="006D3D2E">
        <w:rPr>
          <w:rFonts w:eastAsia="Malgun Gothic"/>
          <w:lang w:eastAsia="zh-CN"/>
        </w:rPr>
        <w:t>’</w:t>
      </w:r>
      <w:r>
        <w:rPr>
          <w:rFonts w:eastAsia="Malgun Gothic"/>
          <w:lang w:eastAsia="zh-CN"/>
        </w:rPr>
        <w:t xml:space="preserve">inquiète </w:t>
      </w:r>
      <w:r w:rsidRPr="00E0528B">
        <w:t>vivement</w:t>
      </w:r>
      <w:r w:rsidR="00E0528B">
        <w:t> </w:t>
      </w:r>
      <w:r w:rsidR="00E0528B">
        <w:rPr>
          <w:rFonts w:eastAsia="Malgun Gothic"/>
          <w:lang w:eastAsia="zh-CN"/>
        </w:rPr>
        <w:t>:</w:t>
      </w:r>
    </w:p>
    <w:p w:rsidR="00E93445" w:rsidRDefault="00E0528B" w:rsidP="00E0528B">
      <w:pPr>
        <w:pStyle w:val="SingleTxtG"/>
        <w:ind w:firstLine="567"/>
        <w:rPr>
          <w:rFonts w:eastAsia="Malgun Gothic"/>
          <w:lang w:eastAsia="zh-CN"/>
        </w:rPr>
      </w:pPr>
      <w:r>
        <w:rPr>
          <w:rFonts w:eastAsia="Malgun Gothic"/>
          <w:lang w:eastAsia="zh-CN"/>
        </w:rPr>
        <w:t>a)</w:t>
      </w:r>
      <w:r w:rsidR="00E93445">
        <w:rPr>
          <w:rFonts w:eastAsia="Malgun Gothic"/>
          <w:lang w:eastAsia="zh-CN"/>
        </w:rPr>
        <w:tab/>
        <w:t xml:space="preserve">Des cas de violences à enfant </w:t>
      </w:r>
      <w:r w:rsidR="00E93445" w:rsidRPr="00E0528B">
        <w:rPr>
          <w:lang w:eastAsia="zh-CN"/>
        </w:rPr>
        <w:t>commis</w:t>
      </w:r>
      <w:r w:rsidR="00E93445">
        <w:rPr>
          <w:rFonts w:eastAsia="Malgun Gothic"/>
          <w:lang w:eastAsia="zh-CN"/>
        </w:rPr>
        <w:t xml:space="preserve"> au sein de la famille et du fait que les forces de l</w:t>
      </w:r>
      <w:r w:rsidR="006D3D2E">
        <w:rPr>
          <w:rFonts w:eastAsia="Malgun Gothic"/>
          <w:lang w:eastAsia="zh-CN"/>
        </w:rPr>
        <w:t>’</w:t>
      </w:r>
      <w:r w:rsidR="00E93445">
        <w:rPr>
          <w:rFonts w:eastAsia="Malgun Gothic"/>
          <w:lang w:eastAsia="zh-CN"/>
        </w:rPr>
        <w:t xml:space="preserve">ordre </w:t>
      </w:r>
      <w:r w:rsidR="005A3868">
        <w:rPr>
          <w:rFonts w:eastAsia="Malgun Gothic"/>
          <w:lang w:eastAsia="zh-CN"/>
        </w:rPr>
        <w:t>n</w:t>
      </w:r>
      <w:r w:rsidR="006D3D2E">
        <w:rPr>
          <w:rFonts w:eastAsia="Malgun Gothic"/>
          <w:lang w:eastAsia="zh-CN"/>
        </w:rPr>
        <w:t>’</w:t>
      </w:r>
      <w:r w:rsidR="00E93445">
        <w:rPr>
          <w:rFonts w:eastAsia="Malgun Gothic"/>
          <w:lang w:eastAsia="zh-CN"/>
        </w:rPr>
        <w:t>enregistrent pas tous les cas connus et n</w:t>
      </w:r>
      <w:r w:rsidR="006D3D2E">
        <w:rPr>
          <w:rFonts w:eastAsia="Malgun Gothic"/>
          <w:lang w:eastAsia="zh-CN"/>
        </w:rPr>
        <w:t>’</w:t>
      </w:r>
      <w:r w:rsidR="00E93445">
        <w:rPr>
          <w:rFonts w:eastAsia="Malgun Gothic"/>
          <w:lang w:eastAsia="zh-CN"/>
        </w:rPr>
        <w:t>ouvrent pas toujours d</w:t>
      </w:r>
      <w:r w:rsidR="006D3D2E">
        <w:rPr>
          <w:rFonts w:eastAsia="Malgun Gothic"/>
          <w:lang w:eastAsia="zh-CN"/>
        </w:rPr>
        <w:t>’</w:t>
      </w:r>
      <w:r>
        <w:rPr>
          <w:rFonts w:eastAsia="Malgun Gothic"/>
          <w:lang w:eastAsia="zh-CN"/>
        </w:rPr>
        <w:t>enquête ;</w:t>
      </w:r>
    </w:p>
    <w:p w:rsidR="00E93445" w:rsidRDefault="00E0528B" w:rsidP="00E0528B">
      <w:pPr>
        <w:pStyle w:val="SingleTxtG"/>
        <w:ind w:firstLine="567"/>
        <w:rPr>
          <w:rFonts w:eastAsia="Malgun Gothic"/>
          <w:lang w:eastAsia="zh-CN"/>
        </w:rPr>
      </w:pPr>
      <w:r>
        <w:rPr>
          <w:rFonts w:eastAsia="Malgun Gothic"/>
          <w:lang w:eastAsia="zh-CN"/>
        </w:rPr>
        <w:t>b)</w:t>
      </w:r>
      <w:r w:rsidR="00E93445">
        <w:rPr>
          <w:rFonts w:eastAsia="Malgun Gothic"/>
          <w:lang w:eastAsia="zh-CN"/>
        </w:rPr>
        <w:tab/>
        <w:t xml:space="preserve">Des difficultés que </w:t>
      </w:r>
      <w:r w:rsidR="00E93445" w:rsidRPr="00E0528B">
        <w:rPr>
          <w:lang w:eastAsia="zh-CN"/>
        </w:rPr>
        <w:t>rencontrent</w:t>
      </w:r>
      <w:r w:rsidR="00E93445">
        <w:rPr>
          <w:rFonts w:eastAsia="Malgun Gothic"/>
          <w:lang w:eastAsia="zh-CN"/>
        </w:rPr>
        <w:t xml:space="preserve"> les forces de l</w:t>
      </w:r>
      <w:r w:rsidR="006D3D2E">
        <w:rPr>
          <w:rFonts w:eastAsia="Malgun Gothic"/>
          <w:lang w:eastAsia="zh-CN"/>
        </w:rPr>
        <w:t>’</w:t>
      </w:r>
      <w:r w:rsidR="00E93445">
        <w:rPr>
          <w:rFonts w:eastAsia="Malgun Gothic"/>
          <w:lang w:eastAsia="zh-CN"/>
        </w:rPr>
        <w:t>ordre à évaluer si un enfant victime de violences a besoin de mesures de protection</w:t>
      </w:r>
      <w:r>
        <w:rPr>
          <w:rFonts w:eastAsia="Malgun Gothic"/>
          <w:lang w:eastAsia="zh-CN"/>
        </w:rPr>
        <w:t xml:space="preserve"> immédiates ;</w:t>
      </w:r>
    </w:p>
    <w:p w:rsidR="00E93445" w:rsidRPr="00994B14" w:rsidRDefault="00E0528B" w:rsidP="00E0528B">
      <w:pPr>
        <w:pStyle w:val="SingleTxtG"/>
        <w:ind w:firstLine="567"/>
        <w:rPr>
          <w:rFonts w:eastAsia="Malgun Gothic"/>
          <w:lang w:eastAsia="zh-CN"/>
        </w:rPr>
      </w:pPr>
      <w:r>
        <w:rPr>
          <w:rFonts w:eastAsia="Malgun Gothic"/>
          <w:lang w:eastAsia="zh-CN"/>
        </w:rPr>
        <w:t>c)</w:t>
      </w:r>
      <w:r w:rsidR="00E93445">
        <w:rPr>
          <w:rFonts w:eastAsia="Malgun Gothic"/>
          <w:lang w:eastAsia="zh-CN"/>
        </w:rPr>
        <w:tab/>
        <w:t>Des difficultés qu</w:t>
      </w:r>
      <w:r w:rsidR="006D3D2E">
        <w:rPr>
          <w:rFonts w:eastAsia="Malgun Gothic"/>
          <w:lang w:eastAsia="zh-CN"/>
        </w:rPr>
        <w:t>’</w:t>
      </w:r>
      <w:r w:rsidR="00E93445">
        <w:rPr>
          <w:rFonts w:eastAsia="Malgun Gothic"/>
          <w:lang w:eastAsia="zh-CN"/>
        </w:rPr>
        <w:t xml:space="preserve">a le </w:t>
      </w:r>
      <w:r w:rsidR="00E93445" w:rsidRPr="00E0528B">
        <w:rPr>
          <w:lang w:eastAsia="zh-CN"/>
        </w:rPr>
        <w:t>personnel</w:t>
      </w:r>
      <w:r w:rsidR="00E93445">
        <w:rPr>
          <w:rFonts w:eastAsia="Malgun Gothic"/>
          <w:lang w:eastAsia="zh-CN"/>
        </w:rPr>
        <w:t xml:space="preserve"> judiciaire à évaluer et déterminer si un parent a porté atteinte aux droits de l</w:t>
      </w:r>
      <w:r w:rsidR="006D3D2E">
        <w:rPr>
          <w:rFonts w:eastAsia="Malgun Gothic"/>
          <w:lang w:eastAsia="zh-CN"/>
        </w:rPr>
        <w:t>’</w:t>
      </w:r>
      <w:r w:rsidR="00E93445">
        <w:rPr>
          <w:rFonts w:eastAsia="Malgun Gothic"/>
          <w:lang w:eastAsia="zh-CN"/>
        </w:rPr>
        <w:t>enfant et à faire appliquer une décision contre un parent le cas échéant</w:t>
      </w:r>
      <w:r>
        <w:rPr>
          <w:rFonts w:eastAsia="Malgun Gothic"/>
          <w:lang w:eastAsia="zh-CN"/>
        </w:rPr>
        <w:t>.</w:t>
      </w:r>
    </w:p>
    <w:p w:rsidR="00E93445" w:rsidRDefault="00E93445" w:rsidP="00E0528B">
      <w:pPr>
        <w:pStyle w:val="ParNoG"/>
        <w:rPr>
          <w:rFonts w:eastAsia="Malgun Gothic"/>
          <w:b/>
          <w:lang w:eastAsia="zh-CN"/>
        </w:rPr>
      </w:pPr>
      <w:r w:rsidRPr="00994B14">
        <w:rPr>
          <w:rFonts w:eastAsia="Malgun Gothic"/>
          <w:b/>
          <w:lang w:eastAsia="zh-CN"/>
        </w:rPr>
        <w:t xml:space="preserve">Compte tenu de </w:t>
      </w:r>
      <w:r w:rsidRPr="00A74411">
        <w:rPr>
          <w:b/>
        </w:rPr>
        <w:t xml:space="preserve">son observation </w:t>
      </w:r>
      <w:r w:rsidRPr="00E0528B">
        <w:rPr>
          <w:rFonts w:eastAsia="Malgun Gothic"/>
          <w:b/>
          <w:lang w:eastAsia="zh-CN"/>
        </w:rPr>
        <w:t>générale</w:t>
      </w:r>
      <w:r w:rsidR="00E0528B">
        <w:rPr>
          <w:b/>
        </w:rPr>
        <w:t xml:space="preserve"> n</w:t>
      </w:r>
      <w:r w:rsidR="00E0528B" w:rsidRPr="00E0528B">
        <w:rPr>
          <w:b/>
          <w:vertAlign w:val="superscript"/>
        </w:rPr>
        <w:t>o</w:t>
      </w:r>
      <w:r w:rsidR="00E0528B">
        <w:rPr>
          <w:b/>
        </w:rPr>
        <w:t> </w:t>
      </w:r>
      <w:r w:rsidRPr="00A74411">
        <w:rPr>
          <w:b/>
        </w:rPr>
        <w:t>13 (2011) sur le droit de l</w:t>
      </w:r>
      <w:r w:rsidR="006D3D2E">
        <w:rPr>
          <w:b/>
        </w:rPr>
        <w:t>’</w:t>
      </w:r>
      <w:r w:rsidRPr="00A74411">
        <w:rPr>
          <w:b/>
        </w:rPr>
        <w:t>enfant d</w:t>
      </w:r>
      <w:r w:rsidR="006D3D2E">
        <w:rPr>
          <w:b/>
        </w:rPr>
        <w:t>’</w:t>
      </w:r>
      <w:r w:rsidRPr="00A74411">
        <w:rPr>
          <w:b/>
        </w:rPr>
        <w:t>être protégé contre toutes les formes de violence, l</w:t>
      </w:r>
      <w:r w:rsidRPr="00A74411">
        <w:rPr>
          <w:rFonts w:eastAsia="Malgun Gothic"/>
          <w:b/>
          <w:lang w:eastAsia="zh-CN"/>
        </w:rPr>
        <w:t xml:space="preserve">e Comité </w:t>
      </w:r>
      <w:r w:rsidRPr="00994B14">
        <w:rPr>
          <w:rFonts w:eastAsia="Malgun Gothic"/>
          <w:b/>
          <w:lang w:eastAsia="zh-CN"/>
        </w:rPr>
        <w:t xml:space="preserve">recommande </w:t>
      </w:r>
      <w:r>
        <w:rPr>
          <w:rFonts w:eastAsia="Malgun Gothic"/>
          <w:b/>
          <w:lang w:eastAsia="zh-CN"/>
        </w:rPr>
        <w:t>à</w:t>
      </w:r>
      <w:r w:rsidRPr="00994B14">
        <w:rPr>
          <w:rFonts w:eastAsia="Malgun Gothic"/>
          <w:b/>
          <w:lang w:eastAsia="zh-CN"/>
        </w:rPr>
        <w:t xml:space="preserve"> l</w:t>
      </w:r>
      <w:r w:rsidR="006D3D2E">
        <w:rPr>
          <w:rFonts w:eastAsia="Malgun Gothic"/>
          <w:b/>
          <w:lang w:eastAsia="zh-CN"/>
        </w:rPr>
        <w:t>’</w:t>
      </w:r>
      <w:r w:rsidRPr="00994B14">
        <w:rPr>
          <w:rFonts w:eastAsia="Malgun Gothic"/>
          <w:b/>
          <w:lang w:eastAsia="zh-CN"/>
        </w:rPr>
        <w:t xml:space="preserve">État </w:t>
      </w:r>
      <w:r>
        <w:rPr>
          <w:rFonts w:eastAsia="Malgun Gothic"/>
          <w:b/>
          <w:lang w:eastAsia="zh-CN"/>
        </w:rPr>
        <w:t>partie</w:t>
      </w:r>
      <w:r w:rsidR="00E0528B">
        <w:rPr>
          <w:rFonts w:eastAsia="Malgun Gothic"/>
          <w:b/>
          <w:lang w:eastAsia="zh-CN"/>
        </w:rPr>
        <w:t> :</w:t>
      </w:r>
    </w:p>
    <w:p w:rsidR="00E93445" w:rsidRDefault="00E0528B" w:rsidP="00E0528B">
      <w:pPr>
        <w:pStyle w:val="SingleTxtG"/>
        <w:ind w:firstLine="567"/>
        <w:rPr>
          <w:rFonts w:eastAsia="Malgun Gothic"/>
          <w:b/>
          <w:lang w:eastAsia="zh-CN"/>
        </w:rPr>
      </w:pPr>
      <w:r>
        <w:rPr>
          <w:rFonts w:eastAsia="Malgun Gothic"/>
          <w:b/>
          <w:lang w:eastAsia="zh-CN"/>
        </w:rPr>
        <w:t>a)</w:t>
      </w:r>
      <w:r>
        <w:rPr>
          <w:rFonts w:eastAsia="Malgun Gothic"/>
          <w:b/>
          <w:lang w:eastAsia="zh-CN"/>
        </w:rPr>
        <w:tab/>
      </w:r>
      <w:r w:rsidR="00E93445" w:rsidRPr="00E0528B">
        <w:rPr>
          <w:b/>
        </w:rPr>
        <w:t>De</w:t>
      </w:r>
      <w:r w:rsidR="00E93445">
        <w:rPr>
          <w:rFonts w:eastAsia="Malgun Gothic"/>
          <w:b/>
          <w:lang w:eastAsia="zh-CN"/>
        </w:rPr>
        <w:t xml:space="preserve"> mener des programmes de sensibilisation à l</w:t>
      </w:r>
      <w:r w:rsidR="006D3D2E">
        <w:rPr>
          <w:rFonts w:eastAsia="Malgun Gothic"/>
          <w:b/>
          <w:lang w:eastAsia="zh-CN"/>
        </w:rPr>
        <w:t>’</w:t>
      </w:r>
      <w:r w:rsidR="00E93445">
        <w:rPr>
          <w:rFonts w:eastAsia="Malgun Gothic"/>
          <w:b/>
          <w:lang w:eastAsia="zh-CN"/>
        </w:rPr>
        <w:t xml:space="preserve">intention de la population en général et des professionnels travaillant pour et avec des </w:t>
      </w:r>
      <w:r w:rsidR="00E93445" w:rsidRPr="00E0528B">
        <w:rPr>
          <w:b/>
        </w:rPr>
        <w:t>enfants</w:t>
      </w:r>
      <w:r w:rsidR="00E93445">
        <w:rPr>
          <w:rFonts w:eastAsia="Malgun Gothic"/>
          <w:b/>
          <w:lang w:eastAsia="zh-CN"/>
        </w:rPr>
        <w:t xml:space="preserve"> en particulier, axés sur leur responsabilité de signaler les cas de violences à enfant, n</w:t>
      </w:r>
      <w:r>
        <w:rPr>
          <w:rFonts w:eastAsia="Malgun Gothic"/>
          <w:b/>
          <w:lang w:eastAsia="zh-CN"/>
        </w:rPr>
        <w:t>otamment dans le cadre familial ;</w:t>
      </w:r>
    </w:p>
    <w:p w:rsidR="00E93445" w:rsidRDefault="00E0528B" w:rsidP="00E0528B">
      <w:pPr>
        <w:pStyle w:val="SingleTxtG"/>
        <w:ind w:firstLine="567"/>
        <w:rPr>
          <w:rFonts w:eastAsia="Malgun Gothic"/>
          <w:b/>
          <w:lang w:eastAsia="zh-CN"/>
        </w:rPr>
      </w:pPr>
      <w:r>
        <w:rPr>
          <w:rFonts w:eastAsia="Malgun Gothic"/>
          <w:b/>
          <w:lang w:eastAsia="zh-CN"/>
        </w:rPr>
        <w:t>b)</w:t>
      </w:r>
      <w:r>
        <w:rPr>
          <w:rFonts w:eastAsia="Malgun Gothic"/>
          <w:b/>
          <w:lang w:eastAsia="zh-CN"/>
        </w:rPr>
        <w:tab/>
      </w:r>
      <w:r w:rsidR="00E93445">
        <w:rPr>
          <w:rFonts w:eastAsia="Malgun Gothic"/>
          <w:b/>
          <w:lang w:eastAsia="zh-CN"/>
        </w:rPr>
        <w:t>D</w:t>
      </w:r>
      <w:r w:rsidR="006D3D2E">
        <w:rPr>
          <w:rFonts w:eastAsia="Malgun Gothic"/>
          <w:b/>
          <w:lang w:eastAsia="zh-CN"/>
        </w:rPr>
        <w:t>’</w:t>
      </w:r>
      <w:r w:rsidR="00E93445">
        <w:rPr>
          <w:rFonts w:eastAsia="Malgun Gothic"/>
          <w:b/>
          <w:lang w:eastAsia="zh-CN"/>
        </w:rPr>
        <w:t>organiser des activités de renforcement des capacités à l</w:t>
      </w:r>
      <w:r w:rsidR="006D3D2E">
        <w:rPr>
          <w:rFonts w:eastAsia="Malgun Gothic"/>
          <w:b/>
          <w:lang w:eastAsia="zh-CN"/>
        </w:rPr>
        <w:t>’</w:t>
      </w:r>
      <w:r w:rsidR="00E93445">
        <w:rPr>
          <w:rFonts w:eastAsia="Malgun Gothic"/>
          <w:b/>
          <w:lang w:eastAsia="zh-CN"/>
        </w:rPr>
        <w:t>intention des forces de l</w:t>
      </w:r>
      <w:r w:rsidR="006D3D2E">
        <w:rPr>
          <w:rFonts w:eastAsia="Malgun Gothic"/>
          <w:b/>
          <w:lang w:eastAsia="zh-CN"/>
        </w:rPr>
        <w:t>’</w:t>
      </w:r>
      <w:r w:rsidR="00E93445">
        <w:rPr>
          <w:rFonts w:eastAsia="Malgun Gothic"/>
          <w:b/>
          <w:lang w:eastAsia="zh-CN"/>
        </w:rPr>
        <w:t>ordre concernant l</w:t>
      </w:r>
      <w:r w:rsidR="006D3D2E">
        <w:rPr>
          <w:rFonts w:eastAsia="Malgun Gothic"/>
          <w:b/>
          <w:lang w:eastAsia="zh-CN"/>
        </w:rPr>
        <w:t>’</w:t>
      </w:r>
      <w:r w:rsidR="00E93445">
        <w:rPr>
          <w:rFonts w:eastAsia="Malgun Gothic"/>
          <w:b/>
          <w:lang w:eastAsia="zh-CN"/>
        </w:rPr>
        <w:t>obligation d</w:t>
      </w:r>
      <w:r w:rsidR="006D3D2E">
        <w:rPr>
          <w:rFonts w:eastAsia="Malgun Gothic"/>
          <w:b/>
          <w:lang w:eastAsia="zh-CN"/>
        </w:rPr>
        <w:t>’</w:t>
      </w:r>
      <w:r w:rsidR="00E93445">
        <w:rPr>
          <w:rFonts w:eastAsia="Malgun Gothic"/>
          <w:b/>
          <w:lang w:eastAsia="zh-CN"/>
        </w:rPr>
        <w:t>enregistrer tous les cas connus de violences à enfant, y compris ceux survenant dans le cadre familial, et d</w:t>
      </w:r>
      <w:r w:rsidR="006D3D2E">
        <w:rPr>
          <w:rFonts w:eastAsia="Malgun Gothic"/>
          <w:b/>
          <w:lang w:eastAsia="zh-CN"/>
        </w:rPr>
        <w:t>’</w:t>
      </w:r>
      <w:r w:rsidR="00E93445">
        <w:rPr>
          <w:rFonts w:eastAsia="Malgun Gothic"/>
          <w:b/>
          <w:lang w:eastAsia="zh-CN"/>
        </w:rPr>
        <w:t>ouvr</w:t>
      </w:r>
      <w:r>
        <w:rPr>
          <w:rFonts w:eastAsia="Malgun Gothic"/>
          <w:b/>
          <w:lang w:eastAsia="zh-CN"/>
        </w:rPr>
        <w:t>ir systématiquement une enquête ;</w:t>
      </w:r>
    </w:p>
    <w:p w:rsidR="00E93445" w:rsidRDefault="00E0528B" w:rsidP="00E0528B">
      <w:pPr>
        <w:pStyle w:val="SingleTxtG"/>
        <w:ind w:firstLine="567"/>
        <w:rPr>
          <w:b/>
        </w:rPr>
      </w:pPr>
      <w:r>
        <w:rPr>
          <w:rFonts w:eastAsia="Malgun Gothic"/>
          <w:b/>
          <w:lang w:eastAsia="zh-CN"/>
        </w:rPr>
        <w:t>c)</w:t>
      </w:r>
      <w:r>
        <w:rPr>
          <w:rFonts w:eastAsia="Malgun Gothic"/>
          <w:b/>
          <w:lang w:eastAsia="zh-CN"/>
        </w:rPr>
        <w:tab/>
      </w:r>
      <w:r w:rsidR="00E93445">
        <w:rPr>
          <w:rFonts w:eastAsia="Malgun Gothic"/>
          <w:b/>
          <w:lang w:eastAsia="zh-CN"/>
        </w:rPr>
        <w:t xml:space="preserve">De continuer à renforcer les connaissances et les compétences du personnel des tribunaux pour orphelins en matière de détection des signes précoces de </w:t>
      </w:r>
      <w:r w:rsidR="00E93445">
        <w:rPr>
          <w:rFonts w:eastAsia="Malgun Gothic"/>
          <w:b/>
          <w:lang w:eastAsia="zh-CN"/>
        </w:rPr>
        <w:lastRenderedPageBreak/>
        <w:t xml:space="preserve">violences à enfant et de renforcer la formation des juges à la loi </w:t>
      </w:r>
      <w:r w:rsidR="00E93445" w:rsidRPr="00BE7161">
        <w:rPr>
          <w:b/>
        </w:rPr>
        <w:t>sur la protection des droits de l</w:t>
      </w:r>
      <w:r w:rsidR="006D3D2E">
        <w:rPr>
          <w:b/>
        </w:rPr>
        <w:t>’</w:t>
      </w:r>
      <w:r w:rsidR="00E93445" w:rsidRPr="00BE7161">
        <w:rPr>
          <w:b/>
        </w:rPr>
        <w:t>enfant</w:t>
      </w:r>
      <w:r w:rsidR="00E93445">
        <w:rPr>
          <w:b/>
        </w:rPr>
        <w:t xml:space="preserve"> ainsi qu</w:t>
      </w:r>
      <w:r w:rsidR="006D3D2E">
        <w:rPr>
          <w:b/>
        </w:rPr>
        <w:t>’</w:t>
      </w:r>
      <w:r>
        <w:rPr>
          <w:b/>
        </w:rPr>
        <w:t>à la Convention ;</w:t>
      </w:r>
    </w:p>
    <w:p w:rsidR="00E93445" w:rsidRDefault="00E0528B" w:rsidP="00E0528B">
      <w:pPr>
        <w:pStyle w:val="SingleTxtG"/>
        <w:ind w:firstLine="567"/>
      </w:pPr>
      <w:r>
        <w:rPr>
          <w:b/>
        </w:rPr>
        <w:t>d)</w:t>
      </w:r>
      <w:r>
        <w:rPr>
          <w:b/>
        </w:rPr>
        <w:tab/>
      </w:r>
      <w:r w:rsidR="00E93445">
        <w:rPr>
          <w:b/>
        </w:rPr>
        <w:t xml:space="preserve">De continuer à </w:t>
      </w:r>
      <w:r w:rsidR="00E93445" w:rsidRPr="005C002D">
        <w:rPr>
          <w:b/>
        </w:rPr>
        <w:t>promouvoir des formes positives, non violentes et participatives d</w:t>
      </w:r>
      <w:r w:rsidR="006D3D2E">
        <w:rPr>
          <w:b/>
        </w:rPr>
        <w:t>’</w:t>
      </w:r>
      <w:r w:rsidR="00E93445" w:rsidRPr="005C002D">
        <w:rPr>
          <w:b/>
        </w:rPr>
        <w:t>éducation et de discipline.</w:t>
      </w:r>
    </w:p>
    <w:p w:rsidR="00E93445" w:rsidRPr="000F2177" w:rsidRDefault="00C93E77" w:rsidP="00C93E77">
      <w:pPr>
        <w:pStyle w:val="H23G"/>
        <w:rPr>
          <w:lang w:eastAsia="zh-CN"/>
        </w:rPr>
      </w:pPr>
      <w:r>
        <w:rPr>
          <w:lang w:eastAsia="zh-CN"/>
        </w:rPr>
        <w:tab/>
      </w:r>
      <w:r>
        <w:rPr>
          <w:lang w:eastAsia="zh-CN"/>
        </w:rPr>
        <w:tab/>
      </w:r>
      <w:r w:rsidR="00E93445" w:rsidRPr="000F2177">
        <w:rPr>
          <w:lang w:eastAsia="zh-CN"/>
        </w:rPr>
        <w:t>Enfants privés de leur milieu familial</w:t>
      </w:r>
    </w:p>
    <w:p w:rsidR="00E93445" w:rsidRDefault="00E93445" w:rsidP="00C93E77">
      <w:pPr>
        <w:pStyle w:val="ParNoG"/>
        <w:rPr>
          <w:rFonts w:eastAsia="Malgun Gothic"/>
          <w:lang w:eastAsia="zh-CN"/>
        </w:rPr>
      </w:pPr>
      <w:r w:rsidRPr="003C5D83">
        <w:rPr>
          <w:rFonts w:eastAsia="Malgun Gothic"/>
          <w:lang w:eastAsia="zh-CN"/>
        </w:rPr>
        <w:t>Le Comité se réjouit</w:t>
      </w:r>
      <w:r>
        <w:rPr>
          <w:rFonts w:eastAsia="Malgun Gothic"/>
          <w:lang w:eastAsia="zh-CN"/>
        </w:rPr>
        <w:t xml:space="preserve"> que le nombre </w:t>
      </w:r>
      <w:r w:rsidRPr="00C93E77">
        <w:t>d</w:t>
      </w:r>
      <w:r w:rsidR="006D3D2E">
        <w:t>’</w:t>
      </w:r>
      <w:r w:rsidRPr="00C93E77">
        <w:t>enfants</w:t>
      </w:r>
      <w:r>
        <w:rPr>
          <w:rFonts w:eastAsia="Malgun Gothic"/>
          <w:lang w:eastAsia="zh-CN"/>
        </w:rPr>
        <w:t xml:space="preserve"> placés dans les institutions de l</w:t>
      </w:r>
      <w:r w:rsidR="006D3D2E">
        <w:rPr>
          <w:rFonts w:eastAsia="Malgun Gothic"/>
          <w:lang w:eastAsia="zh-CN"/>
        </w:rPr>
        <w:t>’</w:t>
      </w:r>
      <w:r>
        <w:rPr>
          <w:rFonts w:eastAsia="Malgun Gothic"/>
          <w:lang w:eastAsia="zh-CN"/>
        </w:rPr>
        <w:t xml:space="preserve">État ait baissé </w:t>
      </w:r>
      <w:r w:rsidR="00C93E77">
        <w:rPr>
          <w:rFonts w:eastAsia="Malgun Gothic"/>
          <w:lang w:eastAsia="zh-CN"/>
        </w:rPr>
        <w:t>mais note avec préoccupation :</w:t>
      </w:r>
    </w:p>
    <w:p w:rsidR="00E93445" w:rsidRDefault="00C93E77" w:rsidP="00C93E77">
      <w:pPr>
        <w:pStyle w:val="SingleTxtG"/>
        <w:ind w:firstLine="567"/>
        <w:rPr>
          <w:rFonts w:eastAsia="Malgun Gothic"/>
          <w:lang w:eastAsia="zh-CN"/>
        </w:rPr>
      </w:pPr>
      <w:r>
        <w:rPr>
          <w:rFonts w:eastAsia="Malgun Gothic"/>
          <w:lang w:eastAsia="zh-CN"/>
        </w:rPr>
        <w:t>a)</w:t>
      </w:r>
      <w:r>
        <w:rPr>
          <w:rFonts w:eastAsia="Malgun Gothic"/>
          <w:lang w:eastAsia="zh-CN"/>
        </w:rPr>
        <w:tab/>
      </w:r>
      <w:r w:rsidR="00E93445">
        <w:rPr>
          <w:rFonts w:eastAsia="Malgun Gothic"/>
          <w:lang w:eastAsia="zh-CN"/>
        </w:rPr>
        <w:t>La lenteur avec laquelle le réseau de familles d</w:t>
      </w:r>
      <w:r w:rsidR="006D3D2E">
        <w:rPr>
          <w:rFonts w:eastAsia="Malgun Gothic"/>
          <w:lang w:eastAsia="zh-CN"/>
        </w:rPr>
        <w:t>’</w:t>
      </w:r>
      <w:r w:rsidR="00E93445">
        <w:rPr>
          <w:rFonts w:eastAsia="Malgun Gothic"/>
          <w:lang w:eastAsia="zh-CN"/>
        </w:rPr>
        <w:t>accueil s</w:t>
      </w:r>
      <w:r w:rsidR="006D3D2E">
        <w:rPr>
          <w:rFonts w:eastAsia="Malgun Gothic"/>
          <w:lang w:eastAsia="zh-CN"/>
        </w:rPr>
        <w:t>’</w:t>
      </w:r>
      <w:r w:rsidR="00E93445">
        <w:rPr>
          <w:rFonts w:eastAsia="Malgun Gothic"/>
          <w:lang w:eastAsia="zh-CN"/>
        </w:rPr>
        <w:t>étoffe (1</w:t>
      </w:r>
      <w:r w:rsidR="00262370">
        <w:rPr>
          <w:rFonts w:eastAsia="Malgun Gothic"/>
          <w:lang w:eastAsia="zh-CN"/>
        </w:rPr>
        <w:t> </w:t>
      </w:r>
      <w:r w:rsidR="00E93445">
        <w:rPr>
          <w:rFonts w:eastAsia="Malgun Gothic"/>
          <w:lang w:eastAsia="zh-CN"/>
        </w:rPr>
        <w:t>155</w:t>
      </w:r>
      <w:r w:rsidR="00262370">
        <w:rPr>
          <w:rFonts w:eastAsia="Malgun Gothic"/>
          <w:lang w:eastAsia="zh-CN"/>
        </w:rPr>
        <w:t> </w:t>
      </w:r>
      <w:r>
        <w:rPr>
          <w:rFonts w:eastAsia="Malgun Gothic"/>
          <w:lang w:eastAsia="zh-CN"/>
        </w:rPr>
        <w:t>enfants en 2012, 1224 en 2014) ;</w:t>
      </w:r>
    </w:p>
    <w:p w:rsidR="00E93445" w:rsidRDefault="00C93E77" w:rsidP="00C93E77">
      <w:pPr>
        <w:pStyle w:val="SingleTxtG"/>
        <w:ind w:firstLine="567"/>
        <w:rPr>
          <w:rFonts w:eastAsia="Malgun Gothic"/>
          <w:lang w:eastAsia="zh-CN"/>
        </w:rPr>
      </w:pPr>
      <w:r>
        <w:rPr>
          <w:rFonts w:eastAsia="Malgun Gothic"/>
          <w:lang w:eastAsia="zh-CN"/>
        </w:rPr>
        <w:t>b)</w:t>
      </w:r>
      <w:r>
        <w:rPr>
          <w:rFonts w:eastAsia="Malgun Gothic"/>
          <w:lang w:eastAsia="zh-CN"/>
        </w:rPr>
        <w:tab/>
      </w:r>
      <w:r w:rsidR="00E93445">
        <w:rPr>
          <w:rFonts w:eastAsia="Malgun Gothic"/>
          <w:lang w:eastAsia="zh-CN"/>
        </w:rPr>
        <w:t xml:space="preserve">La pratique de certaines institutions qui consiste à placer les enfants dont elles sont responsables en internat alors </w:t>
      </w:r>
      <w:r w:rsidR="003936AF">
        <w:rPr>
          <w:rFonts w:eastAsia="Malgun Gothic"/>
          <w:lang w:eastAsia="zh-CN"/>
        </w:rPr>
        <w:t>qu’il existe</w:t>
      </w:r>
      <w:r w:rsidR="00E93445">
        <w:rPr>
          <w:rFonts w:eastAsia="Malgun Gothic"/>
          <w:lang w:eastAsia="zh-CN"/>
        </w:rPr>
        <w:t xml:space="preserve"> d</w:t>
      </w:r>
      <w:r w:rsidR="006D3D2E">
        <w:rPr>
          <w:rFonts w:eastAsia="Malgun Gothic"/>
          <w:lang w:eastAsia="zh-CN"/>
        </w:rPr>
        <w:t>’</w:t>
      </w:r>
      <w:r w:rsidR="00E93445">
        <w:rPr>
          <w:rFonts w:eastAsia="Malgun Gothic"/>
          <w:lang w:eastAsia="zh-CN"/>
        </w:rPr>
        <w:t>autres établissements d</w:t>
      </w:r>
      <w:r w:rsidR="006D3D2E">
        <w:rPr>
          <w:rFonts w:eastAsia="Malgun Gothic"/>
          <w:lang w:eastAsia="zh-CN"/>
        </w:rPr>
        <w:t>’</w:t>
      </w:r>
      <w:r>
        <w:rPr>
          <w:rFonts w:eastAsia="Malgun Gothic"/>
          <w:lang w:eastAsia="zh-CN"/>
        </w:rPr>
        <w:t>enseignement à proximité ;</w:t>
      </w:r>
    </w:p>
    <w:p w:rsidR="00E93445" w:rsidRDefault="00C93E77" w:rsidP="00C93E77">
      <w:pPr>
        <w:pStyle w:val="SingleTxtG"/>
        <w:ind w:firstLine="567"/>
        <w:rPr>
          <w:rFonts w:eastAsia="Malgun Gothic"/>
          <w:lang w:eastAsia="zh-CN"/>
        </w:rPr>
      </w:pPr>
      <w:r>
        <w:rPr>
          <w:rFonts w:eastAsia="Malgun Gothic"/>
          <w:lang w:eastAsia="zh-CN"/>
        </w:rPr>
        <w:t>c)</w:t>
      </w:r>
      <w:r>
        <w:rPr>
          <w:rFonts w:eastAsia="Malgun Gothic"/>
          <w:lang w:eastAsia="zh-CN"/>
        </w:rPr>
        <w:tab/>
      </w:r>
      <w:r w:rsidR="00E93445">
        <w:rPr>
          <w:rFonts w:eastAsia="Malgun Gothic"/>
          <w:lang w:eastAsia="zh-CN"/>
        </w:rPr>
        <w:t>Le manque d</w:t>
      </w:r>
      <w:r w:rsidR="006D3D2E">
        <w:rPr>
          <w:rFonts w:eastAsia="Malgun Gothic"/>
          <w:lang w:eastAsia="zh-CN"/>
        </w:rPr>
        <w:t>’</w:t>
      </w:r>
      <w:r w:rsidR="00E93445">
        <w:rPr>
          <w:rFonts w:eastAsia="Malgun Gothic"/>
          <w:lang w:eastAsia="zh-CN"/>
        </w:rPr>
        <w:t>informations quant au respect des droits de l</w:t>
      </w:r>
      <w:r w:rsidR="006D3D2E">
        <w:rPr>
          <w:rFonts w:eastAsia="Malgun Gothic"/>
          <w:lang w:eastAsia="zh-CN"/>
        </w:rPr>
        <w:t>’</w:t>
      </w:r>
      <w:r w:rsidR="00E93445">
        <w:rPr>
          <w:rFonts w:eastAsia="Malgun Gothic"/>
          <w:lang w:eastAsia="zh-CN"/>
        </w:rPr>
        <w:t>enfant dans les internats, la question se posant de savoir à qui incombe au premier chef la responsabilité de garantir les dr</w:t>
      </w:r>
      <w:r>
        <w:rPr>
          <w:rFonts w:eastAsia="Malgun Gothic"/>
          <w:lang w:eastAsia="zh-CN"/>
        </w:rPr>
        <w:t>oits de ces enfants ;</w:t>
      </w:r>
    </w:p>
    <w:p w:rsidR="00E93445" w:rsidRDefault="00C93E77" w:rsidP="00C93E77">
      <w:pPr>
        <w:pStyle w:val="SingleTxtG"/>
        <w:ind w:firstLine="567"/>
      </w:pPr>
      <w:r>
        <w:rPr>
          <w:rFonts w:eastAsia="Malgun Gothic"/>
          <w:lang w:eastAsia="zh-CN"/>
        </w:rPr>
        <w:t>d)</w:t>
      </w:r>
      <w:r>
        <w:rPr>
          <w:rFonts w:eastAsia="Malgun Gothic"/>
          <w:lang w:eastAsia="zh-CN"/>
        </w:rPr>
        <w:tab/>
      </w:r>
      <w:r w:rsidR="00E93445">
        <w:rPr>
          <w:rFonts w:eastAsia="Malgun Gothic"/>
          <w:lang w:eastAsia="zh-CN"/>
        </w:rPr>
        <w:t>Le fait que</w:t>
      </w:r>
      <w:r>
        <w:rPr>
          <w:rFonts w:eastAsia="Malgun Gothic"/>
          <w:lang w:eastAsia="zh-CN"/>
        </w:rPr>
        <w:t xml:space="preserve"> soient toujours utilisées les « boîtes à bébé »</w:t>
      </w:r>
      <w:r w:rsidR="00E93445">
        <w:rPr>
          <w:rFonts w:eastAsia="Malgun Gothic"/>
          <w:lang w:eastAsia="zh-CN"/>
        </w:rPr>
        <w:t xml:space="preserve">, </w:t>
      </w:r>
      <w:r w:rsidR="00E93445">
        <w:t>permett</w:t>
      </w:r>
      <w:r>
        <w:t>ant l</w:t>
      </w:r>
      <w:r w:rsidR="006D3D2E">
        <w:t>’</w:t>
      </w:r>
      <w:r>
        <w:t>abandon anonyme d</w:t>
      </w:r>
      <w:r w:rsidR="006D3D2E">
        <w:t>’</w:t>
      </w:r>
      <w:r>
        <w:t>enfants ;</w:t>
      </w:r>
    </w:p>
    <w:p w:rsidR="00E93445" w:rsidRDefault="00C93E77" w:rsidP="00C93E77">
      <w:pPr>
        <w:pStyle w:val="SingleTxtG"/>
        <w:ind w:firstLine="567"/>
      </w:pPr>
      <w:r>
        <w:t>e)</w:t>
      </w:r>
      <w:r>
        <w:tab/>
      </w:r>
      <w:r w:rsidR="00E93445">
        <w:t xml:space="preserve">Le peu de mesures mises en </w:t>
      </w:r>
      <w:r w:rsidR="00E93445" w:rsidRPr="00C93E77">
        <w:rPr>
          <w:rFonts w:eastAsia="Malgun Gothic"/>
          <w:lang w:eastAsia="zh-CN"/>
        </w:rPr>
        <w:t>place</w:t>
      </w:r>
      <w:r w:rsidR="00E93445">
        <w:t xml:space="preserve"> pour préparer les enfants à quitter les structure</w:t>
      </w:r>
      <w:r>
        <w:t>s de protection de remplacement ;</w:t>
      </w:r>
    </w:p>
    <w:p w:rsidR="00E93445" w:rsidRPr="00F65BC7" w:rsidRDefault="00E93445" w:rsidP="00C93E77">
      <w:pPr>
        <w:pStyle w:val="SingleTxtG"/>
        <w:ind w:firstLine="567"/>
        <w:rPr>
          <w:rFonts w:eastAsia="Malgun Gothic"/>
          <w:lang w:eastAsia="zh-CN"/>
        </w:rPr>
      </w:pPr>
      <w:r>
        <w:t>f)</w:t>
      </w:r>
      <w:r w:rsidR="00C93E77">
        <w:tab/>
      </w:r>
      <w:r>
        <w:t xml:space="preserve">La stigmatisation des enfants </w:t>
      </w:r>
      <w:r w:rsidR="00262370">
        <w:rPr>
          <w:rFonts w:eastAsia="Malgun Gothic"/>
          <w:lang w:eastAsia="zh-CN"/>
        </w:rPr>
        <w:t>placé</w:t>
      </w:r>
      <w:r w:rsidRPr="00C93E77">
        <w:rPr>
          <w:rFonts w:eastAsia="Malgun Gothic"/>
          <w:lang w:eastAsia="zh-CN"/>
        </w:rPr>
        <w:t>s</w:t>
      </w:r>
      <w:r>
        <w:t xml:space="preserve"> dans ces structures de la part de la population générale.</w:t>
      </w:r>
    </w:p>
    <w:p w:rsidR="00E93445" w:rsidRPr="00F65BC7" w:rsidRDefault="00E93445" w:rsidP="00D6635C">
      <w:pPr>
        <w:pStyle w:val="ParNoG"/>
        <w:rPr>
          <w:rFonts w:eastAsia="Malgun Gothic"/>
          <w:b/>
          <w:lang w:eastAsia="zh-CN"/>
        </w:rPr>
      </w:pPr>
      <w:r w:rsidRPr="00F65BC7">
        <w:rPr>
          <w:rFonts w:eastAsia="Malgun Gothic"/>
          <w:b/>
          <w:lang w:eastAsia="zh-CN"/>
        </w:rPr>
        <w:t>Le Comité recommande à</w:t>
      </w:r>
      <w:r>
        <w:rPr>
          <w:rFonts w:eastAsia="Malgun Gothic"/>
          <w:b/>
          <w:lang w:eastAsia="zh-CN"/>
        </w:rPr>
        <w:t xml:space="preserve"> </w:t>
      </w:r>
      <w:r w:rsidRPr="00994B14">
        <w:rPr>
          <w:rFonts w:eastAsia="Malgun Gothic"/>
          <w:b/>
          <w:lang w:eastAsia="zh-CN"/>
        </w:rPr>
        <w:t>l</w:t>
      </w:r>
      <w:r w:rsidR="006D3D2E">
        <w:rPr>
          <w:rFonts w:eastAsia="Malgun Gothic"/>
          <w:b/>
          <w:lang w:eastAsia="zh-CN"/>
        </w:rPr>
        <w:t>’</w:t>
      </w:r>
      <w:r w:rsidRPr="00994B14">
        <w:rPr>
          <w:rFonts w:eastAsia="Malgun Gothic"/>
          <w:b/>
          <w:lang w:eastAsia="zh-CN"/>
        </w:rPr>
        <w:t>État partie</w:t>
      </w:r>
      <w:r w:rsidR="00D6635C">
        <w:rPr>
          <w:rFonts w:eastAsia="Malgun Gothic"/>
          <w:b/>
          <w:lang w:eastAsia="zh-CN"/>
        </w:rPr>
        <w:t> :</w:t>
      </w:r>
    </w:p>
    <w:p w:rsidR="00E93445" w:rsidRPr="00EE22A7" w:rsidRDefault="00E93445" w:rsidP="004254D8">
      <w:pPr>
        <w:pStyle w:val="SingleTxtG"/>
        <w:ind w:firstLine="567"/>
        <w:rPr>
          <w:b/>
        </w:rPr>
      </w:pPr>
      <w:r w:rsidRPr="00EE22A7">
        <w:rPr>
          <w:b/>
        </w:rPr>
        <w:t>a)</w:t>
      </w:r>
      <w:r w:rsidRPr="00EE22A7">
        <w:rPr>
          <w:b/>
        </w:rPr>
        <w:tab/>
      </w:r>
      <w:r>
        <w:rPr>
          <w:b/>
        </w:rPr>
        <w:t>De renforcer le système de placement familial, en vue de réduire la proportion d</w:t>
      </w:r>
      <w:r w:rsidR="006D3D2E">
        <w:rPr>
          <w:b/>
        </w:rPr>
        <w:t>’</w:t>
      </w:r>
      <w:r>
        <w:rPr>
          <w:b/>
        </w:rPr>
        <w:t>enfants placés en institution et de renforcer le rôle et les responsabilités de l</w:t>
      </w:r>
      <w:r w:rsidR="006D3D2E">
        <w:rPr>
          <w:b/>
        </w:rPr>
        <w:t>’</w:t>
      </w:r>
      <w:r>
        <w:rPr>
          <w:b/>
        </w:rPr>
        <w:t>État et des autorités municipales dans ce processus</w:t>
      </w:r>
      <w:r w:rsidR="004254D8">
        <w:rPr>
          <w:b/>
        </w:rPr>
        <w:t> ;</w:t>
      </w:r>
    </w:p>
    <w:p w:rsidR="00E93445" w:rsidRPr="00EE22A7" w:rsidRDefault="00E93445" w:rsidP="004254D8">
      <w:pPr>
        <w:pStyle w:val="SingleTxtG"/>
        <w:ind w:firstLine="567"/>
        <w:rPr>
          <w:b/>
        </w:rPr>
      </w:pPr>
      <w:r w:rsidRPr="00EE22A7">
        <w:rPr>
          <w:b/>
        </w:rPr>
        <w:t>b)</w:t>
      </w:r>
      <w:r w:rsidRPr="00EE22A7">
        <w:rPr>
          <w:b/>
        </w:rPr>
        <w:tab/>
      </w:r>
      <w:r>
        <w:rPr>
          <w:b/>
        </w:rPr>
        <w:t>De veiller à ce que les enfants placés en institution puissent fréquenter l</w:t>
      </w:r>
      <w:r w:rsidR="006D3D2E">
        <w:rPr>
          <w:b/>
        </w:rPr>
        <w:t>’</w:t>
      </w:r>
      <w:r>
        <w:rPr>
          <w:b/>
        </w:rPr>
        <w:t>établissement d</w:t>
      </w:r>
      <w:r w:rsidR="006D3D2E">
        <w:rPr>
          <w:b/>
        </w:rPr>
        <w:t>’</w:t>
      </w:r>
      <w:r>
        <w:rPr>
          <w:b/>
        </w:rPr>
        <w:t>enseignement le plus proche de leur lieu de résidence</w:t>
      </w:r>
      <w:r w:rsidR="004254D8">
        <w:rPr>
          <w:b/>
        </w:rPr>
        <w:t> ;</w:t>
      </w:r>
    </w:p>
    <w:p w:rsidR="00E93445" w:rsidRPr="00EE22A7" w:rsidRDefault="00E93445" w:rsidP="004254D8">
      <w:pPr>
        <w:pStyle w:val="SingleTxtG"/>
        <w:ind w:firstLine="567"/>
        <w:rPr>
          <w:b/>
        </w:rPr>
      </w:pPr>
      <w:r w:rsidRPr="00EE22A7">
        <w:rPr>
          <w:b/>
        </w:rPr>
        <w:t>c)</w:t>
      </w:r>
      <w:r w:rsidRPr="00EE22A7">
        <w:rPr>
          <w:b/>
        </w:rPr>
        <w:tab/>
        <w:t xml:space="preserve">De faire procéder à des examens périodiques des placements en internat et de surveiller la qualité de la prise en charge des enfants dans ce cadre, notamment en instaurant des mécanismes accessibles permettant de signaler et de suivre les cas de maltraitance et de prendre </w:t>
      </w:r>
      <w:r w:rsidR="004254D8">
        <w:rPr>
          <w:b/>
        </w:rPr>
        <w:t>des mesures pour y remédier ;</w:t>
      </w:r>
    </w:p>
    <w:p w:rsidR="00E93445" w:rsidRPr="00711CD3" w:rsidRDefault="00E93445" w:rsidP="004254D8">
      <w:pPr>
        <w:pStyle w:val="SingleTxtG"/>
        <w:ind w:firstLine="567"/>
        <w:rPr>
          <w:b/>
        </w:rPr>
      </w:pPr>
      <w:r w:rsidRPr="00EE22A7">
        <w:rPr>
          <w:b/>
        </w:rPr>
        <w:t>d)</w:t>
      </w:r>
      <w:r w:rsidRPr="00EE22A7">
        <w:rPr>
          <w:b/>
        </w:rPr>
        <w:tab/>
      </w:r>
      <w:r>
        <w:rPr>
          <w:b/>
        </w:rPr>
        <w:t>De prendre toutes les mesures qui s</w:t>
      </w:r>
      <w:r w:rsidR="006D3D2E">
        <w:rPr>
          <w:b/>
        </w:rPr>
        <w:t>’</w:t>
      </w:r>
      <w:r>
        <w:rPr>
          <w:b/>
        </w:rPr>
        <w:t xml:space="preserve">imposent pour mettre un terme à la pratique </w:t>
      </w:r>
      <w:r w:rsidRPr="00711CD3">
        <w:rPr>
          <w:b/>
        </w:rPr>
        <w:t xml:space="preserve">des </w:t>
      </w:r>
      <w:r w:rsidR="004254D8">
        <w:rPr>
          <w:rFonts w:eastAsia="Malgun Gothic"/>
          <w:b/>
          <w:lang w:eastAsia="zh-CN"/>
        </w:rPr>
        <w:t>« </w:t>
      </w:r>
      <w:r w:rsidRPr="00711CD3">
        <w:rPr>
          <w:rFonts w:eastAsia="Malgun Gothic"/>
          <w:b/>
          <w:lang w:eastAsia="zh-CN"/>
        </w:rPr>
        <w:t>boîtes à bébé</w:t>
      </w:r>
      <w:r w:rsidR="004254D8">
        <w:rPr>
          <w:rFonts w:eastAsia="Malgun Gothic"/>
          <w:b/>
          <w:lang w:eastAsia="zh-CN"/>
        </w:rPr>
        <w:t> »</w:t>
      </w:r>
      <w:r>
        <w:rPr>
          <w:rFonts w:eastAsia="Malgun Gothic"/>
          <w:b/>
          <w:lang w:eastAsia="zh-CN"/>
        </w:rPr>
        <w:t xml:space="preserve"> et de </w:t>
      </w:r>
      <w:r w:rsidRPr="00711CD3">
        <w:rPr>
          <w:b/>
        </w:rPr>
        <w:t>promouvoir l</w:t>
      </w:r>
      <w:r w:rsidR="00262370">
        <w:rPr>
          <w:b/>
        </w:rPr>
        <w:t>es solutions de remplacement, y </w:t>
      </w:r>
      <w:r w:rsidRPr="00711CD3">
        <w:rPr>
          <w:b/>
        </w:rPr>
        <w:t>compris en introduisant la possibilité de naissances confidentielles à l</w:t>
      </w:r>
      <w:r w:rsidR="006D3D2E">
        <w:rPr>
          <w:b/>
        </w:rPr>
        <w:t>’</w:t>
      </w:r>
      <w:r w:rsidRPr="00711CD3">
        <w:rPr>
          <w:b/>
        </w:rPr>
        <w:t xml:space="preserve">hôpital, </w:t>
      </w:r>
      <w:r>
        <w:rPr>
          <w:b/>
        </w:rPr>
        <w:t>mais aussi</w:t>
      </w:r>
      <w:r w:rsidRPr="00711CD3">
        <w:rPr>
          <w:b/>
        </w:rPr>
        <w:t xml:space="preserve"> de traiter les causes profondes de l</w:t>
      </w:r>
      <w:r w:rsidR="006D3D2E">
        <w:rPr>
          <w:b/>
        </w:rPr>
        <w:t>’</w:t>
      </w:r>
      <w:r w:rsidRPr="00711CD3">
        <w:rPr>
          <w:b/>
        </w:rPr>
        <w:t>abandon de nourrissons, notamment en assurant des services de planification familiale et en offrant des services de conseil et d</w:t>
      </w:r>
      <w:r w:rsidR="006D3D2E">
        <w:rPr>
          <w:b/>
        </w:rPr>
        <w:t>’</w:t>
      </w:r>
      <w:r w:rsidRPr="00711CD3">
        <w:rPr>
          <w:b/>
        </w:rPr>
        <w:t>aide sociale adaptés aux fe</w:t>
      </w:r>
      <w:r w:rsidR="004254D8">
        <w:rPr>
          <w:b/>
        </w:rPr>
        <w:t>mmes et jeunes filles enceintes ;</w:t>
      </w:r>
    </w:p>
    <w:p w:rsidR="00E93445" w:rsidRPr="00EE22A7" w:rsidRDefault="00E93445" w:rsidP="004254D8">
      <w:pPr>
        <w:pStyle w:val="SingleTxtG"/>
        <w:ind w:firstLine="567"/>
        <w:rPr>
          <w:b/>
        </w:rPr>
      </w:pPr>
      <w:r w:rsidRPr="00EE22A7">
        <w:rPr>
          <w:b/>
        </w:rPr>
        <w:t>e)</w:t>
      </w:r>
      <w:r w:rsidRPr="00EE22A7">
        <w:rPr>
          <w:b/>
        </w:rPr>
        <w:tab/>
      </w:r>
      <w:r>
        <w:rPr>
          <w:b/>
        </w:rPr>
        <w:t>D</w:t>
      </w:r>
      <w:r w:rsidR="006D3D2E">
        <w:rPr>
          <w:b/>
        </w:rPr>
        <w:t>’</w:t>
      </w:r>
      <w:r>
        <w:rPr>
          <w:b/>
        </w:rPr>
        <w:t xml:space="preserve">apporter un soutien aux </w:t>
      </w:r>
      <w:r w:rsidRPr="004B74D7">
        <w:rPr>
          <w:rFonts w:eastAsia="Malgun Gothic"/>
          <w:b/>
          <w:lang w:eastAsia="zh-CN"/>
        </w:rPr>
        <w:t>enfants placés en institution, y compris une éducation et une formation professionnelle en accord avec leurs capacités et leurs centres d</w:t>
      </w:r>
      <w:r w:rsidR="006D3D2E">
        <w:rPr>
          <w:rFonts w:eastAsia="Malgun Gothic"/>
          <w:b/>
          <w:lang w:eastAsia="zh-CN"/>
        </w:rPr>
        <w:t>’</w:t>
      </w:r>
      <w:r w:rsidRPr="004B74D7">
        <w:rPr>
          <w:rFonts w:eastAsia="Malgun Gothic"/>
          <w:b/>
          <w:lang w:eastAsia="zh-CN"/>
        </w:rPr>
        <w:t>intérêts, et d</w:t>
      </w:r>
      <w:r w:rsidR="006D3D2E">
        <w:rPr>
          <w:rFonts w:eastAsia="Malgun Gothic"/>
          <w:b/>
          <w:lang w:eastAsia="zh-CN"/>
        </w:rPr>
        <w:t>’</w:t>
      </w:r>
      <w:r w:rsidRPr="004B74D7">
        <w:rPr>
          <w:rFonts w:eastAsia="Malgun Gothic"/>
          <w:b/>
          <w:lang w:eastAsia="zh-CN"/>
        </w:rPr>
        <w:t xml:space="preserve">inciter les </w:t>
      </w:r>
      <w:r>
        <w:rPr>
          <w:rFonts w:eastAsia="Malgun Gothic"/>
          <w:b/>
          <w:lang w:eastAsia="zh-CN"/>
        </w:rPr>
        <w:t>familles d</w:t>
      </w:r>
      <w:r w:rsidR="006D3D2E">
        <w:rPr>
          <w:rFonts w:eastAsia="Malgun Gothic"/>
          <w:b/>
          <w:lang w:eastAsia="zh-CN"/>
        </w:rPr>
        <w:t>’</w:t>
      </w:r>
      <w:r>
        <w:rPr>
          <w:rFonts w:eastAsia="Malgun Gothic"/>
          <w:b/>
          <w:lang w:eastAsia="zh-CN"/>
        </w:rPr>
        <w:t>accueil</w:t>
      </w:r>
      <w:r w:rsidRPr="004B74D7">
        <w:rPr>
          <w:rFonts w:eastAsia="Malgun Gothic"/>
          <w:b/>
          <w:lang w:eastAsia="zh-CN"/>
        </w:rPr>
        <w:t xml:space="preserve"> et le personnel des institutions à apporter l</w:t>
      </w:r>
      <w:r w:rsidR="006D3D2E">
        <w:rPr>
          <w:rFonts w:eastAsia="Malgun Gothic"/>
          <w:b/>
          <w:lang w:eastAsia="zh-CN"/>
        </w:rPr>
        <w:t>’</w:t>
      </w:r>
      <w:r w:rsidRPr="004B74D7">
        <w:rPr>
          <w:rFonts w:eastAsia="Malgun Gothic"/>
          <w:b/>
          <w:lang w:eastAsia="zh-CN"/>
        </w:rPr>
        <w:t xml:space="preserve">appui voulu aux enfants tout au long du processus de sortie du système de protection de remplacement et par la suite, si </w:t>
      </w:r>
      <w:r>
        <w:rPr>
          <w:rFonts w:eastAsia="Malgun Gothic"/>
          <w:b/>
          <w:lang w:eastAsia="zh-CN"/>
        </w:rPr>
        <w:t>tel est le souhait de ces enfants</w:t>
      </w:r>
      <w:r w:rsidR="004254D8">
        <w:rPr>
          <w:rFonts w:eastAsia="Malgun Gothic"/>
          <w:b/>
          <w:lang w:eastAsia="zh-CN"/>
        </w:rPr>
        <w:t> </w:t>
      </w:r>
      <w:r w:rsidR="004254D8">
        <w:rPr>
          <w:b/>
        </w:rPr>
        <w:t>;</w:t>
      </w:r>
    </w:p>
    <w:p w:rsidR="00E93445" w:rsidRDefault="00E93445" w:rsidP="004254D8">
      <w:pPr>
        <w:pStyle w:val="SingleTxtG"/>
        <w:ind w:firstLine="567"/>
        <w:rPr>
          <w:b/>
        </w:rPr>
      </w:pPr>
      <w:r w:rsidRPr="00EE22A7">
        <w:rPr>
          <w:b/>
        </w:rPr>
        <w:t>f)</w:t>
      </w:r>
      <w:r w:rsidRPr="00EE22A7">
        <w:rPr>
          <w:b/>
        </w:rPr>
        <w:tab/>
      </w:r>
      <w:r>
        <w:rPr>
          <w:b/>
        </w:rPr>
        <w:t>De sensibiliser la population pour lutter contre la stigmatisation et la discrimination dont sont victimes les enfants placés en institution</w:t>
      </w:r>
      <w:r w:rsidRPr="00EE22A7">
        <w:rPr>
          <w:b/>
        </w:rPr>
        <w:t>.</w:t>
      </w:r>
    </w:p>
    <w:p w:rsidR="00E93445" w:rsidRPr="00994B14" w:rsidRDefault="00CE6A04" w:rsidP="00CE6A04">
      <w:pPr>
        <w:pStyle w:val="H1G"/>
      </w:pPr>
      <w:r>
        <w:lastRenderedPageBreak/>
        <w:tab/>
        <w:t>F.</w:t>
      </w:r>
      <w:r w:rsidR="00E93445">
        <w:tab/>
      </w:r>
      <w:r w:rsidR="00E93445" w:rsidRPr="00994B14">
        <w:t xml:space="preserve">Handicap, santé de base et bien-être (art. 6, 18 (par. 3), </w:t>
      </w:r>
      <w:r>
        <w:br/>
      </w:r>
      <w:r w:rsidR="00E93445" w:rsidRPr="00994B14">
        <w:t>23, 24, 26, 27 (par. 1 à 3) et 33)</w:t>
      </w:r>
    </w:p>
    <w:p w:rsidR="00E93445" w:rsidRPr="00994B14" w:rsidRDefault="00E93445" w:rsidP="00AA3C58">
      <w:pPr>
        <w:pStyle w:val="H23G"/>
        <w:rPr>
          <w:lang w:eastAsia="zh-CN"/>
        </w:rPr>
      </w:pPr>
      <w:r w:rsidRPr="00994B14">
        <w:rPr>
          <w:lang w:eastAsia="zh-CN"/>
        </w:rPr>
        <w:tab/>
      </w:r>
      <w:r w:rsidRPr="00994B14">
        <w:rPr>
          <w:lang w:eastAsia="zh-CN"/>
        </w:rPr>
        <w:tab/>
        <w:t>Enfants handicapés</w:t>
      </w:r>
    </w:p>
    <w:p w:rsidR="00E93445" w:rsidRDefault="00E93445" w:rsidP="00AA3C58">
      <w:pPr>
        <w:pStyle w:val="ParNoG"/>
        <w:rPr>
          <w:rFonts w:eastAsia="Malgun Gothic"/>
          <w:lang w:eastAsia="zh-CN"/>
        </w:rPr>
      </w:pPr>
      <w:r w:rsidRPr="00994B14">
        <w:rPr>
          <w:rFonts w:eastAsia="Malgun Gothic"/>
          <w:lang w:eastAsia="zh-CN"/>
        </w:rPr>
        <w:t xml:space="preserve">Le Comité </w:t>
      </w:r>
      <w:r>
        <w:rPr>
          <w:rFonts w:eastAsia="Malgun Gothic"/>
          <w:lang w:eastAsia="zh-CN"/>
        </w:rPr>
        <w:t>salue l</w:t>
      </w:r>
      <w:r w:rsidR="006D3D2E">
        <w:rPr>
          <w:rFonts w:eastAsia="Malgun Gothic"/>
          <w:lang w:eastAsia="zh-CN"/>
        </w:rPr>
        <w:t>’</w:t>
      </w:r>
      <w:r>
        <w:rPr>
          <w:rFonts w:eastAsia="Malgun Gothic"/>
          <w:lang w:eastAsia="zh-CN"/>
        </w:rPr>
        <w:t>adoption des lignes directrices concernant la mise en œuvre de la Convention relative aux droits des personnes handicapées et des mesures prises pour améliorer l</w:t>
      </w:r>
      <w:r w:rsidR="006D3D2E">
        <w:rPr>
          <w:rFonts w:eastAsia="Malgun Gothic"/>
          <w:lang w:eastAsia="zh-CN"/>
        </w:rPr>
        <w:t>’</w:t>
      </w:r>
      <w:r>
        <w:rPr>
          <w:rFonts w:eastAsia="Malgun Gothic"/>
          <w:lang w:eastAsia="zh-CN"/>
        </w:rPr>
        <w:t>accessibilité des infrastructures publiques, ainsi qu</w:t>
      </w:r>
      <w:r w:rsidR="006D3D2E">
        <w:rPr>
          <w:rFonts w:eastAsia="Malgun Gothic"/>
          <w:lang w:eastAsia="zh-CN"/>
        </w:rPr>
        <w:t>’</w:t>
      </w:r>
      <w:r>
        <w:rPr>
          <w:rFonts w:eastAsia="Malgun Gothic"/>
          <w:lang w:eastAsia="zh-CN"/>
        </w:rPr>
        <w:t>améliorer les conditions de vie et promouvoir l</w:t>
      </w:r>
      <w:r w:rsidR="006D3D2E">
        <w:rPr>
          <w:rFonts w:eastAsia="Malgun Gothic"/>
          <w:lang w:eastAsia="zh-CN"/>
        </w:rPr>
        <w:t>’</w:t>
      </w:r>
      <w:r>
        <w:rPr>
          <w:rFonts w:eastAsia="Malgun Gothic"/>
          <w:lang w:eastAsia="zh-CN"/>
        </w:rPr>
        <w:t>éducation inclusive des enfants handicapés</w:t>
      </w:r>
      <w:r w:rsidRPr="00994B14">
        <w:rPr>
          <w:rFonts w:eastAsia="Malgun Gothic"/>
          <w:lang w:eastAsia="zh-CN"/>
        </w:rPr>
        <w:t>.</w:t>
      </w:r>
      <w:r>
        <w:rPr>
          <w:rFonts w:eastAsia="Malgun Gothic"/>
          <w:lang w:eastAsia="zh-CN"/>
        </w:rPr>
        <w:t xml:space="preserve"> Le Comité est </w:t>
      </w:r>
      <w:r w:rsidR="00AA3C58">
        <w:rPr>
          <w:rFonts w:eastAsia="Malgun Gothic"/>
          <w:lang w:eastAsia="zh-CN"/>
        </w:rPr>
        <w:t>cependant préoccupé face à :</w:t>
      </w:r>
    </w:p>
    <w:p w:rsidR="00E93445" w:rsidRDefault="00AA3C58" w:rsidP="00AA3C58">
      <w:pPr>
        <w:pStyle w:val="SingleTxtG"/>
        <w:ind w:firstLine="567"/>
        <w:rPr>
          <w:rFonts w:eastAsia="Malgun Gothic"/>
          <w:lang w:eastAsia="zh-CN"/>
        </w:rPr>
      </w:pPr>
      <w:r>
        <w:rPr>
          <w:rFonts w:eastAsia="Malgun Gothic"/>
          <w:lang w:eastAsia="zh-CN"/>
        </w:rPr>
        <w:t>a)</w:t>
      </w:r>
      <w:r w:rsidR="00E93445">
        <w:rPr>
          <w:rFonts w:eastAsia="Malgun Gothic"/>
          <w:lang w:eastAsia="zh-CN"/>
        </w:rPr>
        <w:tab/>
        <w:t>L</w:t>
      </w:r>
      <w:r w:rsidR="006D3D2E">
        <w:rPr>
          <w:rFonts w:eastAsia="Malgun Gothic"/>
          <w:lang w:eastAsia="zh-CN"/>
        </w:rPr>
        <w:t>’</w:t>
      </w:r>
      <w:r w:rsidR="00E93445">
        <w:rPr>
          <w:rFonts w:eastAsia="Malgun Gothic"/>
          <w:lang w:eastAsia="zh-CN"/>
        </w:rPr>
        <w:t xml:space="preserve">absence de législation spécifique </w:t>
      </w:r>
      <w:r w:rsidR="00E93445" w:rsidRPr="00AA3C58">
        <w:t>visant</w:t>
      </w:r>
      <w:r w:rsidR="00E93445">
        <w:rPr>
          <w:rFonts w:eastAsia="Malgun Gothic"/>
          <w:lang w:eastAsia="zh-CN"/>
        </w:rPr>
        <w:t xml:space="preserve"> à protéger le</w:t>
      </w:r>
      <w:r>
        <w:rPr>
          <w:rFonts w:eastAsia="Malgun Gothic"/>
          <w:lang w:eastAsia="zh-CN"/>
        </w:rPr>
        <w:t>s droits des enfants handicapés ;</w:t>
      </w:r>
    </w:p>
    <w:p w:rsidR="00E93445" w:rsidRDefault="00AA3C58" w:rsidP="00AA3C58">
      <w:pPr>
        <w:pStyle w:val="SingleTxtG"/>
        <w:ind w:firstLine="567"/>
        <w:rPr>
          <w:rFonts w:eastAsia="Malgun Gothic"/>
          <w:lang w:eastAsia="zh-CN"/>
        </w:rPr>
      </w:pPr>
      <w:r>
        <w:rPr>
          <w:rFonts w:eastAsia="Malgun Gothic"/>
          <w:lang w:eastAsia="zh-CN"/>
        </w:rPr>
        <w:t>b)</w:t>
      </w:r>
      <w:r w:rsidR="00E93445">
        <w:rPr>
          <w:rFonts w:eastAsia="Malgun Gothic"/>
          <w:lang w:eastAsia="zh-CN"/>
        </w:rPr>
        <w:tab/>
        <w:t>L</w:t>
      </w:r>
      <w:r w:rsidR="006D3D2E">
        <w:rPr>
          <w:rFonts w:eastAsia="Malgun Gothic"/>
          <w:lang w:eastAsia="zh-CN"/>
        </w:rPr>
        <w:t>’</w:t>
      </w:r>
      <w:r w:rsidR="00E93445">
        <w:rPr>
          <w:rFonts w:eastAsia="Malgun Gothic"/>
          <w:lang w:eastAsia="zh-CN"/>
        </w:rPr>
        <w:t xml:space="preserve">absence de données détaillées </w:t>
      </w:r>
      <w:r w:rsidR="00E93445" w:rsidRPr="00AA3C58">
        <w:t>quant</w:t>
      </w:r>
      <w:r w:rsidR="00E93445">
        <w:rPr>
          <w:rFonts w:eastAsia="Malgun Gothic"/>
          <w:lang w:eastAsia="zh-CN"/>
        </w:rPr>
        <w:t xml:space="preserve"> au nombre d</w:t>
      </w:r>
      <w:r w:rsidR="006D3D2E">
        <w:rPr>
          <w:rFonts w:eastAsia="Malgun Gothic"/>
          <w:lang w:eastAsia="zh-CN"/>
        </w:rPr>
        <w:t>’</w:t>
      </w:r>
      <w:r w:rsidR="00E93445">
        <w:rPr>
          <w:rFonts w:eastAsia="Malgun Gothic"/>
          <w:lang w:eastAsia="zh-CN"/>
        </w:rPr>
        <w:t>enfants</w:t>
      </w:r>
      <w:r>
        <w:rPr>
          <w:rFonts w:eastAsia="Malgun Gothic"/>
          <w:lang w:eastAsia="zh-CN"/>
        </w:rPr>
        <w:t xml:space="preserve"> scolarisés en milieu ordinaire ;</w:t>
      </w:r>
    </w:p>
    <w:p w:rsidR="00E93445" w:rsidRPr="00994B14" w:rsidRDefault="00AA3C58" w:rsidP="00AA3C58">
      <w:pPr>
        <w:pStyle w:val="SingleTxtG"/>
        <w:ind w:firstLine="567"/>
        <w:rPr>
          <w:rFonts w:eastAsia="Malgun Gothic"/>
          <w:lang w:eastAsia="zh-CN"/>
        </w:rPr>
      </w:pPr>
      <w:r>
        <w:rPr>
          <w:rFonts w:eastAsia="Malgun Gothic"/>
          <w:lang w:eastAsia="zh-CN"/>
        </w:rPr>
        <w:t>c)</w:t>
      </w:r>
      <w:r w:rsidR="00E93445">
        <w:rPr>
          <w:rFonts w:eastAsia="Malgun Gothic"/>
          <w:lang w:eastAsia="zh-CN"/>
        </w:rPr>
        <w:tab/>
        <w:t xml:space="preserve">La stigmatisation et les préjugés </w:t>
      </w:r>
      <w:r w:rsidR="00E93445" w:rsidRPr="00AA3C58">
        <w:t>que</w:t>
      </w:r>
      <w:r w:rsidR="00E93445">
        <w:rPr>
          <w:rFonts w:eastAsia="Malgun Gothic"/>
          <w:lang w:eastAsia="zh-CN"/>
        </w:rPr>
        <w:t xml:space="preserve"> continuent à endurer les enfants handicapés.</w:t>
      </w:r>
    </w:p>
    <w:p w:rsidR="00E93445" w:rsidRPr="00611AE7" w:rsidRDefault="00E93445" w:rsidP="00AA3C58">
      <w:pPr>
        <w:pStyle w:val="ParNoG"/>
        <w:rPr>
          <w:rFonts w:eastAsia="Malgun Gothic"/>
          <w:b/>
          <w:bCs/>
          <w:lang w:eastAsia="zh-CN"/>
        </w:rPr>
      </w:pPr>
      <w:r w:rsidRPr="00611AE7">
        <w:rPr>
          <w:rFonts w:eastAsia="Malgun Gothic"/>
          <w:b/>
          <w:bCs/>
          <w:lang w:eastAsia="zh-CN"/>
        </w:rPr>
        <w:t xml:space="preserve">Eu égard à son observation </w:t>
      </w:r>
      <w:r w:rsidRPr="00AA3C58">
        <w:rPr>
          <w:rFonts w:eastAsia="Malgun Gothic"/>
          <w:b/>
          <w:lang w:eastAsia="zh-CN"/>
        </w:rPr>
        <w:t>générale</w:t>
      </w:r>
      <w:r w:rsidR="00AA3C58">
        <w:rPr>
          <w:rFonts w:eastAsia="Malgun Gothic"/>
          <w:b/>
          <w:bCs/>
          <w:lang w:eastAsia="zh-CN"/>
        </w:rPr>
        <w:t xml:space="preserve"> n</w:t>
      </w:r>
      <w:r w:rsidR="00AA3C58" w:rsidRPr="00AA3C58">
        <w:rPr>
          <w:rFonts w:eastAsia="Malgun Gothic"/>
          <w:b/>
          <w:bCs/>
          <w:vertAlign w:val="superscript"/>
          <w:lang w:eastAsia="zh-CN"/>
        </w:rPr>
        <w:t>o</w:t>
      </w:r>
      <w:r w:rsidR="00AA3C58">
        <w:rPr>
          <w:rFonts w:eastAsia="Malgun Gothic"/>
          <w:b/>
          <w:bCs/>
          <w:lang w:eastAsia="zh-CN"/>
        </w:rPr>
        <w:t> </w:t>
      </w:r>
      <w:r w:rsidRPr="00611AE7">
        <w:rPr>
          <w:rFonts w:eastAsia="Malgun Gothic"/>
          <w:b/>
          <w:bCs/>
          <w:lang w:eastAsia="zh-CN"/>
        </w:rPr>
        <w:t xml:space="preserve">9 (2006) sur les enfants handicapés, le Comité réitère sa </w:t>
      </w:r>
      <w:r w:rsidR="00AA3C58">
        <w:rPr>
          <w:rFonts w:eastAsia="Malgun Gothic"/>
          <w:b/>
          <w:bCs/>
          <w:lang w:eastAsia="zh-CN"/>
        </w:rPr>
        <w:t>recommandation antérieure (par. </w:t>
      </w:r>
      <w:r w:rsidRPr="00611AE7">
        <w:rPr>
          <w:rFonts w:eastAsia="Malgun Gothic"/>
          <w:b/>
          <w:bCs/>
          <w:lang w:eastAsia="zh-CN"/>
        </w:rPr>
        <w:t>40)</w:t>
      </w:r>
      <w:r>
        <w:rPr>
          <w:rFonts w:eastAsia="Malgun Gothic"/>
          <w:b/>
          <w:bCs/>
          <w:lang w:eastAsia="zh-CN"/>
        </w:rPr>
        <w:t xml:space="preserve"> et invite instamment </w:t>
      </w:r>
      <w:r w:rsidRPr="00994B14">
        <w:rPr>
          <w:b/>
          <w:lang w:eastAsia="en-GB"/>
        </w:rPr>
        <w:t>l</w:t>
      </w:r>
      <w:r w:rsidR="006D3D2E">
        <w:rPr>
          <w:b/>
          <w:lang w:eastAsia="en-GB"/>
        </w:rPr>
        <w:t>’</w:t>
      </w:r>
      <w:r w:rsidRPr="00994B14">
        <w:rPr>
          <w:b/>
          <w:lang w:eastAsia="en-GB"/>
        </w:rPr>
        <w:t xml:space="preserve">État partie </w:t>
      </w:r>
      <w:r>
        <w:rPr>
          <w:b/>
          <w:lang w:eastAsia="en-GB"/>
        </w:rPr>
        <w:t>à adopter une approche du handicap fondée sur les droits de l</w:t>
      </w:r>
      <w:r w:rsidR="006D3D2E">
        <w:rPr>
          <w:b/>
          <w:lang w:eastAsia="en-GB"/>
        </w:rPr>
        <w:t>’</w:t>
      </w:r>
      <w:r>
        <w:rPr>
          <w:b/>
          <w:lang w:eastAsia="en-GB"/>
        </w:rPr>
        <w:t>homme. Il lui recommande en particulier</w:t>
      </w:r>
      <w:r w:rsidR="00AA3C58">
        <w:rPr>
          <w:b/>
          <w:lang w:eastAsia="en-GB"/>
        </w:rPr>
        <w:t> </w:t>
      </w:r>
      <w:r w:rsidR="00AA3C58">
        <w:rPr>
          <w:rFonts w:eastAsia="Malgun Gothic"/>
          <w:b/>
          <w:bCs/>
          <w:lang w:eastAsia="zh-CN"/>
        </w:rPr>
        <w:t>:</w:t>
      </w:r>
    </w:p>
    <w:p w:rsidR="00E93445" w:rsidRPr="00B21C79" w:rsidRDefault="00E93445" w:rsidP="00AA3C58">
      <w:pPr>
        <w:pStyle w:val="SingleTxtG"/>
        <w:ind w:firstLine="567"/>
        <w:rPr>
          <w:b/>
          <w:bCs/>
          <w:lang w:eastAsia="en-GB"/>
        </w:rPr>
      </w:pPr>
      <w:r w:rsidRPr="00B21C79">
        <w:rPr>
          <w:b/>
          <w:bCs/>
          <w:lang w:eastAsia="en-GB"/>
        </w:rPr>
        <w:t>a)</w:t>
      </w:r>
      <w:r w:rsidRPr="00B21C79">
        <w:rPr>
          <w:b/>
          <w:bCs/>
          <w:lang w:eastAsia="en-GB"/>
        </w:rPr>
        <w:tab/>
      </w:r>
      <w:r w:rsidRPr="00B21C79">
        <w:rPr>
          <w:b/>
        </w:rPr>
        <w:t>D</w:t>
      </w:r>
      <w:r w:rsidR="006D3D2E">
        <w:rPr>
          <w:b/>
        </w:rPr>
        <w:t>’</w:t>
      </w:r>
      <w:r w:rsidRPr="00B21C79">
        <w:rPr>
          <w:b/>
        </w:rPr>
        <w:t>adopter des mesures législatives spécifiques pour protéger les droits des enfants handicapés, qui soient conformes aux norm</w:t>
      </w:r>
      <w:r w:rsidR="00AA3C58">
        <w:rPr>
          <w:b/>
        </w:rPr>
        <w:t>es internationalement acceptées ;</w:t>
      </w:r>
    </w:p>
    <w:p w:rsidR="00E93445" w:rsidRPr="00B21C79" w:rsidRDefault="00E93445" w:rsidP="00AA3C58">
      <w:pPr>
        <w:pStyle w:val="SingleTxtG"/>
        <w:ind w:firstLine="567"/>
        <w:rPr>
          <w:b/>
          <w:bCs/>
          <w:lang w:eastAsia="en-GB"/>
        </w:rPr>
      </w:pPr>
      <w:r w:rsidRPr="00B21C79">
        <w:rPr>
          <w:b/>
          <w:bCs/>
          <w:lang w:eastAsia="en-GB"/>
        </w:rPr>
        <w:t>b)</w:t>
      </w:r>
      <w:r w:rsidRPr="00B21C79">
        <w:rPr>
          <w:b/>
          <w:bCs/>
          <w:lang w:eastAsia="en-GB"/>
        </w:rPr>
        <w:tab/>
      </w:r>
      <w:r w:rsidRPr="00B21C79">
        <w:rPr>
          <w:b/>
        </w:rPr>
        <w:t>D</w:t>
      </w:r>
      <w:r w:rsidR="006D3D2E">
        <w:rPr>
          <w:b/>
        </w:rPr>
        <w:t>’</w:t>
      </w:r>
      <w:r w:rsidRPr="00B21C79">
        <w:rPr>
          <w:b/>
        </w:rPr>
        <w:t>adopter des mesures globales pour développer l</w:t>
      </w:r>
      <w:r w:rsidR="006D3D2E">
        <w:rPr>
          <w:b/>
        </w:rPr>
        <w:t>’</w:t>
      </w:r>
      <w:r w:rsidRPr="00B21C79">
        <w:rPr>
          <w:b/>
        </w:rPr>
        <w:t>enseignement inclusif et faire en sorte qu</w:t>
      </w:r>
      <w:r w:rsidR="006D3D2E">
        <w:rPr>
          <w:b/>
        </w:rPr>
        <w:t>’</w:t>
      </w:r>
      <w:r w:rsidRPr="00B21C79">
        <w:rPr>
          <w:b/>
        </w:rPr>
        <w:t>il ait la priorité sur le placement d</w:t>
      </w:r>
      <w:r w:rsidR="006D3D2E">
        <w:rPr>
          <w:b/>
        </w:rPr>
        <w:t>’</w:t>
      </w:r>
      <w:r w:rsidRPr="00B21C79">
        <w:rPr>
          <w:b/>
        </w:rPr>
        <w:t>enfants dans des institutions et des classes spécialisées et de former le personnel et les enseignants spécialisés appelés à s</w:t>
      </w:r>
      <w:r w:rsidR="006D3D2E">
        <w:rPr>
          <w:b/>
        </w:rPr>
        <w:t>’</w:t>
      </w:r>
      <w:r w:rsidRPr="00B21C79">
        <w:rPr>
          <w:b/>
        </w:rPr>
        <w:t>occuper de classes intégrées, de manière à ce qu</w:t>
      </w:r>
      <w:r w:rsidR="006D3D2E">
        <w:rPr>
          <w:b/>
        </w:rPr>
        <w:t>’</w:t>
      </w:r>
      <w:r w:rsidRPr="00B21C79">
        <w:rPr>
          <w:b/>
        </w:rPr>
        <w:t xml:space="preserve">ils puissent fournir un soutien individualisé et </w:t>
      </w:r>
      <w:r>
        <w:rPr>
          <w:b/>
        </w:rPr>
        <w:t xml:space="preserve">donner </w:t>
      </w:r>
      <w:r w:rsidRPr="00B21C79">
        <w:rPr>
          <w:b/>
        </w:rPr>
        <w:t>toute l</w:t>
      </w:r>
      <w:r w:rsidR="006D3D2E">
        <w:rPr>
          <w:b/>
        </w:rPr>
        <w:t>’</w:t>
      </w:r>
      <w:r w:rsidRPr="00B21C79">
        <w:rPr>
          <w:b/>
        </w:rPr>
        <w:t>attention voulue aux enfants ayant des difficultés d</w:t>
      </w:r>
      <w:r w:rsidR="006D3D2E">
        <w:rPr>
          <w:b/>
        </w:rPr>
        <w:t>’</w:t>
      </w:r>
      <w:r w:rsidRPr="00B21C79">
        <w:rPr>
          <w:b/>
        </w:rPr>
        <w:t>apprentissage</w:t>
      </w:r>
      <w:r w:rsidR="00AA3C58">
        <w:rPr>
          <w:b/>
        </w:rPr>
        <w:t> </w:t>
      </w:r>
      <w:r w:rsidR="00AA3C58">
        <w:rPr>
          <w:b/>
          <w:bCs/>
          <w:lang w:eastAsia="en-GB"/>
        </w:rPr>
        <w:t>;</w:t>
      </w:r>
    </w:p>
    <w:p w:rsidR="00E93445" w:rsidRPr="00B21C79" w:rsidRDefault="00E93445" w:rsidP="00AA3C58">
      <w:pPr>
        <w:pStyle w:val="SingleTxtG"/>
        <w:ind w:firstLine="567"/>
        <w:rPr>
          <w:b/>
          <w:bCs/>
          <w:lang w:eastAsia="en-GB"/>
        </w:rPr>
      </w:pPr>
      <w:r w:rsidRPr="00B21C79">
        <w:rPr>
          <w:b/>
          <w:bCs/>
          <w:lang w:eastAsia="en-GB"/>
        </w:rPr>
        <w:t>c)</w:t>
      </w:r>
      <w:r w:rsidRPr="00B21C79">
        <w:rPr>
          <w:b/>
          <w:bCs/>
          <w:lang w:eastAsia="en-GB"/>
        </w:rPr>
        <w:tab/>
      </w:r>
      <w:r w:rsidRPr="00B21C79">
        <w:rPr>
          <w:b/>
        </w:rPr>
        <w:t>D</w:t>
      </w:r>
      <w:r w:rsidR="006D3D2E">
        <w:rPr>
          <w:b/>
        </w:rPr>
        <w:t>’</w:t>
      </w:r>
      <w:r w:rsidRPr="00B21C79">
        <w:rPr>
          <w:b/>
        </w:rPr>
        <w:t>organiser la collecte de données sur les enfants handicapés et de mettre en place un système efficace de diagnostic des handicaps, qui est nécessaire pour élaborer des politiques et des programmes en faveur des enfants handicapés</w:t>
      </w:r>
      <w:r w:rsidR="00AA3C58">
        <w:rPr>
          <w:b/>
        </w:rPr>
        <w:t> </w:t>
      </w:r>
      <w:r w:rsidR="00AA3C58">
        <w:rPr>
          <w:b/>
          <w:bCs/>
          <w:lang w:eastAsia="en-GB"/>
        </w:rPr>
        <w:t>;</w:t>
      </w:r>
    </w:p>
    <w:p w:rsidR="00E93445" w:rsidRDefault="00E93445" w:rsidP="00AA3C58">
      <w:pPr>
        <w:pStyle w:val="SingleTxtG"/>
        <w:ind w:firstLine="567"/>
        <w:rPr>
          <w:b/>
          <w:bCs/>
          <w:lang w:eastAsia="en-GB"/>
        </w:rPr>
      </w:pPr>
      <w:r w:rsidRPr="00B21C79">
        <w:rPr>
          <w:b/>
          <w:bCs/>
          <w:lang w:eastAsia="en-GB"/>
        </w:rPr>
        <w:t>d)</w:t>
      </w:r>
      <w:r w:rsidRPr="00B21C79">
        <w:rPr>
          <w:b/>
          <w:bCs/>
          <w:lang w:eastAsia="en-GB"/>
        </w:rPr>
        <w:tab/>
      </w:r>
      <w:r w:rsidRPr="00B21C79">
        <w:rPr>
          <w:b/>
        </w:rPr>
        <w:t>De mener des campagnes de sensibilisation auprès des fonctionnaires, du public et des familles, de manière à lutter contre la stigmatisation et les préjugés dont sont victimes les enfants handicapés et promouvoir une image positive de ces enfants</w:t>
      </w:r>
      <w:r w:rsidRPr="00B21C79">
        <w:rPr>
          <w:b/>
          <w:bCs/>
          <w:lang w:eastAsia="en-GB"/>
        </w:rPr>
        <w:t>.</w:t>
      </w:r>
    </w:p>
    <w:p w:rsidR="00E93445" w:rsidRPr="00B21C79" w:rsidRDefault="00826684" w:rsidP="00826684">
      <w:pPr>
        <w:pStyle w:val="H23G"/>
        <w:rPr>
          <w:bCs/>
          <w:lang w:eastAsia="en-GB"/>
        </w:rPr>
      </w:pPr>
      <w:r>
        <w:rPr>
          <w:lang w:eastAsia="zh-CN"/>
        </w:rPr>
        <w:tab/>
      </w:r>
      <w:r>
        <w:rPr>
          <w:lang w:eastAsia="zh-CN"/>
        </w:rPr>
        <w:tab/>
      </w:r>
      <w:r w:rsidR="00E93445" w:rsidRPr="00B21C79">
        <w:rPr>
          <w:lang w:eastAsia="zh-CN"/>
        </w:rPr>
        <w:t xml:space="preserve">Santé et services </w:t>
      </w:r>
      <w:r w:rsidR="00E93445">
        <w:rPr>
          <w:lang w:eastAsia="zh-CN"/>
        </w:rPr>
        <w:t>de santé</w:t>
      </w:r>
    </w:p>
    <w:p w:rsidR="00E93445" w:rsidRDefault="00E93445" w:rsidP="00826684">
      <w:pPr>
        <w:pStyle w:val="ParNoG"/>
        <w:rPr>
          <w:bCs/>
          <w:lang w:eastAsia="en-GB"/>
        </w:rPr>
      </w:pPr>
      <w:r w:rsidRPr="00994B14">
        <w:rPr>
          <w:bCs/>
          <w:lang w:eastAsia="en-GB"/>
        </w:rPr>
        <w:t>Le Comité</w:t>
      </w:r>
      <w:r>
        <w:rPr>
          <w:bCs/>
          <w:lang w:eastAsia="en-GB"/>
        </w:rPr>
        <w:t xml:space="preserve"> relève avec préoccupation </w:t>
      </w:r>
      <w:r w:rsidRPr="00826684">
        <w:rPr>
          <w:rFonts w:eastAsia="Malgun Gothic"/>
          <w:lang w:eastAsia="zh-CN"/>
        </w:rPr>
        <w:t>que</w:t>
      </w:r>
      <w:r w:rsidR="00826684">
        <w:rPr>
          <w:rFonts w:eastAsia="Malgun Gothic"/>
          <w:lang w:eastAsia="zh-CN"/>
        </w:rPr>
        <w:t> </w:t>
      </w:r>
      <w:r w:rsidR="00826684">
        <w:rPr>
          <w:bCs/>
          <w:lang w:eastAsia="en-GB"/>
        </w:rPr>
        <w:t>:</w:t>
      </w:r>
    </w:p>
    <w:p w:rsidR="00E93445" w:rsidRDefault="00826684" w:rsidP="00826684">
      <w:pPr>
        <w:pStyle w:val="SingleTxtG"/>
        <w:ind w:firstLine="567"/>
        <w:rPr>
          <w:bCs/>
          <w:lang w:eastAsia="en-GB"/>
        </w:rPr>
      </w:pPr>
      <w:r>
        <w:rPr>
          <w:bCs/>
          <w:lang w:eastAsia="en-GB"/>
        </w:rPr>
        <w:t>a)</w:t>
      </w:r>
      <w:r w:rsidR="00E93445">
        <w:rPr>
          <w:bCs/>
          <w:lang w:eastAsia="en-GB"/>
        </w:rPr>
        <w:tab/>
        <w:t>Dans le secteur public, les listes d</w:t>
      </w:r>
      <w:r w:rsidR="006D3D2E">
        <w:rPr>
          <w:bCs/>
          <w:lang w:eastAsia="en-GB"/>
        </w:rPr>
        <w:t>’</w:t>
      </w:r>
      <w:r w:rsidR="00E93445">
        <w:rPr>
          <w:bCs/>
          <w:lang w:eastAsia="en-GB"/>
        </w:rPr>
        <w:t xml:space="preserve">attente sont longues et les services médicaux spécialisés sont limités, ce qui, dans la pratique, fait </w:t>
      </w:r>
      <w:r w:rsidR="00E93445" w:rsidRPr="00826684">
        <w:t>obstacle</w:t>
      </w:r>
      <w:r w:rsidR="00E93445">
        <w:rPr>
          <w:bCs/>
          <w:lang w:eastAsia="en-GB"/>
        </w:rPr>
        <w:t xml:space="preserve"> à l</w:t>
      </w:r>
      <w:r w:rsidR="006D3D2E">
        <w:rPr>
          <w:bCs/>
          <w:lang w:eastAsia="en-GB"/>
        </w:rPr>
        <w:t>’</w:t>
      </w:r>
      <w:r w:rsidR="00E93445">
        <w:rPr>
          <w:bCs/>
          <w:lang w:eastAsia="en-GB"/>
        </w:rPr>
        <w:t>accès effectif et en temps voulu des enfants à des services médicaux adaptés et gratuits, et des écarts existent entre enfants des zones rurales et enfants des zones urbaines pour ce qui est de l</w:t>
      </w:r>
      <w:r w:rsidR="006D3D2E">
        <w:rPr>
          <w:bCs/>
          <w:lang w:eastAsia="en-GB"/>
        </w:rPr>
        <w:t>’</w:t>
      </w:r>
      <w:r w:rsidR="00E93445">
        <w:rPr>
          <w:bCs/>
          <w:lang w:eastAsia="en-GB"/>
        </w:rPr>
        <w:t>accès au</w:t>
      </w:r>
      <w:r>
        <w:rPr>
          <w:bCs/>
          <w:lang w:eastAsia="en-GB"/>
        </w:rPr>
        <w:t>x services médicaux spécialisés ;</w:t>
      </w:r>
    </w:p>
    <w:p w:rsidR="00E93445" w:rsidRDefault="00826684" w:rsidP="00826684">
      <w:pPr>
        <w:pStyle w:val="SingleTxtG"/>
        <w:ind w:firstLine="567"/>
        <w:rPr>
          <w:bCs/>
          <w:lang w:eastAsia="en-GB"/>
        </w:rPr>
      </w:pPr>
      <w:r>
        <w:rPr>
          <w:bCs/>
          <w:lang w:eastAsia="en-GB"/>
        </w:rPr>
        <w:t>b)</w:t>
      </w:r>
      <w:r w:rsidR="00E93445">
        <w:rPr>
          <w:bCs/>
          <w:lang w:eastAsia="en-GB"/>
        </w:rPr>
        <w:tab/>
        <w:t>Dans les établissements de santé mentale, les adolescen</w:t>
      </w:r>
      <w:r>
        <w:rPr>
          <w:bCs/>
          <w:lang w:eastAsia="en-GB"/>
        </w:rPr>
        <w:t>ts sont placés avec des adultes ;</w:t>
      </w:r>
    </w:p>
    <w:p w:rsidR="00E93445" w:rsidRDefault="00826684" w:rsidP="00826684">
      <w:pPr>
        <w:pStyle w:val="SingleTxtG"/>
        <w:ind w:firstLine="567"/>
        <w:rPr>
          <w:bCs/>
          <w:lang w:eastAsia="en-GB"/>
        </w:rPr>
      </w:pPr>
      <w:r>
        <w:rPr>
          <w:bCs/>
          <w:lang w:eastAsia="en-GB"/>
        </w:rPr>
        <w:lastRenderedPageBreak/>
        <w:t>c)</w:t>
      </w:r>
      <w:r w:rsidR="00E93445">
        <w:rPr>
          <w:bCs/>
          <w:lang w:eastAsia="en-GB"/>
        </w:rPr>
        <w:tab/>
        <w:t xml:space="preserve">Les mécanismes de </w:t>
      </w:r>
      <w:r w:rsidR="00E93445" w:rsidRPr="00826684">
        <w:t>contrôle</w:t>
      </w:r>
      <w:r w:rsidR="00E93445">
        <w:rPr>
          <w:bCs/>
          <w:lang w:eastAsia="en-GB"/>
        </w:rPr>
        <w:t xml:space="preserve"> financier de l</w:t>
      </w:r>
      <w:r w:rsidR="006D3D2E">
        <w:rPr>
          <w:bCs/>
          <w:lang w:eastAsia="en-GB"/>
        </w:rPr>
        <w:t>’</w:t>
      </w:r>
      <w:r w:rsidR="00E93445">
        <w:rPr>
          <w:bCs/>
          <w:lang w:eastAsia="en-GB"/>
        </w:rPr>
        <w:t>État n</w:t>
      </w:r>
      <w:r w:rsidR="006D3D2E">
        <w:rPr>
          <w:bCs/>
          <w:lang w:eastAsia="en-GB"/>
        </w:rPr>
        <w:t>’</w:t>
      </w:r>
      <w:r w:rsidR="00E93445">
        <w:rPr>
          <w:bCs/>
          <w:lang w:eastAsia="en-GB"/>
        </w:rPr>
        <w:t>ont pas accès aux informations relatives aux services de santé et ne sont pas à même de vérifier la légalité et l</w:t>
      </w:r>
      <w:r w:rsidR="006D3D2E">
        <w:rPr>
          <w:bCs/>
          <w:lang w:eastAsia="en-GB"/>
        </w:rPr>
        <w:t>’</w:t>
      </w:r>
      <w:r w:rsidR="00E93445">
        <w:rPr>
          <w:bCs/>
          <w:lang w:eastAsia="en-GB"/>
        </w:rPr>
        <w:t>efficacité des bud</w:t>
      </w:r>
      <w:r>
        <w:rPr>
          <w:bCs/>
          <w:lang w:eastAsia="en-GB"/>
        </w:rPr>
        <w:t>gets alloués aux soins de santé ;</w:t>
      </w:r>
    </w:p>
    <w:p w:rsidR="00E93445" w:rsidRPr="00994B14" w:rsidRDefault="00826684" w:rsidP="00826684">
      <w:pPr>
        <w:pStyle w:val="SingleTxtG"/>
        <w:ind w:firstLine="567"/>
        <w:rPr>
          <w:bCs/>
          <w:lang w:eastAsia="en-GB"/>
        </w:rPr>
      </w:pPr>
      <w:r>
        <w:rPr>
          <w:bCs/>
          <w:lang w:eastAsia="en-GB"/>
        </w:rPr>
        <w:t>d)</w:t>
      </w:r>
      <w:r w:rsidR="00E93445">
        <w:rPr>
          <w:bCs/>
          <w:lang w:eastAsia="en-GB"/>
        </w:rPr>
        <w:tab/>
        <w:t xml:space="preserve">Les informations </w:t>
      </w:r>
      <w:r w:rsidR="00E93445" w:rsidRPr="00826684">
        <w:t>manquent</w:t>
      </w:r>
      <w:r w:rsidR="00E93445">
        <w:rPr>
          <w:bCs/>
          <w:lang w:eastAsia="en-GB"/>
        </w:rPr>
        <w:t xml:space="preserve"> quant aux mesures prises pour prévenir les </w:t>
      </w:r>
      <w:r w:rsidR="00E93445">
        <w:t xml:space="preserve">carences en iode. </w:t>
      </w:r>
    </w:p>
    <w:p w:rsidR="00E93445" w:rsidRPr="00BC7106" w:rsidRDefault="00E93445" w:rsidP="00835E01">
      <w:pPr>
        <w:pStyle w:val="ParNoG"/>
        <w:rPr>
          <w:b/>
          <w:lang w:eastAsia="en-GB"/>
        </w:rPr>
      </w:pPr>
      <w:r w:rsidRPr="00994B14">
        <w:rPr>
          <w:b/>
          <w:lang w:eastAsia="en-GB"/>
        </w:rPr>
        <w:t xml:space="preserve">Le Comité </w:t>
      </w:r>
      <w:r>
        <w:rPr>
          <w:b/>
          <w:lang w:eastAsia="en-GB"/>
        </w:rPr>
        <w:t>attire l</w:t>
      </w:r>
      <w:r w:rsidR="006D3D2E">
        <w:rPr>
          <w:b/>
          <w:lang w:eastAsia="en-GB"/>
        </w:rPr>
        <w:t>’</w:t>
      </w:r>
      <w:r>
        <w:rPr>
          <w:b/>
          <w:lang w:eastAsia="en-GB"/>
        </w:rPr>
        <w:t xml:space="preserve">attention de </w:t>
      </w:r>
      <w:r w:rsidRPr="00994B14">
        <w:rPr>
          <w:b/>
          <w:lang w:eastAsia="en-GB"/>
        </w:rPr>
        <w:t>l</w:t>
      </w:r>
      <w:r w:rsidR="006D3D2E">
        <w:rPr>
          <w:b/>
          <w:lang w:eastAsia="en-GB"/>
        </w:rPr>
        <w:t>’</w:t>
      </w:r>
      <w:r w:rsidRPr="00994B14">
        <w:rPr>
          <w:b/>
          <w:lang w:eastAsia="en-GB"/>
        </w:rPr>
        <w:t xml:space="preserve">État </w:t>
      </w:r>
      <w:r w:rsidRPr="00835E01">
        <w:rPr>
          <w:rFonts w:eastAsia="Malgun Gothic"/>
          <w:b/>
          <w:bCs/>
          <w:lang w:eastAsia="zh-CN"/>
        </w:rPr>
        <w:t>partie</w:t>
      </w:r>
      <w:r>
        <w:rPr>
          <w:b/>
          <w:lang w:eastAsia="en-GB"/>
        </w:rPr>
        <w:t xml:space="preserve"> sur son </w:t>
      </w:r>
      <w:r w:rsidR="00835E01">
        <w:rPr>
          <w:b/>
        </w:rPr>
        <w:t>observation générale n</w:t>
      </w:r>
      <w:r w:rsidR="00835E01" w:rsidRPr="00835E01">
        <w:rPr>
          <w:b/>
          <w:vertAlign w:val="superscript"/>
        </w:rPr>
        <w:t>o</w:t>
      </w:r>
      <w:r w:rsidR="00835E01">
        <w:rPr>
          <w:b/>
        </w:rPr>
        <w:t> </w:t>
      </w:r>
      <w:r w:rsidRPr="00BC7106">
        <w:rPr>
          <w:b/>
        </w:rPr>
        <w:t>15 (2013) sur le droit de l</w:t>
      </w:r>
      <w:r w:rsidR="006D3D2E">
        <w:rPr>
          <w:b/>
        </w:rPr>
        <w:t>’</w:t>
      </w:r>
      <w:r w:rsidRPr="00BC7106">
        <w:rPr>
          <w:b/>
        </w:rPr>
        <w:t xml:space="preserve">enfant de jouir du meilleur état de santé possible </w:t>
      </w:r>
      <w:r w:rsidR="00835E01">
        <w:rPr>
          <w:b/>
          <w:lang w:eastAsia="en-GB"/>
        </w:rPr>
        <w:t>et lui recommande :</w:t>
      </w:r>
    </w:p>
    <w:p w:rsidR="00E93445" w:rsidRPr="00994B14" w:rsidRDefault="00E93445" w:rsidP="00835E01">
      <w:pPr>
        <w:pStyle w:val="SingleTxtG"/>
        <w:ind w:firstLine="567"/>
        <w:rPr>
          <w:b/>
          <w:lang w:eastAsia="en-GB"/>
        </w:rPr>
      </w:pPr>
      <w:r w:rsidRPr="00994B14">
        <w:rPr>
          <w:b/>
          <w:lang w:eastAsia="en-GB"/>
        </w:rPr>
        <w:t>a)</w:t>
      </w:r>
      <w:r w:rsidRPr="00994B14">
        <w:rPr>
          <w:b/>
          <w:lang w:eastAsia="en-GB"/>
        </w:rPr>
        <w:tab/>
      </w:r>
      <w:r>
        <w:rPr>
          <w:b/>
          <w:lang w:eastAsia="en-GB"/>
        </w:rPr>
        <w:t>De faire en sorte que tous les enfants, y compris ceux vivant en zone rurale, aient gratuitement accès en temps voulu à</w:t>
      </w:r>
      <w:r w:rsidR="00835E01">
        <w:rPr>
          <w:b/>
          <w:lang w:eastAsia="en-GB"/>
        </w:rPr>
        <w:t xml:space="preserve"> des services médicaux adéquats ;</w:t>
      </w:r>
    </w:p>
    <w:p w:rsidR="00E93445" w:rsidRDefault="00E93445" w:rsidP="00835E01">
      <w:pPr>
        <w:pStyle w:val="SingleTxtG"/>
        <w:ind w:firstLine="567"/>
        <w:rPr>
          <w:b/>
          <w:lang w:eastAsia="en-GB"/>
        </w:rPr>
      </w:pPr>
      <w:r w:rsidRPr="00994B14">
        <w:rPr>
          <w:b/>
          <w:lang w:eastAsia="en-GB"/>
        </w:rPr>
        <w:t>b)</w:t>
      </w:r>
      <w:r w:rsidRPr="00994B14">
        <w:rPr>
          <w:b/>
          <w:lang w:eastAsia="en-GB"/>
        </w:rPr>
        <w:tab/>
      </w:r>
      <w:r>
        <w:rPr>
          <w:b/>
          <w:lang w:eastAsia="en-GB"/>
        </w:rPr>
        <w:t>D</w:t>
      </w:r>
      <w:r w:rsidR="006D3D2E">
        <w:rPr>
          <w:b/>
          <w:lang w:eastAsia="en-GB"/>
        </w:rPr>
        <w:t>’</w:t>
      </w:r>
      <w:r>
        <w:rPr>
          <w:b/>
          <w:lang w:eastAsia="en-GB"/>
        </w:rPr>
        <w:t xml:space="preserve">établir des établissements de santé mentale distincts pour </w:t>
      </w:r>
      <w:r w:rsidR="00835E01">
        <w:rPr>
          <w:b/>
          <w:lang w:eastAsia="en-GB"/>
        </w:rPr>
        <w:t>les enfants et pour les adultes ;</w:t>
      </w:r>
    </w:p>
    <w:p w:rsidR="00E93445" w:rsidRPr="00B567E5" w:rsidRDefault="00E93445" w:rsidP="00835E01">
      <w:pPr>
        <w:pStyle w:val="SingleTxtG"/>
        <w:ind w:firstLine="567"/>
        <w:rPr>
          <w:b/>
          <w:lang w:eastAsia="en-GB"/>
        </w:rPr>
      </w:pPr>
      <w:r>
        <w:rPr>
          <w:b/>
          <w:lang w:eastAsia="en-GB"/>
        </w:rPr>
        <w:t>c)</w:t>
      </w:r>
      <w:r>
        <w:rPr>
          <w:b/>
          <w:lang w:eastAsia="en-GB"/>
        </w:rPr>
        <w:tab/>
        <w:t xml:space="preserve">De veiller à ce que les </w:t>
      </w:r>
      <w:r w:rsidRPr="00835E01">
        <w:rPr>
          <w:b/>
        </w:rPr>
        <w:t>mécanismes</w:t>
      </w:r>
      <w:r w:rsidRPr="00B567E5">
        <w:rPr>
          <w:b/>
          <w:bCs/>
          <w:lang w:eastAsia="en-GB"/>
        </w:rPr>
        <w:t xml:space="preserve"> de contrôle financier de l</w:t>
      </w:r>
      <w:r w:rsidR="006D3D2E">
        <w:rPr>
          <w:b/>
          <w:bCs/>
          <w:lang w:eastAsia="en-GB"/>
        </w:rPr>
        <w:t>’</w:t>
      </w:r>
      <w:r w:rsidRPr="00B567E5">
        <w:rPr>
          <w:b/>
          <w:bCs/>
          <w:lang w:eastAsia="en-GB"/>
        </w:rPr>
        <w:t xml:space="preserve">État </w:t>
      </w:r>
      <w:r>
        <w:rPr>
          <w:b/>
          <w:bCs/>
          <w:lang w:eastAsia="en-GB"/>
        </w:rPr>
        <w:t>aient accès aux informations pertinentes dont ils ont besoin pour s</w:t>
      </w:r>
      <w:r w:rsidR="006D3D2E">
        <w:rPr>
          <w:b/>
          <w:bCs/>
          <w:lang w:eastAsia="en-GB"/>
        </w:rPr>
        <w:t>’</w:t>
      </w:r>
      <w:r>
        <w:rPr>
          <w:b/>
          <w:bCs/>
          <w:lang w:eastAsia="en-GB"/>
        </w:rPr>
        <w:t xml:space="preserve">assurer </w:t>
      </w:r>
      <w:r w:rsidRPr="00B567E5">
        <w:rPr>
          <w:b/>
          <w:bCs/>
          <w:lang w:eastAsia="en-GB"/>
        </w:rPr>
        <w:t>de la légalité et de l</w:t>
      </w:r>
      <w:r w:rsidR="006D3D2E">
        <w:rPr>
          <w:b/>
          <w:bCs/>
          <w:lang w:eastAsia="en-GB"/>
        </w:rPr>
        <w:t>’</w:t>
      </w:r>
      <w:r w:rsidRPr="00B567E5">
        <w:rPr>
          <w:b/>
          <w:bCs/>
          <w:lang w:eastAsia="en-GB"/>
        </w:rPr>
        <w:t>efficacité des bud</w:t>
      </w:r>
      <w:r w:rsidR="00835E01">
        <w:rPr>
          <w:b/>
          <w:bCs/>
          <w:lang w:eastAsia="en-GB"/>
        </w:rPr>
        <w:t>gets alloués aux soins de santé ;</w:t>
      </w:r>
    </w:p>
    <w:p w:rsidR="00E93445" w:rsidRPr="00B567E5" w:rsidRDefault="00E93445" w:rsidP="00835E01">
      <w:pPr>
        <w:pStyle w:val="SingleTxtG"/>
        <w:ind w:firstLine="567"/>
        <w:rPr>
          <w:b/>
          <w:lang w:eastAsia="en-GB"/>
        </w:rPr>
      </w:pPr>
      <w:r>
        <w:rPr>
          <w:b/>
          <w:lang w:eastAsia="en-GB"/>
        </w:rPr>
        <w:t>d)</w:t>
      </w:r>
      <w:r>
        <w:rPr>
          <w:b/>
          <w:lang w:eastAsia="en-GB"/>
        </w:rPr>
        <w:tab/>
        <w:t xml:space="preserve">De prendre les mesures </w:t>
      </w:r>
      <w:r>
        <w:rPr>
          <w:b/>
        </w:rPr>
        <w:t>nécessaires</w:t>
      </w:r>
      <w:r>
        <w:rPr>
          <w:b/>
          <w:lang w:eastAsia="en-GB"/>
        </w:rPr>
        <w:t xml:space="preserve"> </w:t>
      </w:r>
      <w:r w:rsidRPr="00B567E5">
        <w:rPr>
          <w:b/>
          <w:lang w:eastAsia="en-GB"/>
        </w:rPr>
        <w:t xml:space="preserve">pour </w:t>
      </w:r>
      <w:r w:rsidRPr="00B567E5">
        <w:rPr>
          <w:b/>
          <w:bCs/>
          <w:lang w:eastAsia="en-GB"/>
        </w:rPr>
        <w:t xml:space="preserve">prévenir les </w:t>
      </w:r>
      <w:r w:rsidRPr="00B567E5">
        <w:rPr>
          <w:b/>
        </w:rPr>
        <w:t>carences en iode.</w:t>
      </w:r>
    </w:p>
    <w:p w:rsidR="00E93445" w:rsidRPr="00994B14" w:rsidRDefault="00E93445" w:rsidP="00835E01">
      <w:pPr>
        <w:pStyle w:val="H23G"/>
        <w:rPr>
          <w:lang w:eastAsia="zh-CN"/>
        </w:rPr>
      </w:pPr>
      <w:r w:rsidRPr="00994B14">
        <w:rPr>
          <w:lang w:eastAsia="zh-CN"/>
        </w:rPr>
        <w:tab/>
      </w:r>
      <w:r w:rsidRPr="00994B14">
        <w:rPr>
          <w:lang w:eastAsia="zh-CN"/>
        </w:rPr>
        <w:tab/>
      </w:r>
      <w:r>
        <w:rPr>
          <w:lang w:eastAsia="zh-CN"/>
        </w:rPr>
        <w:t>Santé des adolescents</w:t>
      </w:r>
    </w:p>
    <w:p w:rsidR="00E93445" w:rsidRDefault="00E93445" w:rsidP="00835E01">
      <w:pPr>
        <w:pStyle w:val="ParNoG"/>
        <w:rPr>
          <w:bCs/>
          <w:lang w:eastAsia="en-GB"/>
        </w:rPr>
      </w:pPr>
      <w:r w:rsidRPr="00994B14">
        <w:rPr>
          <w:bCs/>
          <w:lang w:eastAsia="en-GB"/>
        </w:rPr>
        <w:t xml:space="preserve">Le Comité </w:t>
      </w:r>
      <w:r w:rsidR="00835E01">
        <w:rPr>
          <w:bCs/>
          <w:lang w:eastAsia="en-GB"/>
        </w:rPr>
        <w:t>demeure préoccupé par :</w:t>
      </w:r>
    </w:p>
    <w:p w:rsidR="00E93445" w:rsidRDefault="00835E01" w:rsidP="00835E01">
      <w:pPr>
        <w:pStyle w:val="SingleTxtG"/>
        <w:ind w:firstLine="567"/>
        <w:rPr>
          <w:bCs/>
          <w:lang w:eastAsia="en-GB"/>
        </w:rPr>
      </w:pPr>
      <w:r>
        <w:rPr>
          <w:bCs/>
          <w:lang w:eastAsia="en-GB"/>
        </w:rPr>
        <w:t>a)</w:t>
      </w:r>
      <w:r>
        <w:rPr>
          <w:bCs/>
          <w:lang w:eastAsia="en-GB"/>
        </w:rPr>
        <w:tab/>
      </w:r>
      <w:r w:rsidR="00E93445">
        <w:t xml:space="preserve">Les taux élevés de grossesse chez les </w:t>
      </w:r>
      <w:r w:rsidR="00E93445" w:rsidRPr="00835E01">
        <w:rPr>
          <w:bCs/>
          <w:lang w:eastAsia="en-GB"/>
        </w:rPr>
        <w:t>adolescentes</w:t>
      </w:r>
      <w:r>
        <w:rPr>
          <w:bCs/>
          <w:lang w:eastAsia="en-GB"/>
        </w:rPr>
        <w:t> </w:t>
      </w:r>
      <w:r>
        <w:t>;</w:t>
      </w:r>
    </w:p>
    <w:p w:rsidR="00E93445" w:rsidRDefault="00835E01" w:rsidP="00835E01">
      <w:pPr>
        <w:pStyle w:val="SingleTxtG"/>
        <w:ind w:firstLine="567"/>
        <w:rPr>
          <w:bCs/>
          <w:lang w:eastAsia="en-GB"/>
        </w:rPr>
      </w:pPr>
      <w:r>
        <w:rPr>
          <w:bCs/>
          <w:lang w:eastAsia="en-GB"/>
        </w:rPr>
        <w:t>b)</w:t>
      </w:r>
      <w:r>
        <w:rPr>
          <w:bCs/>
          <w:lang w:eastAsia="en-GB"/>
        </w:rPr>
        <w:tab/>
      </w:r>
      <w:r w:rsidR="00E93445">
        <w:rPr>
          <w:bCs/>
          <w:lang w:eastAsia="en-GB"/>
        </w:rPr>
        <w:t>L</w:t>
      </w:r>
      <w:r w:rsidR="006D3D2E">
        <w:rPr>
          <w:bCs/>
          <w:lang w:eastAsia="en-GB"/>
        </w:rPr>
        <w:t>’</w:t>
      </w:r>
      <w:r w:rsidR="00E93445">
        <w:rPr>
          <w:bCs/>
          <w:lang w:eastAsia="en-GB"/>
        </w:rPr>
        <w:t>accès limité des adolescen</w:t>
      </w:r>
      <w:r>
        <w:rPr>
          <w:bCs/>
          <w:lang w:eastAsia="en-GB"/>
        </w:rPr>
        <w:t>ts à une contraception gratuite ;</w:t>
      </w:r>
    </w:p>
    <w:p w:rsidR="00E93445" w:rsidRPr="00994B14" w:rsidRDefault="00835E01" w:rsidP="00835E01">
      <w:pPr>
        <w:pStyle w:val="SingleTxtG"/>
        <w:ind w:firstLine="567"/>
        <w:rPr>
          <w:bCs/>
          <w:lang w:eastAsia="en-GB"/>
        </w:rPr>
      </w:pPr>
      <w:r>
        <w:rPr>
          <w:bCs/>
          <w:lang w:eastAsia="en-GB"/>
        </w:rPr>
        <w:t>c)</w:t>
      </w:r>
      <w:r>
        <w:rPr>
          <w:bCs/>
          <w:lang w:eastAsia="en-GB"/>
        </w:rPr>
        <w:tab/>
      </w:r>
      <w:r w:rsidR="00E93445">
        <w:rPr>
          <w:bCs/>
          <w:lang w:eastAsia="en-GB"/>
        </w:rPr>
        <w:t>Le fait que les coûts médicaux liés à l</w:t>
      </w:r>
      <w:r w:rsidR="006D3D2E">
        <w:rPr>
          <w:bCs/>
          <w:lang w:eastAsia="en-GB"/>
        </w:rPr>
        <w:t>’</w:t>
      </w:r>
      <w:r w:rsidR="00E93445">
        <w:rPr>
          <w:bCs/>
          <w:lang w:eastAsia="en-GB"/>
        </w:rPr>
        <w:t>interruption de la grossesse d</w:t>
      </w:r>
      <w:r w:rsidR="006D3D2E">
        <w:rPr>
          <w:bCs/>
          <w:lang w:eastAsia="en-GB"/>
        </w:rPr>
        <w:t>’</w:t>
      </w:r>
      <w:r>
        <w:rPr>
          <w:bCs/>
          <w:lang w:eastAsia="en-GB"/>
        </w:rPr>
        <w:t>une jeune fille de moins de 16 </w:t>
      </w:r>
      <w:r w:rsidR="00E93445">
        <w:rPr>
          <w:bCs/>
          <w:lang w:eastAsia="en-GB"/>
        </w:rPr>
        <w:t>ans sont à la charge de la jeune fille ou de ses parents et le fait que l</w:t>
      </w:r>
      <w:r w:rsidR="006D3D2E">
        <w:rPr>
          <w:bCs/>
          <w:lang w:eastAsia="en-GB"/>
        </w:rPr>
        <w:t>’</w:t>
      </w:r>
      <w:r w:rsidR="00E93445">
        <w:rPr>
          <w:bCs/>
          <w:lang w:eastAsia="en-GB"/>
        </w:rPr>
        <w:t>opinion de la jeune fille ne prime pas celle de ses parents ou tuteurs et qu</w:t>
      </w:r>
      <w:r w:rsidR="006D3D2E">
        <w:rPr>
          <w:bCs/>
          <w:lang w:eastAsia="en-GB"/>
        </w:rPr>
        <w:t>’</w:t>
      </w:r>
      <w:r w:rsidR="00E93445">
        <w:rPr>
          <w:bCs/>
          <w:lang w:eastAsia="en-GB"/>
        </w:rPr>
        <w:t>en cas de conflit c</w:t>
      </w:r>
      <w:r w:rsidR="006D3D2E">
        <w:rPr>
          <w:bCs/>
          <w:lang w:eastAsia="en-GB"/>
        </w:rPr>
        <w:t>’</w:t>
      </w:r>
      <w:r w:rsidR="00E93445">
        <w:rPr>
          <w:bCs/>
          <w:lang w:eastAsia="en-GB"/>
        </w:rPr>
        <w:t>est le tribunal pour orphelins qui tranche.</w:t>
      </w:r>
    </w:p>
    <w:p w:rsidR="00E93445" w:rsidRDefault="00E93445" w:rsidP="00835E01">
      <w:pPr>
        <w:pStyle w:val="ParNoG"/>
        <w:rPr>
          <w:b/>
          <w:lang w:eastAsia="en-GB"/>
        </w:rPr>
      </w:pPr>
      <w:r>
        <w:rPr>
          <w:b/>
          <w:lang w:eastAsia="en-GB"/>
        </w:rPr>
        <w:t>À la lumière</w:t>
      </w:r>
      <w:r w:rsidR="00835E01">
        <w:rPr>
          <w:b/>
          <w:lang w:eastAsia="en-GB"/>
        </w:rPr>
        <w:t xml:space="preserve"> de son observation générale n</w:t>
      </w:r>
      <w:r w:rsidR="00835E01" w:rsidRPr="00835E01">
        <w:rPr>
          <w:b/>
          <w:vertAlign w:val="superscript"/>
          <w:lang w:eastAsia="en-GB"/>
        </w:rPr>
        <w:t>o</w:t>
      </w:r>
      <w:r w:rsidR="00835E01">
        <w:rPr>
          <w:b/>
          <w:lang w:eastAsia="en-GB"/>
        </w:rPr>
        <w:t> </w:t>
      </w:r>
      <w:r>
        <w:rPr>
          <w:b/>
          <w:lang w:eastAsia="en-GB"/>
        </w:rPr>
        <w:t>4 (2003) sur l</w:t>
      </w:r>
      <w:r w:rsidRPr="002B7D93">
        <w:rPr>
          <w:b/>
          <w:lang w:eastAsia="en-GB"/>
        </w:rPr>
        <w:t>a santé et le développement de l</w:t>
      </w:r>
      <w:r w:rsidR="006D3D2E">
        <w:rPr>
          <w:b/>
          <w:lang w:eastAsia="en-GB"/>
        </w:rPr>
        <w:t>’</w:t>
      </w:r>
      <w:r w:rsidRPr="002B7D93">
        <w:rPr>
          <w:b/>
          <w:lang w:eastAsia="en-GB"/>
        </w:rPr>
        <w:t>adolescent dans le contexte de la Convention relative aux droits de l</w:t>
      </w:r>
      <w:r w:rsidR="006D3D2E">
        <w:rPr>
          <w:b/>
          <w:lang w:eastAsia="en-GB"/>
        </w:rPr>
        <w:t>’</w:t>
      </w:r>
      <w:r w:rsidRPr="002B7D93">
        <w:rPr>
          <w:b/>
          <w:lang w:eastAsia="en-GB"/>
        </w:rPr>
        <w:t>enfant</w:t>
      </w:r>
      <w:r>
        <w:rPr>
          <w:b/>
          <w:lang w:eastAsia="en-GB"/>
        </w:rPr>
        <w:t xml:space="preserve">, le </w:t>
      </w:r>
      <w:r w:rsidRPr="00994B14">
        <w:rPr>
          <w:b/>
          <w:lang w:eastAsia="en-GB"/>
        </w:rPr>
        <w:t>Co</w:t>
      </w:r>
      <w:r w:rsidR="00835E01">
        <w:rPr>
          <w:b/>
          <w:lang w:eastAsia="en-GB"/>
        </w:rPr>
        <w:t>mité recommande à l</w:t>
      </w:r>
      <w:r w:rsidR="006D3D2E">
        <w:rPr>
          <w:b/>
          <w:lang w:eastAsia="en-GB"/>
        </w:rPr>
        <w:t>’</w:t>
      </w:r>
      <w:r w:rsidR="00835E01">
        <w:rPr>
          <w:b/>
          <w:lang w:eastAsia="en-GB"/>
        </w:rPr>
        <w:t>État partie :</w:t>
      </w:r>
    </w:p>
    <w:p w:rsidR="00E93445" w:rsidRDefault="00835E01" w:rsidP="00835E01">
      <w:pPr>
        <w:pStyle w:val="SingleTxtG"/>
        <w:ind w:firstLine="567"/>
        <w:rPr>
          <w:b/>
        </w:rPr>
      </w:pPr>
      <w:r>
        <w:rPr>
          <w:b/>
          <w:lang w:eastAsia="en-GB"/>
        </w:rPr>
        <w:t>a)</w:t>
      </w:r>
      <w:r>
        <w:rPr>
          <w:b/>
          <w:lang w:eastAsia="en-GB"/>
        </w:rPr>
        <w:tab/>
      </w:r>
      <w:r w:rsidR="00E93445" w:rsidRPr="00DE4601">
        <w:rPr>
          <w:b/>
        </w:rPr>
        <w:t>D</w:t>
      </w:r>
      <w:r w:rsidR="006D3D2E">
        <w:rPr>
          <w:b/>
        </w:rPr>
        <w:t>’</w:t>
      </w:r>
      <w:r w:rsidR="00E93445" w:rsidRPr="00DE4601">
        <w:rPr>
          <w:b/>
        </w:rPr>
        <w:t xml:space="preserve">adopter une politique globale en matière de </w:t>
      </w:r>
      <w:r w:rsidR="00E93445" w:rsidRPr="00835E01">
        <w:rPr>
          <w:b/>
          <w:bCs/>
          <w:lang w:eastAsia="en-GB"/>
        </w:rPr>
        <w:t>santé</w:t>
      </w:r>
      <w:r w:rsidR="00E93445" w:rsidRPr="00DE4601">
        <w:rPr>
          <w:b/>
        </w:rPr>
        <w:t xml:space="preserve"> sexuelle et procréative à l</w:t>
      </w:r>
      <w:r w:rsidR="006D3D2E">
        <w:rPr>
          <w:b/>
        </w:rPr>
        <w:t>’</w:t>
      </w:r>
      <w:r w:rsidR="00E93445" w:rsidRPr="00DE4601">
        <w:rPr>
          <w:b/>
        </w:rPr>
        <w:t>intention des adolescents et de veiller à ce que l</w:t>
      </w:r>
      <w:r w:rsidR="006D3D2E">
        <w:rPr>
          <w:b/>
        </w:rPr>
        <w:t>’</w:t>
      </w:r>
      <w:r w:rsidR="00E93445" w:rsidRPr="00DE4601">
        <w:rPr>
          <w:b/>
        </w:rPr>
        <w:t>éducation sexuelle et l</w:t>
      </w:r>
      <w:r w:rsidR="006D3D2E">
        <w:rPr>
          <w:b/>
        </w:rPr>
        <w:t>’</w:t>
      </w:r>
      <w:r w:rsidR="00E93445" w:rsidRPr="00DE4601">
        <w:rPr>
          <w:b/>
        </w:rPr>
        <w:t>enseignement de la santé procréative soient inscrits au programme scolaire obligatoire et à ce qu</w:t>
      </w:r>
      <w:r w:rsidR="006D3D2E">
        <w:rPr>
          <w:b/>
        </w:rPr>
        <w:t>’</w:t>
      </w:r>
      <w:r w:rsidR="00E93445" w:rsidRPr="00DE4601">
        <w:rPr>
          <w:b/>
        </w:rPr>
        <w:t>ils s</w:t>
      </w:r>
      <w:r w:rsidR="006D3D2E">
        <w:rPr>
          <w:b/>
        </w:rPr>
        <w:t>’</w:t>
      </w:r>
      <w:r w:rsidR="00E93445" w:rsidRPr="00DE4601">
        <w:rPr>
          <w:b/>
        </w:rPr>
        <w:t>adressent spécialement aux adolescents, filles et garçons, avant tout dans le but de prévenir les grossesses précoces et les infections sexuellement transmissibles, et d</w:t>
      </w:r>
      <w:r w:rsidR="006D3D2E">
        <w:rPr>
          <w:b/>
        </w:rPr>
        <w:t>’</w:t>
      </w:r>
      <w:r w:rsidR="00E93445" w:rsidRPr="00DE4601">
        <w:rPr>
          <w:b/>
        </w:rPr>
        <w:t>intensifier ses actions pour encourager la maternité, la parentalité et les pratiques sexuelles responsables et de mener des activités de sensibilisation dans ce domaine, en prêtant une attention particul</w:t>
      </w:r>
      <w:r>
        <w:rPr>
          <w:b/>
        </w:rPr>
        <w:t>ière aux garçons et aux hommes ;</w:t>
      </w:r>
    </w:p>
    <w:p w:rsidR="00E93445" w:rsidRDefault="00E93445" w:rsidP="00835E01">
      <w:pPr>
        <w:pStyle w:val="SingleTxtG"/>
        <w:ind w:firstLine="567"/>
        <w:rPr>
          <w:b/>
        </w:rPr>
      </w:pPr>
      <w:r>
        <w:rPr>
          <w:b/>
        </w:rPr>
        <w:t>b)</w:t>
      </w:r>
      <w:r>
        <w:rPr>
          <w:b/>
        </w:rPr>
        <w:tab/>
        <w:t xml:space="preserve">De veiller à ce que les adolescents, </w:t>
      </w:r>
      <w:r w:rsidRPr="00835E01">
        <w:rPr>
          <w:b/>
          <w:bCs/>
          <w:lang w:eastAsia="en-GB"/>
        </w:rPr>
        <w:t>filles</w:t>
      </w:r>
      <w:r>
        <w:rPr>
          <w:b/>
        </w:rPr>
        <w:t xml:space="preserve"> comme garçons, aient acc</w:t>
      </w:r>
      <w:r w:rsidR="00835E01">
        <w:rPr>
          <w:b/>
        </w:rPr>
        <w:t>ès à une contraception gratuite ;</w:t>
      </w:r>
    </w:p>
    <w:p w:rsidR="00E93445" w:rsidRPr="00DE4601" w:rsidRDefault="00835E01" w:rsidP="00835E01">
      <w:pPr>
        <w:pStyle w:val="SingleTxtG"/>
        <w:ind w:firstLine="567"/>
        <w:rPr>
          <w:b/>
          <w:lang w:eastAsia="en-GB"/>
        </w:rPr>
      </w:pPr>
      <w:r>
        <w:rPr>
          <w:b/>
        </w:rPr>
        <w:t>c)</w:t>
      </w:r>
      <w:r>
        <w:rPr>
          <w:b/>
        </w:rPr>
        <w:tab/>
      </w:r>
      <w:r w:rsidR="00E93445">
        <w:rPr>
          <w:b/>
        </w:rPr>
        <w:t xml:space="preserve">De garantir des services </w:t>
      </w:r>
      <w:r w:rsidR="00E93445" w:rsidRPr="00835E01">
        <w:rPr>
          <w:b/>
          <w:bCs/>
          <w:lang w:eastAsia="en-GB"/>
        </w:rPr>
        <w:t>d</w:t>
      </w:r>
      <w:r w:rsidR="006D3D2E">
        <w:rPr>
          <w:b/>
          <w:bCs/>
          <w:lang w:eastAsia="en-GB"/>
        </w:rPr>
        <w:t>’</w:t>
      </w:r>
      <w:r w:rsidR="00E93445" w:rsidRPr="00835E01">
        <w:rPr>
          <w:b/>
          <w:bCs/>
          <w:lang w:eastAsia="en-GB"/>
        </w:rPr>
        <w:t>avortement</w:t>
      </w:r>
      <w:r w:rsidR="00E93445">
        <w:rPr>
          <w:b/>
        </w:rPr>
        <w:t xml:space="preserve"> médicamenteux gratuits à toutes les jeunes filles </w:t>
      </w:r>
      <w:r w:rsidR="00262370">
        <w:rPr>
          <w:b/>
        </w:rPr>
        <w:t>de moins de 18 </w:t>
      </w:r>
      <w:r w:rsidR="00E93445">
        <w:rPr>
          <w:b/>
        </w:rPr>
        <w:t>ans et de veiller à ce que leur opinion soit toujours entendue et respectée dans les décisions d</w:t>
      </w:r>
      <w:r w:rsidR="006D3D2E">
        <w:rPr>
          <w:b/>
        </w:rPr>
        <w:t>’</w:t>
      </w:r>
      <w:r w:rsidR="00E93445">
        <w:rPr>
          <w:b/>
        </w:rPr>
        <w:t>avortement.</w:t>
      </w:r>
    </w:p>
    <w:p w:rsidR="00E93445" w:rsidRPr="00994B14" w:rsidRDefault="00835E01" w:rsidP="00835E01">
      <w:pPr>
        <w:pStyle w:val="H23G"/>
        <w:rPr>
          <w:rFonts w:eastAsia="Malgun Gothic"/>
          <w:lang w:eastAsia="zh-CN"/>
        </w:rPr>
      </w:pPr>
      <w:r>
        <w:tab/>
      </w:r>
      <w:r>
        <w:tab/>
      </w:r>
      <w:r w:rsidR="00E93445">
        <w:t xml:space="preserve">Abus </w:t>
      </w:r>
      <w:r>
        <w:t>de drogues et autres substances</w:t>
      </w:r>
    </w:p>
    <w:p w:rsidR="00E93445" w:rsidRPr="00994B14" w:rsidRDefault="00E93445" w:rsidP="00835E01">
      <w:pPr>
        <w:pStyle w:val="ParNoG"/>
        <w:rPr>
          <w:rFonts w:eastAsia="Malgun Gothic"/>
          <w:bCs/>
          <w:lang w:eastAsia="zh-CN"/>
        </w:rPr>
      </w:pPr>
      <w:r w:rsidRPr="00994B14">
        <w:rPr>
          <w:rFonts w:eastAsia="Malgun Gothic"/>
          <w:bCs/>
          <w:lang w:eastAsia="zh-CN"/>
        </w:rPr>
        <w:t>Le Comité prend note</w:t>
      </w:r>
      <w:r>
        <w:rPr>
          <w:rFonts w:eastAsia="Malgun Gothic"/>
          <w:bCs/>
          <w:lang w:eastAsia="zh-CN"/>
        </w:rPr>
        <w:t xml:space="preserve"> de la création d</w:t>
      </w:r>
      <w:r w:rsidR="006D3D2E">
        <w:rPr>
          <w:rFonts w:eastAsia="Malgun Gothic"/>
          <w:bCs/>
          <w:lang w:eastAsia="zh-CN"/>
        </w:rPr>
        <w:t>’</w:t>
      </w:r>
      <w:r>
        <w:rPr>
          <w:rFonts w:eastAsia="Malgun Gothic"/>
          <w:bCs/>
          <w:lang w:eastAsia="zh-CN"/>
        </w:rPr>
        <w:t>un nouveau département de la santé destiné à aider les enfants qui consomment des drogues et d</w:t>
      </w:r>
      <w:r w:rsidR="006D3D2E">
        <w:rPr>
          <w:rFonts w:eastAsia="Malgun Gothic"/>
          <w:bCs/>
          <w:lang w:eastAsia="zh-CN"/>
        </w:rPr>
        <w:t>’</w:t>
      </w:r>
      <w:r>
        <w:rPr>
          <w:rFonts w:eastAsia="Malgun Gothic"/>
          <w:bCs/>
          <w:lang w:eastAsia="zh-CN"/>
        </w:rPr>
        <w:t xml:space="preserve">autres substances, mais est </w:t>
      </w:r>
      <w:r w:rsidRPr="00835E01">
        <w:rPr>
          <w:bCs/>
          <w:lang w:eastAsia="en-GB"/>
        </w:rPr>
        <w:t>préoccupé</w:t>
      </w:r>
      <w:r>
        <w:rPr>
          <w:rFonts w:eastAsia="Malgun Gothic"/>
          <w:bCs/>
          <w:lang w:eastAsia="zh-CN"/>
        </w:rPr>
        <w:t xml:space="preserve"> par la baisse de l</w:t>
      </w:r>
      <w:r w:rsidR="006D3D2E">
        <w:rPr>
          <w:rFonts w:eastAsia="Malgun Gothic"/>
          <w:bCs/>
          <w:lang w:eastAsia="zh-CN"/>
        </w:rPr>
        <w:t>’</w:t>
      </w:r>
      <w:r>
        <w:rPr>
          <w:rFonts w:eastAsia="Malgun Gothic"/>
          <w:bCs/>
          <w:lang w:eastAsia="zh-CN"/>
        </w:rPr>
        <w:t xml:space="preserve">âge auquel les enfants commencent à consommer des drogues, par la mise </w:t>
      </w:r>
      <w:r>
        <w:rPr>
          <w:rFonts w:eastAsia="Malgun Gothic"/>
          <w:bCs/>
          <w:lang w:eastAsia="zh-CN"/>
        </w:rPr>
        <w:lastRenderedPageBreak/>
        <w:t xml:space="preserve">en œuvre insuffisante des politiques de </w:t>
      </w:r>
      <w:r>
        <w:rPr>
          <w:bCs/>
          <w:lang w:eastAsia="en-GB"/>
        </w:rPr>
        <w:t>l</w:t>
      </w:r>
      <w:r w:rsidR="006D3D2E">
        <w:rPr>
          <w:bCs/>
          <w:lang w:eastAsia="en-GB"/>
        </w:rPr>
        <w:t>’</w:t>
      </w:r>
      <w:r>
        <w:rPr>
          <w:bCs/>
          <w:lang w:eastAsia="en-GB"/>
        </w:rPr>
        <w:t>État partie en matière de prévention de l</w:t>
      </w:r>
      <w:r w:rsidR="006D3D2E">
        <w:rPr>
          <w:bCs/>
          <w:lang w:eastAsia="en-GB"/>
        </w:rPr>
        <w:t>’</w:t>
      </w:r>
      <w:r>
        <w:rPr>
          <w:bCs/>
          <w:lang w:eastAsia="en-GB"/>
        </w:rPr>
        <w:t>usage de drogue et d</w:t>
      </w:r>
      <w:r w:rsidR="006D3D2E">
        <w:rPr>
          <w:bCs/>
          <w:lang w:eastAsia="en-GB"/>
        </w:rPr>
        <w:t>’</w:t>
      </w:r>
      <w:r>
        <w:rPr>
          <w:bCs/>
          <w:lang w:eastAsia="en-GB"/>
        </w:rPr>
        <w:t>aide aux enfants toxicomanes, ainsi que par le fait que l</w:t>
      </w:r>
      <w:r w:rsidR="006D3D2E">
        <w:rPr>
          <w:bCs/>
          <w:lang w:eastAsia="en-GB"/>
        </w:rPr>
        <w:t>’</w:t>
      </w:r>
      <w:r>
        <w:rPr>
          <w:bCs/>
          <w:lang w:eastAsia="en-GB"/>
        </w:rPr>
        <w:t>approche pénale est privilégiée et que la plupart de ces enfants sont placés en institution.</w:t>
      </w:r>
    </w:p>
    <w:p w:rsidR="00E93445" w:rsidRDefault="00E93445" w:rsidP="00E33B34">
      <w:pPr>
        <w:pStyle w:val="ParNoG"/>
        <w:keepNext/>
        <w:rPr>
          <w:b/>
          <w:lang w:eastAsia="en-GB"/>
        </w:rPr>
      </w:pPr>
      <w:r w:rsidRPr="00994B14">
        <w:rPr>
          <w:b/>
          <w:lang w:eastAsia="en-GB"/>
        </w:rPr>
        <w:t xml:space="preserve">Le Comité recommande </w:t>
      </w:r>
      <w:r>
        <w:rPr>
          <w:b/>
          <w:lang w:eastAsia="en-GB"/>
        </w:rPr>
        <w:t>à</w:t>
      </w:r>
      <w:r w:rsidRPr="00994B14">
        <w:rPr>
          <w:b/>
          <w:lang w:eastAsia="en-GB"/>
        </w:rPr>
        <w:t xml:space="preserve"> l</w:t>
      </w:r>
      <w:r w:rsidR="006D3D2E">
        <w:rPr>
          <w:b/>
          <w:lang w:eastAsia="en-GB"/>
        </w:rPr>
        <w:t>’</w:t>
      </w:r>
      <w:r w:rsidRPr="00994B14">
        <w:rPr>
          <w:b/>
          <w:lang w:eastAsia="en-GB"/>
        </w:rPr>
        <w:t>État partie</w:t>
      </w:r>
      <w:r w:rsidR="00835E01">
        <w:rPr>
          <w:b/>
          <w:lang w:eastAsia="en-GB"/>
        </w:rPr>
        <w:t> :</w:t>
      </w:r>
    </w:p>
    <w:p w:rsidR="00E93445" w:rsidRDefault="00835E01" w:rsidP="00835E01">
      <w:pPr>
        <w:pStyle w:val="SingleTxtG"/>
        <w:ind w:firstLine="567"/>
        <w:rPr>
          <w:b/>
        </w:rPr>
      </w:pPr>
      <w:r>
        <w:rPr>
          <w:b/>
          <w:lang w:eastAsia="en-GB"/>
        </w:rPr>
        <w:t>a)</w:t>
      </w:r>
      <w:r>
        <w:rPr>
          <w:b/>
          <w:lang w:eastAsia="en-GB"/>
        </w:rPr>
        <w:tab/>
      </w:r>
      <w:r w:rsidR="00E93445" w:rsidRPr="00E305F5">
        <w:rPr>
          <w:b/>
          <w:lang w:eastAsia="en-GB"/>
        </w:rPr>
        <w:t>D</w:t>
      </w:r>
      <w:r w:rsidR="00E93445" w:rsidRPr="00E305F5">
        <w:rPr>
          <w:b/>
        </w:rPr>
        <w:t>e lutter contre la consommation de drogues chez les enfants</w:t>
      </w:r>
      <w:r w:rsidR="00E93445">
        <w:rPr>
          <w:b/>
        </w:rPr>
        <w:t>,</w:t>
      </w:r>
      <w:r w:rsidR="00E93445" w:rsidRPr="00E305F5">
        <w:rPr>
          <w:b/>
        </w:rPr>
        <w:t xml:space="preserve"> notamment</w:t>
      </w:r>
      <w:r w:rsidR="00E93445">
        <w:rPr>
          <w:b/>
        </w:rPr>
        <w:t xml:space="preserve"> en les sensibilisant aux répercussions de cette consommation</w:t>
      </w:r>
      <w:r w:rsidR="00E93445" w:rsidRPr="00E305F5">
        <w:rPr>
          <w:b/>
        </w:rPr>
        <w:t xml:space="preserve">, en </w:t>
      </w:r>
      <w:r w:rsidR="00E93445">
        <w:rPr>
          <w:b/>
        </w:rPr>
        <w:t xml:space="preserve">leur </w:t>
      </w:r>
      <w:r w:rsidR="00E93445" w:rsidRPr="00E305F5">
        <w:rPr>
          <w:b/>
        </w:rPr>
        <w:t>donnant des informations exactes et objectives ainsi qu</w:t>
      </w:r>
      <w:r w:rsidR="006D3D2E">
        <w:rPr>
          <w:b/>
        </w:rPr>
        <w:t>’</w:t>
      </w:r>
      <w:r w:rsidR="00E93445" w:rsidRPr="00E305F5">
        <w:rPr>
          <w:b/>
        </w:rPr>
        <w:t>une formation pratique pour prévenir la consommation de substances</w:t>
      </w:r>
      <w:r w:rsidR="00E93445">
        <w:rPr>
          <w:b/>
        </w:rPr>
        <w:t>, tabac et alcool compris</w:t>
      </w:r>
      <w:r w:rsidR="00E93445" w:rsidRPr="00E305F5">
        <w:rPr>
          <w:b/>
        </w:rPr>
        <w:t xml:space="preserve">, et de mettre en place </w:t>
      </w:r>
      <w:r w:rsidR="00E93445">
        <w:rPr>
          <w:b/>
        </w:rPr>
        <w:t>à l</w:t>
      </w:r>
      <w:r w:rsidR="006D3D2E">
        <w:rPr>
          <w:b/>
        </w:rPr>
        <w:t>’</w:t>
      </w:r>
      <w:r w:rsidR="00E93445">
        <w:rPr>
          <w:b/>
        </w:rPr>
        <w:t xml:space="preserve">intention des enfants </w:t>
      </w:r>
      <w:r w:rsidR="00E93445" w:rsidRPr="00E305F5">
        <w:rPr>
          <w:b/>
        </w:rPr>
        <w:t xml:space="preserve">des services de traitement de la toxicomanie et de réduction des risques qui soient </w:t>
      </w:r>
      <w:r w:rsidR="00E93445">
        <w:rPr>
          <w:b/>
        </w:rPr>
        <w:t>sp</w:t>
      </w:r>
      <w:r>
        <w:rPr>
          <w:b/>
        </w:rPr>
        <w:t>écialisés et adaptés à leur âge ;</w:t>
      </w:r>
    </w:p>
    <w:p w:rsidR="00E93445" w:rsidRDefault="00E93445" w:rsidP="00835E01">
      <w:pPr>
        <w:pStyle w:val="SingleTxtG"/>
        <w:ind w:firstLine="567"/>
        <w:rPr>
          <w:b/>
        </w:rPr>
      </w:pPr>
      <w:r>
        <w:rPr>
          <w:b/>
        </w:rPr>
        <w:t>b)</w:t>
      </w:r>
      <w:r>
        <w:rPr>
          <w:b/>
        </w:rPr>
        <w:tab/>
        <w:t>De mener à bien des activités de sensibilisation pour la population, en général, à propos des conséquences négatives de l</w:t>
      </w:r>
      <w:r w:rsidR="006D3D2E">
        <w:rPr>
          <w:b/>
        </w:rPr>
        <w:t>’</w:t>
      </w:r>
      <w:r>
        <w:rPr>
          <w:b/>
        </w:rPr>
        <w:t>approche répressive à l</w:t>
      </w:r>
      <w:r w:rsidR="006D3D2E">
        <w:rPr>
          <w:b/>
        </w:rPr>
        <w:t>’</w:t>
      </w:r>
      <w:r>
        <w:rPr>
          <w:b/>
        </w:rPr>
        <w:t>égard des enfants victimes de l</w:t>
      </w:r>
      <w:r w:rsidR="006D3D2E">
        <w:rPr>
          <w:b/>
        </w:rPr>
        <w:t>’</w:t>
      </w:r>
      <w:r>
        <w:rPr>
          <w:b/>
        </w:rPr>
        <w:t>abus de substances, notamment de leur placement dans des centres semi-fermés.</w:t>
      </w:r>
    </w:p>
    <w:p w:rsidR="00E93445" w:rsidRPr="00EE4BEE" w:rsidRDefault="00E33B34" w:rsidP="00E33B34">
      <w:pPr>
        <w:pStyle w:val="H23G"/>
        <w:rPr>
          <w:lang w:eastAsia="zh-CN"/>
        </w:rPr>
      </w:pPr>
      <w:r>
        <w:rPr>
          <w:lang w:eastAsia="zh-CN"/>
        </w:rPr>
        <w:tab/>
      </w:r>
      <w:r>
        <w:rPr>
          <w:lang w:eastAsia="zh-CN"/>
        </w:rPr>
        <w:tab/>
      </w:r>
      <w:r w:rsidR="00E93445" w:rsidRPr="002B12D3">
        <w:rPr>
          <w:lang w:eastAsia="zh-CN"/>
        </w:rPr>
        <w:t>Niveau de vie</w:t>
      </w:r>
    </w:p>
    <w:p w:rsidR="00E93445" w:rsidRPr="00994B14" w:rsidRDefault="00E93445" w:rsidP="00E33B34">
      <w:pPr>
        <w:pStyle w:val="ParNoG"/>
        <w:rPr>
          <w:bCs/>
          <w:lang w:eastAsia="en-GB"/>
        </w:rPr>
      </w:pPr>
      <w:r w:rsidRPr="00994B14">
        <w:rPr>
          <w:rFonts w:eastAsia="Malgun Gothic"/>
          <w:bCs/>
          <w:lang w:eastAsia="zh-CN"/>
        </w:rPr>
        <w:t xml:space="preserve">Le Comité </w:t>
      </w:r>
      <w:r>
        <w:rPr>
          <w:rFonts w:eastAsia="Malgun Gothic"/>
          <w:bCs/>
          <w:lang w:eastAsia="zh-CN"/>
        </w:rPr>
        <w:t>reste</w:t>
      </w:r>
      <w:r w:rsidRPr="00994B14">
        <w:rPr>
          <w:rFonts w:eastAsia="Malgun Gothic"/>
          <w:bCs/>
          <w:lang w:eastAsia="zh-CN"/>
        </w:rPr>
        <w:t xml:space="preserve"> préoccupé par l</w:t>
      </w:r>
      <w:r w:rsidR="006D3D2E">
        <w:rPr>
          <w:rFonts w:eastAsia="Malgun Gothic"/>
          <w:bCs/>
          <w:lang w:eastAsia="zh-CN"/>
        </w:rPr>
        <w:t>’</w:t>
      </w:r>
      <w:r>
        <w:rPr>
          <w:rFonts w:eastAsia="Malgun Gothic"/>
          <w:bCs/>
          <w:lang w:eastAsia="zh-CN"/>
        </w:rPr>
        <w:t>impact que continuent d</w:t>
      </w:r>
      <w:r w:rsidR="006D3D2E">
        <w:rPr>
          <w:rFonts w:eastAsia="Malgun Gothic"/>
          <w:bCs/>
          <w:lang w:eastAsia="zh-CN"/>
        </w:rPr>
        <w:t>’</w:t>
      </w:r>
      <w:r>
        <w:rPr>
          <w:rFonts w:eastAsia="Malgun Gothic"/>
          <w:bCs/>
          <w:lang w:eastAsia="zh-CN"/>
        </w:rPr>
        <w:t>avoir sur les enfants les mesures d</w:t>
      </w:r>
      <w:r w:rsidR="006D3D2E">
        <w:rPr>
          <w:rFonts w:eastAsia="Malgun Gothic"/>
          <w:bCs/>
          <w:lang w:eastAsia="zh-CN"/>
        </w:rPr>
        <w:t>’</w:t>
      </w:r>
      <w:r>
        <w:rPr>
          <w:rFonts w:eastAsia="Malgun Gothic"/>
          <w:bCs/>
          <w:lang w:eastAsia="zh-CN"/>
        </w:rPr>
        <w:t>austérité, maintenues malgré l</w:t>
      </w:r>
      <w:r w:rsidR="006D3D2E">
        <w:rPr>
          <w:rFonts w:eastAsia="Malgun Gothic"/>
          <w:bCs/>
          <w:lang w:eastAsia="zh-CN"/>
        </w:rPr>
        <w:t>’</w:t>
      </w:r>
      <w:r>
        <w:rPr>
          <w:rFonts w:eastAsia="Malgun Gothic"/>
          <w:bCs/>
          <w:lang w:eastAsia="zh-CN"/>
        </w:rPr>
        <w:t xml:space="preserve">amélioration de la situation économique, le niveau </w:t>
      </w:r>
      <w:r w:rsidRPr="00E33B34">
        <w:rPr>
          <w:bCs/>
          <w:lang w:eastAsia="en-GB"/>
        </w:rPr>
        <w:t>élevé</w:t>
      </w:r>
      <w:r>
        <w:rPr>
          <w:rFonts w:eastAsia="Malgun Gothic"/>
          <w:bCs/>
          <w:lang w:eastAsia="zh-CN"/>
        </w:rPr>
        <w:t xml:space="preserve"> d</w:t>
      </w:r>
      <w:r w:rsidRPr="00994B14">
        <w:rPr>
          <w:rFonts w:eastAsia="Malgun Gothic"/>
          <w:bCs/>
          <w:lang w:eastAsia="zh-CN"/>
        </w:rPr>
        <w:t xml:space="preserve">e </w:t>
      </w:r>
      <w:r>
        <w:rPr>
          <w:rFonts w:eastAsia="Malgun Gothic"/>
          <w:bCs/>
          <w:lang w:eastAsia="zh-CN"/>
        </w:rPr>
        <w:t>chômage, l</w:t>
      </w:r>
      <w:r w:rsidR="006D3D2E">
        <w:rPr>
          <w:rFonts w:eastAsia="Malgun Gothic"/>
          <w:bCs/>
          <w:lang w:eastAsia="zh-CN"/>
        </w:rPr>
        <w:t>’</w:t>
      </w:r>
      <w:r>
        <w:rPr>
          <w:rFonts w:eastAsia="Malgun Gothic"/>
          <w:bCs/>
          <w:lang w:eastAsia="zh-CN"/>
        </w:rPr>
        <w:t>augmentation des inégalités de revenus et la suppression prévue des filets de protection sociale d</w:t>
      </w:r>
      <w:r w:rsidR="006D3D2E">
        <w:rPr>
          <w:rFonts w:eastAsia="Malgun Gothic"/>
          <w:bCs/>
          <w:lang w:eastAsia="zh-CN"/>
        </w:rPr>
        <w:t>’</w:t>
      </w:r>
      <w:r>
        <w:rPr>
          <w:rFonts w:eastAsia="Malgun Gothic"/>
          <w:bCs/>
          <w:lang w:eastAsia="zh-CN"/>
        </w:rPr>
        <w:t>urgence qui avaient été mis en place dans le cadre du programme de stab</w:t>
      </w:r>
      <w:r w:rsidR="00C044CC">
        <w:rPr>
          <w:rFonts w:eastAsia="Malgun Gothic"/>
          <w:bCs/>
          <w:lang w:eastAsia="zh-CN"/>
        </w:rPr>
        <w:t>ilisation –</w:t>
      </w:r>
      <w:r>
        <w:rPr>
          <w:rFonts w:eastAsia="Malgun Gothic"/>
          <w:bCs/>
          <w:lang w:eastAsia="zh-CN"/>
        </w:rPr>
        <w:t xml:space="preserve"> autant de facteurs qui tirent le niveau de vie des enfants vers le bas.</w:t>
      </w:r>
    </w:p>
    <w:p w:rsidR="00E93445" w:rsidRPr="00994B14" w:rsidRDefault="00E93445" w:rsidP="00E33B34">
      <w:pPr>
        <w:pStyle w:val="ParNoG"/>
        <w:rPr>
          <w:rFonts w:eastAsia="Malgun Gothic"/>
          <w:b/>
          <w:lang w:eastAsia="zh-CN"/>
        </w:rPr>
      </w:pPr>
      <w:r w:rsidRPr="00994B14">
        <w:rPr>
          <w:b/>
          <w:lang w:eastAsia="en-GB"/>
        </w:rPr>
        <w:t>Le Comit</w:t>
      </w:r>
      <w:r>
        <w:rPr>
          <w:b/>
          <w:lang w:eastAsia="en-GB"/>
        </w:rPr>
        <w:t>é recommande à l</w:t>
      </w:r>
      <w:r w:rsidR="006D3D2E">
        <w:rPr>
          <w:b/>
          <w:lang w:eastAsia="en-GB"/>
        </w:rPr>
        <w:t>’</w:t>
      </w:r>
      <w:r>
        <w:rPr>
          <w:b/>
          <w:lang w:eastAsia="en-GB"/>
        </w:rPr>
        <w:t>État partie d</w:t>
      </w:r>
      <w:r w:rsidR="006D3D2E">
        <w:rPr>
          <w:b/>
          <w:lang w:eastAsia="en-GB"/>
        </w:rPr>
        <w:t>’</w:t>
      </w:r>
      <w:r>
        <w:rPr>
          <w:b/>
          <w:lang w:eastAsia="en-GB"/>
        </w:rPr>
        <w:t>envisager d</w:t>
      </w:r>
      <w:r w:rsidR="006D3D2E">
        <w:rPr>
          <w:b/>
          <w:lang w:eastAsia="en-GB"/>
        </w:rPr>
        <w:t>’</w:t>
      </w:r>
      <w:r>
        <w:rPr>
          <w:b/>
          <w:lang w:eastAsia="en-GB"/>
        </w:rPr>
        <w:t xml:space="preserve">organiser avec des familles, des enfants et des organisations de la société civile </w:t>
      </w:r>
      <w:r w:rsidRPr="002B12D3">
        <w:rPr>
          <w:b/>
          <w:lang w:eastAsia="en-GB"/>
        </w:rPr>
        <w:t>œuvrant</w:t>
      </w:r>
      <w:r>
        <w:rPr>
          <w:b/>
          <w:lang w:eastAsia="en-GB"/>
        </w:rPr>
        <w:t xml:space="preserve"> en faveur des droits de l</w:t>
      </w:r>
      <w:r w:rsidR="006D3D2E">
        <w:rPr>
          <w:b/>
          <w:lang w:eastAsia="en-GB"/>
        </w:rPr>
        <w:t>’</w:t>
      </w:r>
      <w:r>
        <w:rPr>
          <w:b/>
          <w:lang w:eastAsia="en-GB"/>
        </w:rPr>
        <w:t>enfant des consultations ciblées autour de la question de la pauvreté, en vue de renforcer les stratégies et les mesures axées sur la réalisation des droits de l</w:t>
      </w:r>
      <w:r w:rsidR="006D3D2E">
        <w:rPr>
          <w:b/>
          <w:lang w:eastAsia="en-GB"/>
        </w:rPr>
        <w:t>’</w:t>
      </w:r>
      <w:r>
        <w:rPr>
          <w:b/>
          <w:lang w:eastAsia="en-GB"/>
        </w:rPr>
        <w:t xml:space="preserve">enfant dans le contexte de la pauvreté et des politiques financières et budgétaires. </w:t>
      </w:r>
      <w:r w:rsidRPr="00994B14">
        <w:rPr>
          <w:b/>
          <w:lang w:eastAsia="en-GB"/>
        </w:rPr>
        <w:t>Le Comit</w:t>
      </w:r>
      <w:r>
        <w:rPr>
          <w:b/>
          <w:lang w:eastAsia="en-GB"/>
        </w:rPr>
        <w:t xml:space="preserve">é rappelle que </w:t>
      </w:r>
      <w:r w:rsidRPr="002B12D3">
        <w:rPr>
          <w:b/>
          <w:lang w:eastAsia="en-GB"/>
        </w:rPr>
        <w:t>l</w:t>
      </w:r>
      <w:r w:rsidR="006D3D2E">
        <w:rPr>
          <w:b/>
          <w:lang w:eastAsia="en-GB"/>
        </w:rPr>
        <w:t>’</w:t>
      </w:r>
      <w:r w:rsidRPr="002B12D3">
        <w:rPr>
          <w:b/>
          <w:lang w:eastAsia="en-GB"/>
        </w:rPr>
        <w:t>Expert indépendant chargé d</w:t>
      </w:r>
      <w:r w:rsidR="006D3D2E">
        <w:rPr>
          <w:b/>
          <w:lang w:eastAsia="en-GB"/>
        </w:rPr>
        <w:t>’</w:t>
      </w:r>
      <w:r w:rsidRPr="002B12D3">
        <w:rPr>
          <w:b/>
          <w:lang w:eastAsia="en-GB"/>
        </w:rPr>
        <w:t>examiner les effets de la dette extérieure et des obligations financières internationales connexes des États sur le plein exercice de tous les droits de l</w:t>
      </w:r>
      <w:r w:rsidR="006D3D2E">
        <w:rPr>
          <w:b/>
          <w:lang w:eastAsia="en-GB"/>
        </w:rPr>
        <w:t>’</w:t>
      </w:r>
      <w:r w:rsidRPr="002B12D3">
        <w:rPr>
          <w:b/>
          <w:lang w:eastAsia="en-GB"/>
        </w:rPr>
        <w:t>homme, en particulier des droits économiques, sociaux et culturels avait recommandé à l</w:t>
      </w:r>
      <w:r w:rsidR="006D3D2E">
        <w:rPr>
          <w:b/>
          <w:lang w:eastAsia="en-GB"/>
        </w:rPr>
        <w:t>’</w:t>
      </w:r>
      <w:r w:rsidRPr="002B12D3">
        <w:rPr>
          <w:b/>
          <w:lang w:eastAsia="en-GB"/>
        </w:rPr>
        <w:t>État partie</w:t>
      </w:r>
      <w:r w:rsidR="00262370">
        <w:rPr>
          <w:b/>
          <w:lang w:eastAsia="en-GB"/>
        </w:rPr>
        <w:t xml:space="preserve"> (A/HRC/23/37/Add.1, par. </w:t>
      </w:r>
      <w:r>
        <w:rPr>
          <w:b/>
          <w:lang w:eastAsia="en-GB"/>
        </w:rPr>
        <w:t>30 et 90</w:t>
      </w:r>
      <w:r w:rsidR="00262370">
        <w:rPr>
          <w:b/>
          <w:lang w:eastAsia="en-GB"/>
        </w:rPr>
        <w:t> </w:t>
      </w:r>
      <w:r>
        <w:rPr>
          <w:b/>
          <w:lang w:eastAsia="en-GB"/>
        </w:rPr>
        <w:t>b)) d</w:t>
      </w:r>
      <w:r w:rsidR="006D3D2E">
        <w:rPr>
          <w:b/>
          <w:lang w:eastAsia="en-GB"/>
        </w:rPr>
        <w:t>’</w:t>
      </w:r>
      <w:r>
        <w:rPr>
          <w:b/>
          <w:lang w:eastAsia="en-GB"/>
        </w:rPr>
        <w:t>établir un filet de protection sociale permanent pour les enfants en situation de vulnérabilité.</w:t>
      </w:r>
    </w:p>
    <w:p w:rsidR="00E93445" w:rsidRPr="00994B14" w:rsidRDefault="00E93445" w:rsidP="00C044CC">
      <w:pPr>
        <w:pStyle w:val="H1G"/>
      </w:pPr>
      <w:r w:rsidRPr="00994B14">
        <w:tab/>
        <w:t>G.</w:t>
      </w:r>
      <w:r w:rsidRPr="00994B14">
        <w:tab/>
        <w:t>Éducation, loisirs</w:t>
      </w:r>
      <w:r w:rsidR="00C044CC">
        <w:t xml:space="preserve"> et activités culturelles (art. </w:t>
      </w:r>
      <w:r w:rsidRPr="00994B14">
        <w:t>28 à 31)</w:t>
      </w:r>
    </w:p>
    <w:p w:rsidR="00E93445" w:rsidRPr="00994B14" w:rsidRDefault="00E93445" w:rsidP="00C044CC">
      <w:pPr>
        <w:pStyle w:val="H23G"/>
        <w:rPr>
          <w:lang w:eastAsia="zh-CN"/>
        </w:rPr>
      </w:pPr>
      <w:r w:rsidRPr="00994B14">
        <w:rPr>
          <w:lang w:eastAsia="zh-CN"/>
        </w:rPr>
        <w:tab/>
      </w:r>
      <w:r w:rsidRPr="00994B14">
        <w:rPr>
          <w:lang w:eastAsia="zh-CN"/>
        </w:rPr>
        <w:tab/>
        <w:t>Éducation, y compris la formation et l</w:t>
      </w:r>
      <w:r w:rsidR="006D3D2E">
        <w:rPr>
          <w:lang w:eastAsia="zh-CN"/>
        </w:rPr>
        <w:t>’</w:t>
      </w:r>
      <w:r w:rsidRPr="00994B14">
        <w:rPr>
          <w:lang w:eastAsia="zh-CN"/>
        </w:rPr>
        <w:t>orientation professionnelles</w:t>
      </w:r>
    </w:p>
    <w:p w:rsidR="00E93445" w:rsidRDefault="00E93445" w:rsidP="0056437F">
      <w:pPr>
        <w:pStyle w:val="ParNoG"/>
        <w:keepNext/>
        <w:rPr>
          <w:rFonts w:eastAsia="Malgun Gothic"/>
          <w:bCs/>
          <w:lang w:eastAsia="zh-CN"/>
        </w:rPr>
      </w:pPr>
      <w:r w:rsidRPr="00994B14">
        <w:rPr>
          <w:rFonts w:eastAsia="Malgun Gothic"/>
          <w:bCs/>
          <w:lang w:eastAsia="zh-CN"/>
        </w:rPr>
        <w:t xml:space="preserve">Le Comité </w:t>
      </w:r>
      <w:r w:rsidR="00C044CC">
        <w:rPr>
          <w:rFonts w:eastAsia="Malgun Gothic"/>
          <w:bCs/>
          <w:lang w:eastAsia="zh-CN"/>
        </w:rPr>
        <w:t>est préoccupé par :</w:t>
      </w:r>
    </w:p>
    <w:p w:rsidR="00E93445" w:rsidRDefault="00C044CC" w:rsidP="00C044CC">
      <w:pPr>
        <w:pStyle w:val="SingleTxtG"/>
        <w:ind w:firstLine="567"/>
        <w:rPr>
          <w:rFonts w:eastAsia="Malgun Gothic"/>
          <w:bCs/>
          <w:lang w:eastAsia="zh-CN"/>
        </w:rPr>
      </w:pPr>
      <w:r>
        <w:rPr>
          <w:rFonts w:eastAsia="Malgun Gothic"/>
          <w:bCs/>
          <w:lang w:eastAsia="zh-CN"/>
        </w:rPr>
        <w:t>a)</w:t>
      </w:r>
      <w:r>
        <w:rPr>
          <w:rFonts w:eastAsia="Malgun Gothic"/>
          <w:bCs/>
          <w:lang w:eastAsia="zh-CN"/>
        </w:rPr>
        <w:tab/>
      </w:r>
      <w:r w:rsidR="00E93445">
        <w:rPr>
          <w:rFonts w:eastAsia="Malgun Gothic"/>
          <w:bCs/>
          <w:lang w:eastAsia="zh-CN"/>
        </w:rPr>
        <w:t xml:space="preserve">Les enfants non scolarisés, en </w:t>
      </w:r>
      <w:r w:rsidR="00E93445" w:rsidRPr="00C044CC">
        <w:rPr>
          <w:bCs/>
          <w:lang w:eastAsia="en-GB"/>
        </w:rPr>
        <w:t>particulier</w:t>
      </w:r>
      <w:r>
        <w:rPr>
          <w:rFonts w:eastAsia="Malgun Gothic"/>
          <w:bCs/>
          <w:lang w:eastAsia="zh-CN"/>
        </w:rPr>
        <w:t xml:space="preserve"> dans les zones rurales, où</w:t>
      </w:r>
      <w:r w:rsidR="00E93445">
        <w:rPr>
          <w:rFonts w:eastAsia="Malgun Gothic"/>
          <w:bCs/>
          <w:lang w:eastAsia="zh-CN"/>
        </w:rPr>
        <w:t xml:space="preserve"> les établissements d</w:t>
      </w:r>
      <w:r w:rsidR="006D3D2E">
        <w:rPr>
          <w:rFonts w:eastAsia="Malgun Gothic"/>
          <w:bCs/>
          <w:lang w:eastAsia="zh-CN"/>
        </w:rPr>
        <w:t>’</w:t>
      </w:r>
      <w:r w:rsidR="00E93445">
        <w:rPr>
          <w:rFonts w:eastAsia="Malgun Gothic"/>
          <w:bCs/>
          <w:lang w:eastAsia="zh-CN"/>
        </w:rPr>
        <w:t>ens</w:t>
      </w:r>
      <w:r>
        <w:rPr>
          <w:rFonts w:eastAsia="Malgun Gothic"/>
          <w:bCs/>
          <w:lang w:eastAsia="zh-CN"/>
        </w:rPr>
        <w:t>eignement sont en nombre limité ;</w:t>
      </w:r>
    </w:p>
    <w:p w:rsidR="00E93445" w:rsidRDefault="00C044CC" w:rsidP="00C044CC">
      <w:pPr>
        <w:pStyle w:val="SingleTxtG"/>
        <w:ind w:firstLine="567"/>
        <w:rPr>
          <w:rFonts w:eastAsia="Malgun Gothic"/>
          <w:bCs/>
          <w:lang w:eastAsia="zh-CN"/>
        </w:rPr>
      </w:pPr>
      <w:r>
        <w:rPr>
          <w:rFonts w:eastAsia="Malgun Gothic"/>
          <w:bCs/>
          <w:lang w:eastAsia="zh-CN"/>
        </w:rPr>
        <w:t>b)</w:t>
      </w:r>
      <w:r>
        <w:rPr>
          <w:rFonts w:eastAsia="Malgun Gothic"/>
          <w:bCs/>
          <w:lang w:eastAsia="zh-CN"/>
        </w:rPr>
        <w:tab/>
      </w:r>
      <w:r w:rsidR="00E93445">
        <w:rPr>
          <w:rFonts w:eastAsia="Malgun Gothic"/>
          <w:bCs/>
          <w:lang w:eastAsia="zh-CN"/>
        </w:rPr>
        <w:t>Les taux d</w:t>
      </w:r>
      <w:r w:rsidR="006D3D2E">
        <w:rPr>
          <w:rFonts w:eastAsia="Malgun Gothic"/>
          <w:bCs/>
          <w:lang w:eastAsia="zh-CN"/>
        </w:rPr>
        <w:t>’</w:t>
      </w:r>
      <w:r w:rsidR="00E93445">
        <w:rPr>
          <w:rFonts w:eastAsia="Malgun Gothic"/>
          <w:bCs/>
          <w:lang w:eastAsia="zh-CN"/>
        </w:rPr>
        <w:t>abandon scolaire élevés,</w:t>
      </w:r>
      <w:r>
        <w:rPr>
          <w:rFonts w:eastAsia="Malgun Gothic"/>
          <w:bCs/>
          <w:lang w:eastAsia="zh-CN"/>
        </w:rPr>
        <w:t xml:space="preserve"> en particulier chez les filles ;</w:t>
      </w:r>
    </w:p>
    <w:p w:rsidR="00E93445" w:rsidRDefault="00E93445" w:rsidP="00C044CC">
      <w:pPr>
        <w:pStyle w:val="SingleTxtG"/>
        <w:ind w:firstLine="567"/>
        <w:rPr>
          <w:rFonts w:eastAsia="Malgun Gothic"/>
          <w:bCs/>
          <w:lang w:eastAsia="zh-CN"/>
        </w:rPr>
      </w:pPr>
      <w:r>
        <w:rPr>
          <w:rFonts w:eastAsia="Malgun Gothic"/>
          <w:bCs/>
          <w:lang w:eastAsia="zh-CN"/>
        </w:rPr>
        <w:t>c)</w:t>
      </w:r>
      <w:r w:rsidR="00C044CC">
        <w:rPr>
          <w:rFonts w:eastAsia="Malgun Gothic"/>
          <w:bCs/>
          <w:lang w:eastAsia="zh-CN"/>
        </w:rPr>
        <w:tab/>
      </w:r>
      <w:r>
        <w:rPr>
          <w:rFonts w:eastAsia="Malgun Gothic"/>
          <w:bCs/>
          <w:lang w:eastAsia="zh-CN"/>
        </w:rPr>
        <w:t>La qualité de l</w:t>
      </w:r>
      <w:r w:rsidR="006D3D2E">
        <w:rPr>
          <w:rFonts w:eastAsia="Malgun Gothic"/>
          <w:bCs/>
          <w:lang w:eastAsia="zh-CN"/>
        </w:rPr>
        <w:t>’</w:t>
      </w:r>
      <w:r>
        <w:rPr>
          <w:rFonts w:eastAsia="Malgun Gothic"/>
          <w:bCs/>
          <w:lang w:eastAsia="zh-CN"/>
        </w:rPr>
        <w:t xml:space="preserve">éducation, qui place la </w:t>
      </w:r>
      <w:r w:rsidRPr="00C044CC">
        <w:rPr>
          <w:bCs/>
          <w:lang w:eastAsia="en-GB"/>
        </w:rPr>
        <w:t>Lettonie</w:t>
      </w:r>
      <w:r>
        <w:rPr>
          <w:rFonts w:eastAsia="Malgun Gothic"/>
          <w:bCs/>
          <w:lang w:eastAsia="zh-CN"/>
        </w:rPr>
        <w:t xml:space="preserve"> en-deçà de la moyenne européenne déterminée par l</w:t>
      </w:r>
      <w:r w:rsidR="006D3D2E">
        <w:rPr>
          <w:rFonts w:eastAsia="Malgun Gothic"/>
          <w:bCs/>
          <w:lang w:eastAsia="zh-CN"/>
        </w:rPr>
        <w:t>’</w:t>
      </w:r>
      <w:r w:rsidRPr="00CA7892">
        <w:rPr>
          <w:rFonts w:eastAsia="Malgun Gothic"/>
          <w:lang w:eastAsia="zh-CN"/>
        </w:rPr>
        <w:t xml:space="preserve">Organisation de coopération </w:t>
      </w:r>
      <w:r w:rsidR="00C044CC">
        <w:rPr>
          <w:rFonts w:eastAsia="Malgun Gothic"/>
          <w:lang w:eastAsia="zh-CN"/>
        </w:rPr>
        <w:t>et de développement économiques ;</w:t>
      </w:r>
    </w:p>
    <w:p w:rsidR="00E93445" w:rsidRPr="00994B14" w:rsidRDefault="00C044CC" w:rsidP="00C044CC">
      <w:pPr>
        <w:pStyle w:val="SingleTxtG"/>
        <w:ind w:firstLine="567"/>
        <w:rPr>
          <w:rFonts w:eastAsia="Malgun Gothic"/>
          <w:bCs/>
          <w:lang w:eastAsia="zh-CN"/>
        </w:rPr>
      </w:pPr>
      <w:r>
        <w:rPr>
          <w:rFonts w:eastAsia="Malgun Gothic"/>
          <w:bCs/>
          <w:lang w:eastAsia="zh-CN"/>
        </w:rPr>
        <w:t>d)</w:t>
      </w:r>
      <w:r>
        <w:rPr>
          <w:rFonts w:eastAsia="Malgun Gothic"/>
          <w:bCs/>
          <w:lang w:eastAsia="zh-CN"/>
        </w:rPr>
        <w:tab/>
      </w:r>
      <w:r w:rsidR="00E93445">
        <w:rPr>
          <w:rFonts w:eastAsia="Malgun Gothic"/>
          <w:bCs/>
          <w:lang w:eastAsia="zh-CN"/>
        </w:rPr>
        <w:t>Les résultats insuffisants des écoles en termes de gestion et de réduction des violences entre élèves et du harcèlement à l</w:t>
      </w:r>
      <w:r w:rsidR="006D3D2E">
        <w:rPr>
          <w:rFonts w:eastAsia="Malgun Gothic"/>
          <w:bCs/>
          <w:lang w:eastAsia="zh-CN"/>
        </w:rPr>
        <w:t>’</w:t>
      </w:r>
      <w:r w:rsidR="00E93445">
        <w:rPr>
          <w:rFonts w:eastAsia="Malgun Gothic"/>
          <w:bCs/>
          <w:lang w:eastAsia="zh-CN"/>
        </w:rPr>
        <w:t>école ainsi qu</w:t>
      </w:r>
      <w:r w:rsidR="006D3D2E">
        <w:rPr>
          <w:rFonts w:eastAsia="Malgun Gothic"/>
          <w:bCs/>
          <w:lang w:eastAsia="zh-CN"/>
        </w:rPr>
        <w:t>’</w:t>
      </w:r>
      <w:r w:rsidR="00E93445">
        <w:rPr>
          <w:rFonts w:eastAsia="Malgun Gothic"/>
          <w:bCs/>
          <w:lang w:eastAsia="zh-CN"/>
        </w:rPr>
        <w:t>en termes de repérage précoce des addictions et des troubles du comportement</w:t>
      </w:r>
      <w:r w:rsidR="00E93445" w:rsidRPr="00994B14">
        <w:rPr>
          <w:rFonts w:eastAsia="Malgun Gothic"/>
          <w:bCs/>
          <w:lang w:eastAsia="zh-CN"/>
        </w:rPr>
        <w:t>.</w:t>
      </w:r>
    </w:p>
    <w:p w:rsidR="00E93445" w:rsidRPr="00994B14" w:rsidRDefault="00E93445" w:rsidP="003E59AA">
      <w:pPr>
        <w:pStyle w:val="ParNoG"/>
        <w:rPr>
          <w:rFonts w:eastAsia="Malgun Gothic"/>
          <w:b/>
          <w:lang w:eastAsia="zh-CN"/>
        </w:rPr>
      </w:pPr>
      <w:r>
        <w:rPr>
          <w:rFonts w:eastAsia="Malgun Gothic"/>
          <w:b/>
          <w:lang w:eastAsia="zh-CN"/>
        </w:rPr>
        <w:lastRenderedPageBreak/>
        <w:t>L</w:t>
      </w:r>
      <w:r w:rsidRPr="00994B14">
        <w:rPr>
          <w:rFonts w:eastAsia="Malgun Gothic"/>
          <w:b/>
          <w:lang w:eastAsia="zh-CN"/>
        </w:rPr>
        <w:t xml:space="preserve">e Comité recommande à </w:t>
      </w:r>
      <w:r w:rsidRPr="003E59AA">
        <w:rPr>
          <w:b/>
          <w:lang w:eastAsia="en-GB"/>
        </w:rPr>
        <w:t>l</w:t>
      </w:r>
      <w:r w:rsidR="006D3D2E">
        <w:rPr>
          <w:b/>
          <w:lang w:eastAsia="en-GB"/>
        </w:rPr>
        <w:t>’</w:t>
      </w:r>
      <w:r w:rsidRPr="003E59AA">
        <w:rPr>
          <w:b/>
          <w:lang w:eastAsia="en-GB"/>
        </w:rPr>
        <w:t>État</w:t>
      </w:r>
      <w:r w:rsidRPr="00994B14">
        <w:rPr>
          <w:rFonts w:eastAsia="Malgun Gothic"/>
          <w:b/>
          <w:lang w:eastAsia="zh-CN"/>
        </w:rPr>
        <w:t xml:space="preserve"> partie</w:t>
      </w:r>
      <w:r w:rsidR="003E59AA">
        <w:rPr>
          <w:rFonts w:eastAsia="Malgun Gothic"/>
          <w:b/>
          <w:lang w:eastAsia="zh-CN"/>
        </w:rPr>
        <w:t> :</w:t>
      </w:r>
    </w:p>
    <w:p w:rsidR="00E93445" w:rsidRPr="00994B14" w:rsidRDefault="00E93445" w:rsidP="003E59AA">
      <w:pPr>
        <w:pStyle w:val="SingleTxtG"/>
        <w:ind w:firstLine="567"/>
        <w:rPr>
          <w:b/>
          <w:lang w:eastAsia="en-GB"/>
        </w:rPr>
      </w:pPr>
      <w:r w:rsidRPr="00994B14">
        <w:rPr>
          <w:b/>
          <w:lang w:eastAsia="en-GB"/>
        </w:rPr>
        <w:t>a)</w:t>
      </w:r>
      <w:r w:rsidRPr="00994B14">
        <w:rPr>
          <w:b/>
          <w:lang w:eastAsia="en-GB"/>
        </w:rPr>
        <w:tab/>
        <w:t xml:space="preserve">De </w:t>
      </w:r>
      <w:r>
        <w:rPr>
          <w:b/>
          <w:lang w:eastAsia="en-GB"/>
        </w:rPr>
        <w:t xml:space="preserve">faire en sorte que tous les </w:t>
      </w:r>
      <w:r>
        <w:rPr>
          <w:b/>
        </w:rPr>
        <w:t>enfants</w:t>
      </w:r>
      <w:r>
        <w:rPr>
          <w:b/>
          <w:lang w:eastAsia="en-GB"/>
        </w:rPr>
        <w:t xml:space="preserve"> en âge d</w:t>
      </w:r>
      <w:r w:rsidR="006D3D2E">
        <w:rPr>
          <w:b/>
          <w:lang w:eastAsia="en-GB"/>
        </w:rPr>
        <w:t>’</w:t>
      </w:r>
      <w:r>
        <w:rPr>
          <w:b/>
          <w:lang w:eastAsia="en-GB"/>
        </w:rPr>
        <w:t>être scolarisés le soient effectivement, en prêtant une attention particulière aux enfants vivant en zone rurale</w:t>
      </w:r>
      <w:r w:rsidR="003E59AA">
        <w:rPr>
          <w:b/>
          <w:lang w:eastAsia="en-GB"/>
        </w:rPr>
        <w:t> ;</w:t>
      </w:r>
    </w:p>
    <w:p w:rsidR="00E93445" w:rsidRPr="00994B14" w:rsidRDefault="00E93445" w:rsidP="003E59AA">
      <w:pPr>
        <w:pStyle w:val="SingleTxtG"/>
        <w:ind w:firstLine="567"/>
        <w:rPr>
          <w:b/>
          <w:lang w:eastAsia="en-GB"/>
        </w:rPr>
      </w:pPr>
      <w:r w:rsidRPr="00994B14">
        <w:rPr>
          <w:b/>
          <w:lang w:eastAsia="en-GB"/>
        </w:rPr>
        <w:t>b)</w:t>
      </w:r>
      <w:r w:rsidRPr="00994B14">
        <w:rPr>
          <w:b/>
          <w:lang w:eastAsia="en-GB"/>
        </w:rPr>
        <w:tab/>
        <w:t>D</w:t>
      </w:r>
      <w:r>
        <w:rPr>
          <w:b/>
          <w:lang w:eastAsia="en-GB"/>
        </w:rPr>
        <w:t xml:space="preserve">e prendre des mesures pour </w:t>
      </w:r>
      <w:r>
        <w:rPr>
          <w:b/>
        </w:rPr>
        <w:t>enrayer</w:t>
      </w:r>
      <w:r>
        <w:rPr>
          <w:b/>
          <w:lang w:eastAsia="en-GB"/>
        </w:rPr>
        <w:t xml:space="preserve"> et prévenir le phénomène des abandons scolaires, en </w:t>
      </w:r>
      <w:r>
        <w:rPr>
          <w:b/>
        </w:rPr>
        <w:t>mettant</w:t>
      </w:r>
      <w:r>
        <w:rPr>
          <w:b/>
          <w:lang w:eastAsia="en-GB"/>
        </w:rPr>
        <w:t xml:space="preserve"> l</w:t>
      </w:r>
      <w:r w:rsidR="006D3D2E">
        <w:rPr>
          <w:b/>
          <w:lang w:eastAsia="en-GB"/>
        </w:rPr>
        <w:t>’</w:t>
      </w:r>
      <w:r>
        <w:rPr>
          <w:b/>
          <w:lang w:eastAsia="en-GB"/>
        </w:rPr>
        <w:t>accent sur les filles</w:t>
      </w:r>
      <w:r w:rsidR="003E59AA">
        <w:rPr>
          <w:b/>
          <w:lang w:eastAsia="en-GB"/>
        </w:rPr>
        <w:t> ;</w:t>
      </w:r>
    </w:p>
    <w:p w:rsidR="00E93445" w:rsidRPr="00994B14" w:rsidRDefault="00E93445" w:rsidP="003E59AA">
      <w:pPr>
        <w:pStyle w:val="SingleTxtG"/>
        <w:ind w:firstLine="567"/>
        <w:rPr>
          <w:b/>
          <w:lang w:eastAsia="en-GB"/>
        </w:rPr>
      </w:pPr>
      <w:r>
        <w:rPr>
          <w:b/>
          <w:lang w:eastAsia="en-GB"/>
        </w:rPr>
        <w:t>c)</w:t>
      </w:r>
      <w:r>
        <w:rPr>
          <w:b/>
          <w:lang w:eastAsia="en-GB"/>
        </w:rPr>
        <w:tab/>
        <w:t>D</w:t>
      </w:r>
      <w:r w:rsidR="006D3D2E">
        <w:rPr>
          <w:b/>
          <w:lang w:eastAsia="en-GB"/>
        </w:rPr>
        <w:t>’</w:t>
      </w:r>
      <w:r>
        <w:rPr>
          <w:b/>
          <w:lang w:eastAsia="en-GB"/>
        </w:rPr>
        <w:t>investir dans l</w:t>
      </w:r>
      <w:r w:rsidR="006D3D2E">
        <w:rPr>
          <w:b/>
          <w:lang w:eastAsia="en-GB"/>
        </w:rPr>
        <w:t>’</w:t>
      </w:r>
      <w:r>
        <w:rPr>
          <w:b/>
          <w:lang w:eastAsia="en-GB"/>
        </w:rPr>
        <w:t>amélioration de la qualité de son système d</w:t>
      </w:r>
      <w:r w:rsidR="006D3D2E">
        <w:rPr>
          <w:b/>
          <w:lang w:eastAsia="en-GB"/>
        </w:rPr>
        <w:t>’</w:t>
      </w:r>
      <w:r>
        <w:rPr>
          <w:b/>
          <w:lang w:eastAsia="en-GB"/>
        </w:rPr>
        <w:t xml:space="preserve">éducation afin de le mettre au niveau des normes </w:t>
      </w:r>
      <w:r w:rsidRPr="00367C7A">
        <w:rPr>
          <w:b/>
          <w:lang w:eastAsia="en-GB"/>
        </w:rPr>
        <w:t xml:space="preserve">acceptées sur le plan </w:t>
      </w:r>
      <w:r w:rsidRPr="00367C7A">
        <w:rPr>
          <w:b/>
        </w:rPr>
        <w:t>international</w:t>
      </w:r>
      <w:r>
        <w:rPr>
          <w:b/>
          <w:lang w:eastAsia="en-GB"/>
        </w:rPr>
        <w:t>, notamment via la formation des enseignants</w:t>
      </w:r>
      <w:r w:rsidR="003E59AA">
        <w:rPr>
          <w:b/>
          <w:lang w:eastAsia="en-GB"/>
        </w:rPr>
        <w:t> ;</w:t>
      </w:r>
    </w:p>
    <w:p w:rsidR="00E93445" w:rsidRDefault="00E93445" w:rsidP="003E59AA">
      <w:pPr>
        <w:pStyle w:val="SingleTxtG"/>
        <w:ind w:firstLine="567"/>
        <w:rPr>
          <w:b/>
          <w:lang w:eastAsia="en-GB"/>
        </w:rPr>
      </w:pPr>
      <w:r>
        <w:rPr>
          <w:b/>
          <w:lang w:eastAsia="en-GB"/>
        </w:rPr>
        <w:t>d)</w:t>
      </w:r>
      <w:r>
        <w:rPr>
          <w:b/>
          <w:lang w:eastAsia="en-GB"/>
        </w:rPr>
        <w:tab/>
        <w:t>D</w:t>
      </w:r>
      <w:r w:rsidR="006D3D2E">
        <w:rPr>
          <w:b/>
          <w:lang w:eastAsia="en-GB"/>
        </w:rPr>
        <w:t>’</w:t>
      </w:r>
      <w:r>
        <w:rPr>
          <w:b/>
          <w:lang w:eastAsia="en-GB"/>
        </w:rPr>
        <w:t xml:space="preserve">inciter toutes les écoles à </w:t>
      </w:r>
      <w:r>
        <w:rPr>
          <w:b/>
        </w:rPr>
        <w:t>adopter</w:t>
      </w:r>
      <w:r>
        <w:rPr>
          <w:b/>
          <w:lang w:eastAsia="en-GB"/>
        </w:rPr>
        <w:t xml:space="preserve"> l</w:t>
      </w:r>
      <w:r w:rsidR="006D3D2E">
        <w:rPr>
          <w:b/>
          <w:lang w:eastAsia="en-GB"/>
        </w:rPr>
        <w:t>’</w:t>
      </w:r>
      <w:r w:rsidR="003E59AA">
        <w:rPr>
          <w:b/>
          <w:lang w:eastAsia="en-GB"/>
        </w:rPr>
        <w:t>initiative « Écoles bienveillantes »</w:t>
      </w:r>
      <w:r>
        <w:rPr>
          <w:b/>
          <w:lang w:eastAsia="en-GB"/>
        </w:rPr>
        <w:t xml:space="preserve"> </w:t>
      </w:r>
      <w:r w:rsidRPr="001B5570">
        <w:rPr>
          <w:b/>
          <w:lang w:eastAsia="en-GB"/>
        </w:rPr>
        <w:t xml:space="preserve">de </w:t>
      </w:r>
      <w:r w:rsidRPr="001B5570">
        <w:rPr>
          <w:b/>
        </w:rPr>
        <w:t>l</w:t>
      </w:r>
      <w:r w:rsidR="006D3D2E">
        <w:rPr>
          <w:b/>
        </w:rPr>
        <w:t>’</w:t>
      </w:r>
      <w:r w:rsidRPr="001B5570">
        <w:rPr>
          <w:b/>
        </w:rPr>
        <w:t>Inspection nationale de la protection des droits de l</w:t>
      </w:r>
      <w:r w:rsidR="006D3D2E">
        <w:rPr>
          <w:b/>
        </w:rPr>
        <w:t>’</w:t>
      </w:r>
      <w:r w:rsidRPr="001B5570">
        <w:rPr>
          <w:b/>
        </w:rPr>
        <w:t>enfant</w:t>
      </w:r>
      <w:r w:rsidR="003E59AA">
        <w:rPr>
          <w:b/>
        </w:rPr>
        <w:t> </w:t>
      </w:r>
      <w:r w:rsidR="003E59AA">
        <w:rPr>
          <w:b/>
          <w:lang w:eastAsia="en-GB"/>
        </w:rPr>
        <w:t>;</w:t>
      </w:r>
    </w:p>
    <w:p w:rsidR="00E93445" w:rsidRDefault="00E93445" w:rsidP="003E59AA">
      <w:pPr>
        <w:pStyle w:val="SingleTxtG"/>
        <w:ind w:firstLine="567"/>
        <w:rPr>
          <w:b/>
          <w:lang w:eastAsia="en-GB"/>
        </w:rPr>
      </w:pPr>
      <w:r>
        <w:rPr>
          <w:b/>
          <w:lang w:eastAsia="en-GB"/>
        </w:rPr>
        <w:t>e)</w:t>
      </w:r>
      <w:r>
        <w:rPr>
          <w:b/>
          <w:lang w:eastAsia="en-GB"/>
        </w:rPr>
        <w:tab/>
        <w:t xml:space="preserve">De veiller à ce que le personnel des écoles approfondisse encore ses connaissances des méthodes et outils de prévention des violences en </w:t>
      </w:r>
      <w:r>
        <w:rPr>
          <w:b/>
        </w:rPr>
        <w:t>milieu</w:t>
      </w:r>
      <w:r>
        <w:rPr>
          <w:b/>
          <w:lang w:eastAsia="en-GB"/>
        </w:rPr>
        <w:t xml:space="preserve"> scolaire et de son rôle dans le repérage et la</w:t>
      </w:r>
      <w:r w:rsidR="003E59AA">
        <w:rPr>
          <w:b/>
          <w:lang w:eastAsia="en-GB"/>
        </w:rPr>
        <w:t xml:space="preserve"> réduction de ces violences ;</w:t>
      </w:r>
    </w:p>
    <w:p w:rsidR="00E93445" w:rsidRPr="001B5570" w:rsidRDefault="00E93445" w:rsidP="003E59AA">
      <w:pPr>
        <w:pStyle w:val="SingleTxtG"/>
        <w:ind w:firstLine="567"/>
        <w:rPr>
          <w:b/>
          <w:lang w:eastAsia="en-GB"/>
        </w:rPr>
      </w:pPr>
      <w:r>
        <w:rPr>
          <w:b/>
          <w:lang w:eastAsia="en-GB"/>
        </w:rPr>
        <w:t>f)</w:t>
      </w:r>
      <w:r>
        <w:rPr>
          <w:b/>
          <w:lang w:eastAsia="en-GB"/>
        </w:rPr>
        <w:tab/>
        <w:t>D</w:t>
      </w:r>
      <w:r w:rsidR="006D3D2E">
        <w:rPr>
          <w:b/>
          <w:lang w:eastAsia="en-GB"/>
        </w:rPr>
        <w:t>’</w:t>
      </w:r>
      <w:r>
        <w:rPr>
          <w:b/>
          <w:lang w:eastAsia="en-GB"/>
        </w:rPr>
        <w:t xml:space="preserve">établir un programme de </w:t>
      </w:r>
      <w:r>
        <w:rPr>
          <w:b/>
        </w:rPr>
        <w:t>détection</w:t>
      </w:r>
      <w:r>
        <w:rPr>
          <w:b/>
          <w:lang w:eastAsia="en-GB"/>
        </w:rPr>
        <w:t xml:space="preserve"> précoce et de prévention individuelle pour les enfants à risque.</w:t>
      </w:r>
    </w:p>
    <w:p w:rsidR="00E93445" w:rsidRPr="00994B14" w:rsidRDefault="00E93445" w:rsidP="0056437F">
      <w:pPr>
        <w:pStyle w:val="H23G"/>
        <w:rPr>
          <w:rFonts w:eastAsia="Malgun Gothic"/>
          <w:lang w:eastAsia="zh-CN"/>
        </w:rPr>
      </w:pPr>
      <w:r w:rsidRPr="00994B14">
        <w:rPr>
          <w:rFonts w:eastAsia="Malgun Gothic"/>
          <w:lang w:eastAsia="zh-CN"/>
        </w:rPr>
        <w:tab/>
      </w:r>
      <w:r w:rsidRPr="00994B14">
        <w:rPr>
          <w:rFonts w:eastAsia="Malgun Gothic"/>
          <w:lang w:eastAsia="zh-CN"/>
        </w:rPr>
        <w:tab/>
      </w:r>
      <w:r w:rsidRPr="00210718">
        <w:t>Repos, loisirs et activités récréatives, culturelles et artistiques</w:t>
      </w:r>
    </w:p>
    <w:p w:rsidR="00E93445" w:rsidRPr="00994B14" w:rsidRDefault="00E93445" w:rsidP="0056437F">
      <w:pPr>
        <w:pStyle w:val="ParNoG"/>
        <w:rPr>
          <w:bCs/>
          <w:lang w:eastAsia="en-GB"/>
        </w:rPr>
      </w:pPr>
      <w:r w:rsidRPr="00994B14">
        <w:rPr>
          <w:rFonts w:eastAsia="Malgun Gothic"/>
          <w:bCs/>
          <w:lang w:eastAsia="zh-CN"/>
        </w:rPr>
        <w:t xml:space="preserve">Le </w:t>
      </w:r>
      <w:r>
        <w:rPr>
          <w:bCs/>
          <w:lang w:eastAsia="en-GB"/>
        </w:rPr>
        <w:t>Comité constat</w:t>
      </w:r>
      <w:r w:rsidRPr="00994B14">
        <w:rPr>
          <w:bCs/>
          <w:lang w:eastAsia="en-GB"/>
        </w:rPr>
        <w:t xml:space="preserve">e </w:t>
      </w:r>
      <w:r>
        <w:rPr>
          <w:bCs/>
          <w:lang w:eastAsia="en-GB"/>
        </w:rPr>
        <w:t>avec préoccupation que la participation de</w:t>
      </w:r>
      <w:r w:rsidRPr="00994B14">
        <w:rPr>
          <w:bCs/>
          <w:lang w:eastAsia="en-GB"/>
        </w:rPr>
        <w:t>s</w:t>
      </w:r>
      <w:r w:rsidR="00262370">
        <w:rPr>
          <w:bCs/>
          <w:lang w:eastAsia="en-GB"/>
        </w:rPr>
        <w:t xml:space="preserve"> enfants à des activités </w:t>
      </w:r>
      <w:proofErr w:type="spellStart"/>
      <w:r w:rsidR="00262370">
        <w:rPr>
          <w:bCs/>
          <w:lang w:eastAsia="en-GB"/>
        </w:rPr>
        <w:t>extra</w:t>
      </w:r>
      <w:r>
        <w:rPr>
          <w:bCs/>
          <w:lang w:eastAsia="en-GB"/>
        </w:rPr>
        <w:t>scolaires</w:t>
      </w:r>
      <w:proofErr w:type="spellEnd"/>
      <w:r>
        <w:rPr>
          <w:bCs/>
          <w:lang w:eastAsia="en-GB"/>
        </w:rPr>
        <w:t xml:space="preserve"> et récréatives et à des manifestations culturelles dépend du revenu de leurs parents</w:t>
      </w:r>
      <w:r w:rsidRPr="00994B14">
        <w:rPr>
          <w:bCs/>
          <w:lang w:eastAsia="en-GB"/>
        </w:rPr>
        <w:t>.</w:t>
      </w:r>
    </w:p>
    <w:p w:rsidR="00E93445" w:rsidRPr="00994B14" w:rsidRDefault="00E93445" w:rsidP="0056437F">
      <w:pPr>
        <w:pStyle w:val="ParNoG"/>
        <w:rPr>
          <w:rFonts w:eastAsia="Malgun Gothic"/>
          <w:b/>
          <w:lang w:eastAsia="zh-CN"/>
        </w:rPr>
      </w:pPr>
      <w:r w:rsidRPr="00994B14">
        <w:rPr>
          <w:b/>
          <w:lang w:eastAsia="en-GB"/>
        </w:rPr>
        <w:t>À la</w:t>
      </w:r>
      <w:r w:rsidRPr="00994B14">
        <w:rPr>
          <w:rFonts w:eastAsia="Malgun Gothic"/>
          <w:b/>
          <w:lang w:eastAsia="zh-CN"/>
        </w:rPr>
        <w:t xml:space="preserve"> lumière de son observation générale n</w:t>
      </w:r>
      <w:r w:rsidR="0056437F" w:rsidRPr="0056437F">
        <w:rPr>
          <w:rFonts w:eastAsia="Malgun Gothic"/>
          <w:b/>
          <w:vertAlign w:val="superscript"/>
          <w:lang w:eastAsia="zh-CN"/>
        </w:rPr>
        <w:t>o</w:t>
      </w:r>
      <w:r w:rsidR="0056437F">
        <w:rPr>
          <w:rFonts w:eastAsia="Malgun Gothic"/>
          <w:b/>
          <w:lang w:eastAsia="zh-CN"/>
        </w:rPr>
        <w:t> </w:t>
      </w:r>
      <w:r>
        <w:rPr>
          <w:rFonts w:eastAsia="Malgun Gothic"/>
          <w:b/>
          <w:lang w:eastAsia="zh-CN"/>
        </w:rPr>
        <w:t>17</w:t>
      </w:r>
      <w:r w:rsidRPr="00994B14">
        <w:rPr>
          <w:rFonts w:eastAsia="Malgun Gothic"/>
          <w:b/>
          <w:lang w:eastAsia="zh-CN"/>
        </w:rPr>
        <w:t xml:space="preserve"> (20</w:t>
      </w:r>
      <w:r>
        <w:rPr>
          <w:rFonts w:eastAsia="Malgun Gothic"/>
          <w:b/>
          <w:lang w:eastAsia="zh-CN"/>
        </w:rPr>
        <w:t>1</w:t>
      </w:r>
      <w:r w:rsidRPr="00994B14">
        <w:rPr>
          <w:rFonts w:eastAsia="Malgun Gothic"/>
          <w:b/>
          <w:lang w:eastAsia="zh-CN"/>
        </w:rPr>
        <w:t xml:space="preserve">3) sur le </w:t>
      </w:r>
      <w:r w:rsidRPr="009C2DDA">
        <w:rPr>
          <w:b/>
        </w:rPr>
        <w:t>droit de l</w:t>
      </w:r>
      <w:r w:rsidR="006D3D2E">
        <w:rPr>
          <w:b/>
        </w:rPr>
        <w:t>’</w:t>
      </w:r>
      <w:r w:rsidRPr="009C2DDA">
        <w:rPr>
          <w:b/>
        </w:rPr>
        <w:t>enfant au repos et aux loisirs, de se livrer au jeu et à des activités récréatives et de participer à la vie culturelle et artistique</w:t>
      </w:r>
      <w:r w:rsidRPr="009C2DDA">
        <w:rPr>
          <w:rFonts w:eastAsia="Malgun Gothic"/>
          <w:b/>
          <w:lang w:eastAsia="zh-CN"/>
        </w:rPr>
        <w:t>, l</w:t>
      </w:r>
      <w:r w:rsidRPr="00994B14">
        <w:rPr>
          <w:rFonts w:eastAsia="Malgun Gothic"/>
          <w:b/>
          <w:lang w:eastAsia="zh-CN"/>
        </w:rPr>
        <w:t>e Comité recommande à l</w:t>
      </w:r>
      <w:r w:rsidR="006D3D2E">
        <w:rPr>
          <w:rFonts w:eastAsia="Malgun Gothic"/>
          <w:b/>
          <w:lang w:eastAsia="zh-CN"/>
        </w:rPr>
        <w:t>’</w:t>
      </w:r>
      <w:r w:rsidRPr="00994B14">
        <w:rPr>
          <w:rFonts w:eastAsia="Malgun Gothic"/>
          <w:b/>
          <w:lang w:eastAsia="zh-CN"/>
        </w:rPr>
        <w:t>État partie</w:t>
      </w:r>
      <w:r>
        <w:rPr>
          <w:rFonts w:eastAsia="Malgun Gothic"/>
          <w:b/>
          <w:lang w:eastAsia="zh-CN"/>
        </w:rPr>
        <w:t xml:space="preserve"> de s</w:t>
      </w:r>
      <w:r w:rsidR="006D3D2E">
        <w:rPr>
          <w:rFonts w:eastAsia="Malgun Gothic"/>
          <w:b/>
          <w:lang w:eastAsia="zh-CN"/>
        </w:rPr>
        <w:t>’</w:t>
      </w:r>
      <w:r>
        <w:rPr>
          <w:rFonts w:eastAsia="Malgun Gothic"/>
          <w:b/>
          <w:lang w:eastAsia="zh-CN"/>
        </w:rPr>
        <w:t>employer à accroître l</w:t>
      </w:r>
      <w:r w:rsidR="006D3D2E">
        <w:rPr>
          <w:rFonts w:eastAsia="Malgun Gothic"/>
          <w:b/>
          <w:lang w:eastAsia="zh-CN"/>
        </w:rPr>
        <w:t>’</w:t>
      </w:r>
      <w:r>
        <w:rPr>
          <w:rFonts w:eastAsia="Malgun Gothic"/>
          <w:b/>
          <w:lang w:eastAsia="zh-CN"/>
        </w:rPr>
        <w:t>accès des enfants de toutes situations socioéconomiques à des activités ludiques, culturelles, récréatives, éducatives et artistiques abordables.</w:t>
      </w:r>
    </w:p>
    <w:p w:rsidR="00E93445" w:rsidRPr="00994B14" w:rsidRDefault="00E93445" w:rsidP="0056437F">
      <w:pPr>
        <w:pStyle w:val="H1G"/>
      </w:pPr>
      <w:r w:rsidRPr="00994B14">
        <w:rPr>
          <w:rFonts w:eastAsia="Malgun Gothic"/>
          <w:lang w:eastAsia="zh-CN"/>
        </w:rPr>
        <w:tab/>
      </w:r>
      <w:r w:rsidRPr="00994B14">
        <w:t>H.</w:t>
      </w:r>
      <w:r w:rsidRPr="00994B14">
        <w:tab/>
        <w:t>Mesure</w:t>
      </w:r>
      <w:r w:rsidR="0056437F">
        <w:t>s de protection spéciales (art. </w:t>
      </w:r>
      <w:r w:rsidRPr="00994B14">
        <w:t xml:space="preserve">22, 30, </w:t>
      </w:r>
      <w:r w:rsidR="0056437F">
        <w:br/>
      </w:r>
      <w:r w:rsidRPr="00994B14">
        <w:t>32, 33, 35, 36, 37 b) à d), 38, 39 et 40)</w:t>
      </w:r>
    </w:p>
    <w:p w:rsidR="00E93445" w:rsidRPr="00994B14" w:rsidRDefault="00E93445" w:rsidP="00E01B7B">
      <w:pPr>
        <w:pStyle w:val="H23G"/>
      </w:pPr>
      <w:r w:rsidRPr="00994B14">
        <w:rPr>
          <w:szCs w:val="24"/>
        </w:rPr>
        <w:tab/>
      </w:r>
      <w:r w:rsidRPr="00994B14">
        <w:rPr>
          <w:szCs w:val="24"/>
        </w:rPr>
        <w:tab/>
      </w:r>
      <w:r w:rsidRPr="00994B14">
        <w:t>Enfants demandeurs d</w:t>
      </w:r>
      <w:r w:rsidR="006D3D2E">
        <w:t>’</w:t>
      </w:r>
      <w:r w:rsidRPr="00994B14">
        <w:t>asile ou réfugiés</w:t>
      </w:r>
    </w:p>
    <w:p w:rsidR="00E93445" w:rsidRPr="00994B14" w:rsidRDefault="00E93445" w:rsidP="00E01B7B">
      <w:pPr>
        <w:pStyle w:val="ParNoG"/>
        <w:rPr>
          <w:rFonts w:eastAsia="Malgun Gothic"/>
          <w:bCs/>
          <w:lang w:eastAsia="zh-CN"/>
        </w:rPr>
      </w:pPr>
      <w:r w:rsidRPr="00994B14">
        <w:rPr>
          <w:bCs/>
          <w:lang w:eastAsia="en-GB"/>
        </w:rPr>
        <w:t>Le</w:t>
      </w:r>
      <w:r w:rsidRPr="00994B14">
        <w:rPr>
          <w:rFonts w:eastAsia="Malgun Gothic"/>
          <w:bCs/>
          <w:lang w:eastAsia="zh-CN"/>
        </w:rPr>
        <w:t xml:space="preserve"> Comité </w:t>
      </w:r>
      <w:r>
        <w:rPr>
          <w:rFonts w:eastAsia="Malgun Gothic"/>
          <w:bCs/>
          <w:lang w:eastAsia="zh-CN"/>
        </w:rPr>
        <w:t>se réjouit que des séminaires de formation aient été organisés à l</w:t>
      </w:r>
      <w:r w:rsidR="006D3D2E">
        <w:rPr>
          <w:rFonts w:eastAsia="Malgun Gothic"/>
          <w:bCs/>
          <w:lang w:eastAsia="zh-CN"/>
        </w:rPr>
        <w:t>’</w:t>
      </w:r>
      <w:r>
        <w:rPr>
          <w:rFonts w:eastAsia="Malgun Gothic"/>
          <w:bCs/>
          <w:lang w:eastAsia="zh-CN"/>
        </w:rPr>
        <w:t>intention des juges, que les droits de l</w:t>
      </w:r>
      <w:r w:rsidR="006D3D2E">
        <w:rPr>
          <w:rFonts w:eastAsia="Malgun Gothic"/>
          <w:bCs/>
          <w:lang w:eastAsia="zh-CN"/>
        </w:rPr>
        <w:t>’</w:t>
      </w:r>
      <w:r>
        <w:rPr>
          <w:rFonts w:eastAsia="Malgun Gothic"/>
          <w:bCs/>
          <w:lang w:eastAsia="zh-CN"/>
        </w:rPr>
        <w:t xml:space="preserve">enfant aient été intégrés dans les </w:t>
      </w:r>
      <w:r w:rsidRPr="00E01B7B">
        <w:rPr>
          <w:bCs/>
          <w:lang w:eastAsia="en-GB"/>
        </w:rPr>
        <w:t>programmes</w:t>
      </w:r>
      <w:r>
        <w:rPr>
          <w:rFonts w:eastAsia="Malgun Gothic"/>
          <w:bCs/>
          <w:lang w:eastAsia="zh-CN"/>
        </w:rPr>
        <w:t xml:space="preserve"> d</w:t>
      </w:r>
      <w:r w:rsidR="006D3D2E">
        <w:rPr>
          <w:rFonts w:eastAsia="Malgun Gothic"/>
          <w:bCs/>
          <w:lang w:eastAsia="zh-CN"/>
        </w:rPr>
        <w:t>’</w:t>
      </w:r>
      <w:r>
        <w:rPr>
          <w:rFonts w:eastAsia="Malgun Gothic"/>
          <w:bCs/>
          <w:lang w:eastAsia="zh-CN"/>
        </w:rPr>
        <w:t xml:space="preserve">études de </w:t>
      </w:r>
      <w:r>
        <w:t>l</w:t>
      </w:r>
      <w:r w:rsidR="006D3D2E">
        <w:t>’</w:t>
      </w:r>
      <w:r w:rsidR="00262370">
        <w:t xml:space="preserve">École nationale des </w:t>
      </w:r>
      <w:proofErr w:type="spellStart"/>
      <w:r w:rsidR="00262370">
        <w:t>gardes </w:t>
      </w:r>
      <w:r>
        <w:t>frontières</w:t>
      </w:r>
      <w:proofErr w:type="spellEnd"/>
      <w:r>
        <w:t xml:space="preserve"> et qu</w:t>
      </w:r>
      <w:r w:rsidR="006D3D2E">
        <w:t>’</w:t>
      </w:r>
      <w:r>
        <w:t>en janvier 2011 un mémorandum d</w:t>
      </w:r>
      <w:r w:rsidR="006D3D2E">
        <w:t>’</w:t>
      </w:r>
      <w:r>
        <w:t xml:space="preserve">accord ait été signé avec </w:t>
      </w:r>
      <w:r w:rsidRPr="00F97C0B">
        <w:rPr>
          <w:rFonts w:eastAsia="Malgun Gothic"/>
          <w:bCs/>
          <w:lang w:eastAsia="zh-CN"/>
        </w:rPr>
        <w:t xml:space="preserve">le </w:t>
      </w:r>
      <w:r w:rsidRPr="00F97C0B">
        <w:rPr>
          <w:rFonts w:eastAsia="Malgun Gothic"/>
          <w:lang w:eastAsia="zh-CN"/>
        </w:rPr>
        <w:t>Haut-Commissariat des Nations Unies pour les réfugiés</w:t>
      </w:r>
      <w:r w:rsidRPr="00F97C0B">
        <w:rPr>
          <w:rFonts w:eastAsia="Malgun Gothic"/>
          <w:bCs/>
          <w:lang w:eastAsia="zh-CN"/>
        </w:rPr>
        <w:t xml:space="preserve"> </w:t>
      </w:r>
      <w:r>
        <w:rPr>
          <w:rFonts w:eastAsia="Malgun Gothic"/>
          <w:bCs/>
          <w:lang w:eastAsia="zh-CN"/>
        </w:rPr>
        <w:t>(HCR)</w:t>
      </w:r>
      <w:r w:rsidRPr="00994B14">
        <w:rPr>
          <w:rFonts w:eastAsia="Malgun Gothic"/>
          <w:bCs/>
          <w:lang w:eastAsia="zh-CN"/>
        </w:rPr>
        <w:t xml:space="preserve">. Il </w:t>
      </w:r>
      <w:r>
        <w:rPr>
          <w:rFonts w:eastAsia="Malgun Gothic"/>
          <w:bCs/>
          <w:lang w:eastAsia="zh-CN"/>
        </w:rPr>
        <w:t>note</w:t>
      </w:r>
      <w:r w:rsidRPr="00994B14">
        <w:rPr>
          <w:rFonts w:eastAsia="Malgun Gothic"/>
          <w:bCs/>
          <w:lang w:eastAsia="zh-CN"/>
        </w:rPr>
        <w:t xml:space="preserve"> toutefois</w:t>
      </w:r>
      <w:r>
        <w:rPr>
          <w:rFonts w:eastAsia="Malgun Gothic"/>
          <w:bCs/>
          <w:lang w:eastAsia="zh-CN"/>
        </w:rPr>
        <w:t xml:space="preserve"> avec</w:t>
      </w:r>
      <w:r w:rsidRPr="00994B14">
        <w:rPr>
          <w:rFonts w:eastAsia="Malgun Gothic"/>
          <w:bCs/>
          <w:lang w:eastAsia="zh-CN"/>
        </w:rPr>
        <w:t xml:space="preserve"> préoccup</w:t>
      </w:r>
      <w:r>
        <w:rPr>
          <w:rFonts w:eastAsia="Malgun Gothic"/>
          <w:bCs/>
          <w:lang w:eastAsia="zh-CN"/>
        </w:rPr>
        <w:t>ation que</w:t>
      </w:r>
      <w:r w:rsidR="00E01B7B">
        <w:rPr>
          <w:rFonts w:eastAsia="Malgun Gothic"/>
          <w:bCs/>
          <w:lang w:eastAsia="zh-CN"/>
        </w:rPr>
        <w:t> :</w:t>
      </w:r>
    </w:p>
    <w:p w:rsidR="00E93445" w:rsidRPr="00743695" w:rsidRDefault="00E93445" w:rsidP="00E01B7B">
      <w:pPr>
        <w:pStyle w:val="SingleTxtG"/>
        <w:ind w:firstLine="567"/>
        <w:rPr>
          <w:bCs/>
          <w:color w:val="000000" w:themeColor="text1"/>
          <w:lang w:eastAsia="en-GB"/>
        </w:rPr>
      </w:pPr>
      <w:r w:rsidRPr="00994B14">
        <w:rPr>
          <w:bCs/>
          <w:lang w:eastAsia="en-GB"/>
        </w:rPr>
        <w:t>a)</w:t>
      </w:r>
      <w:r w:rsidRPr="00994B14">
        <w:rPr>
          <w:bCs/>
          <w:lang w:eastAsia="en-GB"/>
        </w:rPr>
        <w:tab/>
      </w:r>
      <w:r>
        <w:rPr>
          <w:bCs/>
          <w:lang w:eastAsia="en-GB"/>
        </w:rPr>
        <w:t>La loi sur l</w:t>
      </w:r>
      <w:r w:rsidR="006D3D2E">
        <w:rPr>
          <w:bCs/>
          <w:lang w:eastAsia="en-GB"/>
        </w:rPr>
        <w:t>’</w:t>
      </w:r>
      <w:r>
        <w:rPr>
          <w:bCs/>
          <w:lang w:eastAsia="en-GB"/>
        </w:rPr>
        <w:t>asile, de décembre 2015, ne dispose pas expressément que la détention d</w:t>
      </w:r>
      <w:r w:rsidR="006D3D2E">
        <w:rPr>
          <w:bCs/>
          <w:lang w:eastAsia="en-GB"/>
        </w:rPr>
        <w:t>’</w:t>
      </w:r>
      <w:r>
        <w:rPr>
          <w:bCs/>
          <w:lang w:eastAsia="en-GB"/>
        </w:rPr>
        <w:t>enfants demandeurs d</w:t>
      </w:r>
      <w:r w:rsidR="006D3D2E">
        <w:rPr>
          <w:bCs/>
          <w:lang w:eastAsia="en-GB"/>
        </w:rPr>
        <w:t>’</w:t>
      </w:r>
      <w:r>
        <w:rPr>
          <w:bCs/>
          <w:lang w:eastAsia="en-GB"/>
        </w:rPr>
        <w:t xml:space="preserve">asile devrait </w:t>
      </w:r>
      <w:r w:rsidRPr="00743695">
        <w:rPr>
          <w:color w:val="000000" w:themeColor="text1"/>
        </w:rPr>
        <w:t>n</w:t>
      </w:r>
      <w:r w:rsidR="006D3D2E">
        <w:rPr>
          <w:color w:val="000000" w:themeColor="text1"/>
        </w:rPr>
        <w:t>’</w:t>
      </w:r>
      <w:r w:rsidRPr="00743695">
        <w:rPr>
          <w:color w:val="000000" w:themeColor="text1"/>
        </w:rPr>
        <w:t>être qu</w:t>
      </w:r>
      <w:r w:rsidR="006D3D2E">
        <w:rPr>
          <w:color w:val="000000" w:themeColor="text1"/>
        </w:rPr>
        <w:t>’</w:t>
      </w:r>
      <w:r w:rsidRPr="00743695">
        <w:rPr>
          <w:color w:val="000000" w:themeColor="text1"/>
        </w:rPr>
        <w:t>une mesure de dernier ressort</w:t>
      </w:r>
      <w:r w:rsidRPr="00743695">
        <w:rPr>
          <w:bCs/>
          <w:color w:val="000000" w:themeColor="text1"/>
          <w:lang w:eastAsia="en-GB"/>
        </w:rPr>
        <w:t xml:space="preserve">, utilisée </w:t>
      </w:r>
      <w:r w:rsidRPr="00743695">
        <w:rPr>
          <w:color w:val="000000" w:themeColor="text1"/>
        </w:rPr>
        <w:t>pour une durée aussi brève que possible pendant les procédures de demande d</w:t>
      </w:r>
      <w:r w:rsidR="006D3D2E">
        <w:rPr>
          <w:color w:val="000000" w:themeColor="text1"/>
        </w:rPr>
        <w:t>’</w:t>
      </w:r>
      <w:r w:rsidRPr="00743695">
        <w:rPr>
          <w:color w:val="000000" w:themeColor="text1"/>
        </w:rPr>
        <w:t>asile</w:t>
      </w:r>
      <w:r w:rsidR="00E01B7B">
        <w:rPr>
          <w:color w:val="000000" w:themeColor="text1"/>
        </w:rPr>
        <w:t> </w:t>
      </w:r>
      <w:r w:rsidR="00E01B7B">
        <w:rPr>
          <w:bCs/>
          <w:color w:val="000000" w:themeColor="text1"/>
          <w:lang w:eastAsia="en-GB"/>
        </w:rPr>
        <w:t>;</w:t>
      </w:r>
    </w:p>
    <w:p w:rsidR="00E93445" w:rsidRPr="00994B14" w:rsidRDefault="00E93445" w:rsidP="00E01B7B">
      <w:pPr>
        <w:pStyle w:val="SingleTxtG"/>
        <w:ind w:firstLine="567"/>
        <w:rPr>
          <w:bCs/>
          <w:lang w:eastAsia="en-GB"/>
        </w:rPr>
      </w:pPr>
      <w:r w:rsidRPr="00994B14">
        <w:rPr>
          <w:bCs/>
          <w:lang w:eastAsia="en-GB"/>
        </w:rPr>
        <w:t>b)</w:t>
      </w:r>
      <w:r w:rsidRPr="00994B14">
        <w:rPr>
          <w:bCs/>
          <w:lang w:eastAsia="en-GB"/>
        </w:rPr>
        <w:tab/>
      </w:r>
      <w:r>
        <w:rPr>
          <w:bCs/>
          <w:lang w:eastAsia="en-GB"/>
        </w:rPr>
        <w:t>Les enfants demandeurs d</w:t>
      </w:r>
      <w:r w:rsidR="006D3D2E">
        <w:rPr>
          <w:bCs/>
          <w:lang w:eastAsia="en-GB"/>
        </w:rPr>
        <w:t>’</w:t>
      </w:r>
      <w:r>
        <w:rPr>
          <w:bCs/>
          <w:lang w:eastAsia="en-GB"/>
        </w:rPr>
        <w:t>asile placés en centre de rétention n</w:t>
      </w:r>
      <w:r w:rsidR="006D3D2E">
        <w:rPr>
          <w:bCs/>
          <w:lang w:eastAsia="en-GB"/>
        </w:rPr>
        <w:t>’</w:t>
      </w:r>
      <w:r>
        <w:rPr>
          <w:bCs/>
          <w:lang w:eastAsia="en-GB"/>
        </w:rPr>
        <w:t>ont droit qu</w:t>
      </w:r>
      <w:r w:rsidR="006D3D2E">
        <w:rPr>
          <w:bCs/>
          <w:lang w:eastAsia="en-GB"/>
        </w:rPr>
        <w:t>’</w:t>
      </w:r>
      <w:r>
        <w:rPr>
          <w:bCs/>
          <w:lang w:eastAsia="en-GB"/>
        </w:rPr>
        <w:t>aux soins de santé primaire</w:t>
      </w:r>
      <w:r w:rsidR="00E01B7B">
        <w:rPr>
          <w:bCs/>
          <w:lang w:eastAsia="en-GB"/>
        </w:rPr>
        <w:t>s et aux traitements essentiels ;</w:t>
      </w:r>
    </w:p>
    <w:p w:rsidR="00E93445" w:rsidRPr="00994B14" w:rsidRDefault="00E93445" w:rsidP="00E01B7B">
      <w:pPr>
        <w:pStyle w:val="SingleTxtG"/>
        <w:ind w:firstLine="567"/>
        <w:rPr>
          <w:rFonts w:eastAsia="Malgun Gothic"/>
          <w:bCs/>
          <w:lang w:eastAsia="zh-CN"/>
        </w:rPr>
      </w:pPr>
      <w:r w:rsidRPr="00994B14">
        <w:rPr>
          <w:bCs/>
          <w:lang w:eastAsia="en-GB"/>
        </w:rPr>
        <w:t>c)</w:t>
      </w:r>
      <w:r w:rsidRPr="00994B14">
        <w:rPr>
          <w:bCs/>
          <w:lang w:eastAsia="en-GB"/>
        </w:rPr>
        <w:tab/>
      </w:r>
      <w:r>
        <w:rPr>
          <w:bCs/>
          <w:lang w:eastAsia="en-GB"/>
        </w:rPr>
        <w:t>L</w:t>
      </w:r>
      <w:r w:rsidR="006D3D2E">
        <w:rPr>
          <w:bCs/>
          <w:lang w:eastAsia="en-GB"/>
        </w:rPr>
        <w:t>’</w:t>
      </w:r>
      <w:r>
        <w:rPr>
          <w:bCs/>
          <w:lang w:eastAsia="en-GB"/>
        </w:rPr>
        <w:t xml:space="preserve">intégration sociale et économique </w:t>
      </w:r>
      <w:r w:rsidRPr="00E01B7B">
        <w:rPr>
          <w:rFonts w:eastAsia="Malgun Gothic"/>
          <w:bCs/>
          <w:lang w:eastAsia="zh-CN"/>
        </w:rPr>
        <w:t>des</w:t>
      </w:r>
      <w:r>
        <w:rPr>
          <w:bCs/>
          <w:lang w:eastAsia="en-GB"/>
        </w:rPr>
        <w:t xml:space="preserve"> enfants </w:t>
      </w:r>
      <w:r w:rsidRPr="00994B14">
        <w:t>demandeurs d</w:t>
      </w:r>
      <w:r w:rsidR="006D3D2E">
        <w:t>’</w:t>
      </w:r>
      <w:r w:rsidRPr="00994B14">
        <w:t>asile ou réfugiés</w:t>
      </w:r>
      <w:r>
        <w:t xml:space="preserve"> dans la société est entravée par les attitudes négatives qui prévalent à leur encontre, notamment la xénophobie</w:t>
      </w:r>
      <w:r w:rsidRPr="00994B14">
        <w:rPr>
          <w:rFonts w:eastAsia="Malgun Gothic"/>
          <w:bCs/>
          <w:lang w:eastAsia="zh-CN"/>
        </w:rPr>
        <w:t>.</w:t>
      </w:r>
    </w:p>
    <w:p w:rsidR="00E93445" w:rsidRPr="00994B14" w:rsidRDefault="00E93445" w:rsidP="00CE72D1">
      <w:pPr>
        <w:pStyle w:val="ParNoG"/>
        <w:keepNext/>
        <w:rPr>
          <w:rFonts w:eastAsia="Malgun Gothic"/>
          <w:b/>
          <w:lang w:eastAsia="zh-CN"/>
        </w:rPr>
      </w:pPr>
      <w:r w:rsidRPr="00994B14">
        <w:rPr>
          <w:rFonts w:eastAsia="Malgun Gothic"/>
          <w:b/>
          <w:lang w:eastAsia="zh-CN"/>
        </w:rPr>
        <w:lastRenderedPageBreak/>
        <w:t xml:space="preserve">Le </w:t>
      </w:r>
      <w:r w:rsidRPr="00994B14">
        <w:rPr>
          <w:b/>
          <w:lang w:eastAsia="en-GB"/>
        </w:rPr>
        <w:t>Comité</w:t>
      </w:r>
      <w:r w:rsidRPr="00994B14">
        <w:rPr>
          <w:rFonts w:eastAsia="Malgun Gothic"/>
          <w:b/>
          <w:lang w:eastAsia="zh-CN"/>
        </w:rPr>
        <w:t xml:space="preserve"> </w:t>
      </w:r>
      <w:r>
        <w:rPr>
          <w:rFonts w:eastAsia="Malgun Gothic"/>
          <w:b/>
          <w:lang w:eastAsia="zh-CN"/>
        </w:rPr>
        <w:t>recommande à</w:t>
      </w:r>
      <w:r w:rsidR="00CE72D1">
        <w:rPr>
          <w:rFonts w:eastAsia="Malgun Gothic"/>
          <w:b/>
          <w:lang w:eastAsia="zh-CN"/>
        </w:rPr>
        <w:t xml:space="preserve"> l</w:t>
      </w:r>
      <w:r w:rsidR="006D3D2E">
        <w:rPr>
          <w:rFonts w:eastAsia="Malgun Gothic"/>
          <w:b/>
          <w:lang w:eastAsia="zh-CN"/>
        </w:rPr>
        <w:t>’</w:t>
      </w:r>
      <w:r w:rsidR="00CE72D1">
        <w:rPr>
          <w:rFonts w:eastAsia="Malgun Gothic"/>
          <w:b/>
          <w:lang w:eastAsia="zh-CN"/>
        </w:rPr>
        <w:t>État partie :</w:t>
      </w:r>
    </w:p>
    <w:p w:rsidR="00E93445" w:rsidRPr="00994B14" w:rsidRDefault="00E93445" w:rsidP="00CE72D1">
      <w:pPr>
        <w:pStyle w:val="SingleTxtG"/>
        <w:ind w:firstLine="567"/>
        <w:rPr>
          <w:b/>
          <w:lang w:eastAsia="en-GB"/>
        </w:rPr>
      </w:pPr>
      <w:r w:rsidRPr="00994B14">
        <w:rPr>
          <w:b/>
          <w:lang w:eastAsia="en-GB"/>
        </w:rPr>
        <w:t>a)</w:t>
      </w:r>
      <w:r w:rsidRPr="00994B14">
        <w:rPr>
          <w:b/>
          <w:lang w:eastAsia="en-GB"/>
        </w:rPr>
        <w:tab/>
        <w:t xml:space="preserve">De </w:t>
      </w:r>
      <w:r>
        <w:rPr>
          <w:b/>
          <w:lang w:eastAsia="en-GB"/>
        </w:rPr>
        <w:t>réviser la loi sur l</w:t>
      </w:r>
      <w:r w:rsidR="006D3D2E">
        <w:rPr>
          <w:b/>
          <w:lang w:eastAsia="en-GB"/>
        </w:rPr>
        <w:t>’</w:t>
      </w:r>
      <w:r>
        <w:rPr>
          <w:b/>
          <w:lang w:eastAsia="en-GB"/>
        </w:rPr>
        <w:t>asile afin que les enfants demandeurs d</w:t>
      </w:r>
      <w:r w:rsidR="006D3D2E">
        <w:rPr>
          <w:b/>
          <w:lang w:eastAsia="en-GB"/>
        </w:rPr>
        <w:t>’</w:t>
      </w:r>
      <w:r>
        <w:rPr>
          <w:b/>
          <w:lang w:eastAsia="en-GB"/>
        </w:rPr>
        <w:t>asile ne soient pas placés en détention durant la procédure de demande d</w:t>
      </w:r>
      <w:r w:rsidR="006D3D2E">
        <w:rPr>
          <w:b/>
          <w:lang w:eastAsia="en-GB"/>
        </w:rPr>
        <w:t>’</w:t>
      </w:r>
      <w:r>
        <w:rPr>
          <w:b/>
          <w:lang w:eastAsia="en-GB"/>
        </w:rPr>
        <w:t>asile</w:t>
      </w:r>
      <w:r w:rsidR="00CE72D1">
        <w:rPr>
          <w:b/>
          <w:lang w:eastAsia="en-GB"/>
        </w:rPr>
        <w:t> ;</w:t>
      </w:r>
    </w:p>
    <w:p w:rsidR="00E93445" w:rsidRPr="00994B14" w:rsidRDefault="00E93445" w:rsidP="00CE72D1">
      <w:pPr>
        <w:pStyle w:val="SingleTxtG"/>
        <w:ind w:firstLine="567"/>
        <w:rPr>
          <w:b/>
          <w:lang w:eastAsia="en-GB"/>
        </w:rPr>
      </w:pPr>
      <w:r w:rsidRPr="00994B14">
        <w:rPr>
          <w:b/>
          <w:lang w:eastAsia="en-GB"/>
        </w:rPr>
        <w:t>b)</w:t>
      </w:r>
      <w:r w:rsidRPr="00994B14">
        <w:rPr>
          <w:b/>
          <w:lang w:eastAsia="en-GB"/>
        </w:rPr>
        <w:tab/>
        <w:t xml:space="preserve">De </w:t>
      </w:r>
      <w:r>
        <w:rPr>
          <w:b/>
          <w:lang w:eastAsia="en-GB"/>
        </w:rPr>
        <w:t>réviser la loi sur les traitements médicaux afin que les enfants demandeurs d</w:t>
      </w:r>
      <w:r w:rsidR="006D3D2E">
        <w:rPr>
          <w:b/>
          <w:lang w:eastAsia="en-GB"/>
        </w:rPr>
        <w:t>’</w:t>
      </w:r>
      <w:r>
        <w:rPr>
          <w:b/>
          <w:lang w:eastAsia="en-GB"/>
        </w:rPr>
        <w:t>asile en détention aient accès aux traitements médicaux élaborés nécessaires sur un pied d</w:t>
      </w:r>
      <w:r w:rsidR="006D3D2E">
        <w:rPr>
          <w:b/>
          <w:lang w:eastAsia="en-GB"/>
        </w:rPr>
        <w:t>’</w:t>
      </w:r>
      <w:r>
        <w:rPr>
          <w:b/>
          <w:lang w:eastAsia="en-GB"/>
        </w:rPr>
        <w:t>égalité avec les autres personnes privées de leur liberté</w:t>
      </w:r>
      <w:r w:rsidR="00CE72D1">
        <w:rPr>
          <w:b/>
          <w:lang w:eastAsia="en-GB"/>
        </w:rPr>
        <w:t> ;</w:t>
      </w:r>
    </w:p>
    <w:p w:rsidR="00E93445" w:rsidRDefault="00E93445" w:rsidP="00CE72D1">
      <w:pPr>
        <w:pStyle w:val="SingleTxtG"/>
        <w:ind w:firstLine="567"/>
        <w:rPr>
          <w:b/>
          <w:lang w:eastAsia="en-GB"/>
        </w:rPr>
      </w:pPr>
      <w:r w:rsidRPr="00994B14">
        <w:rPr>
          <w:b/>
          <w:lang w:eastAsia="en-GB"/>
        </w:rPr>
        <w:t>c)</w:t>
      </w:r>
      <w:r w:rsidRPr="00994B14">
        <w:rPr>
          <w:b/>
          <w:lang w:eastAsia="en-GB"/>
        </w:rPr>
        <w:tab/>
      </w:r>
      <w:r>
        <w:rPr>
          <w:b/>
          <w:lang w:eastAsia="en-GB"/>
        </w:rPr>
        <w:t>De prendre toutes les mesures propres à prévenir les attitudes négatives et l</w:t>
      </w:r>
      <w:r w:rsidR="006D3D2E">
        <w:rPr>
          <w:b/>
          <w:lang w:eastAsia="en-GB"/>
        </w:rPr>
        <w:t>’</w:t>
      </w:r>
      <w:r>
        <w:rPr>
          <w:b/>
          <w:lang w:eastAsia="en-GB"/>
        </w:rPr>
        <w:t>intolérance à l</w:t>
      </w:r>
      <w:r w:rsidR="006D3D2E">
        <w:rPr>
          <w:b/>
          <w:lang w:eastAsia="en-GB"/>
        </w:rPr>
        <w:t>’</w:t>
      </w:r>
      <w:r>
        <w:rPr>
          <w:b/>
          <w:lang w:eastAsia="en-GB"/>
        </w:rPr>
        <w:t>égard des enfants demandeurs d</w:t>
      </w:r>
      <w:r w:rsidR="006D3D2E">
        <w:rPr>
          <w:b/>
          <w:lang w:eastAsia="en-GB"/>
        </w:rPr>
        <w:t>’</w:t>
      </w:r>
      <w:r>
        <w:rPr>
          <w:b/>
          <w:lang w:eastAsia="en-GB"/>
        </w:rPr>
        <w:t xml:space="preserve">asile ou réfugiés </w:t>
      </w:r>
      <w:r w:rsidR="00262370">
        <w:rPr>
          <w:b/>
          <w:lang w:eastAsia="en-GB"/>
        </w:rPr>
        <w:t>et</w:t>
      </w:r>
      <w:r>
        <w:rPr>
          <w:b/>
          <w:lang w:eastAsia="en-GB"/>
        </w:rPr>
        <w:t xml:space="preserve"> à faciliter l</w:t>
      </w:r>
      <w:r w:rsidR="00CE72D1">
        <w:rPr>
          <w:b/>
          <w:lang w:eastAsia="en-GB"/>
        </w:rPr>
        <w:t>eur intégration dans la société ;</w:t>
      </w:r>
    </w:p>
    <w:p w:rsidR="00E93445" w:rsidRPr="00994B14" w:rsidRDefault="00CE72D1" w:rsidP="00CE72D1">
      <w:pPr>
        <w:pStyle w:val="SingleTxtG"/>
        <w:ind w:firstLine="567"/>
        <w:rPr>
          <w:b/>
          <w:lang w:eastAsia="en-GB"/>
        </w:rPr>
      </w:pPr>
      <w:r>
        <w:rPr>
          <w:b/>
          <w:lang w:eastAsia="en-GB"/>
        </w:rPr>
        <w:t>d)</w:t>
      </w:r>
      <w:r>
        <w:rPr>
          <w:b/>
          <w:lang w:eastAsia="en-GB"/>
        </w:rPr>
        <w:tab/>
      </w:r>
      <w:r w:rsidR="00E93445">
        <w:rPr>
          <w:b/>
          <w:lang w:eastAsia="en-GB"/>
        </w:rPr>
        <w:t xml:space="preserve">De continuer à collaborer avec le HCR pour mettre en œuvre les </w:t>
      </w:r>
      <w:r w:rsidR="00E93445" w:rsidRPr="00F7237D">
        <w:rPr>
          <w:b/>
        </w:rPr>
        <w:t>principes directeurs du HCR concernant les critères et normes applicables à la détention des demandeurs d</w:t>
      </w:r>
      <w:r w:rsidR="006D3D2E">
        <w:rPr>
          <w:b/>
        </w:rPr>
        <w:t>’</w:t>
      </w:r>
      <w:r w:rsidR="00E93445" w:rsidRPr="00F7237D">
        <w:rPr>
          <w:b/>
        </w:rPr>
        <w:t>asile</w:t>
      </w:r>
      <w:r w:rsidR="00E93445">
        <w:rPr>
          <w:b/>
        </w:rPr>
        <w:t xml:space="preserve"> et mettre un terme à la pratique consistant à priver les enfants demandeurs d</w:t>
      </w:r>
      <w:r w:rsidR="006D3D2E">
        <w:rPr>
          <w:b/>
        </w:rPr>
        <w:t>’</w:t>
      </w:r>
      <w:r w:rsidR="00E93445">
        <w:rPr>
          <w:b/>
        </w:rPr>
        <w:t>asile de leur liberté.</w:t>
      </w:r>
    </w:p>
    <w:p w:rsidR="00E93445" w:rsidRPr="00994B14" w:rsidRDefault="00E93445" w:rsidP="00FF008B">
      <w:pPr>
        <w:pStyle w:val="H23G"/>
        <w:rPr>
          <w:lang w:eastAsia="zh-CN"/>
        </w:rPr>
      </w:pPr>
      <w:r w:rsidRPr="00994B14">
        <w:rPr>
          <w:lang w:eastAsia="zh-CN"/>
        </w:rPr>
        <w:tab/>
      </w:r>
      <w:r w:rsidRPr="00994B14">
        <w:rPr>
          <w:lang w:eastAsia="zh-CN"/>
        </w:rPr>
        <w:tab/>
        <w:t>Administra</w:t>
      </w:r>
      <w:r w:rsidR="00FF008B">
        <w:rPr>
          <w:lang w:eastAsia="zh-CN"/>
        </w:rPr>
        <w:t>tion de la justice pour mineurs</w:t>
      </w:r>
    </w:p>
    <w:p w:rsidR="00E93445" w:rsidRPr="00994B14" w:rsidRDefault="00E93445" w:rsidP="00FF008B">
      <w:pPr>
        <w:pStyle w:val="ParNoG"/>
        <w:rPr>
          <w:rFonts w:eastAsia="Malgun Gothic"/>
          <w:bCs/>
          <w:lang w:eastAsia="zh-CN"/>
        </w:rPr>
      </w:pPr>
      <w:r>
        <w:rPr>
          <w:rFonts w:eastAsia="Malgun Gothic"/>
          <w:bCs/>
          <w:lang w:eastAsia="zh-CN"/>
        </w:rPr>
        <w:t>L</w:t>
      </w:r>
      <w:r w:rsidRPr="00994B14">
        <w:rPr>
          <w:rFonts w:eastAsia="Malgun Gothic"/>
          <w:bCs/>
          <w:lang w:eastAsia="zh-CN"/>
        </w:rPr>
        <w:t xml:space="preserve">e Comité </w:t>
      </w:r>
      <w:r>
        <w:rPr>
          <w:rFonts w:eastAsia="Malgun Gothic"/>
          <w:bCs/>
          <w:lang w:eastAsia="zh-CN"/>
        </w:rPr>
        <w:t xml:space="preserve">salue les activités de renforcement des capacités, de formation et de sensibilisation menées avec les personnels des lieux de détention qui travaillent </w:t>
      </w:r>
      <w:r w:rsidRPr="00FF008B">
        <w:t>avec</w:t>
      </w:r>
      <w:r>
        <w:rPr>
          <w:rFonts w:eastAsia="Malgun Gothic"/>
          <w:bCs/>
          <w:lang w:eastAsia="zh-CN"/>
        </w:rPr>
        <w:t xml:space="preserve"> des enfants</w:t>
      </w:r>
      <w:r w:rsidRPr="00994B14">
        <w:rPr>
          <w:rFonts w:eastAsia="Malgun Gothic"/>
          <w:bCs/>
          <w:lang w:eastAsia="zh-CN"/>
        </w:rPr>
        <w:t xml:space="preserve"> </w:t>
      </w:r>
      <w:r>
        <w:rPr>
          <w:rFonts w:eastAsia="Malgun Gothic"/>
          <w:bCs/>
          <w:lang w:eastAsia="zh-CN"/>
        </w:rPr>
        <w:t>ainsi que les changements apportés suite aux enquêtes réalisées auprès d</w:t>
      </w:r>
      <w:r w:rsidR="006D3D2E">
        <w:rPr>
          <w:rFonts w:eastAsia="Malgun Gothic"/>
          <w:bCs/>
          <w:lang w:eastAsia="zh-CN"/>
        </w:rPr>
        <w:t>’</w:t>
      </w:r>
      <w:r>
        <w:rPr>
          <w:rFonts w:eastAsia="Malgun Gothic"/>
          <w:bCs/>
          <w:lang w:eastAsia="zh-CN"/>
        </w:rPr>
        <w:t>enfants en détention au sujet des violences, des conditions de détention et des procédures d</w:t>
      </w:r>
      <w:r w:rsidR="006D3D2E">
        <w:rPr>
          <w:rFonts w:eastAsia="Malgun Gothic"/>
          <w:bCs/>
          <w:lang w:eastAsia="zh-CN"/>
        </w:rPr>
        <w:t>’</w:t>
      </w:r>
      <w:r>
        <w:rPr>
          <w:rFonts w:eastAsia="Malgun Gothic"/>
          <w:bCs/>
          <w:lang w:eastAsia="zh-CN"/>
        </w:rPr>
        <w:t>enquête internes. Il salue aussi l</w:t>
      </w:r>
      <w:r w:rsidR="006D3D2E">
        <w:rPr>
          <w:rFonts w:eastAsia="Malgun Gothic"/>
          <w:bCs/>
          <w:lang w:eastAsia="zh-CN"/>
        </w:rPr>
        <w:t>’</w:t>
      </w:r>
      <w:r>
        <w:rPr>
          <w:rFonts w:eastAsia="Malgun Gothic"/>
          <w:bCs/>
          <w:lang w:eastAsia="zh-CN"/>
        </w:rPr>
        <w:t>adoption, en 2009, du document de réflexion sur la réinsertion des personnes privées de liberté, qui prévoit que chaque enfant bénéficie d</w:t>
      </w:r>
      <w:r w:rsidR="006D3D2E">
        <w:rPr>
          <w:rFonts w:eastAsia="Malgun Gothic"/>
          <w:bCs/>
          <w:lang w:eastAsia="zh-CN"/>
        </w:rPr>
        <w:t>’</w:t>
      </w:r>
      <w:r>
        <w:rPr>
          <w:rFonts w:eastAsia="Malgun Gothic"/>
          <w:bCs/>
          <w:lang w:eastAsia="zh-CN"/>
        </w:rPr>
        <w:t>une aide à la réinsertion. Le Comité demeure cependant</w:t>
      </w:r>
      <w:r w:rsidR="00FF008B">
        <w:rPr>
          <w:rFonts w:eastAsia="Malgun Gothic"/>
          <w:bCs/>
          <w:lang w:eastAsia="zh-CN"/>
        </w:rPr>
        <w:t xml:space="preserve"> préoccupé par :</w:t>
      </w:r>
    </w:p>
    <w:p w:rsidR="00E93445" w:rsidRPr="00994B14" w:rsidRDefault="00E93445" w:rsidP="00C22569">
      <w:pPr>
        <w:pStyle w:val="SingleTxtG"/>
        <w:ind w:firstLine="567"/>
        <w:rPr>
          <w:bCs/>
          <w:lang w:eastAsia="en-GB"/>
        </w:rPr>
      </w:pPr>
      <w:r w:rsidRPr="00994B14">
        <w:rPr>
          <w:bCs/>
          <w:lang w:eastAsia="en-GB"/>
        </w:rPr>
        <w:t>a)</w:t>
      </w:r>
      <w:r w:rsidRPr="00994B14">
        <w:rPr>
          <w:bCs/>
          <w:lang w:eastAsia="en-GB"/>
        </w:rPr>
        <w:tab/>
      </w:r>
      <w:r>
        <w:rPr>
          <w:bCs/>
          <w:lang w:eastAsia="en-GB"/>
        </w:rPr>
        <w:t>L</w:t>
      </w:r>
      <w:r w:rsidR="006D3D2E">
        <w:rPr>
          <w:bCs/>
          <w:lang w:eastAsia="en-GB"/>
        </w:rPr>
        <w:t>’</w:t>
      </w:r>
      <w:r>
        <w:rPr>
          <w:bCs/>
          <w:lang w:eastAsia="en-GB"/>
        </w:rPr>
        <w:t>absence de mécanisme de plainte indépendant accessible aux enfants en détention</w:t>
      </w:r>
      <w:r w:rsidR="006D3D2E">
        <w:rPr>
          <w:bCs/>
          <w:lang w:eastAsia="en-GB"/>
        </w:rPr>
        <w:t> ;</w:t>
      </w:r>
    </w:p>
    <w:p w:rsidR="00E93445" w:rsidRPr="00994B14" w:rsidRDefault="00E93445" w:rsidP="00C22569">
      <w:pPr>
        <w:pStyle w:val="SingleTxtG"/>
        <w:ind w:firstLine="567"/>
        <w:rPr>
          <w:bCs/>
          <w:lang w:eastAsia="en-GB"/>
        </w:rPr>
      </w:pPr>
      <w:r w:rsidRPr="00994B14">
        <w:rPr>
          <w:bCs/>
          <w:lang w:eastAsia="en-GB"/>
        </w:rPr>
        <w:t>b)</w:t>
      </w:r>
      <w:r w:rsidRPr="00994B14">
        <w:rPr>
          <w:bCs/>
          <w:lang w:eastAsia="en-GB"/>
        </w:rPr>
        <w:tab/>
      </w:r>
      <w:r>
        <w:rPr>
          <w:bCs/>
          <w:lang w:eastAsia="en-GB"/>
        </w:rPr>
        <w:t>Le manque d</w:t>
      </w:r>
      <w:r w:rsidR="006D3D2E">
        <w:rPr>
          <w:bCs/>
          <w:lang w:eastAsia="en-GB"/>
        </w:rPr>
        <w:t>’</w:t>
      </w:r>
      <w:r>
        <w:rPr>
          <w:bCs/>
          <w:lang w:eastAsia="en-GB"/>
        </w:rPr>
        <w:t>informations concernant le recours aux peines de substitution à la privation de liberté</w:t>
      </w:r>
      <w:r w:rsidRPr="00994B14">
        <w:rPr>
          <w:bCs/>
          <w:lang w:eastAsia="en-GB"/>
        </w:rPr>
        <w:t>.</w:t>
      </w:r>
    </w:p>
    <w:p w:rsidR="00E93445" w:rsidRPr="00D7689B" w:rsidRDefault="00E93445" w:rsidP="00C22569">
      <w:pPr>
        <w:pStyle w:val="ParNoG"/>
        <w:rPr>
          <w:rFonts w:eastAsia="Malgun Gothic"/>
          <w:b/>
          <w:lang w:eastAsia="zh-CN"/>
        </w:rPr>
      </w:pPr>
      <w:r>
        <w:rPr>
          <w:rFonts w:eastAsia="Malgun Gothic"/>
          <w:b/>
          <w:lang w:eastAsia="zh-CN"/>
        </w:rPr>
        <w:t>Eu égar</w:t>
      </w:r>
      <w:r w:rsidR="00C22569">
        <w:rPr>
          <w:rFonts w:eastAsia="Malgun Gothic"/>
          <w:b/>
          <w:lang w:eastAsia="zh-CN"/>
        </w:rPr>
        <w:t>d à son observation générale n</w:t>
      </w:r>
      <w:r w:rsidR="00C22569" w:rsidRPr="00C22569">
        <w:rPr>
          <w:rFonts w:eastAsia="Malgun Gothic"/>
          <w:b/>
          <w:vertAlign w:val="superscript"/>
          <w:lang w:eastAsia="zh-CN"/>
        </w:rPr>
        <w:t>o</w:t>
      </w:r>
      <w:r w:rsidR="00C22569">
        <w:rPr>
          <w:rFonts w:eastAsia="Malgun Gothic"/>
          <w:b/>
          <w:lang w:eastAsia="zh-CN"/>
        </w:rPr>
        <w:t> </w:t>
      </w:r>
      <w:r>
        <w:rPr>
          <w:rFonts w:eastAsia="Malgun Gothic"/>
          <w:b/>
          <w:lang w:eastAsia="zh-CN"/>
        </w:rPr>
        <w:t xml:space="preserve">10 (2007) sur </w:t>
      </w:r>
      <w:r w:rsidRPr="00D7689B">
        <w:rPr>
          <w:b/>
        </w:rPr>
        <w:t>les droits de l</w:t>
      </w:r>
      <w:r w:rsidR="006D3D2E">
        <w:rPr>
          <w:b/>
        </w:rPr>
        <w:t>’</w:t>
      </w:r>
      <w:r w:rsidRPr="00D7689B">
        <w:rPr>
          <w:b/>
        </w:rPr>
        <w:t>enfant dans le système de justice pour mineurs</w:t>
      </w:r>
      <w:r>
        <w:rPr>
          <w:b/>
        </w:rPr>
        <w:t xml:space="preserve"> et</w:t>
      </w:r>
      <w:r w:rsidRPr="00D7689B">
        <w:rPr>
          <w:b/>
        </w:rPr>
        <w:t xml:space="preserve"> aux travaux </w:t>
      </w:r>
      <w:r>
        <w:rPr>
          <w:b/>
        </w:rPr>
        <w:t xml:space="preserve">du </w:t>
      </w:r>
      <w:r w:rsidRPr="00D7689B">
        <w:rPr>
          <w:b/>
        </w:rPr>
        <w:t>Groupe interinstitutions sur la justice pour mineurs</w:t>
      </w:r>
      <w:r>
        <w:rPr>
          <w:rFonts w:eastAsia="Malgun Gothic"/>
          <w:b/>
          <w:lang w:eastAsia="zh-CN"/>
        </w:rPr>
        <w:t xml:space="preserve"> et dans la droite ligne de l</w:t>
      </w:r>
      <w:r w:rsidR="006D3D2E">
        <w:rPr>
          <w:rFonts w:eastAsia="Malgun Gothic"/>
          <w:b/>
          <w:lang w:eastAsia="zh-CN"/>
        </w:rPr>
        <w:t>’</w:t>
      </w:r>
      <w:r w:rsidRPr="00D60596">
        <w:rPr>
          <w:b/>
          <w:bCs/>
          <w:color w:val="000000" w:themeColor="text1"/>
          <w:szCs w:val="24"/>
        </w:rPr>
        <w:t xml:space="preserve">Ensemble de règles minima des Nations Unies concernant </w:t>
      </w:r>
      <w:r w:rsidRPr="00C22569">
        <w:rPr>
          <w:rFonts w:eastAsia="Malgun Gothic"/>
          <w:b/>
          <w:lang w:eastAsia="zh-CN"/>
        </w:rPr>
        <w:t>l</w:t>
      </w:r>
      <w:r w:rsidR="006D3D2E">
        <w:rPr>
          <w:rFonts w:eastAsia="Malgun Gothic"/>
          <w:b/>
          <w:lang w:eastAsia="zh-CN"/>
        </w:rPr>
        <w:t>’</w:t>
      </w:r>
      <w:r w:rsidRPr="00C22569">
        <w:rPr>
          <w:rFonts w:eastAsia="Malgun Gothic"/>
          <w:b/>
          <w:lang w:eastAsia="zh-CN"/>
        </w:rPr>
        <w:t>administration</w:t>
      </w:r>
      <w:r w:rsidRPr="00D60596">
        <w:rPr>
          <w:b/>
          <w:bCs/>
          <w:color w:val="000000" w:themeColor="text1"/>
          <w:szCs w:val="24"/>
        </w:rPr>
        <w:t xml:space="preserve"> de la justice pour mineurs</w:t>
      </w:r>
      <w:r w:rsidRPr="00D60596">
        <w:rPr>
          <w:b/>
          <w:color w:val="000000" w:themeColor="text1"/>
          <w:szCs w:val="24"/>
        </w:rPr>
        <w:t xml:space="preserve"> (Règles de Beijing)</w:t>
      </w:r>
      <w:r>
        <w:rPr>
          <w:b/>
          <w:color w:val="000000" w:themeColor="text1"/>
          <w:szCs w:val="24"/>
        </w:rPr>
        <w:t xml:space="preserve">, des </w:t>
      </w:r>
      <w:r w:rsidRPr="00D60596">
        <w:rPr>
          <w:b/>
          <w:bCs/>
          <w:color w:val="000000" w:themeColor="text1"/>
          <w:szCs w:val="24"/>
        </w:rPr>
        <w:t>Principes directeurs des Nations Unies pour la prévention de la délinquance juvénile (Principes directeurs de Riyad)</w:t>
      </w:r>
      <w:r>
        <w:rPr>
          <w:b/>
          <w:bCs/>
          <w:color w:val="000000" w:themeColor="text1"/>
          <w:szCs w:val="24"/>
        </w:rPr>
        <w:t xml:space="preserve">, des </w:t>
      </w:r>
      <w:r w:rsidRPr="00D60596">
        <w:rPr>
          <w:b/>
          <w:bCs/>
          <w:color w:val="000000" w:themeColor="text1"/>
          <w:szCs w:val="24"/>
        </w:rPr>
        <w:t>Règles des Nations Unies pour la protection des mineurs privés de liberté</w:t>
      </w:r>
      <w:r>
        <w:rPr>
          <w:b/>
          <w:bCs/>
          <w:color w:val="000000" w:themeColor="text1"/>
          <w:szCs w:val="24"/>
        </w:rPr>
        <w:t xml:space="preserve"> et des </w:t>
      </w:r>
      <w:r w:rsidRPr="00D60596">
        <w:rPr>
          <w:b/>
          <w:bCs/>
          <w:color w:val="000000" w:themeColor="text1"/>
          <w:szCs w:val="24"/>
        </w:rPr>
        <w:t>Directives relatives aux enfants dans le système de justice pénale</w:t>
      </w:r>
      <w:r>
        <w:rPr>
          <w:b/>
          <w:color w:val="000000" w:themeColor="text1"/>
          <w:szCs w:val="24"/>
        </w:rPr>
        <w:t>,</w:t>
      </w:r>
      <w:r w:rsidRPr="00D7689B">
        <w:rPr>
          <w:rFonts w:eastAsia="Malgun Gothic"/>
          <w:b/>
          <w:lang w:eastAsia="zh-CN"/>
        </w:rPr>
        <w:t xml:space="preserve"> le </w:t>
      </w:r>
      <w:r w:rsidRPr="00D7689B">
        <w:rPr>
          <w:b/>
          <w:lang w:eastAsia="en-GB"/>
        </w:rPr>
        <w:t>Comité</w:t>
      </w:r>
      <w:r w:rsidR="00C22569">
        <w:rPr>
          <w:rFonts w:eastAsia="Malgun Gothic"/>
          <w:b/>
          <w:lang w:eastAsia="zh-CN"/>
        </w:rPr>
        <w:t xml:space="preserve"> recommande à l</w:t>
      </w:r>
      <w:r w:rsidR="006D3D2E">
        <w:rPr>
          <w:rFonts w:eastAsia="Malgun Gothic"/>
          <w:b/>
          <w:lang w:eastAsia="zh-CN"/>
        </w:rPr>
        <w:t>’</w:t>
      </w:r>
      <w:r w:rsidR="00C22569">
        <w:rPr>
          <w:rFonts w:eastAsia="Malgun Gothic"/>
          <w:b/>
          <w:lang w:eastAsia="zh-CN"/>
        </w:rPr>
        <w:t>État partie :</w:t>
      </w:r>
    </w:p>
    <w:p w:rsidR="00E93445" w:rsidRPr="00994B14" w:rsidRDefault="00E93445" w:rsidP="00C22569">
      <w:pPr>
        <w:pStyle w:val="SingleTxtG"/>
        <w:ind w:firstLine="567"/>
        <w:rPr>
          <w:b/>
          <w:lang w:eastAsia="en-GB"/>
        </w:rPr>
      </w:pPr>
      <w:r w:rsidRPr="00994B14">
        <w:rPr>
          <w:b/>
          <w:lang w:eastAsia="en-GB"/>
        </w:rPr>
        <w:t>a)</w:t>
      </w:r>
      <w:r w:rsidRPr="00994B14">
        <w:rPr>
          <w:b/>
          <w:lang w:eastAsia="en-GB"/>
        </w:rPr>
        <w:tab/>
      </w:r>
      <w:r>
        <w:rPr>
          <w:b/>
          <w:lang w:eastAsia="en-GB"/>
        </w:rPr>
        <w:t xml:space="preserve">De </w:t>
      </w:r>
      <w:r w:rsidRPr="00FD70AE">
        <w:rPr>
          <w:b/>
        </w:rPr>
        <w:t>faire en sorte qu</w:t>
      </w:r>
      <w:r w:rsidR="006D3D2E">
        <w:rPr>
          <w:b/>
        </w:rPr>
        <w:t>’</w:t>
      </w:r>
      <w:r w:rsidRPr="00FD70AE">
        <w:rPr>
          <w:b/>
        </w:rPr>
        <w:t xml:space="preserve">une aide </w:t>
      </w:r>
      <w:r>
        <w:rPr>
          <w:b/>
        </w:rPr>
        <w:t>judiciaire</w:t>
      </w:r>
      <w:r w:rsidRPr="00FD70AE">
        <w:rPr>
          <w:b/>
        </w:rPr>
        <w:t xml:space="preserve"> soit fournie, par des juristes qualifiés et indépendants, aux enfants en conflit avec la loi dès le début de la procédure et tout au long de celle-ci</w:t>
      </w:r>
      <w:r w:rsidR="00C22569">
        <w:rPr>
          <w:b/>
        </w:rPr>
        <w:t> </w:t>
      </w:r>
      <w:r w:rsidR="00C22569">
        <w:rPr>
          <w:b/>
          <w:lang w:eastAsia="en-GB"/>
        </w:rPr>
        <w:t>;</w:t>
      </w:r>
    </w:p>
    <w:p w:rsidR="00E93445" w:rsidRDefault="00E93445" w:rsidP="00C22569">
      <w:pPr>
        <w:pStyle w:val="SingleTxtG"/>
        <w:ind w:firstLine="567"/>
        <w:rPr>
          <w:b/>
        </w:rPr>
      </w:pPr>
      <w:r w:rsidRPr="00994B14">
        <w:rPr>
          <w:b/>
          <w:lang w:eastAsia="en-GB"/>
        </w:rPr>
        <w:t>b)</w:t>
      </w:r>
      <w:r w:rsidRPr="00994B14">
        <w:rPr>
          <w:b/>
          <w:lang w:eastAsia="en-GB"/>
        </w:rPr>
        <w:tab/>
      </w:r>
      <w:r>
        <w:rPr>
          <w:b/>
          <w:lang w:eastAsia="en-GB"/>
        </w:rPr>
        <w:t>De contrôler l</w:t>
      </w:r>
      <w:r w:rsidR="006D3D2E">
        <w:rPr>
          <w:b/>
          <w:lang w:eastAsia="en-GB"/>
        </w:rPr>
        <w:t>’</w:t>
      </w:r>
      <w:r>
        <w:rPr>
          <w:b/>
          <w:lang w:eastAsia="en-GB"/>
        </w:rPr>
        <w:t xml:space="preserve">exécution des </w:t>
      </w:r>
      <w:r>
        <w:rPr>
          <w:b/>
        </w:rPr>
        <w:t>condamnations</w:t>
      </w:r>
      <w:r>
        <w:rPr>
          <w:b/>
          <w:lang w:eastAsia="en-GB"/>
        </w:rPr>
        <w:t xml:space="preserve"> à des peines de substitution à la privation de liberté prononcées par les tribunaux afin de </w:t>
      </w:r>
      <w:r w:rsidRPr="00605729">
        <w:rPr>
          <w:b/>
        </w:rPr>
        <w:t>veiller à ce que la privation de liberté soit une mesure de dernier recours imposée pour la période la plus courte possible et réexaminée à intervalles réguliers en vue d</w:t>
      </w:r>
      <w:r w:rsidR="006D3D2E">
        <w:rPr>
          <w:b/>
        </w:rPr>
        <w:t>’</w:t>
      </w:r>
      <w:r w:rsidRPr="00605729">
        <w:rPr>
          <w:b/>
        </w:rPr>
        <w:t>être levée</w:t>
      </w:r>
      <w:r>
        <w:rPr>
          <w:b/>
        </w:rPr>
        <w:t>.</w:t>
      </w:r>
    </w:p>
    <w:p w:rsidR="00E93445" w:rsidRPr="00605729" w:rsidRDefault="00E93445" w:rsidP="008B51D4">
      <w:pPr>
        <w:pStyle w:val="H23G"/>
        <w:rPr>
          <w:lang w:eastAsia="zh-CN"/>
        </w:rPr>
      </w:pPr>
      <w:r>
        <w:rPr>
          <w:lang w:eastAsia="zh-CN"/>
        </w:rPr>
        <w:tab/>
      </w:r>
      <w:r>
        <w:rPr>
          <w:lang w:eastAsia="zh-CN"/>
        </w:rPr>
        <w:tab/>
      </w:r>
      <w:r w:rsidRPr="00605729">
        <w:rPr>
          <w:lang w:eastAsia="zh-CN"/>
        </w:rPr>
        <w:t>Enfants victim</w:t>
      </w:r>
      <w:r w:rsidR="008B51D4">
        <w:rPr>
          <w:lang w:eastAsia="zh-CN"/>
        </w:rPr>
        <w:t>es et témoins d</w:t>
      </w:r>
      <w:r w:rsidR="006D3D2E">
        <w:rPr>
          <w:lang w:eastAsia="zh-CN"/>
        </w:rPr>
        <w:t>’</w:t>
      </w:r>
      <w:r w:rsidR="008B51D4">
        <w:rPr>
          <w:lang w:eastAsia="zh-CN"/>
        </w:rPr>
        <w:t>actes criminels</w:t>
      </w:r>
    </w:p>
    <w:p w:rsidR="00E93445" w:rsidRPr="00994B14" w:rsidRDefault="00E93445" w:rsidP="008B51D4">
      <w:pPr>
        <w:pStyle w:val="ParNoG"/>
        <w:rPr>
          <w:bCs/>
          <w:lang w:eastAsia="en-GB"/>
        </w:rPr>
      </w:pPr>
      <w:r w:rsidRPr="00994B14">
        <w:rPr>
          <w:rFonts w:eastAsia="Malgun Gothic"/>
          <w:bCs/>
          <w:lang w:eastAsia="zh-CN"/>
        </w:rPr>
        <w:t xml:space="preserve">Le </w:t>
      </w:r>
      <w:r w:rsidRPr="00994B14">
        <w:rPr>
          <w:bCs/>
          <w:lang w:eastAsia="en-GB"/>
        </w:rPr>
        <w:t xml:space="preserve">Comité </w:t>
      </w:r>
      <w:r>
        <w:rPr>
          <w:bCs/>
          <w:lang w:eastAsia="en-GB"/>
        </w:rPr>
        <w:t xml:space="preserve">note que, depuis 2000, </w:t>
      </w:r>
      <w:r w:rsidRPr="00454AB3">
        <w:rPr>
          <w:rFonts w:eastAsia="Malgun Gothic"/>
          <w:lang w:eastAsia="zh-CN"/>
        </w:rPr>
        <w:t>l</w:t>
      </w:r>
      <w:r w:rsidR="006D3D2E">
        <w:rPr>
          <w:rFonts w:eastAsia="Malgun Gothic"/>
          <w:lang w:eastAsia="zh-CN"/>
        </w:rPr>
        <w:t>’</w:t>
      </w:r>
      <w:r w:rsidRPr="00454AB3">
        <w:rPr>
          <w:rFonts w:eastAsia="Malgun Gothic"/>
          <w:lang w:eastAsia="zh-CN"/>
        </w:rPr>
        <w:t xml:space="preserve">État partie </w:t>
      </w:r>
      <w:r>
        <w:rPr>
          <w:rFonts w:eastAsia="Malgun Gothic"/>
          <w:lang w:eastAsia="zh-CN"/>
        </w:rPr>
        <w:t>garantit des services de réadaptation sociale aux enfants victimes de violences et prend acte de la création de 86 centres de crise et d</w:t>
      </w:r>
      <w:r w:rsidR="006D3D2E">
        <w:rPr>
          <w:rFonts w:eastAsia="Malgun Gothic"/>
          <w:lang w:eastAsia="zh-CN"/>
        </w:rPr>
        <w:t>’</w:t>
      </w:r>
      <w:r>
        <w:rPr>
          <w:rFonts w:eastAsia="Malgun Gothic"/>
          <w:lang w:eastAsia="zh-CN"/>
        </w:rPr>
        <w:t>aide aux familles proposant une aide psychologique et juridique. Il est néanmoins préoccupé par l</w:t>
      </w:r>
      <w:r w:rsidR="006D3D2E">
        <w:rPr>
          <w:rFonts w:eastAsia="Malgun Gothic"/>
          <w:lang w:eastAsia="zh-CN"/>
        </w:rPr>
        <w:t>’</w:t>
      </w:r>
      <w:r>
        <w:rPr>
          <w:rFonts w:eastAsia="Malgun Gothic"/>
          <w:lang w:eastAsia="zh-CN"/>
        </w:rPr>
        <w:t xml:space="preserve">inefficacité </w:t>
      </w:r>
      <w:r w:rsidRPr="008B51D4">
        <w:rPr>
          <w:rFonts w:eastAsia="Malgun Gothic"/>
          <w:bCs/>
          <w:lang w:eastAsia="zh-CN"/>
        </w:rPr>
        <w:t>de</w:t>
      </w:r>
      <w:r>
        <w:rPr>
          <w:rFonts w:eastAsia="Malgun Gothic"/>
          <w:lang w:eastAsia="zh-CN"/>
        </w:rPr>
        <w:t xml:space="preserve"> la coopération entre les services visant à protéger </w:t>
      </w:r>
      <w:r>
        <w:rPr>
          <w:rFonts w:eastAsia="Malgun Gothic"/>
          <w:lang w:eastAsia="zh-CN"/>
        </w:rPr>
        <w:lastRenderedPageBreak/>
        <w:t>intégralement les droits de l</w:t>
      </w:r>
      <w:r w:rsidR="006D3D2E">
        <w:rPr>
          <w:rFonts w:eastAsia="Malgun Gothic"/>
          <w:lang w:eastAsia="zh-CN"/>
        </w:rPr>
        <w:t>’</w:t>
      </w:r>
      <w:r>
        <w:rPr>
          <w:rFonts w:eastAsia="Malgun Gothic"/>
          <w:lang w:eastAsia="zh-CN"/>
        </w:rPr>
        <w:t>enfant et par la méconnaissance qu</w:t>
      </w:r>
      <w:r w:rsidR="006D3D2E">
        <w:rPr>
          <w:rFonts w:eastAsia="Malgun Gothic"/>
          <w:lang w:eastAsia="zh-CN"/>
        </w:rPr>
        <w:t>’</w:t>
      </w:r>
      <w:r>
        <w:rPr>
          <w:rFonts w:eastAsia="Malgun Gothic"/>
          <w:lang w:eastAsia="zh-CN"/>
        </w:rPr>
        <w:t>ont les enfants et leurs représentants légaux des possibilités d</w:t>
      </w:r>
      <w:r w:rsidR="006D3D2E">
        <w:rPr>
          <w:rFonts w:eastAsia="Malgun Gothic"/>
          <w:lang w:eastAsia="zh-CN"/>
        </w:rPr>
        <w:t>’</w:t>
      </w:r>
      <w:r>
        <w:rPr>
          <w:rFonts w:eastAsia="Malgun Gothic"/>
          <w:lang w:eastAsia="zh-CN"/>
        </w:rPr>
        <w:t>obtenir réparation et des procédures pour ce faire.</w:t>
      </w:r>
    </w:p>
    <w:p w:rsidR="00E93445" w:rsidRDefault="00E93445" w:rsidP="008B51D4">
      <w:pPr>
        <w:pStyle w:val="ParNoG"/>
        <w:rPr>
          <w:rFonts w:eastAsia="Malgun Gothic"/>
          <w:b/>
          <w:lang w:eastAsia="zh-CN"/>
        </w:rPr>
      </w:pPr>
      <w:r>
        <w:rPr>
          <w:b/>
          <w:lang w:eastAsia="en-GB"/>
        </w:rPr>
        <w:t xml:space="preserve">Compte tenu des </w:t>
      </w:r>
      <w:r w:rsidRPr="0042050D">
        <w:rPr>
          <w:b/>
          <w:spacing w:val="-6"/>
          <w:kern w:val="14"/>
        </w:rPr>
        <w:t>Lignes directrices en matière de justice dans les affaires impliquant les enfants victimes et témoins d</w:t>
      </w:r>
      <w:r w:rsidR="006D3D2E">
        <w:rPr>
          <w:b/>
          <w:spacing w:val="-6"/>
          <w:kern w:val="14"/>
        </w:rPr>
        <w:t>’</w:t>
      </w:r>
      <w:r w:rsidRPr="0042050D">
        <w:rPr>
          <w:b/>
          <w:spacing w:val="-6"/>
          <w:kern w:val="14"/>
        </w:rPr>
        <w:t xml:space="preserve">actes criminels (résolution 2005/20 du Conseil </w:t>
      </w:r>
      <w:r w:rsidRPr="008B51D4">
        <w:rPr>
          <w:b/>
          <w:bCs/>
          <w:color w:val="000000" w:themeColor="text1"/>
          <w:szCs w:val="24"/>
        </w:rPr>
        <w:t>économique</w:t>
      </w:r>
      <w:r w:rsidRPr="0042050D">
        <w:rPr>
          <w:b/>
          <w:spacing w:val="-6"/>
          <w:kern w:val="14"/>
        </w:rPr>
        <w:t xml:space="preserve"> et social, annexe),</w:t>
      </w:r>
      <w:r>
        <w:rPr>
          <w:spacing w:val="-6"/>
          <w:kern w:val="14"/>
        </w:rPr>
        <w:t xml:space="preserve"> </w:t>
      </w:r>
      <w:r w:rsidRPr="0042050D">
        <w:rPr>
          <w:b/>
          <w:spacing w:val="-6"/>
          <w:kern w:val="14"/>
        </w:rPr>
        <w:t>l</w:t>
      </w:r>
      <w:r w:rsidRPr="0042050D">
        <w:rPr>
          <w:b/>
          <w:lang w:eastAsia="en-GB"/>
        </w:rPr>
        <w:t>e Co</w:t>
      </w:r>
      <w:r w:rsidR="008B51D4">
        <w:rPr>
          <w:b/>
          <w:lang w:eastAsia="en-GB"/>
        </w:rPr>
        <w:t>mité recommande à l</w:t>
      </w:r>
      <w:r w:rsidR="006D3D2E">
        <w:rPr>
          <w:b/>
          <w:lang w:eastAsia="en-GB"/>
        </w:rPr>
        <w:t>’</w:t>
      </w:r>
      <w:r w:rsidR="008B51D4">
        <w:rPr>
          <w:b/>
          <w:lang w:eastAsia="en-GB"/>
        </w:rPr>
        <w:t>État partie :</w:t>
      </w:r>
    </w:p>
    <w:p w:rsidR="00E93445" w:rsidRDefault="008B51D4" w:rsidP="008B51D4">
      <w:pPr>
        <w:pStyle w:val="SingleTxtG"/>
        <w:ind w:firstLine="567"/>
        <w:rPr>
          <w:rFonts w:eastAsia="Malgun Gothic"/>
          <w:b/>
          <w:lang w:eastAsia="zh-CN"/>
        </w:rPr>
      </w:pPr>
      <w:r>
        <w:rPr>
          <w:rFonts w:eastAsia="Malgun Gothic"/>
          <w:b/>
          <w:lang w:eastAsia="zh-CN"/>
        </w:rPr>
        <w:t>a)</w:t>
      </w:r>
      <w:r>
        <w:rPr>
          <w:rFonts w:eastAsia="Malgun Gothic"/>
          <w:b/>
          <w:lang w:eastAsia="zh-CN"/>
        </w:rPr>
        <w:tab/>
      </w:r>
      <w:r w:rsidR="00E93445">
        <w:rPr>
          <w:rFonts w:eastAsia="Malgun Gothic"/>
          <w:b/>
          <w:lang w:eastAsia="zh-CN"/>
        </w:rPr>
        <w:t>D</w:t>
      </w:r>
      <w:r w:rsidR="006D3D2E">
        <w:rPr>
          <w:rFonts w:eastAsia="Malgun Gothic"/>
          <w:b/>
          <w:lang w:eastAsia="zh-CN"/>
        </w:rPr>
        <w:t>’</w:t>
      </w:r>
      <w:r w:rsidR="00E93445">
        <w:rPr>
          <w:rFonts w:eastAsia="Malgun Gothic"/>
          <w:b/>
          <w:lang w:eastAsia="zh-CN"/>
        </w:rPr>
        <w:t xml:space="preserve">améliorer la </w:t>
      </w:r>
      <w:r w:rsidR="00E93445" w:rsidRPr="008B51D4">
        <w:rPr>
          <w:b/>
          <w:lang w:eastAsia="en-GB"/>
        </w:rPr>
        <w:t>coopération</w:t>
      </w:r>
      <w:r w:rsidR="00E93445">
        <w:rPr>
          <w:rFonts w:eastAsia="Malgun Gothic"/>
          <w:b/>
          <w:lang w:eastAsia="zh-CN"/>
        </w:rPr>
        <w:t xml:space="preserve"> entre services judiciaires et sociaux aux fins de la pleine protection </w:t>
      </w:r>
      <w:r>
        <w:rPr>
          <w:rFonts w:eastAsia="Malgun Gothic"/>
          <w:b/>
          <w:lang w:eastAsia="zh-CN"/>
        </w:rPr>
        <w:t>des droits des enfants victimes ;</w:t>
      </w:r>
    </w:p>
    <w:p w:rsidR="00E93445" w:rsidRPr="0042050D" w:rsidRDefault="00E93445" w:rsidP="008B51D4">
      <w:pPr>
        <w:pStyle w:val="SingleTxtG"/>
        <w:ind w:firstLine="567"/>
        <w:rPr>
          <w:rFonts w:eastAsia="Malgun Gothic"/>
          <w:b/>
          <w:lang w:eastAsia="zh-CN"/>
        </w:rPr>
      </w:pPr>
      <w:r>
        <w:rPr>
          <w:rFonts w:eastAsia="Malgun Gothic"/>
          <w:b/>
          <w:lang w:eastAsia="zh-CN"/>
        </w:rPr>
        <w:t>b)</w:t>
      </w:r>
      <w:r>
        <w:rPr>
          <w:rFonts w:eastAsia="Malgun Gothic"/>
          <w:b/>
          <w:lang w:eastAsia="zh-CN"/>
        </w:rPr>
        <w:tab/>
        <w:t>D</w:t>
      </w:r>
      <w:r w:rsidR="006D3D2E">
        <w:rPr>
          <w:rFonts w:eastAsia="Malgun Gothic"/>
          <w:b/>
          <w:lang w:eastAsia="zh-CN"/>
        </w:rPr>
        <w:t>’</w:t>
      </w:r>
      <w:r>
        <w:rPr>
          <w:rFonts w:eastAsia="Malgun Gothic"/>
          <w:b/>
          <w:lang w:eastAsia="zh-CN"/>
        </w:rPr>
        <w:t xml:space="preserve">accroître ses efforts </w:t>
      </w:r>
      <w:r w:rsidRPr="0042050D">
        <w:rPr>
          <w:rFonts w:eastAsia="Malgun Gothic"/>
          <w:b/>
          <w:lang w:eastAsia="zh-CN"/>
        </w:rPr>
        <w:t xml:space="preserve">pour </w:t>
      </w:r>
      <w:r w:rsidRPr="0042050D">
        <w:rPr>
          <w:b/>
          <w:lang w:eastAsia="en-GB"/>
        </w:rPr>
        <w:t>identifier</w:t>
      </w:r>
      <w:r w:rsidRPr="0042050D">
        <w:rPr>
          <w:b/>
        </w:rPr>
        <w:t xml:space="preserve"> en amont </w:t>
      </w:r>
      <w:r>
        <w:rPr>
          <w:b/>
        </w:rPr>
        <w:t>les enfants victimes, notamment en formant les membres des forces de l</w:t>
      </w:r>
      <w:r w:rsidR="006D3D2E">
        <w:rPr>
          <w:b/>
        </w:rPr>
        <w:t>’</w:t>
      </w:r>
      <w:r>
        <w:rPr>
          <w:b/>
        </w:rPr>
        <w:t>ordre et le personnel des services sociaux aux moyens de protéger efficacement les enfants victimes et de limiter autan</w:t>
      </w:r>
      <w:r w:rsidR="008B51D4">
        <w:rPr>
          <w:b/>
        </w:rPr>
        <w:t>t que possible les traumatismes ;</w:t>
      </w:r>
    </w:p>
    <w:p w:rsidR="00E93445" w:rsidRPr="00A40793" w:rsidRDefault="008B51D4" w:rsidP="008B51D4">
      <w:pPr>
        <w:pStyle w:val="SingleTxtG"/>
        <w:ind w:firstLine="567"/>
        <w:rPr>
          <w:rFonts w:eastAsia="Malgun Gothic"/>
          <w:b/>
          <w:lang w:eastAsia="zh-CN"/>
        </w:rPr>
      </w:pPr>
      <w:r>
        <w:rPr>
          <w:rFonts w:eastAsia="Malgun Gothic"/>
          <w:b/>
          <w:lang w:eastAsia="zh-CN"/>
        </w:rPr>
        <w:t>c)</w:t>
      </w:r>
      <w:r>
        <w:rPr>
          <w:rFonts w:eastAsia="Malgun Gothic"/>
          <w:b/>
          <w:lang w:eastAsia="zh-CN"/>
        </w:rPr>
        <w:tab/>
      </w:r>
      <w:r w:rsidR="00E93445" w:rsidRPr="00A40793">
        <w:rPr>
          <w:rFonts w:eastAsia="Malgun Gothic"/>
          <w:b/>
          <w:lang w:eastAsia="zh-CN"/>
        </w:rPr>
        <w:t xml:space="preserve">De relever </w:t>
      </w:r>
      <w:r w:rsidR="00E93445" w:rsidRPr="008B51D4">
        <w:rPr>
          <w:b/>
          <w:lang w:eastAsia="en-GB"/>
        </w:rPr>
        <w:t>l</w:t>
      </w:r>
      <w:r w:rsidR="006D3D2E">
        <w:rPr>
          <w:b/>
          <w:lang w:eastAsia="en-GB"/>
        </w:rPr>
        <w:t>’</w:t>
      </w:r>
      <w:r w:rsidR="00E93445" w:rsidRPr="008B51D4">
        <w:rPr>
          <w:b/>
          <w:lang w:eastAsia="en-GB"/>
        </w:rPr>
        <w:t>indemnisation</w:t>
      </w:r>
      <w:r w:rsidR="00E93445" w:rsidRPr="00A40793">
        <w:rPr>
          <w:rFonts w:eastAsia="Malgun Gothic"/>
          <w:b/>
          <w:lang w:eastAsia="zh-CN"/>
        </w:rPr>
        <w:t xml:space="preserve"> des enfants victimes, notamment par le biais des serv</w:t>
      </w:r>
      <w:r>
        <w:rPr>
          <w:rFonts w:eastAsia="Malgun Gothic"/>
          <w:b/>
          <w:lang w:eastAsia="zh-CN"/>
        </w:rPr>
        <w:t>ices publics d</w:t>
      </w:r>
      <w:r w:rsidR="006D3D2E">
        <w:rPr>
          <w:rFonts w:eastAsia="Malgun Gothic"/>
          <w:b/>
          <w:lang w:eastAsia="zh-CN"/>
        </w:rPr>
        <w:t>’</w:t>
      </w:r>
      <w:r>
        <w:rPr>
          <w:rFonts w:eastAsia="Malgun Gothic"/>
          <w:b/>
          <w:lang w:eastAsia="zh-CN"/>
        </w:rPr>
        <w:t>aide judiciaire.</w:t>
      </w:r>
    </w:p>
    <w:p w:rsidR="00E93445" w:rsidRPr="002F70D8" w:rsidRDefault="00E93445" w:rsidP="00E005C2">
      <w:pPr>
        <w:pStyle w:val="H1G"/>
        <w:rPr>
          <w:lang w:eastAsia="zh-CN"/>
        </w:rPr>
      </w:pPr>
      <w:r>
        <w:rPr>
          <w:lang w:eastAsia="zh-CN"/>
        </w:rPr>
        <w:tab/>
      </w:r>
      <w:r w:rsidR="00E005C2">
        <w:rPr>
          <w:lang w:eastAsia="zh-CN"/>
        </w:rPr>
        <w:t>I.</w:t>
      </w:r>
      <w:r w:rsidR="00E005C2">
        <w:rPr>
          <w:lang w:eastAsia="zh-CN"/>
        </w:rPr>
        <w:tab/>
      </w:r>
      <w:r w:rsidRPr="002F70D8">
        <w:rPr>
          <w:lang w:eastAsia="zh-CN"/>
        </w:rPr>
        <w:t xml:space="preserve">Ratification du Protocole facultatif établissant une procédure </w:t>
      </w:r>
      <w:r w:rsidR="00E005C2">
        <w:rPr>
          <w:lang w:eastAsia="zh-CN"/>
        </w:rPr>
        <w:br/>
      </w:r>
      <w:r w:rsidRPr="002F70D8">
        <w:rPr>
          <w:lang w:eastAsia="zh-CN"/>
        </w:rPr>
        <w:t>de présentation de communications</w:t>
      </w:r>
    </w:p>
    <w:p w:rsidR="00E93445" w:rsidRPr="00F14413" w:rsidRDefault="00E93445" w:rsidP="00E005C2">
      <w:pPr>
        <w:pStyle w:val="ParNoG"/>
        <w:rPr>
          <w:rFonts w:eastAsia="Malgun Gothic"/>
          <w:b/>
          <w:lang w:eastAsia="zh-CN"/>
        </w:rPr>
      </w:pPr>
      <w:r w:rsidRPr="00F14413">
        <w:rPr>
          <w:b/>
          <w:szCs w:val="24"/>
        </w:rPr>
        <w:t>Le Comité recommande à l</w:t>
      </w:r>
      <w:r w:rsidR="006D3D2E">
        <w:rPr>
          <w:b/>
          <w:szCs w:val="24"/>
        </w:rPr>
        <w:t>’</w:t>
      </w:r>
      <w:r w:rsidRPr="00F14413">
        <w:rPr>
          <w:b/>
          <w:szCs w:val="24"/>
        </w:rPr>
        <w:t>État partie, en vue de renforcer l</w:t>
      </w:r>
      <w:r w:rsidR="006D3D2E">
        <w:rPr>
          <w:b/>
          <w:szCs w:val="24"/>
        </w:rPr>
        <w:t>’</w:t>
      </w:r>
      <w:r w:rsidRPr="00F14413">
        <w:rPr>
          <w:b/>
          <w:szCs w:val="24"/>
        </w:rPr>
        <w:t>exercice des droits de l</w:t>
      </w:r>
      <w:r w:rsidR="006D3D2E">
        <w:rPr>
          <w:b/>
          <w:szCs w:val="24"/>
        </w:rPr>
        <w:t>’</w:t>
      </w:r>
      <w:r w:rsidRPr="00F14413">
        <w:rPr>
          <w:b/>
          <w:szCs w:val="24"/>
        </w:rPr>
        <w:t>enfant, de ratifier le Protocole facultatif à la Convention relative aux droits de l</w:t>
      </w:r>
      <w:r w:rsidR="006D3D2E">
        <w:rPr>
          <w:b/>
          <w:szCs w:val="24"/>
        </w:rPr>
        <w:t>’</w:t>
      </w:r>
      <w:r w:rsidRPr="00F14413">
        <w:rPr>
          <w:b/>
          <w:szCs w:val="24"/>
        </w:rPr>
        <w:t>enfant établissant une procédure de présentation de communications.</w:t>
      </w:r>
    </w:p>
    <w:p w:rsidR="00E93445" w:rsidRPr="002F70D8" w:rsidRDefault="00E93445" w:rsidP="00E005C2">
      <w:pPr>
        <w:pStyle w:val="H1G"/>
        <w:rPr>
          <w:rFonts w:eastAsia="Malgun Gothic"/>
          <w:lang w:eastAsia="zh-CN"/>
        </w:rPr>
      </w:pPr>
      <w:r>
        <w:rPr>
          <w:rFonts w:eastAsia="Malgun Gothic"/>
          <w:lang w:eastAsia="zh-CN"/>
        </w:rPr>
        <w:tab/>
      </w:r>
      <w:r w:rsidRPr="002F70D8">
        <w:rPr>
          <w:rFonts w:eastAsia="Malgun Gothic"/>
          <w:lang w:eastAsia="zh-CN"/>
        </w:rPr>
        <w:t>J.</w:t>
      </w:r>
      <w:r w:rsidRPr="002F70D8">
        <w:rPr>
          <w:rFonts w:eastAsia="Malgun Gothic"/>
          <w:lang w:eastAsia="zh-CN"/>
        </w:rPr>
        <w:tab/>
        <w:t>Ratification d</w:t>
      </w:r>
      <w:r w:rsidR="006D3D2E">
        <w:rPr>
          <w:rFonts w:eastAsia="Malgun Gothic"/>
          <w:lang w:eastAsia="zh-CN"/>
        </w:rPr>
        <w:t>’</w:t>
      </w:r>
      <w:r w:rsidRPr="002F70D8">
        <w:rPr>
          <w:rFonts w:eastAsia="Malgun Gothic"/>
          <w:lang w:eastAsia="zh-CN"/>
        </w:rPr>
        <w:t xml:space="preserve">instruments </w:t>
      </w:r>
      <w:r w:rsidRPr="00E005C2">
        <w:rPr>
          <w:lang w:eastAsia="zh-CN"/>
        </w:rPr>
        <w:t>internationaux</w:t>
      </w:r>
      <w:r w:rsidRPr="002F70D8">
        <w:rPr>
          <w:rFonts w:eastAsia="Malgun Gothic"/>
          <w:lang w:eastAsia="zh-CN"/>
        </w:rPr>
        <w:t xml:space="preserve"> relatifs </w:t>
      </w:r>
      <w:r w:rsidR="00E005C2">
        <w:rPr>
          <w:rFonts w:eastAsia="Malgun Gothic"/>
          <w:lang w:eastAsia="zh-CN"/>
        </w:rPr>
        <w:br/>
      </w:r>
      <w:r w:rsidRPr="002F70D8">
        <w:rPr>
          <w:rFonts w:eastAsia="Malgun Gothic"/>
          <w:lang w:eastAsia="zh-CN"/>
        </w:rPr>
        <w:t>aux droits de l</w:t>
      </w:r>
      <w:r w:rsidR="006D3D2E">
        <w:rPr>
          <w:rFonts w:eastAsia="Malgun Gothic"/>
          <w:lang w:eastAsia="zh-CN"/>
        </w:rPr>
        <w:t>’</w:t>
      </w:r>
      <w:r w:rsidRPr="002F70D8">
        <w:rPr>
          <w:rFonts w:eastAsia="Malgun Gothic"/>
          <w:lang w:eastAsia="zh-CN"/>
        </w:rPr>
        <w:t>homme</w:t>
      </w:r>
    </w:p>
    <w:p w:rsidR="00E93445" w:rsidRPr="00F14413" w:rsidRDefault="00E93445" w:rsidP="00E005C2">
      <w:pPr>
        <w:pStyle w:val="ParNoG"/>
        <w:rPr>
          <w:b/>
          <w:szCs w:val="24"/>
        </w:rPr>
      </w:pPr>
      <w:r w:rsidRPr="00F14413">
        <w:rPr>
          <w:b/>
          <w:szCs w:val="24"/>
        </w:rPr>
        <w:t>Le Comité recommande à l</w:t>
      </w:r>
      <w:r w:rsidR="006D3D2E">
        <w:rPr>
          <w:b/>
          <w:szCs w:val="24"/>
        </w:rPr>
        <w:t>’</w:t>
      </w:r>
      <w:r w:rsidRPr="00F14413">
        <w:rPr>
          <w:b/>
          <w:szCs w:val="24"/>
        </w:rPr>
        <w:t>État partie, pour mieux promouvoir l</w:t>
      </w:r>
      <w:r w:rsidR="006D3D2E">
        <w:rPr>
          <w:b/>
          <w:szCs w:val="24"/>
        </w:rPr>
        <w:t>’</w:t>
      </w:r>
      <w:r w:rsidRPr="00F14413">
        <w:rPr>
          <w:b/>
          <w:szCs w:val="24"/>
        </w:rPr>
        <w:t>exercice des droits de l</w:t>
      </w:r>
      <w:r w:rsidR="006D3D2E">
        <w:rPr>
          <w:b/>
          <w:szCs w:val="24"/>
        </w:rPr>
        <w:t>’</w:t>
      </w:r>
      <w:r w:rsidRPr="00F14413">
        <w:rPr>
          <w:b/>
          <w:szCs w:val="24"/>
        </w:rPr>
        <w:t>enfant, de ratifier les instruments fondamentaux relatifs aux droits de l</w:t>
      </w:r>
      <w:r w:rsidR="006D3D2E">
        <w:rPr>
          <w:b/>
          <w:szCs w:val="24"/>
        </w:rPr>
        <w:t>’</w:t>
      </w:r>
      <w:r w:rsidRPr="00F14413">
        <w:rPr>
          <w:b/>
          <w:szCs w:val="24"/>
        </w:rPr>
        <w:t>homme auxquels il n</w:t>
      </w:r>
      <w:r w:rsidR="006D3D2E">
        <w:rPr>
          <w:b/>
          <w:szCs w:val="24"/>
        </w:rPr>
        <w:t>’</w:t>
      </w:r>
      <w:r w:rsidRPr="00F14413">
        <w:rPr>
          <w:b/>
          <w:szCs w:val="24"/>
        </w:rPr>
        <w:t>est pas encore partie, à savoir la Convention internationale sur la protection des droits de tous les travailleurs migrants et des membres de leur famille et la Convention internationale pour la protection de toutes les personnes contre les disparitions forcées.</w:t>
      </w:r>
    </w:p>
    <w:p w:rsidR="00E93445" w:rsidRPr="002F70D8" w:rsidRDefault="00E93445" w:rsidP="00E005C2">
      <w:pPr>
        <w:pStyle w:val="H1G"/>
        <w:rPr>
          <w:rFonts w:eastAsia="Malgun Gothic"/>
          <w:lang w:eastAsia="zh-CN"/>
        </w:rPr>
      </w:pPr>
      <w:r w:rsidRPr="002F70D8">
        <w:rPr>
          <w:rFonts w:eastAsia="Malgun Gothic"/>
          <w:lang w:eastAsia="zh-CN"/>
        </w:rPr>
        <w:tab/>
      </w:r>
      <w:r w:rsidR="00E005C2">
        <w:rPr>
          <w:rFonts w:eastAsia="Malgun Gothic"/>
          <w:lang w:eastAsia="zh-CN"/>
        </w:rPr>
        <w:t>K.</w:t>
      </w:r>
      <w:r w:rsidR="00E005C2">
        <w:rPr>
          <w:rFonts w:eastAsia="Malgun Gothic"/>
          <w:lang w:eastAsia="zh-CN"/>
        </w:rPr>
        <w:tab/>
      </w:r>
      <w:r w:rsidRPr="002F70D8">
        <w:rPr>
          <w:rFonts w:eastAsia="Malgun Gothic"/>
          <w:lang w:eastAsia="zh-CN"/>
        </w:rPr>
        <w:t>Coopération avec les organismes régionaux</w:t>
      </w:r>
    </w:p>
    <w:p w:rsidR="00E93445" w:rsidRPr="00776484" w:rsidRDefault="00E93445" w:rsidP="00E005C2">
      <w:pPr>
        <w:pStyle w:val="ParNoG"/>
        <w:rPr>
          <w:rFonts w:eastAsia="Malgun Gothic"/>
          <w:b/>
          <w:lang w:eastAsia="zh-CN"/>
        </w:rPr>
      </w:pPr>
      <w:r w:rsidRPr="00BB2921">
        <w:rPr>
          <w:rFonts w:eastAsia="Malgun Gothic"/>
          <w:b/>
          <w:lang w:eastAsia="zh-CN"/>
        </w:rPr>
        <w:t>Le Comité recommande à</w:t>
      </w:r>
      <w:r>
        <w:rPr>
          <w:rFonts w:eastAsia="Malgun Gothic"/>
          <w:lang w:eastAsia="zh-CN"/>
        </w:rPr>
        <w:t xml:space="preserve"> </w:t>
      </w:r>
      <w:r w:rsidRPr="00994B14">
        <w:rPr>
          <w:rFonts w:eastAsia="Malgun Gothic"/>
          <w:b/>
          <w:lang w:eastAsia="zh-CN"/>
        </w:rPr>
        <w:t>l</w:t>
      </w:r>
      <w:r w:rsidR="006D3D2E">
        <w:rPr>
          <w:rFonts w:eastAsia="Malgun Gothic"/>
          <w:b/>
          <w:lang w:eastAsia="zh-CN"/>
        </w:rPr>
        <w:t>’</w:t>
      </w:r>
      <w:r w:rsidRPr="00994B14">
        <w:rPr>
          <w:rFonts w:eastAsia="Malgun Gothic"/>
          <w:b/>
          <w:lang w:eastAsia="zh-CN"/>
        </w:rPr>
        <w:t>État partie</w:t>
      </w:r>
      <w:r>
        <w:rPr>
          <w:rFonts w:eastAsia="Malgun Gothic"/>
          <w:lang w:eastAsia="zh-CN"/>
        </w:rPr>
        <w:t xml:space="preserve"> </w:t>
      </w:r>
      <w:r w:rsidRPr="00776484">
        <w:rPr>
          <w:rFonts w:eastAsia="Malgun Gothic"/>
          <w:b/>
          <w:lang w:eastAsia="zh-CN"/>
        </w:rPr>
        <w:t>de coopérer avec le Conseil de l</w:t>
      </w:r>
      <w:r w:rsidR="006D3D2E">
        <w:rPr>
          <w:rFonts w:eastAsia="Malgun Gothic"/>
          <w:b/>
          <w:lang w:eastAsia="zh-CN"/>
        </w:rPr>
        <w:t>’</w:t>
      </w:r>
      <w:r w:rsidRPr="00776484">
        <w:rPr>
          <w:rFonts w:eastAsia="Malgun Gothic"/>
          <w:b/>
          <w:lang w:eastAsia="zh-CN"/>
        </w:rPr>
        <w:t>Europe et l</w:t>
      </w:r>
      <w:r w:rsidR="006D3D2E">
        <w:rPr>
          <w:rFonts w:eastAsia="Malgun Gothic"/>
          <w:b/>
          <w:lang w:eastAsia="zh-CN"/>
        </w:rPr>
        <w:t>’</w:t>
      </w:r>
      <w:r w:rsidRPr="00776484">
        <w:rPr>
          <w:rFonts w:eastAsia="Malgun Gothic"/>
          <w:b/>
          <w:lang w:eastAsia="zh-CN"/>
        </w:rPr>
        <w:t xml:space="preserve">Union européenne pour la mise en œuvre de la Convention et des autres instruments internationaux ainsi que pour veiller, en particulier, à ce que les politiques et les programmes économiques, y </w:t>
      </w:r>
      <w:r w:rsidRPr="00E005C2">
        <w:rPr>
          <w:b/>
          <w:szCs w:val="24"/>
        </w:rPr>
        <w:t>compris</w:t>
      </w:r>
      <w:r w:rsidRPr="00776484">
        <w:rPr>
          <w:rFonts w:eastAsia="Malgun Gothic"/>
          <w:b/>
          <w:lang w:eastAsia="zh-CN"/>
        </w:rPr>
        <w:t xml:space="preserve"> les programmes d</w:t>
      </w:r>
      <w:r w:rsidR="006D3D2E">
        <w:rPr>
          <w:rFonts w:eastAsia="Malgun Gothic"/>
          <w:b/>
          <w:lang w:eastAsia="zh-CN"/>
        </w:rPr>
        <w:t>’</w:t>
      </w:r>
      <w:r w:rsidRPr="00776484">
        <w:rPr>
          <w:rFonts w:eastAsia="Malgun Gothic"/>
          <w:b/>
          <w:lang w:eastAsia="zh-CN"/>
        </w:rPr>
        <w:t>ajustement structurel, en temps de crise économique et après, respectent, protègent et pro</w:t>
      </w:r>
      <w:r w:rsidR="00E005C2">
        <w:rPr>
          <w:rFonts w:eastAsia="Malgun Gothic"/>
          <w:b/>
          <w:lang w:eastAsia="zh-CN"/>
        </w:rPr>
        <w:t>meuvent les droits de l</w:t>
      </w:r>
      <w:r w:rsidR="006D3D2E">
        <w:rPr>
          <w:rFonts w:eastAsia="Malgun Gothic"/>
          <w:b/>
          <w:lang w:eastAsia="zh-CN"/>
        </w:rPr>
        <w:t>’</w:t>
      </w:r>
      <w:r w:rsidR="00E005C2">
        <w:rPr>
          <w:rFonts w:eastAsia="Malgun Gothic"/>
          <w:b/>
          <w:lang w:eastAsia="zh-CN"/>
        </w:rPr>
        <w:t>enfant.</w:t>
      </w:r>
    </w:p>
    <w:p w:rsidR="00E93445" w:rsidRDefault="00E005C2" w:rsidP="00E005C2">
      <w:pPr>
        <w:pStyle w:val="HChG"/>
        <w:rPr>
          <w:lang w:eastAsia="zh-CN"/>
        </w:rPr>
      </w:pPr>
      <w:r>
        <w:rPr>
          <w:lang w:eastAsia="zh-CN"/>
        </w:rPr>
        <w:tab/>
        <w:t>IV.</w:t>
      </w:r>
      <w:r>
        <w:rPr>
          <w:lang w:eastAsia="zh-CN"/>
        </w:rPr>
        <w:tab/>
      </w:r>
      <w:r w:rsidR="00E93445" w:rsidRPr="00BB2921">
        <w:rPr>
          <w:lang w:eastAsia="zh-CN"/>
        </w:rPr>
        <w:t>Mise en œuvre et soumission de rapports</w:t>
      </w:r>
    </w:p>
    <w:p w:rsidR="00E93445" w:rsidRPr="00F56825" w:rsidRDefault="00E93445" w:rsidP="00E005C2">
      <w:pPr>
        <w:pStyle w:val="H1G"/>
        <w:rPr>
          <w:lang w:eastAsia="zh-CN"/>
        </w:rPr>
      </w:pPr>
      <w:r>
        <w:rPr>
          <w:lang w:eastAsia="zh-CN"/>
        </w:rPr>
        <w:tab/>
      </w:r>
      <w:r w:rsidR="00E005C2">
        <w:rPr>
          <w:lang w:eastAsia="zh-CN"/>
        </w:rPr>
        <w:t>A.</w:t>
      </w:r>
      <w:r w:rsidR="00E005C2">
        <w:rPr>
          <w:lang w:eastAsia="zh-CN"/>
        </w:rPr>
        <w:tab/>
      </w:r>
      <w:r w:rsidRPr="00F56825">
        <w:rPr>
          <w:lang w:eastAsia="zh-CN"/>
        </w:rPr>
        <w:t>Suivi et diffusion</w:t>
      </w:r>
    </w:p>
    <w:p w:rsidR="00E93445" w:rsidRPr="00BB2921" w:rsidRDefault="00E93445" w:rsidP="00E005C2">
      <w:pPr>
        <w:pStyle w:val="ParNoG"/>
        <w:rPr>
          <w:b/>
          <w:lang w:eastAsia="de-DE"/>
        </w:rPr>
      </w:pPr>
      <w:r w:rsidRPr="00BB2921">
        <w:rPr>
          <w:b/>
        </w:rPr>
        <w:t>Le Comité recommande à l</w:t>
      </w:r>
      <w:r w:rsidR="006D3D2E">
        <w:rPr>
          <w:b/>
        </w:rPr>
        <w:t>’</w:t>
      </w:r>
      <w:r w:rsidRPr="00BB2921">
        <w:rPr>
          <w:b/>
        </w:rPr>
        <w:t xml:space="preserve">État </w:t>
      </w:r>
      <w:r w:rsidRPr="00E005C2">
        <w:rPr>
          <w:b/>
          <w:szCs w:val="24"/>
        </w:rPr>
        <w:t>partie</w:t>
      </w:r>
      <w:r w:rsidRPr="00BB2921">
        <w:rPr>
          <w:b/>
        </w:rPr>
        <w:t xml:space="preserve"> de prendre toutes les mesures propres à assurer la pleine application des recommandations figurant dans les présentes observations finales. Il recommande également que le rapport valant troisième à </w:t>
      </w:r>
      <w:r w:rsidRPr="00BB2921">
        <w:rPr>
          <w:b/>
        </w:rPr>
        <w:lastRenderedPageBreak/>
        <w:t>cinquième rapports périodiques, les réponses écrites à liste de points et les présentes observations finales soient largement diffusées dans les langues du pays.</w:t>
      </w:r>
    </w:p>
    <w:p w:rsidR="00E93445" w:rsidRPr="00994B14" w:rsidRDefault="00E93445" w:rsidP="00E005C2">
      <w:pPr>
        <w:pStyle w:val="H1G"/>
        <w:rPr>
          <w:rFonts w:eastAsia="Malgun Gothic"/>
          <w:lang w:eastAsia="zh-CN"/>
        </w:rPr>
      </w:pPr>
      <w:r w:rsidRPr="00994B14">
        <w:rPr>
          <w:rFonts w:eastAsia="Malgun Gothic"/>
          <w:lang w:eastAsia="zh-CN"/>
        </w:rPr>
        <w:tab/>
        <w:t>B.</w:t>
      </w:r>
      <w:r w:rsidRPr="00994B14">
        <w:rPr>
          <w:rFonts w:eastAsia="Malgun Gothic"/>
          <w:lang w:eastAsia="zh-CN"/>
        </w:rPr>
        <w:tab/>
      </w:r>
      <w:r w:rsidRPr="00E005C2">
        <w:rPr>
          <w:lang w:eastAsia="zh-CN"/>
        </w:rPr>
        <w:t>Prochain</w:t>
      </w:r>
      <w:r w:rsidR="00E005C2">
        <w:rPr>
          <w:rFonts w:eastAsia="Malgun Gothic"/>
          <w:lang w:eastAsia="zh-CN"/>
        </w:rPr>
        <w:t xml:space="preserve"> rapport</w:t>
      </w:r>
    </w:p>
    <w:p w:rsidR="00E93445" w:rsidRPr="00994B14" w:rsidRDefault="00E93445" w:rsidP="00E005C2">
      <w:pPr>
        <w:pStyle w:val="ParNoG"/>
        <w:rPr>
          <w:rFonts w:eastAsia="Malgun Gothic"/>
          <w:b/>
          <w:lang w:eastAsia="zh-CN"/>
        </w:rPr>
      </w:pPr>
      <w:r w:rsidRPr="00994B14">
        <w:rPr>
          <w:rFonts w:eastAsia="Malgun Gothic"/>
          <w:b/>
          <w:lang w:eastAsia="zh-CN"/>
        </w:rPr>
        <w:t>Le Comité invite l</w:t>
      </w:r>
      <w:r w:rsidR="006D3D2E">
        <w:rPr>
          <w:rFonts w:eastAsia="Malgun Gothic"/>
          <w:b/>
          <w:lang w:eastAsia="zh-CN"/>
        </w:rPr>
        <w:t>’</w:t>
      </w:r>
      <w:r w:rsidRPr="00994B14">
        <w:rPr>
          <w:rFonts w:eastAsia="Malgun Gothic"/>
          <w:b/>
          <w:lang w:eastAsia="zh-CN"/>
        </w:rPr>
        <w:t xml:space="preserve">État partie à soumettre, en un seul document, ses </w:t>
      </w:r>
      <w:r>
        <w:rPr>
          <w:rFonts w:eastAsia="Malgun Gothic"/>
          <w:b/>
          <w:lang w:eastAsia="zh-CN"/>
        </w:rPr>
        <w:t>sixième et</w:t>
      </w:r>
      <w:r w:rsidRPr="00994B14">
        <w:rPr>
          <w:rFonts w:eastAsia="Malgun Gothic"/>
          <w:b/>
          <w:lang w:eastAsia="zh-CN"/>
        </w:rPr>
        <w:t xml:space="preserve"> septième</w:t>
      </w:r>
      <w:r>
        <w:rPr>
          <w:rFonts w:eastAsia="Malgun Gothic"/>
          <w:b/>
          <w:lang w:eastAsia="zh-CN"/>
        </w:rPr>
        <w:t xml:space="preserve"> r</w:t>
      </w:r>
      <w:r w:rsidR="00E005C2">
        <w:rPr>
          <w:rFonts w:eastAsia="Malgun Gothic"/>
          <w:b/>
          <w:lang w:eastAsia="zh-CN"/>
        </w:rPr>
        <w:t>apports périodiques d</w:t>
      </w:r>
      <w:r w:rsidR="006D3D2E">
        <w:rPr>
          <w:rFonts w:eastAsia="Malgun Gothic"/>
          <w:b/>
          <w:lang w:eastAsia="zh-CN"/>
        </w:rPr>
        <w:t>’</w:t>
      </w:r>
      <w:r w:rsidR="00E005C2">
        <w:rPr>
          <w:rFonts w:eastAsia="Malgun Gothic"/>
          <w:b/>
          <w:lang w:eastAsia="zh-CN"/>
        </w:rPr>
        <w:t>ici au 13 </w:t>
      </w:r>
      <w:r>
        <w:rPr>
          <w:rFonts w:eastAsia="Malgun Gothic"/>
          <w:b/>
          <w:lang w:eastAsia="zh-CN"/>
        </w:rPr>
        <w:t>mai</w:t>
      </w:r>
      <w:r w:rsidR="00E005C2">
        <w:rPr>
          <w:rFonts w:eastAsia="Malgun Gothic"/>
          <w:b/>
          <w:lang w:eastAsia="zh-CN"/>
        </w:rPr>
        <w:t xml:space="preserve"> </w:t>
      </w:r>
      <w:r w:rsidRPr="00994B14">
        <w:rPr>
          <w:rFonts w:eastAsia="Malgun Gothic"/>
          <w:b/>
          <w:lang w:eastAsia="zh-CN"/>
        </w:rPr>
        <w:t xml:space="preserve">2021 </w:t>
      </w:r>
      <w:r w:rsidRPr="00994B14">
        <w:rPr>
          <w:b/>
        </w:rPr>
        <w:t>et à y faire figurer des renseignements sur la suite donnée aux présentes observations finales. Le rapport devra être conforme aux directives harmonisées spécifiques à l</w:t>
      </w:r>
      <w:r w:rsidR="006D3D2E">
        <w:rPr>
          <w:b/>
        </w:rPr>
        <w:t>’</w:t>
      </w:r>
      <w:r w:rsidRPr="00994B14">
        <w:rPr>
          <w:b/>
        </w:rPr>
        <w:t>instrument, que le Comité a adoptées le 31 janvier 2014 (</w:t>
      </w:r>
      <w:r>
        <w:rPr>
          <w:rFonts w:eastAsia="Malgun Gothic"/>
          <w:b/>
          <w:lang w:eastAsia="zh-CN"/>
        </w:rPr>
        <w:t>CRC/C/58/Rev.3)</w:t>
      </w:r>
      <w:r w:rsidRPr="00994B14">
        <w:rPr>
          <w:rFonts w:eastAsia="Malgun Gothic"/>
          <w:b/>
          <w:lang w:eastAsia="zh-CN"/>
        </w:rPr>
        <w:t xml:space="preserve"> </w:t>
      </w:r>
      <w:r w:rsidRPr="00994B14">
        <w:rPr>
          <w:b/>
        </w:rPr>
        <w:t>et ne devra pas dépasser 21</w:t>
      </w:r>
      <w:r w:rsidR="00E005C2">
        <w:rPr>
          <w:b/>
        </w:rPr>
        <w:t> </w:t>
      </w:r>
      <w:r w:rsidRPr="00994B14">
        <w:rPr>
          <w:b/>
        </w:rPr>
        <w:t>2</w:t>
      </w:r>
      <w:r w:rsidR="00E005C2">
        <w:rPr>
          <w:b/>
        </w:rPr>
        <w:t>00 </w:t>
      </w:r>
      <w:r w:rsidRPr="00994B14">
        <w:rPr>
          <w:b/>
        </w:rPr>
        <w:t>mots (voir la résolution 68/268 de l</w:t>
      </w:r>
      <w:r w:rsidR="006D3D2E">
        <w:rPr>
          <w:b/>
        </w:rPr>
        <w:t>’</w:t>
      </w:r>
      <w:r w:rsidRPr="00994B14">
        <w:rPr>
          <w:b/>
        </w:rPr>
        <w:t>Assemblée générale, par. 16). Si l</w:t>
      </w:r>
      <w:r w:rsidR="006D3D2E">
        <w:rPr>
          <w:b/>
        </w:rPr>
        <w:t>’</w:t>
      </w:r>
      <w:r w:rsidRPr="00994B14">
        <w:rPr>
          <w:b/>
        </w:rPr>
        <w:t>État partie soumet un rapport excédant le nombre de mots maximal, il sera invité à en réduire la longueur, conformément à la résolution susmentionnée. S</w:t>
      </w:r>
      <w:r w:rsidR="006D3D2E">
        <w:rPr>
          <w:b/>
        </w:rPr>
        <w:t>’</w:t>
      </w:r>
      <w:r w:rsidRPr="00994B14">
        <w:rPr>
          <w:b/>
        </w:rPr>
        <w:t>il n</w:t>
      </w:r>
      <w:r w:rsidR="006D3D2E">
        <w:rPr>
          <w:b/>
        </w:rPr>
        <w:t>’</w:t>
      </w:r>
      <w:r w:rsidRPr="00994B14">
        <w:rPr>
          <w:b/>
        </w:rPr>
        <w:t>est pas en mesure de remanier son rapport et de le soumettre à nouveau, la traduction de ce rapport aux fins de son examen par le Comité ne pourra pas être garantie.</w:t>
      </w:r>
    </w:p>
    <w:p w:rsidR="007341B7" w:rsidRPr="00E005C2" w:rsidRDefault="00E93445" w:rsidP="00E005C2">
      <w:pPr>
        <w:pStyle w:val="ParNoG"/>
      </w:pPr>
      <w:r w:rsidRPr="00994B14">
        <w:rPr>
          <w:b/>
        </w:rPr>
        <w:t>Le Comité invite en outre l</w:t>
      </w:r>
      <w:r w:rsidR="006D3D2E">
        <w:rPr>
          <w:b/>
        </w:rPr>
        <w:t>’</w:t>
      </w:r>
      <w:r w:rsidRPr="00994B14">
        <w:rPr>
          <w:b/>
        </w:rPr>
        <w:t>État partie à soumettre un document de base ac</w:t>
      </w:r>
      <w:r w:rsidR="00E005C2">
        <w:rPr>
          <w:b/>
        </w:rPr>
        <w:t>tualisé ne dépassant pas 42 400 </w:t>
      </w:r>
      <w:r w:rsidRPr="00994B14">
        <w:rPr>
          <w:b/>
        </w:rPr>
        <w:t>mots, conformément aux prescriptions des directives harmonisées concernant les rapports à présenter au titre des traités internationaux relatifs aux droits de l</w:t>
      </w:r>
      <w:r w:rsidR="006D3D2E">
        <w:rPr>
          <w:b/>
        </w:rPr>
        <w:t>’</w:t>
      </w:r>
      <w:r w:rsidRPr="00994B14">
        <w:rPr>
          <w:b/>
        </w:rPr>
        <w:t>homme, y compris les directives relatives à l</w:t>
      </w:r>
      <w:r w:rsidR="006D3D2E">
        <w:rPr>
          <w:b/>
        </w:rPr>
        <w:t>’</w:t>
      </w:r>
      <w:r w:rsidRPr="00994B14">
        <w:rPr>
          <w:b/>
        </w:rPr>
        <w:t xml:space="preserve">établissement du document de base commun et des rapports spécifiques aux différents instruments </w:t>
      </w:r>
      <w:r>
        <w:rPr>
          <w:rFonts w:eastAsia="Malgun Gothic"/>
          <w:b/>
          <w:lang w:eastAsia="zh-CN"/>
        </w:rPr>
        <w:t>(HRI/GEN/2/Rev.6, chap. I)</w:t>
      </w:r>
      <w:r w:rsidR="00E005C2">
        <w:rPr>
          <w:rFonts w:eastAsia="Malgun Gothic"/>
          <w:b/>
          <w:lang w:eastAsia="zh-CN"/>
        </w:rPr>
        <w:t xml:space="preserve"> et à la résolution </w:t>
      </w:r>
      <w:r w:rsidRPr="00994B14">
        <w:rPr>
          <w:rFonts w:eastAsia="Malgun Gothic"/>
          <w:b/>
          <w:lang w:eastAsia="zh-CN"/>
        </w:rPr>
        <w:t>68/268 de l</w:t>
      </w:r>
      <w:r w:rsidR="006D3D2E">
        <w:rPr>
          <w:rFonts w:eastAsia="Malgun Gothic"/>
          <w:b/>
          <w:lang w:eastAsia="zh-CN"/>
        </w:rPr>
        <w:t>’</w:t>
      </w:r>
      <w:r w:rsidRPr="00994B14">
        <w:rPr>
          <w:rFonts w:eastAsia="Malgun Gothic"/>
          <w:b/>
          <w:lang w:eastAsia="zh-CN"/>
        </w:rPr>
        <w:t>Assemblée générale (par. 16).</w:t>
      </w:r>
    </w:p>
    <w:p w:rsidR="00E005C2" w:rsidRPr="00E005C2" w:rsidRDefault="00E005C2" w:rsidP="00E005C2">
      <w:pPr>
        <w:pStyle w:val="SingleTxtG"/>
        <w:spacing w:before="240" w:after="0"/>
        <w:jc w:val="center"/>
        <w:rPr>
          <w:u w:val="single"/>
        </w:rPr>
      </w:pPr>
      <w:r>
        <w:rPr>
          <w:u w:val="single"/>
        </w:rPr>
        <w:tab/>
      </w:r>
      <w:r>
        <w:rPr>
          <w:u w:val="single"/>
        </w:rPr>
        <w:tab/>
      </w:r>
      <w:r>
        <w:rPr>
          <w:u w:val="single"/>
        </w:rPr>
        <w:tab/>
      </w:r>
    </w:p>
    <w:sectPr w:rsidR="00E005C2" w:rsidRPr="00E005C2" w:rsidSect="003814F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528B" w:rsidRDefault="00E0528B" w:rsidP="00F95C08">
      <w:pPr>
        <w:spacing w:line="240" w:lineRule="auto"/>
      </w:pPr>
    </w:p>
  </w:endnote>
  <w:endnote w:type="continuationSeparator" w:id="0">
    <w:p w:rsidR="00E0528B" w:rsidRPr="00AC3823" w:rsidRDefault="00E0528B" w:rsidP="00AC3823">
      <w:pPr>
        <w:pStyle w:val="Pieddepage"/>
      </w:pPr>
    </w:p>
  </w:endnote>
  <w:endnote w:type="continuationNotice" w:id="1">
    <w:p w:rsidR="00E0528B" w:rsidRDefault="00E0528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yriad Pro">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28B" w:rsidRPr="003814F8" w:rsidRDefault="00E0528B" w:rsidP="003814F8">
    <w:pPr>
      <w:pStyle w:val="Pieddepage"/>
      <w:tabs>
        <w:tab w:val="right" w:pos="9638"/>
      </w:tabs>
    </w:pPr>
    <w:r w:rsidRPr="003814F8">
      <w:rPr>
        <w:b/>
        <w:sz w:val="18"/>
      </w:rPr>
      <w:fldChar w:fldCharType="begin"/>
    </w:r>
    <w:r w:rsidRPr="003814F8">
      <w:rPr>
        <w:b/>
        <w:sz w:val="18"/>
      </w:rPr>
      <w:instrText xml:space="preserve"> PAGE  \* MERGEFORMAT </w:instrText>
    </w:r>
    <w:r w:rsidRPr="003814F8">
      <w:rPr>
        <w:b/>
        <w:sz w:val="18"/>
      </w:rPr>
      <w:fldChar w:fldCharType="separate"/>
    </w:r>
    <w:r w:rsidR="00B26B95">
      <w:rPr>
        <w:b/>
        <w:noProof/>
        <w:sz w:val="18"/>
      </w:rPr>
      <w:t>2</w:t>
    </w:r>
    <w:r w:rsidRPr="003814F8">
      <w:rPr>
        <w:b/>
        <w:sz w:val="18"/>
      </w:rPr>
      <w:fldChar w:fldCharType="end"/>
    </w:r>
    <w:r>
      <w:rPr>
        <w:b/>
        <w:sz w:val="18"/>
      </w:rPr>
      <w:tab/>
    </w:r>
    <w:r>
      <w:t>GE.16-04008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28B" w:rsidRPr="003814F8" w:rsidRDefault="00E0528B" w:rsidP="003814F8">
    <w:pPr>
      <w:pStyle w:val="Pieddepage"/>
      <w:tabs>
        <w:tab w:val="right" w:pos="9638"/>
      </w:tabs>
      <w:rPr>
        <w:b/>
        <w:sz w:val="18"/>
      </w:rPr>
    </w:pPr>
    <w:r>
      <w:t>GE.16-04008</w:t>
    </w:r>
    <w:r>
      <w:tab/>
    </w:r>
    <w:r w:rsidRPr="003814F8">
      <w:rPr>
        <w:b/>
        <w:sz w:val="18"/>
      </w:rPr>
      <w:fldChar w:fldCharType="begin"/>
    </w:r>
    <w:r w:rsidRPr="003814F8">
      <w:rPr>
        <w:b/>
        <w:sz w:val="18"/>
      </w:rPr>
      <w:instrText xml:space="preserve"> PAGE  \* MERGEFORMAT </w:instrText>
    </w:r>
    <w:r w:rsidRPr="003814F8">
      <w:rPr>
        <w:b/>
        <w:sz w:val="18"/>
      </w:rPr>
      <w:fldChar w:fldCharType="separate"/>
    </w:r>
    <w:r w:rsidR="00EE3301">
      <w:rPr>
        <w:b/>
        <w:noProof/>
        <w:sz w:val="18"/>
      </w:rPr>
      <w:t>3</w:t>
    </w:r>
    <w:r w:rsidRPr="003814F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28B" w:rsidRPr="003814F8" w:rsidRDefault="00E0528B" w:rsidP="003814F8">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0C528CB" wp14:editId="36BAE424">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6468">
      <w:rPr>
        <w:sz w:val="20"/>
      </w:rPr>
      <w:t>16-04008  (F)    230616    27</w:t>
    </w:r>
    <w:r>
      <w:rPr>
        <w:sz w:val="20"/>
      </w:rPr>
      <w:t>0616</w:t>
    </w:r>
    <w:r>
      <w:rPr>
        <w:sz w:val="20"/>
      </w:rPr>
      <w:br/>
    </w:r>
    <w:r w:rsidRPr="003814F8">
      <w:rPr>
        <w:rFonts w:ascii="C39T30Lfz" w:hAnsi="C39T30Lfz"/>
        <w:sz w:val="56"/>
      </w:rPr>
      <w:t></w:t>
    </w:r>
    <w:r w:rsidRPr="003814F8">
      <w:rPr>
        <w:rFonts w:ascii="C39T30Lfz" w:hAnsi="C39T30Lfz"/>
        <w:sz w:val="56"/>
      </w:rPr>
      <w:t></w:t>
    </w:r>
    <w:r w:rsidRPr="003814F8">
      <w:rPr>
        <w:rFonts w:ascii="C39T30Lfz" w:hAnsi="C39T30Lfz"/>
        <w:sz w:val="56"/>
      </w:rPr>
      <w:t></w:t>
    </w:r>
    <w:r w:rsidRPr="003814F8">
      <w:rPr>
        <w:rFonts w:ascii="C39T30Lfz" w:hAnsi="C39T30Lfz"/>
        <w:sz w:val="56"/>
      </w:rPr>
      <w:t></w:t>
    </w:r>
    <w:r w:rsidRPr="003814F8">
      <w:rPr>
        <w:rFonts w:ascii="C39T30Lfz" w:hAnsi="C39T30Lfz"/>
        <w:sz w:val="56"/>
      </w:rPr>
      <w:t></w:t>
    </w:r>
    <w:r w:rsidRPr="003814F8">
      <w:rPr>
        <w:rFonts w:ascii="C39T30Lfz" w:hAnsi="C39T30Lfz"/>
        <w:sz w:val="56"/>
      </w:rPr>
      <w:t></w:t>
    </w:r>
    <w:r w:rsidRPr="003814F8">
      <w:rPr>
        <w:rFonts w:ascii="C39T30Lfz" w:hAnsi="C39T30Lfz"/>
        <w:sz w:val="56"/>
      </w:rPr>
      <w:t></w:t>
    </w:r>
    <w:r w:rsidRPr="003814F8">
      <w:rPr>
        <w:rFonts w:ascii="C39T30Lfz" w:hAnsi="C39T30Lfz"/>
        <w:sz w:val="56"/>
      </w:rPr>
      <w:t></w:t>
    </w:r>
    <w:r w:rsidRPr="003814F8">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LVA/CO/3-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LVA/CO/3-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528B" w:rsidRPr="00AC3823" w:rsidRDefault="00E0528B" w:rsidP="00AC3823">
      <w:pPr>
        <w:pStyle w:val="Pieddepage"/>
        <w:tabs>
          <w:tab w:val="right" w:pos="2155"/>
        </w:tabs>
        <w:spacing w:after="80" w:line="240" w:lineRule="atLeast"/>
        <w:ind w:left="680"/>
        <w:rPr>
          <w:u w:val="single"/>
        </w:rPr>
      </w:pPr>
      <w:r>
        <w:rPr>
          <w:u w:val="single"/>
        </w:rPr>
        <w:tab/>
      </w:r>
    </w:p>
  </w:footnote>
  <w:footnote w:type="continuationSeparator" w:id="0">
    <w:p w:rsidR="00E0528B" w:rsidRPr="00AC3823" w:rsidRDefault="00E0528B" w:rsidP="00AC3823">
      <w:pPr>
        <w:pStyle w:val="Pieddepage"/>
        <w:tabs>
          <w:tab w:val="right" w:pos="2155"/>
        </w:tabs>
        <w:spacing w:after="80" w:line="240" w:lineRule="atLeast"/>
        <w:ind w:left="680"/>
        <w:rPr>
          <w:u w:val="single"/>
        </w:rPr>
      </w:pPr>
      <w:r>
        <w:rPr>
          <w:u w:val="single"/>
        </w:rPr>
        <w:tab/>
      </w:r>
    </w:p>
  </w:footnote>
  <w:footnote w:type="continuationNotice" w:id="1">
    <w:p w:rsidR="00E0528B" w:rsidRPr="00AC3823" w:rsidRDefault="00E0528B">
      <w:pPr>
        <w:spacing w:line="240" w:lineRule="auto"/>
        <w:rPr>
          <w:sz w:val="2"/>
          <w:szCs w:val="2"/>
        </w:rPr>
      </w:pPr>
    </w:p>
  </w:footnote>
  <w:footnote w:id="2">
    <w:p w:rsidR="00E0528B" w:rsidRPr="00E93445" w:rsidRDefault="00E0528B">
      <w:pPr>
        <w:pStyle w:val="Notedebasdepage"/>
      </w:pPr>
      <w:r>
        <w:rPr>
          <w:rStyle w:val="Appelnotedebasdep"/>
        </w:rPr>
        <w:tab/>
      </w:r>
      <w:r w:rsidRPr="00E93445">
        <w:rPr>
          <w:rStyle w:val="Appelnotedebasdep"/>
          <w:sz w:val="20"/>
          <w:vertAlign w:val="baseline"/>
        </w:rPr>
        <w:t>*</w:t>
      </w:r>
      <w:r>
        <w:rPr>
          <w:rStyle w:val="Appelnotedebasdep"/>
          <w:sz w:val="20"/>
          <w:vertAlign w:val="baseline"/>
        </w:rPr>
        <w:tab/>
      </w:r>
      <w:r w:rsidRPr="005543B4">
        <w:rPr>
          <w:szCs w:val="18"/>
          <w:lang w:val="fr-FR"/>
        </w:rPr>
        <w:t>Ado</w:t>
      </w:r>
      <w:r>
        <w:rPr>
          <w:szCs w:val="18"/>
          <w:lang w:val="fr-FR"/>
        </w:rPr>
        <w:t>ptées par le Comité à sa soixante et onzième session (11-29 janvier 2016</w:t>
      </w:r>
      <w:r w:rsidRPr="00D97437">
        <w:rPr>
          <w:szCs w:val="18"/>
          <w:lang w:val="fr-FR"/>
        </w:rPr>
        <w:t>).</w:t>
      </w:r>
    </w:p>
  </w:footnote>
  <w:footnote w:id="3">
    <w:p w:rsidR="00E0528B" w:rsidRDefault="00E0528B">
      <w:pPr>
        <w:pStyle w:val="Notedebasdepage"/>
      </w:pPr>
      <w:r>
        <w:tab/>
      </w:r>
      <w:r>
        <w:rPr>
          <w:rStyle w:val="Appelnotedebasdep"/>
        </w:rPr>
        <w:footnoteRef/>
      </w:r>
      <w:r>
        <w:tab/>
        <w:t>Sauf indication contraire, les numéros des paragraphes entre parenthèses renvoient aux précédentes observations finales du Comité concernant la Lettonie, qui datent de 2006 (CRC/C/LVA/CO/2).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28B" w:rsidRPr="003814F8" w:rsidRDefault="00E0528B">
    <w:pPr>
      <w:pStyle w:val="En-tte"/>
    </w:pPr>
    <w:r>
      <w:t>CRC/C/LVA/CO/3-5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28B" w:rsidRPr="003814F8" w:rsidRDefault="00E0528B" w:rsidP="003814F8">
    <w:pPr>
      <w:pStyle w:val="En-tte"/>
      <w:jc w:val="right"/>
    </w:pPr>
    <w:r>
      <w:t>CRC/C/LVA/CO/3-5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0"/>
  </w:num>
  <w:num w:numId="39">
    <w:abstractNumId w:val="0"/>
  </w:num>
  <w:num w:numId="40">
    <w:abstractNumId w:val="0"/>
  </w:num>
  <w:num w:numId="41">
    <w:abstractNumId w:val="0"/>
  </w:num>
  <w:num w:numId="42">
    <w:abstractNumId w:val="0"/>
  </w:num>
  <w:num w:numId="4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5B00"/>
    <w:rsid w:val="00017F94"/>
    <w:rsid w:val="00023842"/>
    <w:rsid w:val="000334F9"/>
    <w:rsid w:val="000354E9"/>
    <w:rsid w:val="0007796D"/>
    <w:rsid w:val="000B7790"/>
    <w:rsid w:val="000E1970"/>
    <w:rsid w:val="00111F2F"/>
    <w:rsid w:val="0014365E"/>
    <w:rsid w:val="00176178"/>
    <w:rsid w:val="001C1C30"/>
    <w:rsid w:val="001E7201"/>
    <w:rsid w:val="001F525A"/>
    <w:rsid w:val="002132A8"/>
    <w:rsid w:val="00223272"/>
    <w:rsid w:val="0024779E"/>
    <w:rsid w:val="00262370"/>
    <w:rsid w:val="002D14A3"/>
    <w:rsid w:val="003814F8"/>
    <w:rsid w:val="003936AF"/>
    <w:rsid w:val="00394E0A"/>
    <w:rsid w:val="003E59AA"/>
    <w:rsid w:val="004254D8"/>
    <w:rsid w:val="00445B80"/>
    <w:rsid w:val="00446FE5"/>
    <w:rsid w:val="00452396"/>
    <w:rsid w:val="00485B35"/>
    <w:rsid w:val="004D7A2C"/>
    <w:rsid w:val="00536274"/>
    <w:rsid w:val="005505B7"/>
    <w:rsid w:val="0056437F"/>
    <w:rsid w:val="00573BE5"/>
    <w:rsid w:val="00586ED3"/>
    <w:rsid w:val="00596AA9"/>
    <w:rsid w:val="005A3868"/>
    <w:rsid w:val="005D5C2D"/>
    <w:rsid w:val="006A0FA1"/>
    <w:rsid w:val="006C0C39"/>
    <w:rsid w:val="006D3D2E"/>
    <w:rsid w:val="006D6D97"/>
    <w:rsid w:val="0071601D"/>
    <w:rsid w:val="00717CA4"/>
    <w:rsid w:val="007341B7"/>
    <w:rsid w:val="00760CBC"/>
    <w:rsid w:val="007641DB"/>
    <w:rsid w:val="007A62E6"/>
    <w:rsid w:val="0080684C"/>
    <w:rsid w:val="00826684"/>
    <w:rsid w:val="00835E01"/>
    <w:rsid w:val="00840413"/>
    <w:rsid w:val="00871C75"/>
    <w:rsid w:val="008776DC"/>
    <w:rsid w:val="008935C5"/>
    <w:rsid w:val="008B51D4"/>
    <w:rsid w:val="008C54BD"/>
    <w:rsid w:val="009705C8"/>
    <w:rsid w:val="00982C05"/>
    <w:rsid w:val="009B7B4F"/>
    <w:rsid w:val="00A30353"/>
    <w:rsid w:val="00A36468"/>
    <w:rsid w:val="00AA3C58"/>
    <w:rsid w:val="00AC3823"/>
    <w:rsid w:val="00AE323C"/>
    <w:rsid w:val="00B00181"/>
    <w:rsid w:val="00B26B95"/>
    <w:rsid w:val="00B373D3"/>
    <w:rsid w:val="00B7281C"/>
    <w:rsid w:val="00B765F7"/>
    <w:rsid w:val="00B85701"/>
    <w:rsid w:val="00BA0CA9"/>
    <w:rsid w:val="00BE5E9F"/>
    <w:rsid w:val="00BF77D7"/>
    <w:rsid w:val="00C02897"/>
    <w:rsid w:val="00C044CC"/>
    <w:rsid w:val="00C0532B"/>
    <w:rsid w:val="00C22569"/>
    <w:rsid w:val="00C344D3"/>
    <w:rsid w:val="00C85B00"/>
    <w:rsid w:val="00C93E77"/>
    <w:rsid w:val="00CE6A04"/>
    <w:rsid w:val="00CE72D1"/>
    <w:rsid w:val="00D3439C"/>
    <w:rsid w:val="00D610FB"/>
    <w:rsid w:val="00D6635C"/>
    <w:rsid w:val="00DB1831"/>
    <w:rsid w:val="00DD3BFD"/>
    <w:rsid w:val="00DF6678"/>
    <w:rsid w:val="00E005C2"/>
    <w:rsid w:val="00E01B7B"/>
    <w:rsid w:val="00E0528B"/>
    <w:rsid w:val="00E23808"/>
    <w:rsid w:val="00E33B34"/>
    <w:rsid w:val="00E87119"/>
    <w:rsid w:val="00E93445"/>
    <w:rsid w:val="00EB5959"/>
    <w:rsid w:val="00EE3301"/>
    <w:rsid w:val="00F660DF"/>
    <w:rsid w:val="00F95C08"/>
    <w:rsid w:val="00FF008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uiPriority="72"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8C54BD"/>
    <w:pPr>
      <w:spacing w:line="240" w:lineRule="auto"/>
    </w:pPr>
    <w:rPr>
      <w:sz w:val="16"/>
    </w:rPr>
  </w:style>
  <w:style w:type="character" w:customStyle="1" w:styleId="PieddepageCar">
    <w:name w:val="Pied de page Car"/>
    <w:aliases w:val="3_G Car"/>
    <w:basedOn w:val="Policepardfaut"/>
    <w:link w:val="Pieddepage"/>
    <w:uiPriority w:val="99"/>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number"/>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FA Fu"/>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uiPriority w:val="99"/>
    <w:rsid w:val="00E93445"/>
    <w:rPr>
      <w:sz w:val="16"/>
      <w:szCs w:val="16"/>
    </w:rPr>
  </w:style>
  <w:style w:type="paragraph" w:styleId="Commentaire">
    <w:name w:val="annotation text"/>
    <w:basedOn w:val="Normal"/>
    <w:link w:val="CommentaireCar"/>
    <w:uiPriority w:val="99"/>
    <w:rsid w:val="00E93445"/>
    <w:rPr>
      <w:rFonts w:eastAsia="Calibri"/>
      <w:sz w:val="24"/>
      <w:lang w:val="fr-FR"/>
    </w:rPr>
  </w:style>
  <w:style w:type="character" w:customStyle="1" w:styleId="CommentaireCar">
    <w:name w:val="Commentaire Car"/>
    <w:basedOn w:val="Policepardfaut"/>
    <w:link w:val="Commentaire"/>
    <w:uiPriority w:val="99"/>
    <w:rsid w:val="00E93445"/>
    <w:rPr>
      <w:rFonts w:ascii="Times New Roman" w:eastAsia="Calibri" w:hAnsi="Times New Roman" w:cs="Times New Roman"/>
      <w:sz w:val="24"/>
      <w:szCs w:val="20"/>
      <w:lang w:val="fr-FR" w:eastAsia="en-US"/>
    </w:rPr>
  </w:style>
  <w:style w:type="paragraph" w:styleId="Objetducommentaire">
    <w:name w:val="annotation subject"/>
    <w:basedOn w:val="Commentaire"/>
    <w:next w:val="Commentaire"/>
    <w:link w:val="ObjetducommentaireCar"/>
    <w:rsid w:val="00E93445"/>
    <w:rPr>
      <w:b/>
      <w:bCs/>
    </w:rPr>
  </w:style>
  <w:style w:type="character" w:customStyle="1" w:styleId="ObjetducommentaireCar">
    <w:name w:val="Objet du commentaire Car"/>
    <w:basedOn w:val="CommentaireCar"/>
    <w:link w:val="Objetducommentaire"/>
    <w:rsid w:val="00E93445"/>
    <w:rPr>
      <w:rFonts w:ascii="Times New Roman" w:eastAsia="Calibri" w:hAnsi="Times New Roman" w:cs="Times New Roman"/>
      <w:b/>
      <w:bCs/>
      <w:sz w:val="24"/>
      <w:szCs w:val="20"/>
      <w:lang w:val="fr-FR" w:eastAsia="en-US"/>
    </w:rPr>
  </w:style>
  <w:style w:type="paragraph" w:customStyle="1" w:styleId="SingleTxt">
    <w:name w:val="__Single Txt"/>
    <w:basedOn w:val="Normal"/>
    <w:qFormat/>
    <w:rsid w:val="00E9344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kinsoku/>
      <w:overflowPunct/>
      <w:autoSpaceDE/>
      <w:autoSpaceDN/>
      <w:adjustRightInd/>
      <w:snapToGrid/>
      <w:spacing w:after="120" w:line="240" w:lineRule="exact"/>
      <w:ind w:left="1267" w:right="1267"/>
      <w:jc w:val="both"/>
    </w:pPr>
    <w:rPr>
      <w:rFonts w:eastAsia="Calibri"/>
      <w:spacing w:val="4"/>
      <w:w w:val="103"/>
      <w:kern w:val="14"/>
      <w:sz w:val="24"/>
      <w:szCs w:val="22"/>
      <w:lang w:val="en-US"/>
    </w:rPr>
  </w:style>
  <w:style w:type="paragraph" w:customStyle="1" w:styleId="HCH">
    <w:name w:val="_ H _CH"/>
    <w:basedOn w:val="Normal"/>
    <w:next w:val="SingleTxt"/>
    <w:qFormat/>
    <w:rsid w:val="00E93445"/>
    <w:pPr>
      <w:keepNext/>
      <w:keepLines/>
      <w:kinsoku/>
      <w:overflowPunct/>
      <w:autoSpaceDE/>
      <w:autoSpaceDN/>
      <w:adjustRightInd/>
      <w:snapToGrid/>
      <w:spacing w:line="300" w:lineRule="exact"/>
      <w:outlineLvl w:val="0"/>
    </w:pPr>
    <w:rPr>
      <w:rFonts w:eastAsia="Calibri"/>
      <w:b/>
      <w:spacing w:val="-2"/>
      <w:w w:val="103"/>
      <w:kern w:val="14"/>
      <w:sz w:val="28"/>
      <w:szCs w:val="22"/>
      <w:lang w:val="en-US"/>
    </w:rPr>
  </w:style>
  <w:style w:type="numbering" w:customStyle="1" w:styleId="NoList1">
    <w:name w:val="No List1"/>
    <w:next w:val="Aucuneliste"/>
    <w:uiPriority w:val="99"/>
    <w:semiHidden/>
    <w:unhideWhenUsed/>
    <w:rsid w:val="00E93445"/>
  </w:style>
  <w:style w:type="character" w:styleId="lev">
    <w:name w:val="Strong"/>
    <w:uiPriority w:val="22"/>
    <w:qFormat/>
    <w:rsid w:val="00E93445"/>
    <w:rPr>
      <w:b/>
    </w:rPr>
  </w:style>
  <w:style w:type="paragraph" w:customStyle="1" w:styleId="Default">
    <w:name w:val="Default"/>
    <w:rsid w:val="00E93445"/>
    <w:pPr>
      <w:autoSpaceDE w:val="0"/>
      <w:autoSpaceDN w:val="0"/>
      <w:adjustRightInd w:val="0"/>
      <w:spacing w:after="0" w:line="240" w:lineRule="auto"/>
    </w:pPr>
    <w:rPr>
      <w:rFonts w:ascii="Times New Roman" w:eastAsia="SimSun" w:hAnsi="Times New Roman" w:cs="Times New Roman"/>
      <w:color w:val="000000"/>
      <w:sz w:val="24"/>
      <w:szCs w:val="24"/>
      <w:lang w:val="en-US"/>
    </w:rPr>
  </w:style>
  <w:style w:type="character" w:customStyle="1" w:styleId="SingleTxtGChar">
    <w:name w:val="_ Single Txt_G Char"/>
    <w:link w:val="SingleTxtG"/>
    <w:locked/>
    <w:rsid w:val="00E93445"/>
    <w:rPr>
      <w:rFonts w:ascii="Times New Roman" w:eastAsiaTheme="minorHAnsi" w:hAnsi="Times New Roman" w:cs="Times New Roman"/>
      <w:sz w:val="20"/>
      <w:szCs w:val="20"/>
      <w:lang w:eastAsia="en-US"/>
    </w:rPr>
  </w:style>
  <w:style w:type="character" w:customStyle="1" w:styleId="Bulletpoint1Char">
    <w:name w:val="Bulletpoint_1 Char"/>
    <w:link w:val="Bulletpoint1"/>
    <w:locked/>
    <w:rsid w:val="00E93445"/>
    <w:rPr>
      <w:lang w:eastAsia="x-none"/>
    </w:rPr>
  </w:style>
  <w:style w:type="paragraph" w:customStyle="1" w:styleId="Bulletpoint1">
    <w:name w:val="Bulletpoint_1"/>
    <w:basedOn w:val="Normal"/>
    <w:link w:val="Bulletpoint1Char"/>
    <w:rsid w:val="00E93445"/>
    <w:pPr>
      <w:widowControl w:val="0"/>
      <w:tabs>
        <w:tab w:val="num" w:pos="720"/>
      </w:tabs>
      <w:suppressAutoHyphens w:val="0"/>
      <w:kinsoku/>
      <w:overflowPunct/>
      <w:autoSpaceDE/>
      <w:autoSpaceDN/>
      <w:adjustRightInd/>
      <w:spacing w:after="120" w:line="240" w:lineRule="auto"/>
      <w:ind w:left="720" w:hanging="360"/>
      <w:jc w:val="both"/>
    </w:pPr>
    <w:rPr>
      <w:rFonts w:asciiTheme="minorHAnsi" w:eastAsia="Times New Roman" w:hAnsiTheme="minorHAnsi" w:cstheme="minorBidi"/>
      <w:sz w:val="22"/>
      <w:szCs w:val="22"/>
      <w:lang w:eastAsia="x-none"/>
    </w:rPr>
  </w:style>
  <w:style w:type="paragraph" w:customStyle="1" w:styleId="LightGrid-Accent31">
    <w:name w:val="Light Grid - Accent 31"/>
    <w:basedOn w:val="Normal"/>
    <w:uiPriority w:val="34"/>
    <w:qFormat/>
    <w:rsid w:val="00E93445"/>
    <w:pPr>
      <w:suppressAutoHyphens w:val="0"/>
      <w:kinsoku/>
      <w:overflowPunct/>
      <w:autoSpaceDE/>
      <w:autoSpaceDN/>
      <w:adjustRightInd/>
      <w:snapToGrid/>
      <w:spacing w:line="240" w:lineRule="auto"/>
      <w:ind w:left="708"/>
    </w:pPr>
    <w:rPr>
      <w:rFonts w:eastAsia="Calibri"/>
      <w:sz w:val="24"/>
      <w:szCs w:val="24"/>
      <w:lang w:val="de-DE" w:eastAsia="de-DE"/>
    </w:rPr>
  </w:style>
  <w:style w:type="character" w:styleId="Accentuation">
    <w:name w:val="Emphasis"/>
    <w:uiPriority w:val="20"/>
    <w:qFormat/>
    <w:rsid w:val="00E93445"/>
    <w:rPr>
      <w:rFonts w:cs="Times New Roman"/>
      <w:b/>
      <w:bCs/>
    </w:rPr>
  </w:style>
  <w:style w:type="character" w:customStyle="1" w:styleId="st">
    <w:name w:val="st"/>
    <w:rsid w:val="00E93445"/>
    <w:rPr>
      <w:rFonts w:cs="Times New Roman"/>
    </w:rPr>
  </w:style>
  <w:style w:type="paragraph" w:styleId="Explorateurdedocuments">
    <w:name w:val="Document Map"/>
    <w:basedOn w:val="Normal"/>
    <w:link w:val="ExplorateurdedocumentsCar"/>
    <w:rsid w:val="00E93445"/>
    <w:pPr>
      <w:suppressAutoHyphens w:val="0"/>
      <w:kinsoku/>
      <w:overflowPunct/>
      <w:autoSpaceDE/>
      <w:autoSpaceDN/>
      <w:adjustRightInd/>
      <w:snapToGrid/>
      <w:spacing w:line="240" w:lineRule="auto"/>
    </w:pPr>
    <w:rPr>
      <w:rFonts w:ascii="Tahoma" w:eastAsia="Calibri" w:hAnsi="Tahoma"/>
      <w:sz w:val="16"/>
      <w:szCs w:val="16"/>
      <w:lang w:val="en-US" w:eastAsia="zh-CN"/>
    </w:rPr>
  </w:style>
  <w:style w:type="character" w:customStyle="1" w:styleId="ExplorateurdedocumentsCar">
    <w:name w:val="Explorateur de documents Car"/>
    <w:basedOn w:val="Policepardfaut"/>
    <w:link w:val="Explorateurdedocuments"/>
    <w:rsid w:val="00E93445"/>
    <w:rPr>
      <w:rFonts w:ascii="Tahoma" w:eastAsia="Calibri" w:hAnsi="Tahoma" w:cs="Times New Roman"/>
      <w:sz w:val="16"/>
      <w:szCs w:val="16"/>
      <w:lang w:val="en-US"/>
    </w:rPr>
  </w:style>
  <w:style w:type="character" w:customStyle="1" w:styleId="highlight1">
    <w:name w:val="highlight1"/>
    <w:rsid w:val="00E93445"/>
    <w:rPr>
      <w:shd w:val="clear" w:color="auto" w:fill="FFCC33"/>
    </w:rPr>
  </w:style>
  <w:style w:type="paragraph" w:styleId="NormalWeb">
    <w:name w:val="Normal (Web)"/>
    <w:basedOn w:val="Normal"/>
    <w:uiPriority w:val="99"/>
    <w:unhideWhenUsed/>
    <w:rsid w:val="00E93445"/>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GB" w:eastAsia="en-GB"/>
    </w:rPr>
  </w:style>
  <w:style w:type="character" w:customStyle="1" w:styleId="hps">
    <w:name w:val="hps"/>
    <w:rsid w:val="00E93445"/>
  </w:style>
  <w:style w:type="character" w:customStyle="1" w:styleId="apple-converted-space">
    <w:name w:val="apple-converted-space"/>
    <w:rsid w:val="00E93445"/>
  </w:style>
  <w:style w:type="character" w:customStyle="1" w:styleId="highlight">
    <w:name w:val="highlight"/>
    <w:rsid w:val="00E93445"/>
  </w:style>
  <w:style w:type="numbering" w:customStyle="1" w:styleId="NoList11">
    <w:name w:val="No List11"/>
    <w:next w:val="Aucuneliste"/>
    <w:uiPriority w:val="99"/>
    <w:semiHidden/>
    <w:unhideWhenUsed/>
    <w:rsid w:val="00E93445"/>
  </w:style>
  <w:style w:type="paragraph" w:customStyle="1" w:styleId="ListParagraph1">
    <w:name w:val="List Paragraph1"/>
    <w:basedOn w:val="Default"/>
    <w:uiPriority w:val="34"/>
    <w:qFormat/>
    <w:rsid w:val="00E93445"/>
    <w:pPr>
      <w:jc w:val="both"/>
    </w:pPr>
    <w:rPr>
      <w:szCs w:val="18"/>
      <w:lang w:val="en-GB"/>
    </w:rPr>
  </w:style>
  <w:style w:type="character" w:customStyle="1" w:styleId="st1">
    <w:name w:val="st1"/>
    <w:rsid w:val="00E93445"/>
  </w:style>
  <w:style w:type="character" w:customStyle="1" w:styleId="apple-style-span">
    <w:name w:val="apple-style-span"/>
    <w:rsid w:val="00E93445"/>
  </w:style>
  <w:style w:type="character" w:styleId="MachinecrireHTML">
    <w:name w:val="HTML Typewriter"/>
    <w:uiPriority w:val="99"/>
    <w:unhideWhenUsed/>
    <w:rsid w:val="00E93445"/>
    <w:rPr>
      <w:rFonts w:ascii="Courier New" w:eastAsia="Times New Roman" w:hAnsi="Courier New" w:cs="Courier New"/>
      <w:sz w:val="20"/>
      <w:szCs w:val="20"/>
    </w:rPr>
  </w:style>
  <w:style w:type="paragraph" w:customStyle="1" w:styleId="MediumList2-Accent21">
    <w:name w:val="Medium List 2 - Accent 21"/>
    <w:hidden/>
    <w:uiPriority w:val="99"/>
    <w:semiHidden/>
    <w:rsid w:val="00E93445"/>
    <w:pPr>
      <w:spacing w:after="0" w:line="240" w:lineRule="auto"/>
    </w:pPr>
    <w:rPr>
      <w:rFonts w:ascii="Times New Roman" w:hAnsi="Times New Roman" w:cs="Times New Roman"/>
      <w:sz w:val="24"/>
      <w:szCs w:val="24"/>
      <w:lang w:val="en-GB" w:eastAsia="en-US"/>
    </w:rPr>
  </w:style>
  <w:style w:type="paragraph" w:styleId="PrformatHTML">
    <w:name w:val="HTML Preformatted"/>
    <w:basedOn w:val="Normal"/>
    <w:link w:val="PrformatHTMLCar"/>
    <w:uiPriority w:val="99"/>
    <w:unhideWhenUsed/>
    <w:rsid w:val="00E93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kinsoku/>
      <w:overflowPunct/>
      <w:autoSpaceDE/>
      <w:autoSpaceDN/>
      <w:adjustRightInd/>
      <w:snapToGrid/>
      <w:spacing w:line="240" w:lineRule="auto"/>
    </w:pPr>
    <w:rPr>
      <w:rFonts w:ascii="Courier" w:eastAsia="Times New Roman" w:hAnsi="Courier" w:cs="Courier"/>
      <w:sz w:val="24"/>
      <w:szCs w:val="24"/>
      <w:lang w:val="de-DE" w:eastAsia="de-DE"/>
    </w:rPr>
  </w:style>
  <w:style w:type="character" w:customStyle="1" w:styleId="PrformatHTMLCar">
    <w:name w:val="Préformaté HTML Car"/>
    <w:basedOn w:val="Policepardfaut"/>
    <w:link w:val="PrformatHTML"/>
    <w:uiPriority w:val="99"/>
    <w:rsid w:val="00E93445"/>
    <w:rPr>
      <w:rFonts w:ascii="Courier" w:hAnsi="Courier" w:cs="Courier"/>
      <w:sz w:val="24"/>
      <w:szCs w:val="24"/>
      <w:lang w:val="de-DE" w:eastAsia="de-DE"/>
    </w:rPr>
  </w:style>
  <w:style w:type="paragraph" w:customStyle="1" w:styleId="ColorfulList-Accent11">
    <w:name w:val="Colorful List - Accent 11"/>
    <w:basedOn w:val="Normal"/>
    <w:uiPriority w:val="34"/>
    <w:qFormat/>
    <w:rsid w:val="00E93445"/>
    <w:pPr>
      <w:suppressAutoHyphens w:val="0"/>
      <w:kinsoku/>
      <w:overflowPunct/>
      <w:autoSpaceDE/>
      <w:autoSpaceDN/>
      <w:adjustRightInd/>
      <w:snapToGrid/>
      <w:spacing w:after="160" w:line="256" w:lineRule="auto"/>
      <w:ind w:left="720"/>
      <w:contextualSpacing/>
    </w:pPr>
    <w:rPr>
      <w:rFonts w:ascii="Calibri" w:eastAsia="Calibri" w:hAnsi="Calibri"/>
      <w:sz w:val="22"/>
      <w:szCs w:val="22"/>
      <w:lang w:val="pt-BR"/>
    </w:rPr>
  </w:style>
  <w:style w:type="paragraph" w:customStyle="1" w:styleId="country-p">
    <w:name w:val="country-p"/>
    <w:basedOn w:val="Normal"/>
    <w:rsid w:val="00E93445"/>
    <w:pPr>
      <w:suppressAutoHyphens w:val="0"/>
      <w:kinsoku/>
      <w:overflowPunct/>
      <w:autoSpaceDE/>
      <w:autoSpaceDN/>
      <w:adjustRightInd/>
      <w:snapToGrid/>
      <w:spacing w:before="100" w:beforeAutospacing="1" w:after="100" w:afterAutospacing="1" w:line="240" w:lineRule="auto"/>
    </w:pPr>
    <w:rPr>
      <w:rFonts w:ascii="Times" w:eastAsia="Times New Roman" w:hAnsi="Times"/>
      <w:sz w:val="24"/>
      <w:szCs w:val="24"/>
      <w:lang w:val="de-DE" w:eastAsia="de-DE"/>
    </w:rPr>
  </w:style>
  <w:style w:type="paragraph" w:customStyle="1" w:styleId="footnote">
    <w:name w:val="footnote"/>
    <w:basedOn w:val="Notedebasdepage"/>
    <w:link w:val="footnoteChar"/>
    <w:qFormat/>
    <w:rsid w:val="00E93445"/>
    <w:pPr>
      <w:tabs>
        <w:tab w:val="clear" w:pos="1021"/>
      </w:tabs>
      <w:suppressAutoHyphens w:val="0"/>
      <w:spacing w:line="240" w:lineRule="auto"/>
      <w:ind w:left="0" w:right="0" w:firstLine="0"/>
      <w:jc w:val="both"/>
    </w:pPr>
    <w:rPr>
      <w:rFonts w:eastAsia="Calibri"/>
      <w:lang w:val="en-US" w:eastAsia="en-GB"/>
    </w:rPr>
  </w:style>
  <w:style w:type="character" w:customStyle="1" w:styleId="footnoteChar">
    <w:name w:val="footnote Char"/>
    <w:link w:val="footnote"/>
    <w:rsid w:val="00E93445"/>
    <w:rPr>
      <w:rFonts w:ascii="Times New Roman" w:eastAsia="Calibri" w:hAnsi="Times New Roman" w:cs="Times New Roman"/>
      <w:sz w:val="18"/>
      <w:szCs w:val="20"/>
      <w:lang w:val="en-US" w:eastAsia="en-GB"/>
    </w:rPr>
  </w:style>
  <w:style w:type="paragraph" w:customStyle="1" w:styleId="Pa7">
    <w:name w:val="Pa7"/>
    <w:basedOn w:val="Default"/>
    <w:next w:val="Default"/>
    <w:uiPriority w:val="99"/>
    <w:rsid w:val="00E93445"/>
    <w:pPr>
      <w:spacing w:line="181" w:lineRule="atLeast"/>
    </w:pPr>
    <w:rPr>
      <w:rFonts w:ascii="Myriad Pro" w:eastAsia="Times New Roman" w:hAnsi="Myriad Pro"/>
      <w:color w:val="auto"/>
      <w:lang w:val="en-GB" w:eastAsia="en-GB"/>
    </w:rPr>
  </w:style>
  <w:style w:type="paragraph" w:styleId="Rvision">
    <w:name w:val="Revision"/>
    <w:hidden/>
    <w:uiPriority w:val="71"/>
    <w:rsid w:val="00E93445"/>
    <w:pPr>
      <w:spacing w:after="0" w:line="240" w:lineRule="auto"/>
    </w:pPr>
    <w:rPr>
      <w:rFonts w:ascii="Times New Roman" w:hAnsi="Times New Roman" w:cs="Times New Roman"/>
      <w:sz w:val="24"/>
      <w:szCs w:val="24"/>
      <w:lang w:val="en-GB" w:eastAsia="en-US"/>
    </w:rPr>
  </w:style>
  <w:style w:type="paragraph" w:styleId="Paragraphedeliste">
    <w:name w:val="List Paragraph"/>
    <w:basedOn w:val="Normal"/>
    <w:uiPriority w:val="72"/>
    <w:qFormat/>
    <w:rsid w:val="00E93445"/>
    <w:pPr>
      <w:kinsoku/>
      <w:overflowPunct/>
      <w:autoSpaceDE/>
      <w:autoSpaceDN/>
      <w:adjustRightInd/>
      <w:snapToGrid/>
      <w:ind w:left="720"/>
    </w:pPr>
    <w:rPr>
      <w:rFonts w:eastAsia="Times New Roman"/>
      <w:sz w:val="24"/>
      <w:szCs w:val="24"/>
      <w:lang w:val="en-GB"/>
    </w:rPr>
  </w:style>
  <w:style w:type="paragraph" w:styleId="Sansinterligne">
    <w:name w:val="No Spacing"/>
    <w:link w:val="SansinterligneCar"/>
    <w:uiPriority w:val="1"/>
    <w:qFormat/>
    <w:rsid w:val="00E93445"/>
    <w:pPr>
      <w:spacing w:after="0" w:line="240" w:lineRule="auto"/>
    </w:pPr>
    <w:rPr>
      <w:rFonts w:ascii="Calibri" w:eastAsia="MS Mincho" w:hAnsi="Calibri" w:cs="Arial"/>
      <w:lang w:val="en-US" w:eastAsia="ja-JP"/>
    </w:rPr>
  </w:style>
  <w:style w:type="character" w:customStyle="1" w:styleId="SansinterligneCar">
    <w:name w:val="Sans interligne Car"/>
    <w:link w:val="Sansinterligne"/>
    <w:uiPriority w:val="1"/>
    <w:rsid w:val="00E93445"/>
    <w:rPr>
      <w:rFonts w:ascii="Calibri" w:eastAsia="MS Mincho" w:hAnsi="Calibri" w:cs="Arial"/>
      <w:lang w:val="en-US" w:eastAsia="ja-JP"/>
    </w:rPr>
  </w:style>
  <w:style w:type="character" w:customStyle="1" w:styleId="en">
    <w:name w:val="en"/>
    <w:basedOn w:val="Policepardfaut"/>
    <w:rsid w:val="00E93445"/>
  </w:style>
  <w:style w:type="character" w:styleId="CitationHTML">
    <w:name w:val="HTML Cite"/>
    <w:uiPriority w:val="99"/>
    <w:unhideWhenUsed/>
    <w:rsid w:val="00E93445"/>
    <w:rPr>
      <w:i/>
      <w:iCs/>
    </w:rPr>
  </w:style>
  <w:style w:type="character" w:customStyle="1" w:styleId="fr">
    <w:name w:val="fr"/>
    <w:basedOn w:val="Policepardfaut"/>
    <w:rsid w:val="00E9344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uiPriority="72"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8C54BD"/>
    <w:pPr>
      <w:spacing w:line="240" w:lineRule="auto"/>
    </w:pPr>
    <w:rPr>
      <w:sz w:val="16"/>
    </w:rPr>
  </w:style>
  <w:style w:type="character" w:customStyle="1" w:styleId="PieddepageCar">
    <w:name w:val="Pied de page Car"/>
    <w:aliases w:val="3_G Car"/>
    <w:basedOn w:val="Policepardfaut"/>
    <w:link w:val="Pieddepage"/>
    <w:uiPriority w:val="99"/>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number"/>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FA Fu"/>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uiPriority w:val="99"/>
    <w:rsid w:val="00E93445"/>
    <w:rPr>
      <w:sz w:val="16"/>
      <w:szCs w:val="16"/>
    </w:rPr>
  </w:style>
  <w:style w:type="paragraph" w:styleId="Commentaire">
    <w:name w:val="annotation text"/>
    <w:basedOn w:val="Normal"/>
    <w:link w:val="CommentaireCar"/>
    <w:uiPriority w:val="99"/>
    <w:rsid w:val="00E93445"/>
    <w:rPr>
      <w:rFonts w:eastAsia="Calibri"/>
      <w:sz w:val="24"/>
      <w:lang w:val="fr-FR"/>
    </w:rPr>
  </w:style>
  <w:style w:type="character" w:customStyle="1" w:styleId="CommentaireCar">
    <w:name w:val="Commentaire Car"/>
    <w:basedOn w:val="Policepardfaut"/>
    <w:link w:val="Commentaire"/>
    <w:uiPriority w:val="99"/>
    <w:rsid w:val="00E93445"/>
    <w:rPr>
      <w:rFonts w:ascii="Times New Roman" w:eastAsia="Calibri" w:hAnsi="Times New Roman" w:cs="Times New Roman"/>
      <w:sz w:val="24"/>
      <w:szCs w:val="20"/>
      <w:lang w:val="fr-FR" w:eastAsia="en-US"/>
    </w:rPr>
  </w:style>
  <w:style w:type="paragraph" w:styleId="Objetducommentaire">
    <w:name w:val="annotation subject"/>
    <w:basedOn w:val="Commentaire"/>
    <w:next w:val="Commentaire"/>
    <w:link w:val="ObjetducommentaireCar"/>
    <w:rsid w:val="00E93445"/>
    <w:rPr>
      <w:b/>
      <w:bCs/>
    </w:rPr>
  </w:style>
  <w:style w:type="character" w:customStyle="1" w:styleId="ObjetducommentaireCar">
    <w:name w:val="Objet du commentaire Car"/>
    <w:basedOn w:val="CommentaireCar"/>
    <w:link w:val="Objetducommentaire"/>
    <w:rsid w:val="00E93445"/>
    <w:rPr>
      <w:rFonts w:ascii="Times New Roman" w:eastAsia="Calibri" w:hAnsi="Times New Roman" w:cs="Times New Roman"/>
      <w:b/>
      <w:bCs/>
      <w:sz w:val="24"/>
      <w:szCs w:val="20"/>
      <w:lang w:val="fr-FR" w:eastAsia="en-US"/>
    </w:rPr>
  </w:style>
  <w:style w:type="paragraph" w:customStyle="1" w:styleId="SingleTxt">
    <w:name w:val="__Single Txt"/>
    <w:basedOn w:val="Normal"/>
    <w:qFormat/>
    <w:rsid w:val="00E9344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kinsoku/>
      <w:overflowPunct/>
      <w:autoSpaceDE/>
      <w:autoSpaceDN/>
      <w:adjustRightInd/>
      <w:snapToGrid/>
      <w:spacing w:after="120" w:line="240" w:lineRule="exact"/>
      <w:ind w:left="1267" w:right="1267"/>
      <w:jc w:val="both"/>
    </w:pPr>
    <w:rPr>
      <w:rFonts w:eastAsia="Calibri"/>
      <w:spacing w:val="4"/>
      <w:w w:val="103"/>
      <w:kern w:val="14"/>
      <w:sz w:val="24"/>
      <w:szCs w:val="22"/>
      <w:lang w:val="en-US"/>
    </w:rPr>
  </w:style>
  <w:style w:type="paragraph" w:customStyle="1" w:styleId="HCH">
    <w:name w:val="_ H _CH"/>
    <w:basedOn w:val="Normal"/>
    <w:next w:val="SingleTxt"/>
    <w:qFormat/>
    <w:rsid w:val="00E93445"/>
    <w:pPr>
      <w:keepNext/>
      <w:keepLines/>
      <w:kinsoku/>
      <w:overflowPunct/>
      <w:autoSpaceDE/>
      <w:autoSpaceDN/>
      <w:adjustRightInd/>
      <w:snapToGrid/>
      <w:spacing w:line="300" w:lineRule="exact"/>
      <w:outlineLvl w:val="0"/>
    </w:pPr>
    <w:rPr>
      <w:rFonts w:eastAsia="Calibri"/>
      <w:b/>
      <w:spacing w:val="-2"/>
      <w:w w:val="103"/>
      <w:kern w:val="14"/>
      <w:sz w:val="28"/>
      <w:szCs w:val="22"/>
      <w:lang w:val="en-US"/>
    </w:rPr>
  </w:style>
  <w:style w:type="numbering" w:customStyle="1" w:styleId="NoList1">
    <w:name w:val="No List1"/>
    <w:next w:val="Aucuneliste"/>
    <w:uiPriority w:val="99"/>
    <w:semiHidden/>
    <w:unhideWhenUsed/>
    <w:rsid w:val="00E93445"/>
  </w:style>
  <w:style w:type="character" w:styleId="lev">
    <w:name w:val="Strong"/>
    <w:uiPriority w:val="22"/>
    <w:qFormat/>
    <w:rsid w:val="00E93445"/>
    <w:rPr>
      <w:b/>
    </w:rPr>
  </w:style>
  <w:style w:type="paragraph" w:customStyle="1" w:styleId="Default">
    <w:name w:val="Default"/>
    <w:rsid w:val="00E93445"/>
    <w:pPr>
      <w:autoSpaceDE w:val="0"/>
      <w:autoSpaceDN w:val="0"/>
      <w:adjustRightInd w:val="0"/>
      <w:spacing w:after="0" w:line="240" w:lineRule="auto"/>
    </w:pPr>
    <w:rPr>
      <w:rFonts w:ascii="Times New Roman" w:eastAsia="SimSun" w:hAnsi="Times New Roman" w:cs="Times New Roman"/>
      <w:color w:val="000000"/>
      <w:sz w:val="24"/>
      <w:szCs w:val="24"/>
      <w:lang w:val="en-US"/>
    </w:rPr>
  </w:style>
  <w:style w:type="character" w:customStyle="1" w:styleId="SingleTxtGChar">
    <w:name w:val="_ Single Txt_G Char"/>
    <w:link w:val="SingleTxtG"/>
    <w:locked/>
    <w:rsid w:val="00E93445"/>
    <w:rPr>
      <w:rFonts w:ascii="Times New Roman" w:eastAsiaTheme="minorHAnsi" w:hAnsi="Times New Roman" w:cs="Times New Roman"/>
      <w:sz w:val="20"/>
      <w:szCs w:val="20"/>
      <w:lang w:eastAsia="en-US"/>
    </w:rPr>
  </w:style>
  <w:style w:type="character" w:customStyle="1" w:styleId="Bulletpoint1Char">
    <w:name w:val="Bulletpoint_1 Char"/>
    <w:link w:val="Bulletpoint1"/>
    <w:locked/>
    <w:rsid w:val="00E93445"/>
    <w:rPr>
      <w:lang w:eastAsia="x-none"/>
    </w:rPr>
  </w:style>
  <w:style w:type="paragraph" w:customStyle="1" w:styleId="Bulletpoint1">
    <w:name w:val="Bulletpoint_1"/>
    <w:basedOn w:val="Normal"/>
    <w:link w:val="Bulletpoint1Char"/>
    <w:rsid w:val="00E93445"/>
    <w:pPr>
      <w:widowControl w:val="0"/>
      <w:tabs>
        <w:tab w:val="num" w:pos="720"/>
      </w:tabs>
      <w:suppressAutoHyphens w:val="0"/>
      <w:kinsoku/>
      <w:overflowPunct/>
      <w:autoSpaceDE/>
      <w:autoSpaceDN/>
      <w:adjustRightInd/>
      <w:spacing w:after="120" w:line="240" w:lineRule="auto"/>
      <w:ind w:left="720" w:hanging="360"/>
      <w:jc w:val="both"/>
    </w:pPr>
    <w:rPr>
      <w:rFonts w:asciiTheme="minorHAnsi" w:eastAsia="Times New Roman" w:hAnsiTheme="minorHAnsi" w:cstheme="minorBidi"/>
      <w:sz w:val="22"/>
      <w:szCs w:val="22"/>
      <w:lang w:eastAsia="x-none"/>
    </w:rPr>
  </w:style>
  <w:style w:type="paragraph" w:customStyle="1" w:styleId="LightGrid-Accent31">
    <w:name w:val="Light Grid - Accent 31"/>
    <w:basedOn w:val="Normal"/>
    <w:uiPriority w:val="34"/>
    <w:qFormat/>
    <w:rsid w:val="00E93445"/>
    <w:pPr>
      <w:suppressAutoHyphens w:val="0"/>
      <w:kinsoku/>
      <w:overflowPunct/>
      <w:autoSpaceDE/>
      <w:autoSpaceDN/>
      <w:adjustRightInd/>
      <w:snapToGrid/>
      <w:spacing w:line="240" w:lineRule="auto"/>
      <w:ind w:left="708"/>
    </w:pPr>
    <w:rPr>
      <w:rFonts w:eastAsia="Calibri"/>
      <w:sz w:val="24"/>
      <w:szCs w:val="24"/>
      <w:lang w:val="de-DE" w:eastAsia="de-DE"/>
    </w:rPr>
  </w:style>
  <w:style w:type="character" w:styleId="Accentuation">
    <w:name w:val="Emphasis"/>
    <w:uiPriority w:val="20"/>
    <w:qFormat/>
    <w:rsid w:val="00E93445"/>
    <w:rPr>
      <w:rFonts w:cs="Times New Roman"/>
      <w:b/>
      <w:bCs/>
    </w:rPr>
  </w:style>
  <w:style w:type="character" w:customStyle="1" w:styleId="st">
    <w:name w:val="st"/>
    <w:rsid w:val="00E93445"/>
    <w:rPr>
      <w:rFonts w:cs="Times New Roman"/>
    </w:rPr>
  </w:style>
  <w:style w:type="paragraph" w:styleId="Explorateurdedocuments">
    <w:name w:val="Document Map"/>
    <w:basedOn w:val="Normal"/>
    <w:link w:val="ExplorateurdedocumentsCar"/>
    <w:rsid w:val="00E93445"/>
    <w:pPr>
      <w:suppressAutoHyphens w:val="0"/>
      <w:kinsoku/>
      <w:overflowPunct/>
      <w:autoSpaceDE/>
      <w:autoSpaceDN/>
      <w:adjustRightInd/>
      <w:snapToGrid/>
      <w:spacing w:line="240" w:lineRule="auto"/>
    </w:pPr>
    <w:rPr>
      <w:rFonts w:ascii="Tahoma" w:eastAsia="Calibri" w:hAnsi="Tahoma"/>
      <w:sz w:val="16"/>
      <w:szCs w:val="16"/>
      <w:lang w:val="en-US" w:eastAsia="zh-CN"/>
    </w:rPr>
  </w:style>
  <w:style w:type="character" w:customStyle="1" w:styleId="ExplorateurdedocumentsCar">
    <w:name w:val="Explorateur de documents Car"/>
    <w:basedOn w:val="Policepardfaut"/>
    <w:link w:val="Explorateurdedocuments"/>
    <w:rsid w:val="00E93445"/>
    <w:rPr>
      <w:rFonts w:ascii="Tahoma" w:eastAsia="Calibri" w:hAnsi="Tahoma" w:cs="Times New Roman"/>
      <w:sz w:val="16"/>
      <w:szCs w:val="16"/>
      <w:lang w:val="en-US"/>
    </w:rPr>
  </w:style>
  <w:style w:type="character" w:customStyle="1" w:styleId="highlight1">
    <w:name w:val="highlight1"/>
    <w:rsid w:val="00E93445"/>
    <w:rPr>
      <w:shd w:val="clear" w:color="auto" w:fill="FFCC33"/>
    </w:rPr>
  </w:style>
  <w:style w:type="paragraph" w:styleId="NormalWeb">
    <w:name w:val="Normal (Web)"/>
    <w:basedOn w:val="Normal"/>
    <w:uiPriority w:val="99"/>
    <w:unhideWhenUsed/>
    <w:rsid w:val="00E93445"/>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GB" w:eastAsia="en-GB"/>
    </w:rPr>
  </w:style>
  <w:style w:type="character" w:customStyle="1" w:styleId="hps">
    <w:name w:val="hps"/>
    <w:rsid w:val="00E93445"/>
  </w:style>
  <w:style w:type="character" w:customStyle="1" w:styleId="apple-converted-space">
    <w:name w:val="apple-converted-space"/>
    <w:rsid w:val="00E93445"/>
  </w:style>
  <w:style w:type="character" w:customStyle="1" w:styleId="highlight">
    <w:name w:val="highlight"/>
    <w:rsid w:val="00E93445"/>
  </w:style>
  <w:style w:type="numbering" w:customStyle="1" w:styleId="NoList11">
    <w:name w:val="No List11"/>
    <w:next w:val="Aucuneliste"/>
    <w:uiPriority w:val="99"/>
    <w:semiHidden/>
    <w:unhideWhenUsed/>
    <w:rsid w:val="00E93445"/>
  </w:style>
  <w:style w:type="paragraph" w:customStyle="1" w:styleId="ListParagraph1">
    <w:name w:val="List Paragraph1"/>
    <w:basedOn w:val="Default"/>
    <w:uiPriority w:val="34"/>
    <w:qFormat/>
    <w:rsid w:val="00E93445"/>
    <w:pPr>
      <w:jc w:val="both"/>
    </w:pPr>
    <w:rPr>
      <w:szCs w:val="18"/>
      <w:lang w:val="en-GB"/>
    </w:rPr>
  </w:style>
  <w:style w:type="character" w:customStyle="1" w:styleId="st1">
    <w:name w:val="st1"/>
    <w:rsid w:val="00E93445"/>
  </w:style>
  <w:style w:type="character" w:customStyle="1" w:styleId="apple-style-span">
    <w:name w:val="apple-style-span"/>
    <w:rsid w:val="00E93445"/>
  </w:style>
  <w:style w:type="character" w:styleId="MachinecrireHTML">
    <w:name w:val="HTML Typewriter"/>
    <w:uiPriority w:val="99"/>
    <w:unhideWhenUsed/>
    <w:rsid w:val="00E93445"/>
    <w:rPr>
      <w:rFonts w:ascii="Courier New" w:eastAsia="Times New Roman" w:hAnsi="Courier New" w:cs="Courier New"/>
      <w:sz w:val="20"/>
      <w:szCs w:val="20"/>
    </w:rPr>
  </w:style>
  <w:style w:type="paragraph" w:customStyle="1" w:styleId="MediumList2-Accent21">
    <w:name w:val="Medium List 2 - Accent 21"/>
    <w:hidden/>
    <w:uiPriority w:val="99"/>
    <w:semiHidden/>
    <w:rsid w:val="00E93445"/>
    <w:pPr>
      <w:spacing w:after="0" w:line="240" w:lineRule="auto"/>
    </w:pPr>
    <w:rPr>
      <w:rFonts w:ascii="Times New Roman" w:hAnsi="Times New Roman" w:cs="Times New Roman"/>
      <w:sz w:val="24"/>
      <w:szCs w:val="24"/>
      <w:lang w:val="en-GB" w:eastAsia="en-US"/>
    </w:rPr>
  </w:style>
  <w:style w:type="paragraph" w:styleId="PrformatHTML">
    <w:name w:val="HTML Preformatted"/>
    <w:basedOn w:val="Normal"/>
    <w:link w:val="PrformatHTMLCar"/>
    <w:uiPriority w:val="99"/>
    <w:unhideWhenUsed/>
    <w:rsid w:val="00E93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kinsoku/>
      <w:overflowPunct/>
      <w:autoSpaceDE/>
      <w:autoSpaceDN/>
      <w:adjustRightInd/>
      <w:snapToGrid/>
      <w:spacing w:line="240" w:lineRule="auto"/>
    </w:pPr>
    <w:rPr>
      <w:rFonts w:ascii="Courier" w:eastAsia="Times New Roman" w:hAnsi="Courier" w:cs="Courier"/>
      <w:sz w:val="24"/>
      <w:szCs w:val="24"/>
      <w:lang w:val="de-DE" w:eastAsia="de-DE"/>
    </w:rPr>
  </w:style>
  <w:style w:type="character" w:customStyle="1" w:styleId="PrformatHTMLCar">
    <w:name w:val="Préformaté HTML Car"/>
    <w:basedOn w:val="Policepardfaut"/>
    <w:link w:val="PrformatHTML"/>
    <w:uiPriority w:val="99"/>
    <w:rsid w:val="00E93445"/>
    <w:rPr>
      <w:rFonts w:ascii="Courier" w:hAnsi="Courier" w:cs="Courier"/>
      <w:sz w:val="24"/>
      <w:szCs w:val="24"/>
      <w:lang w:val="de-DE" w:eastAsia="de-DE"/>
    </w:rPr>
  </w:style>
  <w:style w:type="paragraph" w:customStyle="1" w:styleId="ColorfulList-Accent11">
    <w:name w:val="Colorful List - Accent 11"/>
    <w:basedOn w:val="Normal"/>
    <w:uiPriority w:val="34"/>
    <w:qFormat/>
    <w:rsid w:val="00E93445"/>
    <w:pPr>
      <w:suppressAutoHyphens w:val="0"/>
      <w:kinsoku/>
      <w:overflowPunct/>
      <w:autoSpaceDE/>
      <w:autoSpaceDN/>
      <w:adjustRightInd/>
      <w:snapToGrid/>
      <w:spacing w:after="160" w:line="256" w:lineRule="auto"/>
      <w:ind w:left="720"/>
      <w:contextualSpacing/>
    </w:pPr>
    <w:rPr>
      <w:rFonts w:ascii="Calibri" w:eastAsia="Calibri" w:hAnsi="Calibri"/>
      <w:sz w:val="22"/>
      <w:szCs w:val="22"/>
      <w:lang w:val="pt-BR"/>
    </w:rPr>
  </w:style>
  <w:style w:type="paragraph" w:customStyle="1" w:styleId="country-p">
    <w:name w:val="country-p"/>
    <w:basedOn w:val="Normal"/>
    <w:rsid w:val="00E93445"/>
    <w:pPr>
      <w:suppressAutoHyphens w:val="0"/>
      <w:kinsoku/>
      <w:overflowPunct/>
      <w:autoSpaceDE/>
      <w:autoSpaceDN/>
      <w:adjustRightInd/>
      <w:snapToGrid/>
      <w:spacing w:before="100" w:beforeAutospacing="1" w:after="100" w:afterAutospacing="1" w:line="240" w:lineRule="auto"/>
    </w:pPr>
    <w:rPr>
      <w:rFonts w:ascii="Times" w:eastAsia="Times New Roman" w:hAnsi="Times"/>
      <w:sz w:val="24"/>
      <w:szCs w:val="24"/>
      <w:lang w:val="de-DE" w:eastAsia="de-DE"/>
    </w:rPr>
  </w:style>
  <w:style w:type="paragraph" w:customStyle="1" w:styleId="footnote">
    <w:name w:val="footnote"/>
    <w:basedOn w:val="Notedebasdepage"/>
    <w:link w:val="footnoteChar"/>
    <w:qFormat/>
    <w:rsid w:val="00E93445"/>
    <w:pPr>
      <w:tabs>
        <w:tab w:val="clear" w:pos="1021"/>
      </w:tabs>
      <w:suppressAutoHyphens w:val="0"/>
      <w:spacing w:line="240" w:lineRule="auto"/>
      <w:ind w:left="0" w:right="0" w:firstLine="0"/>
      <w:jc w:val="both"/>
    </w:pPr>
    <w:rPr>
      <w:rFonts w:eastAsia="Calibri"/>
      <w:lang w:val="en-US" w:eastAsia="en-GB"/>
    </w:rPr>
  </w:style>
  <w:style w:type="character" w:customStyle="1" w:styleId="footnoteChar">
    <w:name w:val="footnote Char"/>
    <w:link w:val="footnote"/>
    <w:rsid w:val="00E93445"/>
    <w:rPr>
      <w:rFonts w:ascii="Times New Roman" w:eastAsia="Calibri" w:hAnsi="Times New Roman" w:cs="Times New Roman"/>
      <w:sz w:val="18"/>
      <w:szCs w:val="20"/>
      <w:lang w:val="en-US" w:eastAsia="en-GB"/>
    </w:rPr>
  </w:style>
  <w:style w:type="paragraph" w:customStyle="1" w:styleId="Pa7">
    <w:name w:val="Pa7"/>
    <w:basedOn w:val="Default"/>
    <w:next w:val="Default"/>
    <w:uiPriority w:val="99"/>
    <w:rsid w:val="00E93445"/>
    <w:pPr>
      <w:spacing w:line="181" w:lineRule="atLeast"/>
    </w:pPr>
    <w:rPr>
      <w:rFonts w:ascii="Myriad Pro" w:eastAsia="Times New Roman" w:hAnsi="Myriad Pro"/>
      <w:color w:val="auto"/>
      <w:lang w:val="en-GB" w:eastAsia="en-GB"/>
    </w:rPr>
  </w:style>
  <w:style w:type="paragraph" w:styleId="Rvision">
    <w:name w:val="Revision"/>
    <w:hidden/>
    <w:uiPriority w:val="71"/>
    <w:rsid w:val="00E93445"/>
    <w:pPr>
      <w:spacing w:after="0" w:line="240" w:lineRule="auto"/>
    </w:pPr>
    <w:rPr>
      <w:rFonts w:ascii="Times New Roman" w:hAnsi="Times New Roman" w:cs="Times New Roman"/>
      <w:sz w:val="24"/>
      <w:szCs w:val="24"/>
      <w:lang w:val="en-GB" w:eastAsia="en-US"/>
    </w:rPr>
  </w:style>
  <w:style w:type="paragraph" w:styleId="Paragraphedeliste">
    <w:name w:val="List Paragraph"/>
    <w:basedOn w:val="Normal"/>
    <w:uiPriority w:val="72"/>
    <w:qFormat/>
    <w:rsid w:val="00E93445"/>
    <w:pPr>
      <w:kinsoku/>
      <w:overflowPunct/>
      <w:autoSpaceDE/>
      <w:autoSpaceDN/>
      <w:adjustRightInd/>
      <w:snapToGrid/>
      <w:ind w:left="720"/>
    </w:pPr>
    <w:rPr>
      <w:rFonts w:eastAsia="Times New Roman"/>
      <w:sz w:val="24"/>
      <w:szCs w:val="24"/>
      <w:lang w:val="en-GB"/>
    </w:rPr>
  </w:style>
  <w:style w:type="paragraph" w:styleId="Sansinterligne">
    <w:name w:val="No Spacing"/>
    <w:link w:val="SansinterligneCar"/>
    <w:uiPriority w:val="1"/>
    <w:qFormat/>
    <w:rsid w:val="00E93445"/>
    <w:pPr>
      <w:spacing w:after="0" w:line="240" w:lineRule="auto"/>
    </w:pPr>
    <w:rPr>
      <w:rFonts w:ascii="Calibri" w:eastAsia="MS Mincho" w:hAnsi="Calibri" w:cs="Arial"/>
      <w:lang w:val="en-US" w:eastAsia="ja-JP"/>
    </w:rPr>
  </w:style>
  <w:style w:type="character" w:customStyle="1" w:styleId="SansinterligneCar">
    <w:name w:val="Sans interligne Car"/>
    <w:link w:val="Sansinterligne"/>
    <w:uiPriority w:val="1"/>
    <w:rsid w:val="00E93445"/>
    <w:rPr>
      <w:rFonts w:ascii="Calibri" w:eastAsia="MS Mincho" w:hAnsi="Calibri" w:cs="Arial"/>
      <w:lang w:val="en-US" w:eastAsia="ja-JP"/>
    </w:rPr>
  </w:style>
  <w:style w:type="character" w:customStyle="1" w:styleId="en">
    <w:name w:val="en"/>
    <w:basedOn w:val="Policepardfaut"/>
    <w:rsid w:val="00E93445"/>
  </w:style>
  <w:style w:type="character" w:styleId="CitationHTML">
    <w:name w:val="HTML Cite"/>
    <w:uiPriority w:val="99"/>
    <w:unhideWhenUsed/>
    <w:rsid w:val="00E93445"/>
    <w:rPr>
      <w:i/>
      <w:iCs/>
    </w:rPr>
  </w:style>
  <w:style w:type="character" w:customStyle="1" w:styleId="fr">
    <w:name w:val="fr"/>
    <w:basedOn w:val="Policepardfaut"/>
    <w:rsid w:val="00E934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18</Pages>
  <Words>7916</Words>
  <Characters>43540</Characters>
  <Application>Microsoft Office Word</Application>
  <DocSecurity>0</DocSecurity>
  <Lines>362</Lines>
  <Paragraphs>102</Paragraphs>
  <ScaleCrop>false</ScaleCrop>
  <HeadingPairs>
    <vt:vector size="2" baseType="variant">
      <vt:variant>
        <vt:lpstr>Titre</vt:lpstr>
      </vt:variant>
      <vt:variant>
        <vt:i4>1</vt:i4>
      </vt:variant>
    </vt:vector>
  </HeadingPairs>
  <TitlesOfParts>
    <vt:vector size="1" baseType="lpstr">
      <vt:lpstr>CRC/C/LVA/CO/3-5</vt:lpstr>
    </vt:vector>
  </TitlesOfParts>
  <Company>DCM</Company>
  <LinksUpToDate>false</LinksUpToDate>
  <CharactersWithSpaces>51354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CRC/C/LVA/CO/3-5</dc:title>
  <dc:subject>Final</dc:subject>
  <dc:creator>Julien Okrzesik</dc:creator>
  <cp:keywords/>
  <dc:description/>
  <cp:lastModifiedBy>Julien Okrzesik</cp:lastModifiedBy>
  <cp:revision>2</cp:revision>
  <cp:lastPrinted>2014-05-14T10:59:00Z</cp:lastPrinted>
  <dcterms:created xsi:type="dcterms:W3CDTF">2016-06-27T10:08:00Z</dcterms:created>
  <dcterms:modified xsi:type="dcterms:W3CDTF">2016-06-27T10:08:00Z</dcterms:modified>
</cp:coreProperties>
</file>