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3D2C0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D2C01" w:rsidP="003D2C01">
            <w:pPr>
              <w:jc w:val="right"/>
            </w:pPr>
            <w:r w:rsidRPr="003D2C01">
              <w:rPr>
                <w:sz w:val="40"/>
              </w:rPr>
              <w:t>CERD</w:t>
            </w:r>
            <w:r>
              <w:t>/C/TJK/Q/9-11</w:t>
            </w:r>
          </w:p>
        </w:tc>
      </w:tr>
      <w:tr w:rsidR="002D5AAC" w:rsidRPr="000E1F8B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29CBB89" wp14:editId="11D34BA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3D2C01" w:rsidRDefault="003D2C01" w:rsidP="008D2AAD">
            <w:pPr>
              <w:spacing w:before="240"/>
              <w:rPr>
                <w:lang w:val="en-US"/>
              </w:rPr>
            </w:pPr>
            <w:r w:rsidRPr="003D2C01">
              <w:rPr>
                <w:lang w:val="en-US"/>
              </w:rPr>
              <w:t>Distr.: General</w:t>
            </w:r>
          </w:p>
          <w:p w:rsidR="003D2C01" w:rsidRPr="003D2C01" w:rsidRDefault="003D2C01" w:rsidP="003D2C01">
            <w:pPr>
              <w:spacing w:line="240" w:lineRule="exact"/>
              <w:rPr>
                <w:lang w:val="en-US"/>
              </w:rPr>
            </w:pPr>
            <w:r w:rsidRPr="003D2C01">
              <w:rPr>
                <w:lang w:val="en-US"/>
              </w:rPr>
              <w:t>22 June 2017</w:t>
            </w:r>
          </w:p>
          <w:p w:rsidR="003D2C01" w:rsidRPr="003D2C01" w:rsidRDefault="003D2C01" w:rsidP="003D2C01">
            <w:pPr>
              <w:spacing w:line="240" w:lineRule="exact"/>
              <w:rPr>
                <w:lang w:val="en-US"/>
              </w:rPr>
            </w:pPr>
            <w:r w:rsidRPr="003D2C01">
              <w:rPr>
                <w:lang w:val="en-US"/>
              </w:rPr>
              <w:t>Russian</w:t>
            </w:r>
          </w:p>
          <w:p w:rsidR="003D2C01" w:rsidRDefault="003D2C01" w:rsidP="003D2C01">
            <w:pPr>
              <w:spacing w:line="240" w:lineRule="exact"/>
              <w:rPr>
                <w:lang w:val="en-US"/>
              </w:rPr>
            </w:pPr>
            <w:r w:rsidRPr="003D2C01">
              <w:rPr>
                <w:lang w:val="en-US"/>
              </w:rPr>
              <w:t>Original: English</w:t>
            </w:r>
          </w:p>
          <w:p w:rsidR="000E1F8B" w:rsidRPr="000E1F8B" w:rsidRDefault="000E1F8B" w:rsidP="003D2C01">
            <w:pPr>
              <w:spacing w:line="240" w:lineRule="exact"/>
              <w:rPr>
                <w:lang w:val="en-US"/>
              </w:rPr>
            </w:pPr>
            <w:r w:rsidRPr="000E1F8B">
              <w:rPr>
                <w:lang w:val="en-US"/>
              </w:rPr>
              <w:t>English, French, Russian and Spanish only</w:t>
            </w:r>
          </w:p>
        </w:tc>
      </w:tr>
    </w:tbl>
    <w:p w:rsidR="003D2C01" w:rsidRPr="003D2C01" w:rsidRDefault="003D2C01" w:rsidP="003D2C01">
      <w:pPr>
        <w:pStyle w:val="SingleTxtGR"/>
        <w:spacing w:before="120" w:after="0"/>
        <w:ind w:left="0"/>
        <w:rPr>
          <w:b/>
          <w:sz w:val="24"/>
        </w:rPr>
      </w:pPr>
      <w:r w:rsidRPr="003D2C01">
        <w:rPr>
          <w:b/>
          <w:sz w:val="24"/>
        </w:rPr>
        <w:t>Комитет по ликвидации расовой дискриминации</w:t>
      </w:r>
    </w:p>
    <w:p w:rsidR="003D2C01" w:rsidRPr="003D2C01" w:rsidRDefault="003D2C01" w:rsidP="003D2C01">
      <w:pPr>
        <w:pStyle w:val="SingleTxtGR"/>
        <w:spacing w:after="0"/>
        <w:ind w:left="0"/>
        <w:rPr>
          <w:b/>
        </w:rPr>
      </w:pPr>
      <w:r w:rsidRPr="003D2C01">
        <w:rPr>
          <w:b/>
        </w:rPr>
        <w:t>Девяносто третья сессия</w:t>
      </w:r>
    </w:p>
    <w:p w:rsidR="003D2C01" w:rsidRPr="003D2C01" w:rsidRDefault="003D2C01" w:rsidP="003D2C01">
      <w:pPr>
        <w:pStyle w:val="SingleTxtGR"/>
        <w:spacing w:after="0"/>
        <w:ind w:left="0"/>
      </w:pPr>
      <w:r>
        <w:t>31 июля</w:t>
      </w:r>
      <w:r w:rsidRPr="000E1F8B">
        <w:t xml:space="preserve"> – </w:t>
      </w:r>
      <w:r w:rsidRPr="003D2C01">
        <w:t>25 августа 2017 года</w:t>
      </w:r>
    </w:p>
    <w:p w:rsidR="003D2C01" w:rsidRPr="003D2C01" w:rsidRDefault="003D2C01" w:rsidP="003D2C01">
      <w:pPr>
        <w:pStyle w:val="SingleTxtGR"/>
        <w:spacing w:after="0"/>
        <w:ind w:left="0"/>
        <w:jc w:val="left"/>
      </w:pPr>
      <w:r w:rsidRPr="003D2C01">
        <w:t>Пункт 4 предварительной повестки дня</w:t>
      </w:r>
    </w:p>
    <w:p w:rsidR="003D2C01" w:rsidRPr="003D2C01" w:rsidRDefault="003D2C01" w:rsidP="003D2C01">
      <w:pPr>
        <w:pStyle w:val="SingleTxtGR"/>
        <w:spacing w:after="0"/>
        <w:ind w:left="0"/>
        <w:jc w:val="left"/>
        <w:rPr>
          <w:b/>
        </w:rPr>
      </w:pPr>
      <w:r w:rsidRPr="003D2C01">
        <w:rPr>
          <w:b/>
        </w:rPr>
        <w:t xml:space="preserve">Рассмотрение докладов, замечаний и информации, </w:t>
      </w:r>
      <w:r w:rsidRPr="003D2C01">
        <w:rPr>
          <w:b/>
        </w:rPr>
        <w:br/>
        <w:t xml:space="preserve">представляемых государствами-участниками </w:t>
      </w:r>
      <w:r w:rsidRPr="003D2C01">
        <w:rPr>
          <w:b/>
        </w:rPr>
        <w:br/>
        <w:t>в соответствии со статьей 9 Конвенции</w:t>
      </w:r>
    </w:p>
    <w:p w:rsidR="003D2C01" w:rsidRPr="003D2C01" w:rsidRDefault="003D2C01" w:rsidP="003D2C01">
      <w:pPr>
        <w:pStyle w:val="HChGR"/>
      </w:pPr>
      <w:r w:rsidRPr="003D2C01">
        <w:tab/>
      </w:r>
      <w:r w:rsidRPr="003D2C01">
        <w:tab/>
        <w:t xml:space="preserve">Перечень тем в связи с объединенными </w:t>
      </w:r>
      <w:r w:rsidRPr="003D2C01">
        <w:br/>
        <w:t xml:space="preserve">девятым–одиннадцатым периодическими </w:t>
      </w:r>
      <w:r w:rsidRPr="003D2C01">
        <w:br/>
        <w:t>докладами Таджикистана</w:t>
      </w:r>
    </w:p>
    <w:p w:rsidR="003D2C01" w:rsidRPr="003D2C01" w:rsidRDefault="003D2C01" w:rsidP="003D2C01">
      <w:pPr>
        <w:pStyle w:val="H1GR"/>
      </w:pPr>
      <w:r w:rsidRPr="003D2C01">
        <w:tab/>
      </w:r>
      <w:r w:rsidRPr="003D2C01">
        <w:tab/>
        <w:t>Записка Докладчика по стране</w:t>
      </w:r>
    </w:p>
    <w:p w:rsidR="003D2C01" w:rsidRPr="003D2C01" w:rsidRDefault="003D2C01" w:rsidP="003D2C01">
      <w:pPr>
        <w:pStyle w:val="SingleTxtGR"/>
      </w:pPr>
      <w:r w:rsidRPr="003D2C01">
        <w:t>1.</w:t>
      </w:r>
      <w:r w:rsidRPr="003D2C01">
        <w:tab/>
        <w:t>На своей семьдесят шестой сессии (см. А/65/18, пункт 85) Комитет по ликвидации расовой дискриминации постановил, что Докладчик по стране б</w:t>
      </w:r>
      <w:r w:rsidRPr="003D2C01">
        <w:t>у</w:t>
      </w:r>
      <w:r w:rsidRPr="003D2C01">
        <w:t>дет направлять соответствующему государству-участнику краткий перечень тем, призванных определять направление и нацеленность диалога между дел</w:t>
      </w:r>
      <w:r w:rsidRPr="003D2C01">
        <w:t>е</w:t>
      </w:r>
      <w:r w:rsidRPr="003D2C01">
        <w:t>гацией государства-участника и Комитетом в ходе рассмотрения доклада гос</w:t>
      </w:r>
      <w:r w:rsidRPr="003D2C01">
        <w:t>у</w:t>
      </w:r>
      <w:r w:rsidRPr="003D2C01">
        <w:t>дарства-участника. Настоящий документ содержит перечень таких тем. Данный перечень не является исчерпывающим; в ходе диалога могут быть подняты и другие вопросы. По нему не нужно представлять письменных ответов.</w:t>
      </w:r>
    </w:p>
    <w:p w:rsidR="003D2C01" w:rsidRPr="003D2C01" w:rsidRDefault="003D2C01" w:rsidP="003D2C01">
      <w:pPr>
        <w:pStyle w:val="H23GR"/>
      </w:pPr>
      <w:r w:rsidRPr="003D2C01">
        <w:tab/>
      </w:r>
      <w:r w:rsidRPr="003D2C01">
        <w:tab/>
        <w:t>Место Конвенции во внутреннем праве, институциональная и директивная основа ее осуществления (статьи 1, 2, 4</w:t>
      </w:r>
      <w:r w:rsidR="000E1F8B">
        <w:t>,</w:t>
      </w:r>
      <w:r w:rsidRPr="003D2C01">
        <w:t xml:space="preserve"> 6</w:t>
      </w:r>
      <w:r w:rsidR="000E1F8B">
        <w:t xml:space="preserve"> и 7</w:t>
      </w:r>
      <w:r w:rsidRPr="003D2C01">
        <w:t xml:space="preserve">) </w:t>
      </w:r>
    </w:p>
    <w:p w:rsidR="003D2C01" w:rsidRPr="003D2C01" w:rsidDel="003C7F6E" w:rsidRDefault="003D2C01" w:rsidP="003D2C01">
      <w:pPr>
        <w:pStyle w:val="SingleTxtGR"/>
      </w:pPr>
      <w:r w:rsidRPr="003D2C01">
        <w:t>2.</w:t>
      </w:r>
      <w:r w:rsidRPr="003D2C01">
        <w:tab/>
        <w:t>Информация о прогрессе в дальнейшем включении в законодательство государства-участника определения расовой дискриминации в соответствии с Конвенцией; о делах, в которых национальные суды ссылались на положения Конвенции; и усилиях по повышению осведомленности судей, прокуроров и адвокатов о международных нормах, применимых на национальном уровне, в частности о Конвенции (CERD/C/TJK/CO/6-8, пункт 9).</w:t>
      </w:r>
    </w:p>
    <w:p w:rsidR="003D2C01" w:rsidRPr="003D2C01" w:rsidRDefault="003D2C01" w:rsidP="003D2C01">
      <w:pPr>
        <w:pStyle w:val="SingleTxtGR"/>
      </w:pPr>
      <w:r w:rsidRPr="003D2C01">
        <w:t>3.</w:t>
      </w:r>
      <w:r w:rsidRPr="003D2C01">
        <w:tab/>
        <w:t>Информация об усилиях, направленных на принятие всеобъемлющего з</w:t>
      </w:r>
      <w:r w:rsidRPr="003D2C01">
        <w:t>а</w:t>
      </w:r>
      <w:r w:rsidRPr="003D2C01">
        <w:t>конодательства о борьбе с преступлениями на почве расовой дискриминации и обеспечение того, чтобы эти положения полностью соответствовали статье 4 Конвенции и эффективно применялись (CERD/C/TJK/CO/6-8,  пункт 10).</w:t>
      </w:r>
    </w:p>
    <w:p w:rsidR="003D2C01" w:rsidRPr="003D2C01" w:rsidRDefault="003D2C01" w:rsidP="003D2C01">
      <w:pPr>
        <w:pStyle w:val="SingleTxtGR"/>
      </w:pPr>
      <w:r w:rsidRPr="003D2C01">
        <w:t>4.</w:t>
      </w:r>
      <w:r w:rsidRPr="003D2C01">
        <w:tab/>
        <w:t>Информация о прогрессе, достигнутом в разработке всеобъемлющего а</w:t>
      </w:r>
      <w:r w:rsidRPr="003D2C01">
        <w:t>н</w:t>
      </w:r>
      <w:r w:rsidRPr="003D2C01">
        <w:t xml:space="preserve">тидискриминационного закона и национального плана действий по борьбе с дискриминацией, а также информация об участии заинтересованных сторон в этих процессах. </w:t>
      </w:r>
    </w:p>
    <w:p w:rsidR="003D2C01" w:rsidRPr="003D2C01" w:rsidRDefault="003D2C01" w:rsidP="003D2C01">
      <w:pPr>
        <w:pStyle w:val="SingleTxtGR"/>
      </w:pPr>
      <w:r w:rsidRPr="003D2C01">
        <w:t>5.</w:t>
      </w:r>
      <w:r w:rsidRPr="003D2C01">
        <w:tab/>
        <w:t>Информаци</w:t>
      </w:r>
      <w:r w:rsidR="000E1F8B">
        <w:t>я</w:t>
      </w:r>
      <w:r w:rsidRPr="003D2C01">
        <w:t xml:space="preserve"> о предпринятых шагах в целях:</w:t>
      </w:r>
    </w:p>
    <w:p w:rsidR="003D2C01" w:rsidRPr="003D2C01" w:rsidRDefault="003D2C01" w:rsidP="003D2C01">
      <w:pPr>
        <w:pStyle w:val="SingleTxtGR"/>
      </w:pPr>
      <w:r w:rsidRPr="003D2C01">
        <w:tab/>
        <w:t>a)</w:t>
      </w:r>
      <w:r w:rsidRPr="003D2C01">
        <w:tab/>
        <w:t>разработки всеобъемлющего национального плана действий в о</w:t>
      </w:r>
      <w:r w:rsidRPr="003D2C01">
        <w:t>б</w:t>
      </w:r>
      <w:r w:rsidRPr="003D2C01">
        <w:t xml:space="preserve">ласти прав человека; </w:t>
      </w:r>
    </w:p>
    <w:p w:rsidR="003D2C01" w:rsidRPr="003D2C01" w:rsidRDefault="003D2C01" w:rsidP="003D2C01">
      <w:pPr>
        <w:pStyle w:val="SingleTxtGR"/>
      </w:pPr>
      <w:r w:rsidRPr="003D2C01">
        <w:lastRenderedPageBreak/>
        <w:tab/>
        <w:t>b)</w:t>
      </w:r>
      <w:r w:rsidRPr="003D2C01">
        <w:tab/>
        <w:t xml:space="preserve">осуществления статей Конвенции; </w:t>
      </w:r>
    </w:p>
    <w:p w:rsidR="003D2C01" w:rsidRPr="003D2C01" w:rsidRDefault="003D2C01" w:rsidP="003D2C01">
      <w:pPr>
        <w:pStyle w:val="SingleTxtGR"/>
      </w:pPr>
      <w:r w:rsidRPr="003D2C01">
        <w:tab/>
        <w:t>с)</w:t>
      </w:r>
      <w:r w:rsidRPr="003D2C01">
        <w:tab/>
        <w:t>обеспечения участия меньшинств в этих процессах.</w:t>
      </w:r>
    </w:p>
    <w:p w:rsidR="003D2C01" w:rsidRPr="003D2C01" w:rsidRDefault="003D2C01" w:rsidP="003D2C01">
      <w:pPr>
        <w:pStyle w:val="SingleTxtGR"/>
      </w:pPr>
      <w:r w:rsidRPr="003D2C01">
        <w:t>6.</w:t>
      </w:r>
      <w:r w:rsidRPr="003D2C01">
        <w:tab/>
        <w:t>Дезагрегированная информация о жалобах, касающихся актов дискрим</w:t>
      </w:r>
      <w:r w:rsidRPr="003D2C01">
        <w:t>и</w:t>
      </w:r>
      <w:r w:rsidRPr="003D2C01">
        <w:t>нации, в том числе по следующим вопросам:</w:t>
      </w:r>
    </w:p>
    <w:p w:rsidR="003D2C01" w:rsidRPr="003D2C01" w:rsidRDefault="003D2C01" w:rsidP="003D2C01">
      <w:pPr>
        <w:pStyle w:val="SingleTxtGR"/>
      </w:pPr>
      <w:r w:rsidRPr="003D2C01">
        <w:tab/>
        <w:t>a)</w:t>
      </w:r>
      <w:r w:rsidRPr="003D2C01">
        <w:tab/>
        <w:t xml:space="preserve">применение силы сотрудниками правоохранительных органов; </w:t>
      </w:r>
    </w:p>
    <w:p w:rsidR="003D2C01" w:rsidRPr="003D2C01" w:rsidRDefault="003D2C01" w:rsidP="003D2C01">
      <w:pPr>
        <w:pStyle w:val="SingleTxtGR"/>
      </w:pPr>
      <w:r w:rsidRPr="003D2C01">
        <w:tab/>
        <w:t>b)</w:t>
      </w:r>
      <w:r w:rsidRPr="003D2C01">
        <w:tab/>
        <w:t>поданные судебные иски в рассматриваемый период;</w:t>
      </w:r>
    </w:p>
    <w:p w:rsidR="003D2C01" w:rsidRPr="003D2C01" w:rsidRDefault="003D2C01" w:rsidP="003D2C01">
      <w:pPr>
        <w:pStyle w:val="SingleTxtGR"/>
      </w:pPr>
      <w:r w:rsidRPr="003D2C01">
        <w:tab/>
        <w:t>с)</w:t>
      </w:r>
      <w:r w:rsidRPr="003D2C01">
        <w:tab/>
        <w:t>число проведенных расследований и возбужденных уголовных дел, наложенных санкций и выплаченных жертвам компенсаций;</w:t>
      </w:r>
    </w:p>
    <w:p w:rsidR="003D2C01" w:rsidRPr="003D2C01" w:rsidRDefault="003D2C01" w:rsidP="003D2C01">
      <w:pPr>
        <w:pStyle w:val="SingleTxtGR"/>
      </w:pPr>
      <w:r w:rsidRPr="003D2C01">
        <w:tab/>
        <w:t>d)</w:t>
      </w:r>
      <w:r w:rsidRPr="003D2C01">
        <w:tab/>
        <w:t>количество жалоб на факты дискриминации, поданных в Управл</w:t>
      </w:r>
      <w:r w:rsidRPr="003D2C01">
        <w:t>е</w:t>
      </w:r>
      <w:r w:rsidRPr="003D2C01">
        <w:t xml:space="preserve">ние омбудсмена в рассматриваемый период; </w:t>
      </w:r>
    </w:p>
    <w:p w:rsidR="003D2C01" w:rsidRPr="003D2C01" w:rsidRDefault="003D2C01" w:rsidP="003D2C01">
      <w:pPr>
        <w:pStyle w:val="SingleTxtGR"/>
      </w:pPr>
      <w:r w:rsidRPr="003D2C01">
        <w:tab/>
        <w:t>e)</w:t>
      </w:r>
      <w:r w:rsidRPr="003D2C01">
        <w:tab/>
        <w:t>оценка необходимости конкретных мер, включая меры с целью упрощения процесса подачи жалоб, меры по предотвращению и пресечению актов дискриминации и меры для обеспечения эффективного доступа к сре</w:t>
      </w:r>
      <w:r w:rsidRPr="003D2C01">
        <w:t>д</w:t>
      </w:r>
      <w:r w:rsidRPr="003D2C01">
        <w:t>ствам правовой защиты для жертв (CERD/C/TJK/CO/6-8, пункт 11).</w:t>
      </w:r>
    </w:p>
    <w:p w:rsidR="003D2C01" w:rsidRPr="003D2C01" w:rsidRDefault="003D2C01" w:rsidP="003D2C01">
      <w:pPr>
        <w:pStyle w:val="SingleTxtGR"/>
      </w:pPr>
      <w:r w:rsidRPr="003D2C01">
        <w:t>7.</w:t>
      </w:r>
      <w:r w:rsidRPr="003D2C01">
        <w:tab/>
        <w:t>Информация об административных правонарушениях и наказаниях в с</w:t>
      </w:r>
      <w:r w:rsidRPr="003D2C01">
        <w:t>о</w:t>
      </w:r>
      <w:r w:rsidRPr="003D2C01">
        <w:t>ответствии с Кодексом об административных правонарушениях, число админ</w:t>
      </w:r>
      <w:r w:rsidRPr="003D2C01">
        <w:t>и</w:t>
      </w:r>
      <w:r w:rsidRPr="003D2C01">
        <w:t>стративных правонарушений, включая примеры дел, по которым было провед</w:t>
      </w:r>
      <w:r w:rsidRPr="003D2C01">
        <w:t>е</w:t>
      </w:r>
      <w:r w:rsidRPr="003D2C01">
        <w:t>но расследование, и примеры видов вынесенных приговоров.</w:t>
      </w:r>
    </w:p>
    <w:p w:rsidR="003D2C01" w:rsidRPr="003D2C01" w:rsidRDefault="003D2C01" w:rsidP="003D2C01">
      <w:pPr>
        <w:pStyle w:val="SingleTxtGR"/>
      </w:pPr>
      <w:r w:rsidRPr="003D2C01">
        <w:t>8.</w:t>
      </w:r>
      <w:r w:rsidRPr="003D2C01">
        <w:tab/>
        <w:t>Информация о мерах по обеспечению соответствия положениям Конве</w:t>
      </w:r>
      <w:r w:rsidRPr="003D2C01">
        <w:t>н</w:t>
      </w:r>
      <w:r w:rsidRPr="003D2C01">
        <w:t>ции  последних поправок к Конституции, запрещающих политические орган</w:t>
      </w:r>
      <w:r w:rsidRPr="003D2C01">
        <w:t>и</w:t>
      </w:r>
      <w:r w:rsidRPr="003D2C01">
        <w:t>зации на религиозной основе.</w:t>
      </w:r>
    </w:p>
    <w:p w:rsidR="003D2C01" w:rsidRPr="003D2C01" w:rsidRDefault="003D2C01" w:rsidP="003D2C01">
      <w:pPr>
        <w:pStyle w:val="SingleTxtGR"/>
      </w:pPr>
      <w:r w:rsidRPr="003D2C01">
        <w:t>9.</w:t>
      </w:r>
      <w:r w:rsidRPr="003D2C01">
        <w:tab/>
        <w:t>Информация о мерах по обеспечению независимости института Уполн</w:t>
      </w:r>
      <w:r w:rsidRPr="003D2C01">
        <w:t>о</w:t>
      </w:r>
      <w:r w:rsidRPr="003D2C01">
        <w:t>моченного по правам человека (омбудсмена), в том числе о внесении поправок в законодательство, принятое парламентом в 2015 году. Дезагрегированная и</w:t>
      </w:r>
      <w:r w:rsidRPr="003D2C01">
        <w:t>н</w:t>
      </w:r>
      <w:r w:rsidRPr="003D2C01">
        <w:t>формация о мероприятиях, проведенных Управлением Уполномоченного по правам человека в целях поощрения, мониторинга и защиты прав, закрепле</w:t>
      </w:r>
      <w:r w:rsidRPr="003D2C01">
        <w:t>н</w:t>
      </w:r>
      <w:r w:rsidRPr="003D2C01">
        <w:t>ных в Конвенции; и Управлением Уполномоченного по правам ребенка. И</w:t>
      </w:r>
      <w:r w:rsidRPr="003D2C01">
        <w:t>н</w:t>
      </w:r>
      <w:r w:rsidRPr="003D2C01">
        <w:t>формация о принятых мерах, с тем чтобы Управление Уполномоченного по правам человека им</w:t>
      </w:r>
      <w:r w:rsidR="000E1F8B">
        <w:t>ело возможность получить статус</w:t>
      </w:r>
      <w:proofErr w:type="gramStart"/>
      <w:r w:rsidRPr="003D2C01">
        <w:t xml:space="preserve"> А</w:t>
      </w:r>
      <w:proofErr w:type="gramEnd"/>
      <w:r w:rsidRPr="003D2C01">
        <w:t xml:space="preserve"> при условии соблюд</w:t>
      </w:r>
      <w:r w:rsidRPr="003D2C01">
        <w:t>е</w:t>
      </w:r>
      <w:r w:rsidRPr="003D2C01">
        <w:t>ния принципов, касающихся статуса национальных учреждений, занимающихся поощрением и защитой прав человека. Информация о людских и финансовых ресурсах, предоставленных в течение рассматриваемого периода Управлению Уполномоченного по правам человека (CERD/C/TJK/CO/6-8, пункт 17).</w:t>
      </w:r>
    </w:p>
    <w:p w:rsidR="003D2C01" w:rsidRPr="003D2C01" w:rsidRDefault="003D2C01" w:rsidP="003D2C01">
      <w:pPr>
        <w:pStyle w:val="SingleTxtGR"/>
      </w:pPr>
      <w:r w:rsidRPr="003D2C01">
        <w:t>10.</w:t>
      </w:r>
      <w:r w:rsidRPr="003D2C01">
        <w:tab/>
        <w:t>Подробная информация о реальном участии организаций гражданского общества в процессе консультаций для подготовки доклада государства-участника, а также об учете их замечаний и рекомендаций в заключительном докладе. Информация о принятых мерах по содействию участию организаций гражданского общества в девяносто третьей сессии Комитета (CERD/C/</w:t>
      </w:r>
      <w:r w:rsidR="000E1F8B">
        <w:t xml:space="preserve"> </w:t>
      </w:r>
      <w:r w:rsidRPr="003D2C01">
        <w:t>TJK/CO/6-8, пункт 19), а также о предпринятых шагах в целях создания благ</w:t>
      </w:r>
      <w:r w:rsidRPr="003D2C01">
        <w:t>о</w:t>
      </w:r>
      <w:r w:rsidRPr="003D2C01">
        <w:t>приятных условий для деятельности таких организаций.</w:t>
      </w:r>
    </w:p>
    <w:p w:rsidR="003D2C01" w:rsidRPr="003D2C01" w:rsidRDefault="003D2C01" w:rsidP="003D2C01">
      <w:pPr>
        <w:pStyle w:val="H23GR"/>
      </w:pPr>
      <w:r w:rsidRPr="003D2C01">
        <w:tab/>
      </w:r>
      <w:r w:rsidRPr="003D2C01">
        <w:tab/>
        <w:t>Положение групп меньшинств (статьи 2</w:t>
      </w:r>
      <w:r w:rsidRPr="000E1F8B">
        <w:t>–</w:t>
      </w:r>
      <w:r w:rsidRPr="003D2C01">
        <w:t>7)</w:t>
      </w:r>
    </w:p>
    <w:p w:rsidR="003D2C01" w:rsidRPr="003D2C01" w:rsidRDefault="003D2C01" w:rsidP="003D2C01">
      <w:pPr>
        <w:pStyle w:val="SingleTxtGR"/>
      </w:pPr>
      <w:r w:rsidRPr="003D2C01">
        <w:t>11.</w:t>
      </w:r>
      <w:r w:rsidRPr="003D2C01">
        <w:tab/>
        <w:t>Информация о переписи населения, в частности дезагрегированные да</w:t>
      </w:r>
      <w:r w:rsidRPr="003D2C01">
        <w:t>н</w:t>
      </w:r>
      <w:r w:rsidRPr="003D2C01">
        <w:t>ные об этническом составе населения и о соответствующих социально-экономических показателях, касающихся осуществления предусмотренных Конвенцией прав  представителей различных групп, в частности меньшинств и неграждан (CERD/C/TJK/CO/6-8, пункт 8).</w:t>
      </w:r>
    </w:p>
    <w:p w:rsidR="003D2C01" w:rsidRPr="003D2C01" w:rsidRDefault="003D2C01" w:rsidP="003D2C01">
      <w:pPr>
        <w:pStyle w:val="SingleTxtGR"/>
      </w:pPr>
      <w:r w:rsidRPr="003D2C01">
        <w:t>12.</w:t>
      </w:r>
      <w:r w:rsidRPr="003D2C01">
        <w:tab/>
        <w:t>Информация о принятых мерах по дальнейшей активизации участия лиц, принадлежащих к этническим меньшинствам, в том числе женщин, в общ</w:t>
      </w:r>
      <w:r w:rsidRPr="003D2C01">
        <w:t>е</w:t>
      </w:r>
      <w:r w:rsidRPr="003D2C01">
        <w:t>ственной и политической жизни. Информация о прогрессе, достигнутом в деле увеличения представленности этих лиц в законодательной, исполнительной и судебной ветвях власти и в других государственных учреждениях (CERD/C/ TJK/CO/6-8, пункт 12).</w:t>
      </w:r>
    </w:p>
    <w:p w:rsidR="003D2C01" w:rsidRPr="003D2C01" w:rsidRDefault="003D2C01" w:rsidP="003D2C01">
      <w:pPr>
        <w:pStyle w:val="SingleTxtGR"/>
      </w:pPr>
      <w:r w:rsidRPr="003D2C01">
        <w:lastRenderedPageBreak/>
        <w:t>13.</w:t>
      </w:r>
      <w:r w:rsidRPr="003D2C01">
        <w:tab/>
        <w:t>Информация о принятых мерах по улучшению положения рома (также известных как люли, джуги или мугат), в том числе в целях эффективной бор</w:t>
      </w:r>
      <w:r w:rsidRPr="003D2C01">
        <w:t>ь</w:t>
      </w:r>
      <w:r w:rsidRPr="003D2C01">
        <w:t>бы с дискриминацией и стигматизацией, а также изоляцией членов общины р</w:t>
      </w:r>
      <w:r w:rsidRPr="003D2C01">
        <w:t>о</w:t>
      </w:r>
      <w:r w:rsidRPr="003D2C01">
        <w:t>ма и поощрения их прав для обеспечения полного доступа к образованию, зан</w:t>
      </w:r>
      <w:r w:rsidRPr="003D2C01">
        <w:t>я</w:t>
      </w:r>
      <w:r w:rsidRPr="003D2C01">
        <w:t>тости, жилью и здравоохранению, а также доступа к получению таких удост</w:t>
      </w:r>
      <w:r w:rsidRPr="003D2C01">
        <w:t>о</w:t>
      </w:r>
      <w:r w:rsidRPr="003D2C01">
        <w:t>веряющих личность документов, как свидетельство о рождении и паспорт. Ст</w:t>
      </w:r>
      <w:r w:rsidRPr="003D2C01">
        <w:t>а</w:t>
      </w:r>
      <w:r w:rsidRPr="003D2C01">
        <w:t>тистическая информация об осуществлении этих прав рома и информация об участии общины рома в разработке и осуществлении затрагивающих их мер. Подробная информация о причинах отказа от принятия стратегии по улучш</w:t>
      </w:r>
      <w:r w:rsidRPr="003D2C01">
        <w:t>е</w:t>
      </w:r>
      <w:r w:rsidRPr="003D2C01">
        <w:t>нию положения рома (CERD/C/TJK/CO/6-8, пункт 13). Информация о принятых мерах с целью преодоления предрассудков в отношении этнических мен</w:t>
      </w:r>
      <w:r w:rsidRPr="003D2C01">
        <w:t>ь</w:t>
      </w:r>
      <w:r w:rsidRPr="003D2C01">
        <w:t>шинств, в частности памирских этнических меньшинств, особенно основанных на языковых, культурных и религиозных различиях.</w:t>
      </w:r>
    </w:p>
    <w:p w:rsidR="003D2C01" w:rsidRPr="003D2C01" w:rsidRDefault="003D2C01" w:rsidP="003D2C01">
      <w:pPr>
        <w:pStyle w:val="SingleTxtGR"/>
      </w:pPr>
      <w:r w:rsidRPr="003D2C01">
        <w:t>14.</w:t>
      </w:r>
      <w:r w:rsidRPr="003D2C01">
        <w:tab/>
        <w:t>Информация о прогрессе, достигнутом в деле борьбы с торговлей люд</w:t>
      </w:r>
      <w:r w:rsidRPr="003D2C01">
        <w:t>ь</w:t>
      </w:r>
      <w:r w:rsidRPr="003D2C01">
        <w:t>ми. Подробная информация о результатах осуществления всеобъемлющей пр</w:t>
      </w:r>
      <w:r w:rsidRPr="003D2C01">
        <w:t>о</w:t>
      </w:r>
      <w:r w:rsidRPr="003D2C01">
        <w:t>граммы по борьбе с торговлей людьми в течение рассматриваемого периода. Дезагрегированные данные о жертвах из числа уязвимых групп, включая мен</w:t>
      </w:r>
      <w:r w:rsidRPr="003D2C01">
        <w:t>ь</w:t>
      </w:r>
      <w:r w:rsidRPr="003D2C01">
        <w:t>шинства, беженцев и просителей убежища. Информация о количестве пров</w:t>
      </w:r>
      <w:r w:rsidRPr="003D2C01">
        <w:t>е</w:t>
      </w:r>
      <w:r w:rsidRPr="003D2C01">
        <w:t>денных расследований и возбужденных уголовных дел, наложенных санкций и выплаченных жертвам компенсаций. Информация о бюджетных ассигнованиях, направляемых на цели предотвращения и борьбы с торговлей людьми и оказ</w:t>
      </w:r>
      <w:r w:rsidRPr="003D2C01">
        <w:t>а</w:t>
      </w:r>
      <w:r w:rsidRPr="003D2C01">
        <w:t>ния помощи жертвам. Информация об имеющихся реабилитационных програ</w:t>
      </w:r>
      <w:r w:rsidRPr="003D2C01">
        <w:t>м</w:t>
      </w:r>
      <w:r w:rsidRPr="003D2C01">
        <w:t>мах и инфраструктуре (CERD/C/TJK/CO/6-8, пункт 15).</w:t>
      </w:r>
    </w:p>
    <w:p w:rsidR="003D2C01" w:rsidRPr="003D2C01" w:rsidRDefault="003D2C01" w:rsidP="003D2C01">
      <w:pPr>
        <w:pStyle w:val="SingleTxtGR"/>
      </w:pPr>
      <w:r w:rsidRPr="003D2C01">
        <w:t>15.</w:t>
      </w:r>
      <w:r w:rsidRPr="003D2C01">
        <w:tab/>
        <w:t>Дезагрегированные данные о принятых в течение отчетного периода м</w:t>
      </w:r>
      <w:r w:rsidRPr="003D2C01">
        <w:t>е</w:t>
      </w:r>
      <w:r w:rsidRPr="003D2C01">
        <w:t>рах по обеспечению наличия школьных учебников на языках меньшинств. Вс</w:t>
      </w:r>
      <w:r w:rsidRPr="003D2C01">
        <w:t>е</w:t>
      </w:r>
      <w:r w:rsidRPr="003D2C01">
        <w:t>объемлющая информация об обеспечении учебными программами и учебник</w:t>
      </w:r>
      <w:r w:rsidRPr="003D2C01">
        <w:t>а</w:t>
      </w:r>
      <w:r w:rsidRPr="003D2C01">
        <w:t>ми на языках меньшинств преподавателей, обучающих представителей мен</w:t>
      </w:r>
      <w:r w:rsidRPr="003D2C01">
        <w:t>ь</w:t>
      </w:r>
      <w:r w:rsidRPr="003D2C01">
        <w:t>шинств, включая профессиональное обучение на родном языке, и о мерах по обеспечению достаточного числа преподавателей. Подробная информация о д</w:t>
      </w:r>
      <w:r w:rsidRPr="003D2C01">
        <w:t>о</w:t>
      </w:r>
      <w:r w:rsidRPr="003D2C01">
        <w:t>стигнутом прогрессе в деле расширения возможностей на уровне средней шк</w:t>
      </w:r>
      <w:r w:rsidRPr="003D2C01">
        <w:t>о</w:t>
      </w:r>
      <w:r w:rsidRPr="003D2C01">
        <w:t>лы и последующих этапах образования для преподавания на языках мен</w:t>
      </w:r>
      <w:r w:rsidRPr="003D2C01">
        <w:t>ь</w:t>
      </w:r>
      <w:r w:rsidRPr="003D2C01">
        <w:t>шинств и их изучения (CERD/C/TJK/CO/6-8, пункт 18). Статистическая инфо</w:t>
      </w:r>
      <w:r w:rsidRPr="003D2C01">
        <w:t>р</w:t>
      </w:r>
      <w:r w:rsidRPr="003D2C01">
        <w:t>мация о доступ</w:t>
      </w:r>
      <w:bookmarkStart w:id="0" w:name="_GoBack"/>
      <w:bookmarkEnd w:id="0"/>
      <w:r w:rsidRPr="003D2C01">
        <w:t>е к образованию на языках меньшинств в начальной, средней и высшей школе, включая число учащихся, количество классов и долю учащихся, успешно завершивших образование. Информация о бюджетных ассигнованиях в течение рассматриваемого периода на цели образования национальных мен</w:t>
      </w:r>
      <w:r w:rsidRPr="003D2C01">
        <w:t>ь</w:t>
      </w:r>
      <w:r w:rsidRPr="003D2C01">
        <w:t>шинств. Информация о принятых мерах в целях поддержки памирского и я</w:t>
      </w:r>
      <w:r w:rsidRPr="003D2C01">
        <w:t>г</w:t>
      </w:r>
      <w:r w:rsidRPr="003D2C01">
        <w:t>нобского языков и соответствующих культур и их интеграции в систему образ</w:t>
      </w:r>
      <w:r w:rsidRPr="003D2C01">
        <w:t>о</w:t>
      </w:r>
      <w:r w:rsidRPr="003D2C01">
        <w:t>вания.</w:t>
      </w:r>
    </w:p>
    <w:p w:rsidR="003D2C01" w:rsidRPr="003D2C01" w:rsidRDefault="003D2C01" w:rsidP="003D2C01">
      <w:pPr>
        <w:pStyle w:val="H23GR"/>
      </w:pPr>
      <w:r w:rsidRPr="003D2C01">
        <w:tab/>
      </w:r>
      <w:r w:rsidRPr="003D2C01">
        <w:tab/>
        <w:t>Положение неграждан, включая мигрантов, беженцев и просителей убежища (статьи 5 и 7)</w:t>
      </w:r>
    </w:p>
    <w:p w:rsidR="003D2C01" w:rsidRPr="003D2C01" w:rsidRDefault="003D2C01" w:rsidP="003D2C01">
      <w:pPr>
        <w:pStyle w:val="SingleTxtGR"/>
      </w:pPr>
      <w:r w:rsidRPr="003D2C01">
        <w:t>16.</w:t>
      </w:r>
      <w:r w:rsidRPr="003D2C01">
        <w:tab/>
        <w:t>Информация о принятых мерах в целях устранения препятствий для пр</w:t>
      </w:r>
      <w:r w:rsidRPr="003D2C01">
        <w:t>о</w:t>
      </w:r>
      <w:r w:rsidRPr="003D2C01">
        <w:t>сителей убежища и ограничения свободы передвижения беженцев и защиты их права на выбор места жительства, в частности в том, что касается отмены п</w:t>
      </w:r>
      <w:r w:rsidRPr="003D2C01">
        <w:t>о</w:t>
      </w:r>
      <w:r w:rsidRPr="003D2C01">
        <w:t>ложений, запрещающих беженцам жить в конкретных областях, таких как Д</w:t>
      </w:r>
      <w:r w:rsidRPr="003D2C01">
        <w:t>у</w:t>
      </w:r>
      <w:r w:rsidRPr="003D2C01">
        <w:t>шанбе и Худжанд, предусмотренных в Законе о беженцах 2002 года.</w:t>
      </w:r>
    </w:p>
    <w:p w:rsidR="003D2C01" w:rsidRPr="003D2C01" w:rsidRDefault="003D2C01" w:rsidP="003D2C01">
      <w:pPr>
        <w:pStyle w:val="SingleTxtGR"/>
      </w:pPr>
      <w:r w:rsidRPr="003D2C01">
        <w:t>17.</w:t>
      </w:r>
      <w:r w:rsidRPr="003D2C01">
        <w:tab/>
        <w:t>Дезагрегированные данные о доступе к занятости, здравоохранению, о</w:t>
      </w:r>
      <w:r w:rsidRPr="003D2C01">
        <w:t>б</w:t>
      </w:r>
      <w:r w:rsidRPr="003D2C01">
        <w:t>разованию и социальным услугам для беженцев, просителей убежища, лиц без гражданства и мигрантов. Информация о принятых мерах с целью обеспечения защиты детей-беженцев (CERD/C/TJK/CO/6-8, пункт 14). Информация о пом</w:t>
      </w:r>
      <w:r w:rsidRPr="003D2C01">
        <w:t>о</w:t>
      </w:r>
      <w:r w:rsidRPr="003D2C01">
        <w:t>щи, оказываемой женщинам и детям, оставленным таджикскими трудящимися-мигрантами.</w:t>
      </w:r>
    </w:p>
    <w:p w:rsidR="003D2C01" w:rsidRPr="003D2C01" w:rsidRDefault="003D2C01" w:rsidP="003D2C01">
      <w:pPr>
        <w:pStyle w:val="SingleTxtGR"/>
      </w:pPr>
      <w:r w:rsidRPr="003D2C01">
        <w:t>18.</w:t>
      </w:r>
      <w:r w:rsidRPr="003D2C01">
        <w:tab/>
        <w:t>Информация о достигнутом прогрессе в области ратификации Конвенции о статусе апатридов и Конвенции о сокращении безгражданства (CERD/C/TJK/ CO/6-8, пункт 14).</w:t>
      </w:r>
    </w:p>
    <w:p w:rsidR="003D2C01" w:rsidRPr="003D2C01" w:rsidRDefault="003D2C01" w:rsidP="003D2C01">
      <w:pPr>
        <w:pStyle w:val="SingleTxtGR"/>
      </w:pPr>
      <w:r w:rsidRPr="003D2C01">
        <w:lastRenderedPageBreak/>
        <w:t>19.</w:t>
      </w:r>
      <w:r w:rsidRPr="003D2C01">
        <w:tab/>
        <w:t>Информация о принятых мерах в целях: a) обеспечения возможностей для неграждан эффективно осуществлять права, закрепленные в статье 5 Ко</w:t>
      </w:r>
      <w:r w:rsidRPr="003D2C01">
        <w:t>н</w:t>
      </w:r>
      <w:r w:rsidRPr="003D2C01">
        <w:t>венции, без какой-либо дискриминации</w:t>
      </w:r>
      <w:r w:rsidR="000E1F8B">
        <w:t>;</w:t>
      </w:r>
      <w:r w:rsidRPr="003D2C01">
        <w:t xml:space="preserve"> b) применения законодательных гара</w:t>
      </w:r>
      <w:r w:rsidRPr="003D2C01">
        <w:t>н</w:t>
      </w:r>
      <w:r w:rsidRPr="003D2C01">
        <w:t>тий запрещения расовой дискриминации к негражданам независимо от их и</w:t>
      </w:r>
      <w:r w:rsidRPr="003D2C01">
        <w:t>м</w:t>
      </w:r>
      <w:r w:rsidRPr="003D2C01">
        <w:t>миграционного статуса</w:t>
      </w:r>
      <w:r w:rsidR="000E1F8B">
        <w:t>;</w:t>
      </w:r>
      <w:r w:rsidRPr="003D2C01">
        <w:t xml:space="preserve"> и c) предупреждения дискриминационного воздействия осуществления законодательства на неграждан. В частности, информация о принятых мерах с целью устранения положений, содержащихся в Семейном к</w:t>
      </w:r>
      <w:r w:rsidRPr="003D2C01">
        <w:t>о</w:t>
      </w:r>
      <w:r w:rsidRPr="003D2C01">
        <w:t>дексе о браке, касающихся таджикских женщин, которые являются дискрим</w:t>
      </w:r>
      <w:r w:rsidRPr="003D2C01">
        <w:t>и</w:t>
      </w:r>
      <w:r w:rsidRPr="003D2C01">
        <w:t>национными по этническому или национальному признаку (CERD/C/TJK/</w:t>
      </w:r>
      <w:r w:rsidRPr="003D2C01">
        <w:br/>
        <w:t xml:space="preserve">CO/6-8, пункт 16). </w:t>
      </w:r>
    </w:p>
    <w:p w:rsidR="003D2C01" w:rsidRPr="003D2C01" w:rsidRDefault="003D2C01" w:rsidP="003D2C01">
      <w:pPr>
        <w:pStyle w:val="SingleTxtGR"/>
      </w:pPr>
      <w:r w:rsidRPr="003D2C01">
        <w:t>20.</w:t>
      </w:r>
      <w:r w:rsidRPr="003D2C01">
        <w:tab/>
        <w:t>Информация о принятых мерах для предоставления гражданства беже</w:t>
      </w:r>
      <w:r w:rsidRPr="003D2C01">
        <w:t>н</w:t>
      </w:r>
      <w:r w:rsidRPr="003D2C01">
        <w:t>цам, отвечающим требованиям, изложенным в Законе о гражданстве, который предусматривает уменьшение минимального срока пребывания в стране для получения таджикского гражданства, и статистическая информация о колич</w:t>
      </w:r>
      <w:r w:rsidRPr="003D2C01">
        <w:t>е</w:t>
      </w:r>
      <w:r w:rsidRPr="003D2C01">
        <w:t>стве выданных документов о гражданстве.</w:t>
      </w:r>
    </w:p>
    <w:p w:rsidR="00381C24" w:rsidRPr="003D2C01" w:rsidRDefault="003D2C01" w:rsidP="003D2C01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3D2C01" w:rsidSect="003D2C0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900" w:rsidRPr="00A312BC" w:rsidRDefault="00787900" w:rsidP="00A312BC"/>
  </w:endnote>
  <w:endnote w:type="continuationSeparator" w:id="0">
    <w:p w:rsidR="00787900" w:rsidRPr="00A312BC" w:rsidRDefault="0078790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C01" w:rsidRPr="003D2C01" w:rsidRDefault="003D2C01">
    <w:pPr>
      <w:pStyle w:val="a8"/>
    </w:pPr>
    <w:r w:rsidRPr="003D2C01">
      <w:rPr>
        <w:b/>
        <w:sz w:val="18"/>
      </w:rPr>
      <w:fldChar w:fldCharType="begin"/>
    </w:r>
    <w:r w:rsidRPr="003D2C01">
      <w:rPr>
        <w:b/>
        <w:sz w:val="18"/>
      </w:rPr>
      <w:instrText xml:space="preserve"> PAGE  \* MERGEFORMAT </w:instrText>
    </w:r>
    <w:r w:rsidRPr="003D2C01">
      <w:rPr>
        <w:b/>
        <w:sz w:val="18"/>
      </w:rPr>
      <w:fldChar w:fldCharType="separate"/>
    </w:r>
    <w:r w:rsidR="00792984">
      <w:rPr>
        <w:b/>
        <w:noProof/>
        <w:sz w:val="18"/>
      </w:rPr>
      <w:t>4</w:t>
    </w:r>
    <w:r w:rsidRPr="003D2C01">
      <w:rPr>
        <w:b/>
        <w:sz w:val="18"/>
      </w:rPr>
      <w:fldChar w:fldCharType="end"/>
    </w:r>
    <w:r>
      <w:rPr>
        <w:b/>
        <w:sz w:val="18"/>
      </w:rPr>
      <w:tab/>
    </w:r>
    <w:r>
      <w:t>GE.17-10276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C01" w:rsidRPr="003D2C01" w:rsidRDefault="003D2C01" w:rsidP="003D2C01">
    <w:pPr>
      <w:pStyle w:val="a8"/>
      <w:tabs>
        <w:tab w:val="clear" w:pos="9639"/>
        <w:tab w:val="right" w:pos="9638"/>
      </w:tabs>
      <w:rPr>
        <w:b/>
        <w:sz w:val="18"/>
      </w:rPr>
    </w:pPr>
    <w:r>
      <w:t>GE.17-10276</w:t>
    </w:r>
    <w:r>
      <w:tab/>
    </w:r>
    <w:r w:rsidRPr="003D2C01">
      <w:rPr>
        <w:b/>
        <w:sz w:val="18"/>
      </w:rPr>
      <w:fldChar w:fldCharType="begin"/>
    </w:r>
    <w:r w:rsidRPr="003D2C01">
      <w:rPr>
        <w:b/>
        <w:sz w:val="18"/>
      </w:rPr>
      <w:instrText xml:space="preserve"> PAGE  \* MERGEFORMAT </w:instrText>
    </w:r>
    <w:r w:rsidRPr="003D2C01">
      <w:rPr>
        <w:b/>
        <w:sz w:val="18"/>
      </w:rPr>
      <w:fldChar w:fldCharType="separate"/>
    </w:r>
    <w:r w:rsidR="00792984">
      <w:rPr>
        <w:b/>
        <w:noProof/>
        <w:sz w:val="18"/>
      </w:rPr>
      <w:t>3</w:t>
    </w:r>
    <w:r w:rsidRPr="003D2C0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3D2C01" w:rsidRDefault="003D2C01" w:rsidP="003D2C01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479724DA" wp14:editId="0C6DABF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17-10276  (R)</w:t>
    </w:r>
    <w:r>
      <w:rPr>
        <w:lang w:val="en-US"/>
      </w:rPr>
      <w:t xml:space="preserve">   280617  290617</w:t>
    </w:r>
    <w:r>
      <w:br/>
    </w:r>
    <w:r w:rsidRPr="003D2C01">
      <w:rPr>
        <w:rFonts w:ascii="C39T30Lfz" w:hAnsi="C39T30Lfz"/>
        <w:spacing w:val="0"/>
        <w:w w:val="100"/>
        <w:sz w:val="56"/>
      </w:rPr>
      <w:t></w:t>
    </w:r>
    <w:r w:rsidRPr="003D2C01">
      <w:rPr>
        <w:rFonts w:ascii="C39T30Lfz" w:hAnsi="C39T30Lfz"/>
        <w:spacing w:val="0"/>
        <w:w w:val="100"/>
        <w:sz w:val="56"/>
      </w:rPr>
      <w:t></w:t>
    </w:r>
    <w:r w:rsidRPr="003D2C01">
      <w:rPr>
        <w:rFonts w:ascii="C39T30Lfz" w:hAnsi="C39T30Lfz"/>
        <w:spacing w:val="0"/>
        <w:w w:val="100"/>
        <w:sz w:val="56"/>
      </w:rPr>
      <w:t></w:t>
    </w:r>
    <w:r w:rsidRPr="003D2C01">
      <w:rPr>
        <w:rFonts w:ascii="C39T30Lfz" w:hAnsi="C39T30Lfz"/>
        <w:spacing w:val="0"/>
        <w:w w:val="100"/>
        <w:sz w:val="56"/>
      </w:rPr>
      <w:t></w:t>
    </w:r>
    <w:r w:rsidRPr="003D2C01">
      <w:rPr>
        <w:rFonts w:ascii="C39T30Lfz" w:hAnsi="C39T30Lfz"/>
        <w:spacing w:val="0"/>
        <w:w w:val="100"/>
        <w:sz w:val="56"/>
      </w:rPr>
      <w:t></w:t>
    </w:r>
    <w:r w:rsidRPr="003D2C01">
      <w:rPr>
        <w:rFonts w:ascii="C39T30Lfz" w:hAnsi="C39T30Lfz"/>
        <w:spacing w:val="0"/>
        <w:w w:val="100"/>
        <w:sz w:val="56"/>
      </w:rPr>
      <w:t></w:t>
    </w:r>
    <w:r w:rsidRPr="003D2C01">
      <w:rPr>
        <w:rFonts w:ascii="C39T30Lfz" w:hAnsi="C39T30Lfz"/>
        <w:spacing w:val="0"/>
        <w:w w:val="100"/>
        <w:sz w:val="56"/>
      </w:rPr>
      <w:t></w:t>
    </w:r>
    <w:r w:rsidRPr="003D2C01">
      <w:rPr>
        <w:rFonts w:ascii="C39T30Lfz" w:hAnsi="C39T30Lfz"/>
        <w:spacing w:val="0"/>
        <w:w w:val="100"/>
        <w:sz w:val="56"/>
      </w:rPr>
      <w:t></w:t>
    </w:r>
    <w:r w:rsidRPr="003D2C01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ERD/C/TJK/Q/9-1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TJK/Q/9-1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900" w:rsidRPr="001075E9" w:rsidRDefault="0078790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87900" w:rsidRDefault="0078790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C01" w:rsidRPr="003D2C01" w:rsidRDefault="0079298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CERD/C/TJK/Q/9-11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C01" w:rsidRPr="003D2C01" w:rsidRDefault="00792984" w:rsidP="003D2C0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CERD/C/TJK/Q/9-11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900"/>
    <w:rsid w:val="00033EE1"/>
    <w:rsid w:val="00042B72"/>
    <w:rsid w:val="000558BD"/>
    <w:rsid w:val="000B57E7"/>
    <w:rsid w:val="000B6373"/>
    <w:rsid w:val="000E1F8B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3D11EA"/>
    <w:rsid w:val="003D2C01"/>
    <w:rsid w:val="00407B78"/>
    <w:rsid w:val="00424203"/>
    <w:rsid w:val="00452493"/>
    <w:rsid w:val="00453318"/>
    <w:rsid w:val="00454E07"/>
    <w:rsid w:val="00472C5C"/>
    <w:rsid w:val="004A1C15"/>
    <w:rsid w:val="004E104A"/>
    <w:rsid w:val="0050108D"/>
    <w:rsid w:val="00513081"/>
    <w:rsid w:val="00517901"/>
    <w:rsid w:val="00526683"/>
    <w:rsid w:val="0057071C"/>
    <w:rsid w:val="005709E0"/>
    <w:rsid w:val="00572E19"/>
    <w:rsid w:val="005918A2"/>
    <w:rsid w:val="005961C8"/>
    <w:rsid w:val="005D7914"/>
    <w:rsid w:val="005E2B41"/>
    <w:rsid w:val="005F0B42"/>
    <w:rsid w:val="0067000F"/>
    <w:rsid w:val="00681A10"/>
    <w:rsid w:val="006A1ED8"/>
    <w:rsid w:val="006C2031"/>
    <w:rsid w:val="006D461A"/>
    <w:rsid w:val="006F35EE"/>
    <w:rsid w:val="007021FF"/>
    <w:rsid w:val="00706B3D"/>
    <w:rsid w:val="00712895"/>
    <w:rsid w:val="00743790"/>
    <w:rsid w:val="00757357"/>
    <w:rsid w:val="00787900"/>
    <w:rsid w:val="00792984"/>
    <w:rsid w:val="007C46C9"/>
    <w:rsid w:val="00825F8D"/>
    <w:rsid w:val="00834B71"/>
    <w:rsid w:val="0086445C"/>
    <w:rsid w:val="00894693"/>
    <w:rsid w:val="008A08D7"/>
    <w:rsid w:val="008A3166"/>
    <w:rsid w:val="008B227E"/>
    <w:rsid w:val="008B360C"/>
    <w:rsid w:val="008B6909"/>
    <w:rsid w:val="008D2AAD"/>
    <w:rsid w:val="0090054A"/>
    <w:rsid w:val="00906890"/>
    <w:rsid w:val="00911BE4"/>
    <w:rsid w:val="00951972"/>
    <w:rsid w:val="009608F3"/>
    <w:rsid w:val="009A24AC"/>
    <w:rsid w:val="009D5FCE"/>
    <w:rsid w:val="00A14DA8"/>
    <w:rsid w:val="00A312BC"/>
    <w:rsid w:val="00A84021"/>
    <w:rsid w:val="00A84D35"/>
    <w:rsid w:val="00A917B3"/>
    <w:rsid w:val="00AB4B51"/>
    <w:rsid w:val="00B10CC7"/>
    <w:rsid w:val="00B27969"/>
    <w:rsid w:val="00B32719"/>
    <w:rsid w:val="00B36DF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73F76"/>
    <w:rsid w:val="00EA2C9F"/>
    <w:rsid w:val="00EA420E"/>
    <w:rsid w:val="00ED0BDA"/>
    <w:rsid w:val="00EF1360"/>
    <w:rsid w:val="00EF3220"/>
    <w:rsid w:val="00F0540A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1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A31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31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A31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A31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A31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A31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A31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A31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A31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A31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A31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A31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8A31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8A31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8A31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8A31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8A31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3D11EA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8A31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8A31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8A3166"/>
  </w:style>
  <w:style w:type="character" w:customStyle="1" w:styleId="af0">
    <w:name w:val="Текст концевой сноски Знак"/>
    <w:aliases w:val="2_GR Знак"/>
    <w:basedOn w:val="a0"/>
    <w:link w:val="af"/>
    <w:rsid w:val="008A31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A31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8A31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8A3166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1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A31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31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A31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A31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A31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A31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A31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A31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A31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A31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A31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A31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8A31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8A31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8A31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8A31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8A31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3D11EA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8A31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8A31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8A3166"/>
  </w:style>
  <w:style w:type="character" w:customStyle="1" w:styleId="af0">
    <w:name w:val="Текст концевой сноски Знак"/>
    <w:aliases w:val="2_GR Знак"/>
    <w:basedOn w:val="a0"/>
    <w:link w:val="af"/>
    <w:rsid w:val="008A31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A31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8A31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8A31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4</Pages>
  <Words>1275</Words>
  <Characters>8984</Characters>
  <Application>Microsoft Office Word</Application>
  <DocSecurity>0</DocSecurity>
  <Lines>176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CERD/C/TJK/Q/9-11</vt:lpstr>
      <vt:lpstr>A/</vt:lpstr>
    </vt:vector>
  </TitlesOfParts>
  <Company>DCM</Company>
  <LinksUpToDate>false</LinksUpToDate>
  <CharactersWithSpaces>10207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CERD/C/TJK/Q/9-11</dc:title>
  <dc:subject/>
  <dc:creator>Anna Blagodatskikh</dc:creator>
  <cp:keywords/>
  <cp:lastModifiedBy>Anna Blagodatskikh</cp:lastModifiedBy>
  <cp:revision>3</cp:revision>
  <cp:lastPrinted>2017-06-29T09:03:00Z</cp:lastPrinted>
  <dcterms:created xsi:type="dcterms:W3CDTF">2017-06-29T09:03:00Z</dcterms:created>
  <dcterms:modified xsi:type="dcterms:W3CDTF">2017-06-29T09:04:00Z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