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703D2F" w:rsidP="00B6553F">
            <w:pPr>
              <w:spacing w:after="80" w:line="300" w:lineRule="exact"/>
              <w:rPr>
                <w:b/>
                <w:sz w:val="24"/>
                <w:szCs w:val="24"/>
              </w:rPr>
            </w:pPr>
            <w:r>
              <w:rPr>
                <w:sz w:val="28"/>
              </w:rPr>
              <w:t>United Nations</w:t>
            </w:r>
          </w:p>
        </w:tc>
        <w:tc>
          <w:tcPr>
            <w:tcW w:w="6378" w:type="dxa"/>
            <w:gridSpan w:val="2"/>
            <w:tcBorders>
              <w:bottom w:val="single" w:sz="4" w:space="0" w:color="auto"/>
            </w:tcBorders>
            <w:vAlign w:val="bottom"/>
          </w:tcPr>
          <w:p w:rsidR="00B56E9C" w:rsidRPr="00D47EEA" w:rsidRDefault="00FD615B" w:rsidP="00FD615B">
            <w:pPr>
              <w:jc w:val="right"/>
            </w:pPr>
            <w:r w:rsidRPr="00FD615B">
              <w:rPr>
                <w:sz w:val="40"/>
              </w:rPr>
              <w:t>CAT</w:t>
            </w:r>
            <w:r w:rsidR="00D450CF">
              <w:t>/C/SVN/Q/3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03D2F" w:rsidP="00B6553F">
            <w:pPr>
              <w:spacing w:before="120"/>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703D2F" w:rsidP="00267F5F">
            <w:pPr>
              <w:spacing w:before="120" w:line="380" w:lineRule="exact"/>
              <w:rPr>
                <w:sz w:val="34"/>
              </w:rPr>
            </w:pPr>
            <w:r>
              <w:rPr>
                <w:b/>
                <w:sz w:val="34"/>
                <w:szCs w:val="34"/>
              </w:rPr>
              <w:t>Convention against Torture</w:t>
            </w:r>
            <w:r>
              <w:rPr>
                <w:b/>
                <w:sz w:val="34"/>
                <w:szCs w:val="34"/>
              </w:rPr>
              <w:br/>
              <w:t>and Other Cruel, Inhuman or Degrading Treatment</w:t>
            </w:r>
            <w:r>
              <w:rPr>
                <w:b/>
                <w:sz w:val="34"/>
                <w:szCs w:val="34"/>
              </w:rPr>
              <w:br/>
              <w:t>or Punishment</w:t>
            </w:r>
          </w:p>
        </w:tc>
        <w:tc>
          <w:tcPr>
            <w:tcW w:w="2835" w:type="dxa"/>
            <w:tcBorders>
              <w:top w:val="single" w:sz="4" w:space="0" w:color="auto"/>
              <w:bottom w:val="single" w:sz="12" w:space="0" w:color="auto"/>
            </w:tcBorders>
          </w:tcPr>
          <w:p w:rsidR="00FD615B" w:rsidRDefault="00FD615B" w:rsidP="00FD615B">
            <w:pPr>
              <w:spacing w:before="240" w:line="240" w:lineRule="exact"/>
            </w:pPr>
            <w:r>
              <w:t xml:space="preserve">Distr.: </w:t>
            </w:r>
            <w:r w:rsidR="00EB560E">
              <w:t>General</w:t>
            </w:r>
          </w:p>
          <w:p w:rsidR="00FD615B" w:rsidRDefault="001127FE" w:rsidP="00703D2F">
            <w:pPr>
              <w:spacing w:line="240" w:lineRule="exact"/>
            </w:pPr>
            <w:r>
              <w:t>7</w:t>
            </w:r>
            <w:r w:rsidR="00DC558D">
              <w:t xml:space="preserve"> December</w:t>
            </w:r>
            <w:r w:rsidR="00EB560E">
              <w:t xml:space="preserve"> </w:t>
            </w:r>
            <w:r w:rsidR="00FD615B">
              <w:t>2010</w:t>
            </w:r>
          </w:p>
          <w:p w:rsidR="00FD615B" w:rsidRDefault="00FD615B" w:rsidP="00FD615B">
            <w:pPr>
              <w:spacing w:line="240" w:lineRule="exact"/>
            </w:pPr>
          </w:p>
          <w:p w:rsidR="00B56E9C" w:rsidRDefault="00FD615B" w:rsidP="00FD615B">
            <w:pPr>
              <w:spacing w:line="240" w:lineRule="exact"/>
            </w:pPr>
            <w:r>
              <w:t>Original: English</w:t>
            </w:r>
          </w:p>
        </w:tc>
      </w:tr>
    </w:tbl>
    <w:p w:rsidR="00FD615B" w:rsidRPr="00AC5D9B" w:rsidRDefault="00FD615B" w:rsidP="00FD615B">
      <w:pPr>
        <w:spacing w:before="120"/>
        <w:rPr>
          <w:b/>
          <w:sz w:val="24"/>
          <w:szCs w:val="24"/>
        </w:rPr>
      </w:pPr>
      <w:r>
        <w:rPr>
          <w:b/>
          <w:sz w:val="24"/>
          <w:szCs w:val="24"/>
        </w:rPr>
        <w:t>Committee against Torture</w:t>
      </w:r>
    </w:p>
    <w:p w:rsidR="00FD615B" w:rsidRDefault="00FD615B" w:rsidP="00E0487E">
      <w:pPr>
        <w:rPr>
          <w:b/>
        </w:rPr>
      </w:pPr>
      <w:r>
        <w:rPr>
          <w:b/>
        </w:rPr>
        <w:t>Forty</w:t>
      </w:r>
      <w:r w:rsidR="00903EF0">
        <w:rPr>
          <w:b/>
        </w:rPr>
        <w:t>-</w:t>
      </w:r>
      <w:r>
        <w:rPr>
          <w:b/>
        </w:rPr>
        <w:t>fifth session</w:t>
      </w:r>
    </w:p>
    <w:p w:rsidR="00FD615B" w:rsidRDefault="00FD615B" w:rsidP="00FD615B">
      <w:r>
        <w:t>1-19 November 2010</w:t>
      </w:r>
    </w:p>
    <w:p w:rsidR="00703D2F" w:rsidRPr="005D6662" w:rsidRDefault="00FD615B" w:rsidP="00703D2F">
      <w:pPr>
        <w:pStyle w:val="H1G"/>
      </w:pPr>
      <w:r>
        <w:tab/>
      </w:r>
      <w:r w:rsidR="00BA40EE">
        <w:tab/>
      </w:r>
      <w:r w:rsidR="00703D2F" w:rsidRPr="005D6662">
        <w:t xml:space="preserve">List of issues </w:t>
      </w:r>
      <w:r w:rsidR="00703D2F">
        <w:t xml:space="preserve">to be considered during the examination of the third periodic report of </w:t>
      </w:r>
      <w:smartTag w:uri="urn:schemas-microsoft-com:office:smarttags" w:element="place">
        <w:smartTag w:uri="urn:schemas-microsoft-com:office:smarttags" w:element="country-region">
          <w:r w:rsidR="004D5EA9">
            <w:t>Slovenia</w:t>
          </w:r>
        </w:smartTag>
      </w:smartTag>
      <w:r w:rsidR="004D5EA9">
        <w:t xml:space="preserve"> </w:t>
      </w:r>
      <w:r w:rsidR="00703D2F">
        <w:rPr>
          <w:caps/>
        </w:rPr>
        <w:t>(cat/c/SVN/3</w:t>
      </w:r>
      <w:r w:rsidR="00703D2F" w:rsidRPr="005D6662">
        <w:rPr>
          <w:caps/>
        </w:rPr>
        <w:t>)</w:t>
      </w:r>
    </w:p>
    <w:p w:rsidR="00703D2F" w:rsidRPr="005D6662" w:rsidRDefault="00703D2F" w:rsidP="00703D2F">
      <w:pPr>
        <w:pStyle w:val="H1G"/>
      </w:pPr>
      <w:r>
        <w:tab/>
      </w:r>
      <w:r>
        <w:tab/>
      </w:r>
      <w:r w:rsidRPr="005D6662">
        <w:t>Articles 1 and 4</w:t>
      </w:r>
    </w:p>
    <w:p w:rsidR="00703D2F" w:rsidRDefault="00703D2F" w:rsidP="00703D2F">
      <w:pPr>
        <w:pStyle w:val="SingleTxtG"/>
      </w:pPr>
      <w:r>
        <w:t>1.</w:t>
      </w:r>
      <w:r>
        <w:tab/>
        <w:t>Please provide detailed information on the new</w:t>
      </w:r>
      <w:r w:rsidRPr="00BB5BCB">
        <w:t xml:space="preserve"> </w:t>
      </w:r>
      <w:r>
        <w:t xml:space="preserve">provision defining and criminalizing torture </w:t>
      </w:r>
      <w:r w:rsidR="00022B16">
        <w:t>included</w:t>
      </w:r>
      <w:r>
        <w:t xml:space="preserve"> in article 265 </w:t>
      </w:r>
      <w:r w:rsidR="00022B16">
        <w:t xml:space="preserve">of </w:t>
      </w:r>
      <w:r>
        <w:t>the Penal Code adopted in 2008</w:t>
      </w:r>
      <w:r w:rsidR="001B4D06">
        <w:t>,</w:t>
      </w:r>
      <w:r>
        <w:rPr>
          <w:rStyle w:val="FootnoteReference"/>
        </w:rPr>
        <w:footnoteReference w:id="2"/>
      </w:r>
      <w:r>
        <w:t xml:space="preserve"> </w:t>
      </w:r>
      <w:r w:rsidR="00022B16">
        <w:t xml:space="preserve">in particular on whether it </w:t>
      </w:r>
      <w:r>
        <w:t>contains all the elements specified in article 1 of the Convention.</w:t>
      </w:r>
      <w:r>
        <w:rPr>
          <w:rStyle w:val="FootnoteReference"/>
        </w:rPr>
        <w:footnoteReference w:id="3"/>
      </w:r>
      <w:r>
        <w:t xml:space="preserve"> </w:t>
      </w:r>
    </w:p>
    <w:p w:rsidR="00703D2F" w:rsidRPr="005D6662" w:rsidRDefault="00703D2F" w:rsidP="00703D2F">
      <w:pPr>
        <w:pStyle w:val="SingleTxtG"/>
      </w:pPr>
      <w:r>
        <w:t xml:space="preserve">2. </w:t>
      </w:r>
      <w:r>
        <w:tab/>
        <w:t xml:space="preserve">In </w:t>
      </w:r>
      <w:r w:rsidR="001B4D06">
        <w:t xml:space="preserve">the </w:t>
      </w:r>
      <w:r>
        <w:t xml:space="preserve">light of the Committee’s previous concluding observations, in which </w:t>
      </w:r>
      <w:r w:rsidR="00022B16">
        <w:t xml:space="preserve">the Committee </w:t>
      </w:r>
      <w:r>
        <w:t>expressed concern about the fact that t</w:t>
      </w:r>
      <w:r w:rsidRPr="00624D4D">
        <w:t>orture is subject to a statute of limitation</w:t>
      </w:r>
      <w:r>
        <w:t xml:space="preserve"> and that </w:t>
      </w:r>
      <w:r w:rsidRPr="00624D4D">
        <w:t xml:space="preserve">acts of ill-treatment </w:t>
      </w:r>
      <w:r>
        <w:t>are subject to a short statute of limitation in Slovenian criminal legislation</w:t>
      </w:r>
      <w:r w:rsidR="0043748E">
        <w:t xml:space="preserve"> (</w:t>
      </w:r>
      <w:r w:rsidR="0043748E" w:rsidRPr="0043748E">
        <w:t>CAT/C/CR/30/4, para. 5 (a)</w:t>
      </w:r>
      <w:r w:rsidR="0043748E">
        <w:t>)</w:t>
      </w:r>
      <w:r>
        <w:t>, please provide information on the steps taken to r</w:t>
      </w:r>
      <w:r w:rsidRPr="00624D4D">
        <w:t>epeal the statute of limitation for torture and increase the limitation period</w:t>
      </w:r>
      <w:r>
        <w:t xml:space="preserve"> </w:t>
      </w:r>
      <w:r w:rsidRPr="00624D4D">
        <w:t>for other types of ill-treatment</w:t>
      </w:r>
      <w:r>
        <w:t xml:space="preserve">. Please indicate how the new Penal Code, adopted in 2008, addresses these issues. </w:t>
      </w:r>
    </w:p>
    <w:p w:rsidR="00703D2F" w:rsidRPr="005D6662" w:rsidRDefault="00703D2F" w:rsidP="00703D2F">
      <w:pPr>
        <w:pStyle w:val="H1G"/>
        <w:rPr>
          <w:i/>
        </w:rPr>
      </w:pPr>
      <w:r>
        <w:tab/>
      </w:r>
      <w:r>
        <w:tab/>
      </w:r>
      <w:r w:rsidRPr="005D6662">
        <w:t>Article 2</w:t>
      </w:r>
      <w:r w:rsidRPr="005D6662">
        <w:rPr>
          <w:rStyle w:val="FootnoteReference"/>
          <w:b w:val="0"/>
          <w:bCs/>
        </w:rPr>
        <w:footnoteReference w:id="4"/>
      </w:r>
    </w:p>
    <w:p w:rsidR="00703D2F" w:rsidRDefault="00703D2F" w:rsidP="00703D2F">
      <w:pPr>
        <w:pStyle w:val="SingleTxtG"/>
      </w:pPr>
      <w:r>
        <w:t>3.</w:t>
      </w:r>
      <w:r>
        <w:tab/>
        <w:t>Please provide detailed information on the brochure</w:t>
      </w:r>
      <w:r w:rsidRPr="0071129F">
        <w:t xml:space="preserve"> </w:t>
      </w:r>
      <w:r>
        <w:t>“N</w:t>
      </w:r>
      <w:r w:rsidRPr="0071129F">
        <w:rPr>
          <w:iCs/>
        </w:rPr>
        <w:t>otice of rights to the person who has been arrested</w:t>
      </w:r>
      <w:r>
        <w:rPr>
          <w:iCs/>
        </w:rPr>
        <w:t>”</w:t>
      </w:r>
      <w:r w:rsidRPr="0071129F">
        <w:t xml:space="preserve"> pub</w:t>
      </w:r>
      <w:r>
        <w:t xml:space="preserve">lished by the Slovenian </w:t>
      </w:r>
      <w:r w:rsidR="000C06F7">
        <w:t>p</w:t>
      </w:r>
      <w:r>
        <w:t xml:space="preserve">olice as well as on the “Notice of rights in case of deprivation of liberty”, published in 22 languages, </w:t>
      </w:r>
      <w:r w:rsidR="00022B16">
        <w:t>in particular with regard to whether</w:t>
      </w:r>
      <w:r>
        <w:t xml:space="preserve"> they have been amended according to the observations of the Slovenian Human Rights Ombudsman in his regular annual report for 2004</w:t>
      </w:r>
      <w:r w:rsidR="0043748E">
        <w:t xml:space="preserve"> (see </w:t>
      </w:r>
      <w:r w:rsidR="0043748E" w:rsidRPr="0043748E">
        <w:t>CAT/C/SVN/3, para. 9</w:t>
      </w:r>
      <w:r w:rsidR="0043748E">
        <w:t>)</w:t>
      </w:r>
      <w:r>
        <w:t>.</w:t>
      </w:r>
    </w:p>
    <w:p w:rsidR="00703D2F" w:rsidRDefault="00703D2F" w:rsidP="00703D2F">
      <w:pPr>
        <w:pStyle w:val="SingleTxtG"/>
      </w:pPr>
      <w:r>
        <w:t xml:space="preserve">4. </w:t>
      </w:r>
      <w:r>
        <w:tab/>
        <w:t xml:space="preserve">Following the concern expressed by the Committee in its previous concluding observations </w:t>
      </w:r>
      <w:r w:rsidR="00022B16">
        <w:t xml:space="preserve">at </w:t>
      </w:r>
      <w:r>
        <w:t>the absence of adequate guarantees of the right of persons deprived of liberty to have access to an independent doctor from the outset of their custody</w:t>
      </w:r>
      <w:r w:rsidR="0043748E">
        <w:t xml:space="preserve"> (</w:t>
      </w:r>
      <w:r w:rsidR="0043748E" w:rsidRPr="0043748E">
        <w:t>CAT/C/CR/30/4, para. 5 (e)</w:t>
      </w:r>
      <w:r w:rsidR="0043748E">
        <w:t>)</w:t>
      </w:r>
      <w:r>
        <w:t xml:space="preserve">, the State party introduced on 26 October 2005 a formal provision guaranteeing detainees access to a doctor. However, according to the </w:t>
      </w:r>
      <w:r w:rsidR="00274A90">
        <w:t>r</w:t>
      </w:r>
      <w:r>
        <w:t xml:space="preserve">eport of the European Committee for the Prevention of Torture and Inhuman and Degrading Treatment or Punishment </w:t>
      </w:r>
      <w:r w:rsidR="00920CE8">
        <w:t xml:space="preserve">(CPT) </w:t>
      </w:r>
      <w:r>
        <w:t xml:space="preserve">on its 2006 visit to </w:t>
      </w:r>
      <w:smartTag w:uri="urn:schemas-microsoft-com:office:smarttags" w:element="place">
        <w:smartTag w:uri="urn:schemas-microsoft-com:office:smarttags" w:element="country-region">
          <w:r>
            <w:t>Slovenia</w:t>
          </w:r>
        </w:smartTag>
      </w:smartTag>
      <w:r>
        <w:t>, detainees are not properly informed of such right.</w:t>
      </w:r>
      <w:r>
        <w:rPr>
          <w:rStyle w:val="FootnoteReference"/>
        </w:rPr>
        <w:footnoteReference w:id="5"/>
      </w:r>
      <w:r>
        <w:t xml:space="preserve"> Please provide information on the measures adopted to guarantee that persons deprived of their liberty are informed of their rights, including access to a doctor, access to a lawyer and the right to contact a member</w:t>
      </w:r>
      <w:r w:rsidRPr="00524A43">
        <w:t xml:space="preserve"> </w:t>
      </w:r>
      <w:r>
        <w:t>of their family.</w:t>
      </w:r>
    </w:p>
    <w:p w:rsidR="00703D2F" w:rsidRDefault="00703D2F" w:rsidP="00703D2F">
      <w:pPr>
        <w:pStyle w:val="SingleTxtG"/>
      </w:pPr>
      <w:r>
        <w:t>5.</w:t>
      </w:r>
      <w:r>
        <w:tab/>
        <w:t>Please indicate if mechanisms have been devised to collect</w:t>
      </w:r>
      <w:r w:rsidR="00D371AF">
        <w:t>,</w:t>
      </w:r>
      <w:r>
        <w:t xml:space="preserve"> process and save data on the ethnicity of victims, excessive use of force and unlawful conduct of police officers</w:t>
      </w:r>
      <w:r>
        <w:rPr>
          <w:rStyle w:val="FootnoteReference"/>
        </w:rPr>
        <w:footnoteReference w:id="6"/>
      </w:r>
      <w:r>
        <w:t xml:space="preserve"> and, if so, p</w:t>
      </w:r>
      <w:r w:rsidRPr="005D6662">
        <w:t>lease</w:t>
      </w:r>
      <w:r>
        <w:t xml:space="preserve"> provide the Committee with</w:t>
      </w:r>
      <w:r w:rsidRPr="005D6662">
        <w:t xml:space="preserve"> </w:t>
      </w:r>
      <w:r>
        <w:t>the relevant updated disaggregated statistical data.</w:t>
      </w:r>
    </w:p>
    <w:p w:rsidR="00703D2F" w:rsidRDefault="00703D2F" w:rsidP="00703D2F">
      <w:pPr>
        <w:pStyle w:val="SingleTxtG"/>
      </w:pPr>
      <w:r>
        <w:t>6.</w:t>
      </w:r>
      <w:r>
        <w:tab/>
        <w:t>In the light of the Committee’s previous concluding observations</w:t>
      </w:r>
      <w:r w:rsidR="0043748E">
        <w:t xml:space="preserve"> (</w:t>
      </w:r>
      <w:r w:rsidR="0043748E" w:rsidRPr="0043748E">
        <w:t>CAT/C/CR/30/4, para. 6 (e)</w:t>
      </w:r>
      <w:r w:rsidR="0043748E">
        <w:t>)</w:t>
      </w:r>
      <w:r>
        <w:t xml:space="preserve">, please indicate if and how the safeguards provided for in the Code of Criminal Procedure against torture and ill-treatment have been strengthened. Please also provide updated information, disaggregated by sex, age, </w:t>
      </w:r>
      <w:r w:rsidR="002B3D26">
        <w:t xml:space="preserve">and </w:t>
      </w:r>
      <w:r>
        <w:t>ethnicity or origins of the victims, on the number of complaints, investigations, prosecutions, convictions and sentences imposed in cases of acts of torture.</w:t>
      </w:r>
    </w:p>
    <w:p w:rsidR="00703D2F" w:rsidRDefault="00703D2F" w:rsidP="00703D2F">
      <w:pPr>
        <w:pStyle w:val="SingleTxtG"/>
      </w:pPr>
      <w:r>
        <w:t>7.</w:t>
      </w:r>
      <w:r>
        <w:tab/>
        <w:t>Please provide detailed information on the speciali</w:t>
      </w:r>
      <w:r w:rsidR="001B4D06">
        <w:t>z</w:t>
      </w:r>
      <w:r>
        <w:t xml:space="preserve">ed department recently established within </w:t>
      </w:r>
      <w:r w:rsidR="00AA5746">
        <w:t xml:space="preserve">the group of </w:t>
      </w:r>
      <w:r>
        <w:t>state prosecutors assigned to prosecute organi</w:t>
      </w:r>
      <w:r w:rsidR="00AA5746">
        <w:t>z</w:t>
      </w:r>
      <w:r>
        <w:t>ed crime, under the Office of the State Prosecutor General, in order to pursue independent investigation of criminal offences of which police officers are suspected</w:t>
      </w:r>
      <w:r w:rsidR="0043748E">
        <w:t xml:space="preserve"> (</w:t>
      </w:r>
      <w:r w:rsidR="0043748E" w:rsidRPr="0043748E">
        <w:t>A/HRC/WG.6/7/SVN/1, para. 40</w:t>
      </w:r>
      <w:r w:rsidR="0043748E">
        <w:t>)</w:t>
      </w:r>
      <w:r>
        <w:t>. Please also provide information on any other measure undertaken to guarantee prompt, effective and impartial investigations into allegations of torture and ill-treatment perpetrated by police officer</w:t>
      </w:r>
      <w:r w:rsidR="002B3D26">
        <w:t>s</w:t>
      </w:r>
      <w:r>
        <w:t xml:space="preserve"> and other public officials.</w:t>
      </w:r>
    </w:p>
    <w:p w:rsidR="00703D2F" w:rsidRDefault="00703D2F" w:rsidP="00703D2F">
      <w:pPr>
        <w:pStyle w:val="SingleTxtG"/>
      </w:pPr>
      <w:r>
        <w:t>8</w:t>
      </w:r>
      <w:r w:rsidRPr="00987C2F">
        <w:t xml:space="preserve">. </w:t>
      </w:r>
      <w:r w:rsidRPr="00987C2F">
        <w:tab/>
        <w:t xml:space="preserve">Please provide information on the measures taken to avoid long periods of detention in </w:t>
      </w:r>
      <w:r w:rsidR="00AA5746">
        <w:t xml:space="preserve">the </w:t>
      </w:r>
      <w:r w:rsidRPr="00987C2F">
        <w:t>case of particularly protracted proceedings</w:t>
      </w:r>
      <w:r>
        <w:t xml:space="preserve">. Please also provide detailed information on the cases in which courts ordered detention even after the expiry of the admissible period within </w:t>
      </w:r>
      <w:r w:rsidR="0044589B">
        <w:t xml:space="preserve">which </w:t>
      </w:r>
      <w:r>
        <w:t>an individual can be detained and on which legal basis this is done</w:t>
      </w:r>
      <w:r w:rsidR="0043748E">
        <w:t xml:space="preserve"> (</w:t>
      </w:r>
      <w:r w:rsidR="0043748E" w:rsidRPr="0043748E">
        <w:t>CAT/C/SVN/3, paras. 23-25</w:t>
      </w:r>
      <w:r w:rsidR="0043748E">
        <w:t>)</w:t>
      </w:r>
      <w:r>
        <w:t>.</w:t>
      </w:r>
    </w:p>
    <w:p w:rsidR="00703D2F" w:rsidRDefault="00703D2F" w:rsidP="00703D2F">
      <w:pPr>
        <w:pStyle w:val="SingleTxtG"/>
      </w:pPr>
      <w:r>
        <w:t xml:space="preserve">9. </w:t>
      </w:r>
      <w:r>
        <w:tab/>
        <w:t xml:space="preserve">According to the 2008 </w:t>
      </w:r>
      <w:r w:rsidR="0044589B">
        <w:t>r</w:t>
      </w:r>
      <w:r>
        <w:t xml:space="preserve">eport of the Slovenian Human Rights Ombudsman and the </w:t>
      </w:r>
      <w:r w:rsidR="00920CE8">
        <w:t>r</w:t>
      </w:r>
      <w:r>
        <w:t xml:space="preserve">eport </w:t>
      </w:r>
      <w:r w:rsidR="00920CE8">
        <w:t xml:space="preserve">of the CPT </w:t>
      </w:r>
      <w:r>
        <w:t xml:space="preserve">on its 2006 visit to </w:t>
      </w:r>
      <w:smartTag w:uri="urn:schemas-microsoft-com:office:smarttags" w:element="place">
        <w:smartTag w:uri="urn:schemas-microsoft-com:office:smarttags" w:element="country-region">
          <w:r>
            <w:t>Slovenia</w:t>
          </w:r>
        </w:smartTag>
      </w:smartTag>
      <w:r w:rsidR="00AA5746">
        <w:t>,</w:t>
      </w:r>
      <w:r>
        <w:rPr>
          <w:rStyle w:val="FootnoteReference"/>
        </w:rPr>
        <w:footnoteReference w:id="7"/>
      </w:r>
      <w:r>
        <w:t xml:space="preserve"> conditions of detention remain </w:t>
      </w:r>
      <w:r w:rsidR="00FD61A7">
        <w:t xml:space="preserve">critical </w:t>
      </w:r>
      <w:r>
        <w:t xml:space="preserve">in some prisons. Please provide detailed information about the most recent steps taken to improve conditions of detention and particularly to address overcrowding in prisons and excessive use of force by the police, especially against members of ethnic minorities. In relation to the “intolerable” conditions of detention of persons suffering from mental disturbances or illness, please update the Committee </w:t>
      </w:r>
      <w:r w:rsidR="00FD61A7">
        <w:t xml:space="preserve">against Torture </w:t>
      </w:r>
      <w:r>
        <w:t xml:space="preserve">on the discussions between the </w:t>
      </w:r>
      <w:r w:rsidR="0023684B">
        <w:t>M</w:t>
      </w:r>
      <w:r>
        <w:t xml:space="preserve">inistries of </w:t>
      </w:r>
      <w:r w:rsidR="0023684B">
        <w:t>H</w:t>
      </w:r>
      <w:r>
        <w:t xml:space="preserve">ealth and </w:t>
      </w:r>
      <w:r w:rsidR="0023684B">
        <w:t>J</w:t>
      </w:r>
      <w:r>
        <w:t xml:space="preserve">ustice on opening a forensic psychiatric hospital. </w:t>
      </w:r>
    </w:p>
    <w:p w:rsidR="00703D2F" w:rsidRPr="00585B90" w:rsidRDefault="00703D2F" w:rsidP="00703D2F">
      <w:pPr>
        <w:pStyle w:val="SingleTxtG"/>
      </w:pPr>
      <w:r>
        <w:t>10.</w:t>
      </w:r>
      <w:r>
        <w:tab/>
        <w:t xml:space="preserve">Notwithstanding the adoption of the Domestic Violence Prevention Act in 2008, </w:t>
      </w:r>
      <w:r w:rsidR="0043748E">
        <w:t xml:space="preserve">in its concluding observations </w:t>
      </w:r>
      <w:r>
        <w:t xml:space="preserve">the Committee on the Elimination of Discrimination against Women expressed concern </w:t>
      </w:r>
      <w:r w:rsidR="0023684B">
        <w:t xml:space="preserve">about </w:t>
      </w:r>
      <w:r>
        <w:t>the continuing prevalence of violence against women and girls and the high number of women murdered by their intimate partners</w:t>
      </w:r>
      <w:r w:rsidR="0043748E">
        <w:t xml:space="preserve"> (CEDAW/C/SVN/CO/4</w:t>
      </w:r>
      <w:r w:rsidR="0043748E" w:rsidRPr="0043748E">
        <w:t>, para. 23</w:t>
      </w:r>
      <w:r w:rsidR="0043748E">
        <w:t>)</w:t>
      </w:r>
      <w:r>
        <w:t xml:space="preserve">. Please provide information </w:t>
      </w:r>
      <w:r w:rsidR="00FD61A7">
        <w:t>on whether</w:t>
      </w:r>
      <w:r>
        <w:t xml:space="preserve">, as recommended by </w:t>
      </w:r>
      <w:r w:rsidR="0023684B">
        <w:t>that</w:t>
      </w:r>
      <w:r w:rsidR="00FD61A7">
        <w:t xml:space="preserve"> Committee</w:t>
      </w:r>
      <w:r>
        <w:t>, steps have been taken to develop a comprehensive strategy or action plan to prevent and eliminate all forms of violence against women and girls and</w:t>
      </w:r>
      <w:r w:rsidR="00FD61A7">
        <w:t xml:space="preserve"> whether</w:t>
      </w:r>
      <w:r>
        <w:t xml:space="preserve"> an effective institutional mechanism </w:t>
      </w:r>
      <w:r w:rsidR="00FD61A7">
        <w:t xml:space="preserve">has been developed </w:t>
      </w:r>
      <w:r>
        <w:t>to coordinate, monitor and assess the effectiveness of the measures taken. Please also provide updated information</w:t>
      </w:r>
      <w:r w:rsidR="0023684B">
        <w:t>,</w:t>
      </w:r>
      <w:r>
        <w:t xml:space="preserve"> </w:t>
      </w:r>
      <w:r w:rsidR="007412D2">
        <w:t xml:space="preserve">disaggregated </w:t>
      </w:r>
      <w:r>
        <w:t xml:space="preserve">by sex, age, </w:t>
      </w:r>
      <w:r w:rsidR="00BE06EF">
        <w:t xml:space="preserve">and </w:t>
      </w:r>
      <w:r>
        <w:t>ethnicity or origins of the victims, on the number of complaints, investigations, prosecutions, convictions and sentences imposed in cases of violence against women.</w:t>
      </w:r>
    </w:p>
    <w:p w:rsidR="00703D2F" w:rsidRDefault="00703D2F" w:rsidP="00703D2F">
      <w:pPr>
        <w:pStyle w:val="SingleTxtG"/>
      </w:pPr>
      <w:r>
        <w:t>11.</w:t>
      </w:r>
      <w:r>
        <w:tab/>
        <w:t>Please provide detailed information on the measures undertaken to prevent and combat human trafficking as well as to ensure that victims of human trafficking have access to effective remedies and reparation and are provided with adequate recovery and social integration services and programmes. Please also provide updated information</w:t>
      </w:r>
      <w:r w:rsidR="0023684B">
        <w:t>,</w:t>
      </w:r>
      <w:r>
        <w:t xml:space="preserve"> </w:t>
      </w:r>
      <w:r w:rsidR="007412D2">
        <w:t xml:space="preserve">disaggregated </w:t>
      </w:r>
      <w:r>
        <w:t xml:space="preserve">by sex, age, </w:t>
      </w:r>
      <w:r w:rsidR="00BE06EF">
        <w:t xml:space="preserve">and </w:t>
      </w:r>
      <w:r>
        <w:t>ethnicity or origins of the victims, on the number of complaints, investigations, prosecutions, convictions and sentences imposed in cases of human trafficking.</w:t>
      </w:r>
    </w:p>
    <w:p w:rsidR="00703D2F" w:rsidRPr="00E96850" w:rsidRDefault="00703D2F" w:rsidP="00703D2F">
      <w:pPr>
        <w:pStyle w:val="H1G"/>
      </w:pPr>
      <w:r>
        <w:tab/>
      </w:r>
      <w:r>
        <w:tab/>
        <w:t>Article 3</w:t>
      </w:r>
    </w:p>
    <w:p w:rsidR="00703D2F" w:rsidRDefault="00703D2F" w:rsidP="00703D2F">
      <w:pPr>
        <w:pStyle w:val="SingleTxtG"/>
      </w:pPr>
      <w:r>
        <w:t>12.</w:t>
      </w:r>
      <w:r>
        <w:tab/>
        <w:t>Please provide detailed information on the amended Aliens Act (</w:t>
      </w:r>
      <w:smartTag w:uri="urn:schemas-microsoft-com:office:smarttags" w:element="place">
        <w:smartTag w:uri="urn:schemas-microsoft-com:office:smarttags" w:element="City">
          <w:r>
            <w:t>Ur</w:t>
          </w:r>
        </w:smartTag>
      </w:smartTag>
      <w:r>
        <w:t>. 1. RS, No.</w:t>
      </w:r>
      <w:r w:rsidR="00CA3146">
        <w:t> </w:t>
      </w:r>
      <w:r>
        <w:t>79/2006), and especially on the newly introduced movement restrictions and stricter police supervision at the Aliens Centre</w:t>
      </w:r>
      <w:r w:rsidR="007C63F2">
        <w:t xml:space="preserve"> (</w:t>
      </w:r>
      <w:r w:rsidR="007C63F2" w:rsidRPr="007C63F2">
        <w:t>CAT/C/SVN/3, para. 38</w:t>
      </w:r>
      <w:r w:rsidR="007C63F2">
        <w:t>)</w:t>
      </w:r>
      <w:r>
        <w:t>.</w:t>
      </w:r>
    </w:p>
    <w:p w:rsidR="00703D2F" w:rsidRDefault="00703D2F" w:rsidP="00703D2F">
      <w:pPr>
        <w:pStyle w:val="SingleTxtG"/>
      </w:pPr>
      <w:r>
        <w:t>13.</w:t>
      </w:r>
      <w:r>
        <w:tab/>
      </w:r>
      <w:r>
        <w:rPr>
          <w:bCs/>
        </w:rPr>
        <w:t>P</w:t>
      </w:r>
      <w:r w:rsidRPr="005D6662">
        <w:rPr>
          <w:bCs/>
        </w:rPr>
        <w:t>lease provide updated information</w:t>
      </w:r>
      <w:r w:rsidR="00BE06EF">
        <w:rPr>
          <w:bCs/>
        </w:rPr>
        <w:t>,</w:t>
      </w:r>
      <w:r w:rsidRPr="005D6662">
        <w:rPr>
          <w:bCs/>
        </w:rPr>
        <w:t xml:space="preserve"> disaggregated by sex, age, </w:t>
      </w:r>
      <w:r w:rsidR="00BE06EF">
        <w:rPr>
          <w:bCs/>
        </w:rPr>
        <w:t xml:space="preserve">and </w:t>
      </w:r>
      <w:r w:rsidRPr="005D6662">
        <w:rPr>
          <w:bCs/>
        </w:rPr>
        <w:t>et</w:t>
      </w:r>
      <w:r>
        <w:rPr>
          <w:bCs/>
        </w:rPr>
        <w:t>hnicity or origin</w:t>
      </w:r>
      <w:r w:rsidRPr="005D6662">
        <w:rPr>
          <w:bCs/>
        </w:rPr>
        <w:t xml:space="preserve">, on the number of </w:t>
      </w:r>
      <w:r>
        <w:t xml:space="preserve">ordered expulsions or residence prohibitions for aliens, returns and extraditions </w:t>
      </w:r>
      <w:r w:rsidR="00CA3146">
        <w:t>and</w:t>
      </w:r>
      <w:r>
        <w:t xml:space="preserve"> countries of destination.</w:t>
      </w:r>
      <w:r>
        <w:rPr>
          <w:rStyle w:val="FootnoteReference"/>
        </w:rPr>
        <w:footnoteReference w:id="8"/>
      </w:r>
    </w:p>
    <w:p w:rsidR="00703D2F" w:rsidRDefault="00703D2F" w:rsidP="00703D2F">
      <w:pPr>
        <w:pStyle w:val="SingleTxtG"/>
      </w:pPr>
      <w:r>
        <w:t xml:space="preserve">14. </w:t>
      </w:r>
      <w:r>
        <w:tab/>
      </w:r>
      <w:r w:rsidR="00FA4F6A">
        <w:t>In</w:t>
      </w:r>
      <w:r>
        <w:t xml:space="preserve"> the report on its visit to </w:t>
      </w:r>
      <w:smartTag w:uri="urn:schemas-microsoft-com:office:smarttags" w:element="place">
        <w:smartTag w:uri="urn:schemas-microsoft-com:office:smarttags" w:element="country-region">
          <w:r>
            <w:t>Slovenia</w:t>
          </w:r>
        </w:smartTag>
      </w:smartTag>
      <w:r>
        <w:t xml:space="preserve"> in 2006</w:t>
      </w:r>
      <w:r w:rsidR="00920CE8">
        <w:t>, the CPT</w:t>
      </w:r>
      <w:r>
        <w:t xml:space="preserve"> indicated that, notwithstanding the general improvement of the living conditions for foreign nationals in Aliens Centres, refurbishment and the revision of the current practice concerning clothing were needed i</w:t>
      </w:r>
      <w:r w:rsidR="004F38C5">
        <w:t>n</w:t>
      </w:r>
      <w:r>
        <w:t xml:space="preserve"> some centres.</w:t>
      </w:r>
      <w:r>
        <w:rPr>
          <w:rStyle w:val="FootnoteReference"/>
        </w:rPr>
        <w:footnoteReference w:id="9"/>
      </w:r>
      <w:r>
        <w:t xml:space="preserve"> Please provide information on the </w:t>
      </w:r>
      <w:r w:rsidR="004F38C5">
        <w:t xml:space="preserve">practical </w:t>
      </w:r>
      <w:r>
        <w:t xml:space="preserve">measures that have been taken to address these issues. </w:t>
      </w:r>
    </w:p>
    <w:p w:rsidR="00703D2F" w:rsidRDefault="00703D2F" w:rsidP="00703D2F">
      <w:pPr>
        <w:pStyle w:val="SingleTxtG"/>
      </w:pPr>
      <w:r>
        <w:t xml:space="preserve">15. </w:t>
      </w:r>
      <w:r>
        <w:tab/>
        <w:t xml:space="preserve">According to the information before the </w:t>
      </w:r>
      <w:r w:rsidRPr="000B66B0">
        <w:t>Committee,</w:t>
      </w:r>
      <w:r>
        <w:t xml:space="preserve"> the Government of Slovenia has proposed a new </w:t>
      </w:r>
      <w:r w:rsidR="00FD61A7">
        <w:t>l</w:t>
      </w:r>
      <w:r>
        <w:t xml:space="preserve">aw on </w:t>
      </w:r>
      <w:r w:rsidR="00FD61A7">
        <w:t>i</w:t>
      </w:r>
      <w:r>
        <w:t xml:space="preserve">nternational </w:t>
      </w:r>
      <w:r w:rsidR="00FD61A7">
        <w:t>p</w:t>
      </w:r>
      <w:r>
        <w:t>rotection that does not fully comply with international standards and</w:t>
      </w:r>
      <w:r w:rsidR="004F38C5">
        <w:t xml:space="preserve"> that</w:t>
      </w:r>
      <w:r w:rsidR="00FD61A7">
        <w:t>, in particular,</w:t>
      </w:r>
      <w:r>
        <w:t xml:space="preserve"> does not contain a </w:t>
      </w:r>
      <w:r w:rsidRPr="00FD61A7">
        <w:t>non-refoulement</w:t>
      </w:r>
      <w:r>
        <w:t xml:space="preserve"> clause</w:t>
      </w:r>
      <w:r w:rsidRPr="000B66B0">
        <w:t xml:space="preserve">. Please provide detailed information on </w:t>
      </w:r>
      <w:r>
        <w:t>the measures that have been taken</w:t>
      </w:r>
      <w:r w:rsidRPr="000B66B0">
        <w:rPr>
          <w:lang w:val="en"/>
        </w:rPr>
        <w:t xml:space="preserve"> to bring the law in</w:t>
      </w:r>
      <w:r w:rsidR="00CA3146">
        <w:rPr>
          <w:lang w:val="en"/>
        </w:rPr>
        <w:t>to</w:t>
      </w:r>
      <w:r w:rsidRPr="000B66B0">
        <w:rPr>
          <w:lang w:val="en"/>
        </w:rPr>
        <w:t xml:space="preserve"> line with international standards</w:t>
      </w:r>
      <w:r>
        <w:rPr>
          <w:lang w:val="en"/>
        </w:rPr>
        <w:t xml:space="preserve">, including with regard to the State party obligations under the Convention, especially to establish the principle of </w:t>
      </w:r>
      <w:r w:rsidRPr="004F38C5">
        <w:rPr>
          <w:lang w:val="en"/>
        </w:rPr>
        <w:t>non-refoulement</w:t>
      </w:r>
      <w:r>
        <w:rPr>
          <w:lang w:val="en"/>
        </w:rPr>
        <w:t xml:space="preserve"> whenever there are substantial grounds for believing that a person would be in danger of being subject to torture. Please also provide information on any other steps taken to ensure that </w:t>
      </w:r>
      <w:r w:rsidR="004F38C5">
        <w:rPr>
          <w:lang w:val="en"/>
        </w:rPr>
        <w:t xml:space="preserve">the </w:t>
      </w:r>
      <w:r>
        <w:rPr>
          <w:lang w:val="en"/>
        </w:rPr>
        <w:t xml:space="preserve">State party fulfils its obligations under article 3 of the Convention, </w:t>
      </w:r>
      <w:r w:rsidRPr="00CF221F">
        <w:t xml:space="preserve">in particular to consider all elements of an individual case, and </w:t>
      </w:r>
      <w:r w:rsidR="004F38C5">
        <w:t xml:space="preserve">that it </w:t>
      </w:r>
      <w:r w:rsidRPr="00CF221F">
        <w:t>provides, in practice, all procedural guarantees to the person expelled, returned or extradited.</w:t>
      </w:r>
    </w:p>
    <w:p w:rsidR="00703D2F" w:rsidRPr="006546B9" w:rsidRDefault="00703D2F" w:rsidP="00703D2F">
      <w:pPr>
        <w:pStyle w:val="SingleTxtG"/>
      </w:pPr>
      <w:r>
        <w:t>16.</w:t>
      </w:r>
      <w:r>
        <w:tab/>
      </w:r>
      <w:r w:rsidRPr="00CF221F">
        <w:t xml:space="preserve">Please indicate if the State party relies on “diplomatic assurances” to return </w:t>
      </w:r>
      <w:r>
        <w:t xml:space="preserve">a </w:t>
      </w:r>
      <w:r w:rsidRPr="00CF221F">
        <w:t xml:space="preserve">person to </w:t>
      </w:r>
      <w:r>
        <w:t xml:space="preserve">a third </w:t>
      </w:r>
      <w:r w:rsidRPr="00CF221F">
        <w:t>countr</w:t>
      </w:r>
      <w:r>
        <w:t>y</w:t>
      </w:r>
      <w:r w:rsidRPr="00CF221F">
        <w:t>.</w:t>
      </w:r>
      <w:r>
        <w:t xml:space="preserve"> If so, please provide information on such cases</w:t>
      </w:r>
      <w:r w:rsidR="00382E2E">
        <w:t>,</w:t>
      </w:r>
      <w:r>
        <w:t xml:space="preserve"> </w:t>
      </w:r>
      <w:r w:rsidR="00382E2E">
        <w:t xml:space="preserve">including </w:t>
      </w:r>
      <w:r>
        <w:t>what post</w:t>
      </w:r>
      <w:r w:rsidR="004F38C5">
        <w:t>-</w:t>
      </w:r>
      <w:r>
        <w:t>return monitoring mechanisms are put in place.</w:t>
      </w:r>
    </w:p>
    <w:p w:rsidR="00703D2F" w:rsidRPr="00B45157" w:rsidRDefault="00703D2F" w:rsidP="00703D2F">
      <w:pPr>
        <w:pStyle w:val="SingleTxtG"/>
        <w:rPr>
          <w:lang w:val="en"/>
        </w:rPr>
      </w:pPr>
      <w:r>
        <w:rPr>
          <w:lang w:val="en"/>
        </w:rPr>
        <w:t>17.</w:t>
      </w:r>
      <w:r>
        <w:rPr>
          <w:lang w:val="en"/>
        </w:rPr>
        <w:tab/>
        <w:t xml:space="preserve">According to information before the Committee, despite the fact that the Government of Slovenia committed to take part in the Asylum Systems Quality Assurance and Evaluation Mechanism Project promoting adherence to </w:t>
      </w:r>
      <w:r w:rsidR="002D6557">
        <w:rPr>
          <w:lang w:val="en"/>
        </w:rPr>
        <w:t xml:space="preserve">the </w:t>
      </w:r>
      <w:r>
        <w:rPr>
          <w:lang w:val="en"/>
        </w:rPr>
        <w:t xml:space="preserve">established common international standards in the European Union and supporting the full application of the 1951 </w:t>
      </w:r>
      <w:r w:rsidR="002D6557">
        <w:rPr>
          <w:lang w:val="en"/>
        </w:rPr>
        <w:t xml:space="preserve">Geneva </w:t>
      </w:r>
      <w:r>
        <w:rPr>
          <w:lang w:val="en"/>
        </w:rPr>
        <w:t>Convention within the framework of asylum</w:t>
      </w:r>
      <w:r w:rsidR="002D6557">
        <w:rPr>
          <w:lang w:val="en"/>
        </w:rPr>
        <w:t>-</w:t>
      </w:r>
      <w:r>
        <w:rPr>
          <w:lang w:val="en"/>
        </w:rPr>
        <w:t>related E</w:t>
      </w:r>
      <w:r w:rsidR="002D6557">
        <w:rPr>
          <w:lang w:val="en"/>
        </w:rPr>
        <w:t>uropean Union</w:t>
      </w:r>
      <w:r>
        <w:rPr>
          <w:lang w:val="en"/>
        </w:rPr>
        <w:t xml:space="preserve"> legislation, it is not engaging in the second phase of the Further Developing Quality project. Please provide information on the reasons why the State party has failed to continue to actively participate in the </w:t>
      </w:r>
      <w:r w:rsidR="002D6557">
        <w:rPr>
          <w:lang w:val="en"/>
        </w:rPr>
        <w:t>Further Developing Quality</w:t>
      </w:r>
      <w:r w:rsidR="002D6557" w:rsidDel="002D6557">
        <w:rPr>
          <w:lang w:val="en"/>
        </w:rPr>
        <w:t xml:space="preserve"> </w:t>
      </w:r>
      <w:r>
        <w:rPr>
          <w:lang w:val="en"/>
        </w:rPr>
        <w:t xml:space="preserve">project. </w:t>
      </w:r>
    </w:p>
    <w:p w:rsidR="00703D2F" w:rsidRDefault="00703D2F" w:rsidP="00703D2F">
      <w:pPr>
        <w:pStyle w:val="SingleTxtG"/>
      </w:pPr>
      <w:r>
        <w:t>18.</w:t>
      </w:r>
      <w:r>
        <w:tab/>
        <w:t xml:space="preserve">Please provide detailed information on which legislative and other measures have been taken to address the situation of the group of permanent residents in </w:t>
      </w:r>
      <w:smartTag w:uri="urn:schemas-microsoft-com:office:smarttags" w:element="place">
        <w:smartTag w:uri="urn:schemas-microsoft-com:office:smarttags" w:element="country-region">
          <w:r>
            <w:t>Slovenia</w:t>
          </w:r>
        </w:smartTag>
      </w:smartTag>
      <w:r>
        <w:t xml:space="preserve"> known as “the erased”.</w:t>
      </w:r>
    </w:p>
    <w:p w:rsidR="00703D2F" w:rsidRDefault="00703D2F" w:rsidP="00703D2F">
      <w:pPr>
        <w:pStyle w:val="H1G"/>
      </w:pPr>
      <w:r>
        <w:tab/>
      </w:r>
      <w:r>
        <w:tab/>
        <w:t>Article</w:t>
      </w:r>
      <w:r w:rsidR="002D6557">
        <w:t>s</w:t>
      </w:r>
      <w:r>
        <w:t xml:space="preserve"> 5 and 7</w:t>
      </w:r>
    </w:p>
    <w:p w:rsidR="00703D2F" w:rsidRPr="0099530D" w:rsidRDefault="00703D2F" w:rsidP="00703D2F">
      <w:pPr>
        <w:pStyle w:val="SingleTxtG"/>
      </w:pPr>
      <w:r>
        <w:t>19.</w:t>
      </w:r>
      <w:r>
        <w:tab/>
        <w:t>Please update the Committee on</w:t>
      </w:r>
      <w:r w:rsidRPr="00CF221F">
        <w:t xml:space="preserve"> whether the State party has rejected, for any reason, any re</w:t>
      </w:r>
      <w:r>
        <w:t>quest for extradition by another</w:t>
      </w:r>
      <w:r w:rsidRPr="00CF221F">
        <w:t xml:space="preserve"> State for an individual suspected of having committed an offence of torture, and </w:t>
      </w:r>
      <w:r>
        <w:t>has started</w:t>
      </w:r>
      <w:r w:rsidRPr="00CF221F">
        <w:t xml:space="preserve"> prosecution </w:t>
      </w:r>
      <w:r>
        <w:t xml:space="preserve">proceedings </w:t>
      </w:r>
      <w:r w:rsidRPr="00CF221F">
        <w:t>as a result. If so, please provide information on the status and outcome of such proceedings.</w:t>
      </w:r>
    </w:p>
    <w:p w:rsidR="00703D2F" w:rsidRDefault="00703D2F" w:rsidP="00703D2F">
      <w:pPr>
        <w:pStyle w:val="H1G"/>
      </w:pPr>
      <w:r>
        <w:tab/>
      </w:r>
      <w:r>
        <w:tab/>
        <w:t>Article 10</w:t>
      </w:r>
    </w:p>
    <w:p w:rsidR="00703D2F" w:rsidRDefault="00703D2F" w:rsidP="00703D2F">
      <w:pPr>
        <w:pStyle w:val="SingleTxtG"/>
      </w:pPr>
      <w:r>
        <w:t>20.</w:t>
      </w:r>
      <w:r>
        <w:tab/>
        <w:t xml:space="preserve">Please provide detailed information on the documents regulating police work relevant in combating cruel, inhuman and degrading treatment that </w:t>
      </w:r>
      <w:r w:rsidR="00484522">
        <w:t>were</w:t>
      </w:r>
      <w:r>
        <w:t xml:space="preserve"> mentioned in the State party </w:t>
      </w:r>
      <w:r w:rsidR="00FB234C">
        <w:t>r</w:t>
      </w:r>
      <w:r>
        <w:t>eport but that have</w:t>
      </w:r>
      <w:r w:rsidRPr="004874EC">
        <w:t xml:space="preserve"> </w:t>
      </w:r>
      <w:r>
        <w:t>not been submitted due to their internal nature</w:t>
      </w:r>
      <w:r w:rsidR="00F95131">
        <w:t xml:space="preserve"> (</w:t>
      </w:r>
      <w:r w:rsidR="00F95131" w:rsidRPr="00F95131">
        <w:t>CAT/C/SVN/3, para. 55</w:t>
      </w:r>
      <w:r w:rsidR="00F95131">
        <w:t>)</w:t>
      </w:r>
      <w:r>
        <w:t>.</w:t>
      </w:r>
    </w:p>
    <w:p w:rsidR="00703D2F" w:rsidRDefault="00703D2F" w:rsidP="00703D2F">
      <w:pPr>
        <w:pStyle w:val="SingleTxtG"/>
      </w:pPr>
      <w:r>
        <w:t>21.</w:t>
      </w:r>
      <w:r>
        <w:tab/>
      </w:r>
      <w:r w:rsidR="00FB234C">
        <w:t>T</w:t>
      </w:r>
      <w:r>
        <w:t xml:space="preserve">he Slovenian Human Rights Ombudsman </w:t>
      </w:r>
      <w:r w:rsidR="00FB234C">
        <w:t xml:space="preserve">reports </w:t>
      </w:r>
      <w:r>
        <w:t xml:space="preserve">that the Slovenian Code of Police Ethics was renewed in 2008 and brought into line with the European Code of Police Ethics and that the provisions of the Code are included in the programmes of education, basic training and advanced training in the police. Please provide detailed information about the new legislation and about any measures taken to develop training and education of the police </w:t>
      </w:r>
      <w:r w:rsidR="00FB234C">
        <w:t>and</w:t>
      </w:r>
      <w:r>
        <w:t xml:space="preserve"> other staff</w:t>
      </w:r>
      <w:r w:rsidR="00FB234C">
        <w:t>,</w:t>
      </w:r>
      <w:r>
        <w:t xml:space="preserve"> especially </w:t>
      </w:r>
      <w:r w:rsidR="00FB234C">
        <w:t>those</w:t>
      </w:r>
      <w:r>
        <w:t xml:space="preserve"> working in direct contact with foreign nationals.</w:t>
      </w:r>
      <w:r>
        <w:rPr>
          <w:rStyle w:val="FootnoteReference"/>
        </w:rPr>
        <w:footnoteReference w:id="10"/>
      </w:r>
    </w:p>
    <w:p w:rsidR="00703D2F" w:rsidRDefault="00703D2F" w:rsidP="00703D2F">
      <w:pPr>
        <w:pStyle w:val="H1G"/>
      </w:pPr>
      <w:r>
        <w:tab/>
      </w:r>
      <w:r>
        <w:tab/>
        <w:t>Article 11</w:t>
      </w:r>
    </w:p>
    <w:p w:rsidR="00703D2F" w:rsidRDefault="00703D2F" w:rsidP="00703D2F">
      <w:pPr>
        <w:pStyle w:val="SingleTxtG"/>
      </w:pPr>
      <w:r>
        <w:t xml:space="preserve">22. </w:t>
      </w:r>
      <w:r>
        <w:tab/>
        <w:t xml:space="preserve">During its visit </w:t>
      </w:r>
      <w:r w:rsidR="0021227B">
        <w:t>to</w:t>
      </w:r>
      <w:r>
        <w:t xml:space="preserve"> </w:t>
      </w:r>
      <w:smartTag w:uri="urn:schemas-microsoft-com:office:smarttags" w:element="place">
        <w:smartTag w:uri="urn:schemas-microsoft-com:office:smarttags" w:element="country-region">
          <w:r>
            <w:t>Slovenia</w:t>
          </w:r>
        </w:smartTag>
      </w:smartTag>
      <w:r>
        <w:t xml:space="preserve"> in 2006, the CPT was informed that a handbook on police interrogations had been prepared and made available to police staff through the Ministry of the Interior intranet site. However, hardly any police officers interviewed by the delegation were aware of the new guidelines.</w:t>
      </w:r>
      <w:r>
        <w:rPr>
          <w:rStyle w:val="FootnoteReference"/>
        </w:rPr>
        <w:footnoteReference w:id="11"/>
      </w:r>
      <w:r>
        <w:t xml:space="preserve"> Please provide information on whether, as recommended by the CPT, the handbook on police interrogations has been integrated into ongoing training programmes. Please provide also information on the measures that have been taken to ensure that electronic equipment for recording police interviews is used on a regular basis</w:t>
      </w:r>
      <w:r w:rsidR="005B4F45">
        <w:t>, as the CPT recommended.</w:t>
      </w:r>
      <w:r w:rsidR="005B4F45">
        <w:rPr>
          <w:rStyle w:val="FootnoteReference"/>
        </w:rPr>
        <w:footnoteReference w:id="12"/>
      </w:r>
    </w:p>
    <w:p w:rsidR="00703D2F" w:rsidRDefault="00703D2F" w:rsidP="00703D2F">
      <w:pPr>
        <w:pStyle w:val="SingleTxtG"/>
      </w:pPr>
      <w:r>
        <w:t>23.</w:t>
      </w:r>
      <w:r>
        <w:tab/>
        <w:t xml:space="preserve">Please provide information on the </w:t>
      </w:r>
      <w:r w:rsidR="000C06F7">
        <w:t xml:space="preserve">practical </w:t>
      </w:r>
      <w:r>
        <w:t>application of the provisions of the Slovenian Criminal Procedure Act</w:t>
      </w:r>
      <w:r w:rsidR="008932DC">
        <w:t>,</w:t>
      </w:r>
      <w:r>
        <w:t xml:space="preserve"> amended in 2003</w:t>
      </w:r>
      <w:r w:rsidR="008932DC">
        <w:t>,</w:t>
      </w:r>
      <w:r>
        <w:t xml:space="preserve"> </w:t>
      </w:r>
      <w:r w:rsidR="008932DC">
        <w:t xml:space="preserve">which </w:t>
      </w:r>
      <w:r>
        <w:t xml:space="preserve">allow the </w:t>
      </w:r>
      <w:r w:rsidR="000C06F7">
        <w:t>p</w:t>
      </w:r>
      <w:r>
        <w:t>olice to interrogate the suspect and prepare the record, which can be used as evidence in the main hearing</w:t>
      </w:r>
      <w:r w:rsidR="00F95131">
        <w:t xml:space="preserve"> (</w:t>
      </w:r>
      <w:r w:rsidR="00F95131" w:rsidRPr="00F95131">
        <w:t>CAT/C/SVN/3, para. 64</w:t>
      </w:r>
      <w:r w:rsidR="00F95131">
        <w:t>)</w:t>
      </w:r>
      <w:r>
        <w:t xml:space="preserve">. </w:t>
      </w:r>
    </w:p>
    <w:p w:rsidR="00703D2F" w:rsidRDefault="00703D2F" w:rsidP="00703D2F">
      <w:pPr>
        <w:pStyle w:val="SingleTxtG"/>
      </w:pPr>
      <w:r>
        <w:t>24.</w:t>
      </w:r>
      <w:r>
        <w:tab/>
        <w:t>Please provide updated detailed information on the construction, adaptation and furnishing of detention facilities and psychiatric hospitals for the period 2006-2010</w:t>
      </w:r>
      <w:r w:rsidRPr="005D6662">
        <w:t>.</w:t>
      </w:r>
    </w:p>
    <w:p w:rsidR="00703D2F" w:rsidRDefault="00703D2F" w:rsidP="00703D2F">
      <w:pPr>
        <w:pStyle w:val="SingleTxtG"/>
      </w:pPr>
      <w:r>
        <w:t>25.</w:t>
      </w:r>
      <w:r>
        <w:tab/>
      </w:r>
      <w:r w:rsidRPr="005D6662">
        <w:t xml:space="preserve">Please provide updated information, including statistics disaggregated by sex, age and ethnicity, on the number </w:t>
      </w:r>
      <w:r>
        <w:t>of pretrial detainees and convicted prisoners,</w:t>
      </w:r>
      <w:r w:rsidRPr="005D6662">
        <w:t xml:space="preserve"> the occupancy rate of all places </w:t>
      </w:r>
      <w:r>
        <w:t xml:space="preserve">of detention </w:t>
      </w:r>
      <w:r w:rsidR="000C06F7">
        <w:t>and</w:t>
      </w:r>
      <w:r>
        <w:t xml:space="preserve"> on crime reports filed against police officers for the period 2006-2010</w:t>
      </w:r>
      <w:r w:rsidRPr="005D6662">
        <w:t xml:space="preserve">. Please </w:t>
      </w:r>
      <w:r>
        <w:t xml:space="preserve">also </w:t>
      </w:r>
      <w:r w:rsidRPr="005D6662">
        <w:t>provide information on the number of persons deprived of their liberty in p</w:t>
      </w:r>
      <w:r>
        <w:t>sychiatric hospitals.</w:t>
      </w:r>
    </w:p>
    <w:p w:rsidR="00703D2F" w:rsidRDefault="00703D2F" w:rsidP="00703D2F">
      <w:pPr>
        <w:pStyle w:val="SingleTxtG"/>
      </w:pPr>
      <w:r>
        <w:t>26.</w:t>
      </w:r>
      <w:r>
        <w:tab/>
      </w:r>
      <w:r w:rsidRPr="005D6662">
        <w:t xml:space="preserve">Please provide </w:t>
      </w:r>
      <w:r>
        <w:t xml:space="preserve">updated </w:t>
      </w:r>
      <w:r w:rsidRPr="005D6662">
        <w:t xml:space="preserve">statistical data regarding reported deaths in </w:t>
      </w:r>
      <w:r>
        <w:t>detention facilities an</w:t>
      </w:r>
      <w:r w:rsidRPr="00B011FB">
        <w:t>d psychiatric hospi</w:t>
      </w:r>
      <w:r>
        <w:t>tals</w:t>
      </w:r>
      <w:r w:rsidR="006C3A8C">
        <w:t>,</w:t>
      </w:r>
      <w:r w:rsidRPr="005D6662">
        <w:t xml:space="preserve"> </w:t>
      </w:r>
      <w:r w:rsidR="00334479" w:rsidRPr="005D6662">
        <w:t>disaggregated</w:t>
      </w:r>
      <w:r w:rsidR="00334479" w:rsidRPr="005D6662" w:rsidDel="00334479">
        <w:t xml:space="preserve"> </w:t>
      </w:r>
      <w:r w:rsidR="00334479">
        <w:t xml:space="preserve">by </w:t>
      </w:r>
      <w:r>
        <w:t xml:space="preserve">the </w:t>
      </w:r>
      <w:r w:rsidRPr="005D6662">
        <w:t xml:space="preserve">location of detention, </w:t>
      </w:r>
      <w:r w:rsidR="00591EF7">
        <w:t xml:space="preserve">the </w:t>
      </w:r>
      <w:r w:rsidRPr="005D6662">
        <w:t>sex, age</w:t>
      </w:r>
      <w:r w:rsidR="00591EF7">
        <w:t xml:space="preserve"> and</w:t>
      </w:r>
      <w:r w:rsidRPr="005D6662">
        <w:t xml:space="preserve"> ethnicity of the deceased and cause of</w:t>
      </w:r>
      <w:r>
        <w:t xml:space="preserve"> death</w:t>
      </w:r>
      <w:r w:rsidR="006C3A8C">
        <w:t>,</w:t>
      </w:r>
      <w:r>
        <w:t xml:space="preserve"> for the period 2006-2010</w:t>
      </w:r>
      <w:r w:rsidRPr="005D6662">
        <w:t>. Please make available detailed information on the results of the investigations in respect of those deaths</w:t>
      </w:r>
      <w:r>
        <w:t xml:space="preserve"> </w:t>
      </w:r>
      <w:r w:rsidRPr="005D6662">
        <w:t xml:space="preserve">and measures implemented to prevent suicides and other sudden deaths </w:t>
      </w:r>
      <w:r>
        <w:t xml:space="preserve">that occur </w:t>
      </w:r>
      <w:r w:rsidRPr="005D6662">
        <w:t>in detention centres</w:t>
      </w:r>
      <w:r>
        <w:t>.</w:t>
      </w:r>
    </w:p>
    <w:p w:rsidR="00703D2F" w:rsidRDefault="00703D2F" w:rsidP="00703D2F">
      <w:pPr>
        <w:pStyle w:val="SingleTxtG"/>
      </w:pPr>
      <w:r>
        <w:t>27.</w:t>
      </w:r>
      <w:r>
        <w:tab/>
        <w:t xml:space="preserve">Considering the declaration of unconstitutionality by the Slovenian Constitutional Court of </w:t>
      </w:r>
      <w:r w:rsidR="00CC4CAA">
        <w:t>a</w:t>
      </w:r>
      <w:r>
        <w:t>rticles 70-81 of the Non-litigious Civil Procedure Act</w:t>
      </w:r>
      <w:r w:rsidR="00F95131">
        <w:t xml:space="preserve"> (i</w:t>
      </w:r>
      <w:r w:rsidR="00F95131" w:rsidRPr="00F95131">
        <w:t>bid., para. 89</w:t>
      </w:r>
      <w:r w:rsidR="00F95131">
        <w:t>)</w:t>
      </w:r>
      <w:r>
        <w:t xml:space="preserve">, please provide updated information on the current legislation regulating confinement in psychiatric hospitals.  </w:t>
      </w:r>
    </w:p>
    <w:p w:rsidR="00703D2F" w:rsidRDefault="00703D2F" w:rsidP="00703D2F">
      <w:pPr>
        <w:pStyle w:val="SingleTxtG"/>
      </w:pPr>
      <w:r>
        <w:t>28.</w:t>
      </w:r>
      <w:r>
        <w:tab/>
        <w:t xml:space="preserve">Please provide detailed information on the proposed legislation on mental health mentioned in the State </w:t>
      </w:r>
      <w:r w:rsidR="00D50582">
        <w:t xml:space="preserve">party’s </w:t>
      </w:r>
      <w:r>
        <w:t>report</w:t>
      </w:r>
      <w:r w:rsidR="00F95131">
        <w:t xml:space="preserve"> (i</w:t>
      </w:r>
      <w:r w:rsidR="00F95131" w:rsidRPr="00F95131">
        <w:t>bid., paras. 101-111</w:t>
      </w:r>
      <w:r w:rsidR="00F95131">
        <w:t>)</w:t>
      </w:r>
      <w:r w:rsidR="00D50582">
        <w:t>,</w:t>
      </w:r>
      <w:r>
        <w:t xml:space="preserve"> if it has been adopted and, if so, provide detailed information on the procedure for the confinement of mental patients in psychiatric hospitals and social welfare institutions.</w:t>
      </w:r>
    </w:p>
    <w:p w:rsidR="00703D2F" w:rsidRDefault="00703D2F" w:rsidP="00703D2F">
      <w:pPr>
        <w:pStyle w:val="SingleTxtG"/>
      </w:pPr>
      <w:r>
        <w:t>29.</w:t>
      </w:r>
      <w:r>
        <w:tab/>
        <w:t xml:space="preserve">The State party’s </w:t>
      </w:r>
      <w:r w:rsidR="00D50582">
        <w:t>r</w:t>
      </w:r>
      <w:r>
        <w:t xml:space="preserve">eport mentions </w:t>
      </w:r>
      <w:r w:rsidR="00591EF7">
        <w:t xml:space="preserve">the </w:t>
      </w:r>
      <w:r>
        <w:t xml:space="preserve">new </w:t>
      </w:r>
      <w:r w:rsidR="00E23527">
        <w:t>R</w:t>
      </w:r>
      <w:r>
        <w:t>ules on Police Powers to better protect human rights and freedoms, a catalogue of standards for police procedures a</w:t>
      </w:r>
      <w:r w:rsidR="00E23527">
        <w:t>nd</w:t>
      </w:r>
      <w:r>
        <w:t xml:space="preserve"> several manuals relating to the use of instruments of restraint to improve the professional work of police officers</w:t>
      </w:r>
      <w:r w:rsidR="00F95131">
        <w:t xml:space="preserve"> (i</w:t>
      </w:r>
      <w:r w:rsidR="00F95131" w:rsidRPr="00F95131">
        <w:t>bid., para. 129</w:t>
      </w:r>
      <w:r w:rsidR="00F95131">
        <w:t>)</w:t>
      </w:r>
      <w:r>
        <w:t xml:space="preserve">. Please provide detailed information on the content of such standards. </w:t>
      </w:r>
    </w:p>
    <w:p w:rsidR="00703D2F" w:rsidRDefault="00703D2F" w:rsidP="00703D2F">
      <w:pPr>
        <w:pStyle w:val="H1G"/>
      </w:pPr>
      <w:r>
        <w:tab/>
      </w:r>
      <w:r>
        <w:tab/>
        <w:t>Articles 12 and 13</w:t>
      </w:r>
    </w:p>
    <w:p w:rsidR="00703D2F" w:rsidRDefault="00703D2F" w:rsidP="00703D2F">
      <w:pPr>
        <w:pStyle w:val="SingleTxtG"/>
      </w:pPr>
      <w:r>
        <w:t>30.</w:t>
      </w:r>
      <w:r>
        <w:tab/>
        <w:t xml:space="preserve">According to the State party’s report, mechanisms have been set up to prevent and </w:t>
      </w:r>
      <w:r w:rsidR="00693053">
        <w:t xml:space="preserve">identify </w:t>
      </w:r>
      <w:r>
        <w:t>potential maltreatment of detainees</w:t>
      </w:r>
      <w:r w:rsidR="00F95131">
        <w:t xml:space="preserve"> (i</w:t>
      </w:r>
      <w:r w:rsidR="00F95131" w:rsidRPr="00F95131">
        <w:t>bid., para. 113</w:t>
      </w:r>
      <w:r w:rsidR="00F95131">
        <w:t>)</w:t>
      </w:r>
      <w:r>
        <w:t xml:space="preserve">. Please provide detailed information on such mechanisms and on any other measures taken to improve the generally insufficient and </w:t>
      </w:r>
      <w:r w:rsidR="00693053">
        <w:t xml:space="preserve">protracted </w:t>
      </w:r>
      <w:r>
        <w:t>disciplinary procedures against police officers.</w:t>
      </w:r>
    </w:p>
    <w:p w:rsidR="00703D2F" w:rsidRDefault="00703D2F" w:rsidP="00703D2F">
      <w:pPr>
        <w:pStyle w:val="SingleTxtG"/>
      </w:pPr>
      <w:r>
        <w:t>31.</w:t>
      </w:r>
      <w:r>
        <w:tab/>
        <w:t>Please provide detailed information on cases where disciplinary procedures were initiated against police officers and the kind of disciplinary sanctions applied</w:t>
      </w:r>
      <w:r w:rsidR="00F95131">
        <w:t xml:space="preserve"> (i</w:t>
      </w:r>
      <w:r w:rsidR="00F95131" w:rsidRPr="00F95131">
        <w:t>bid., paras. 35-36</w:t>
      </w:r>
      <w:r w:rsidR="00F95131">
        <w:t>)</w:t>
      </w:r>
      <w:r>
        <w:t>.</w:t>
      </w:r>
    </w:p>
    <w:p w:rsidR="00703D2F" w:rsidRPr="00F21760" w:rsidRDefault="00703D2F" w:rsidP="00703D2F">
      <w:pPr>
        <w:pStyle w:val="SingleTxtG"/>
      </w:pPr>
      <w:r>
        <w:t>32.</w:t>
      </w:r>
      <w:r>
        <w:tab/>
        <w:t xml:space="preserve">Please provide detailed information on the measures taken to deal with court backlogs and, more specifically, on the </w:t>
      </w:r>
      <w:r w:rsidRPr="000857CA">
        <w:t>content</w:t>
      </w:r>
      <w:r>
        <w:t xml:space="preserve"> of the </w:t>
      </w:r>
      <w:r w:rsidR="00642622">
        <w:t>recently adopted</w:t>
      </w:r>
      <w:r w:rsidR="00642622" w:rsidDel="00642622">
        <w:t xml:space="preserve"> </w:t>
      </w:r>
      <w:r w:rsidR="00642622">
        <w:t>“</w:t>
      </w:r>
      <w:r>
        <w:t>Hercules</w:t>
      </w:r>
      <w:r w:rsidR="00642622">
        <w:t>”</w:t>
      </w:r>
      <w:r>
        <w:t xml:space="preserve"> and </w:t>
      </w:r>
      <w:r w:rsidR="00642622">
        <w:t>“</w:t>
      </w:r>
      <w:r>
        <w:t>Lukenda</w:t>
      </w:r>
      <w:r w:rsidR="00642622">
        <w:t>”</w:t>
      </w:r>
      <w:r>
        <w:t xml:space="preserve"> </w:t>
      </w:r>
      <w:r w:rsidR="00642622">
        <w:t>projects</w:t>
      </w:r>
      <w:r w:rsidR="00F95131" w:rsidRPr="00F95131">
        <w:t xml:space="preserve"> </w:t>
      </w:r>
      <w:r w:rsidR="00F95131">
        <w:t>(i</w:t>
      </w:r>
      <w:r w:rsidR="00F95131" w:rsidRPr="00F95131">
        <w:t>bid., para. 114</w:t>
      </w:r>
      <w:r w:rsidR="00F95131">
        <w:t>)</w:t>
      </w:r>
      <w:r>
        <w:t xml:space="preserve">. Please provide information on the </w:t>
      </w:r>
      <w:r w:rsidR="0031167E">
        <w:t xml:space="preserve">practical </w:t>
      </w:r>
      <w:r>
        <w:t>positive outcome of such projects.</w:t>
      </w:r>
    </w:p>
    <w:p w:rsidR="00703D2F" w:rsidRDefault="00703D2F" w:rsidP="00703D2F">
      <w:pPr>
        <w:pStyle w:val="SingleTxtG"/>
      </w:pPr>
      <w:r>
        <w:t>33.</w:t>
      </w:r>
      <w:r>
        <w:tab/>
      </w:r>
      <w:r w:rsidR="0031167E">
        <w:t xml:space="preserve">With regard </w:t>
      </w:r>
      <w:r>
        <w:t xml:space="preserve">to the concern </w:t>
      </w:r>
      <w:r w:rsidR="00591EF7">
        <w:t xml:space="preserve">about the independency and impartiality of the new police complaints procedure </w:t>
      </w:r>
      <w:r>
        <w:t xml:space="preserve">expressed in the </w:t>
      </w:r>
      <w:r w:rsidR="00591EF7">
        <w:t>r</w:t>
      </w:r>
      <w:r>
        <w:t xml:space="preserve">eport </w:t>
      </w:r>
      <w:r w:rsidR="00B506E6">
        <w:t xml:space="preserve">of the CPT </w:t>
      </w:r>
      <w:r>
        <w:t>on its 2006 visit to Slovenia,</w:t>
      </w:r>
      <w:r>
        <w:rPr>
          <w:rStyle w:val="FootnoteReference"/>
        </w:rPr>
        <w:footnoteReference w:id="13"/>
      </w:r>
      <w:r>
        <w:t xml:space="preserve"> please provide information on the measures that have been taken to ensure that the persons responsible for investigating complaints against the police are not from the same service as those who are the subject of the investigation. </w:t>
      </w:r>
    </w:p>
    <w:p w:rsidR="00703D2F" w:rsidRDefault="00703D2F" w:rsidP="00703D2F">
      <w:pPr>
        <w:pStyle w:val="SingleTxtG"/>
      </w:pPr>
      <w:r>
        <w:t>34.</w:t>
      </w:r>
      <w:r>
        <w:tab/>
        <w:t xml:space="preserve">Please provide updated statistical data, for the period 2006-2010, on the number and grounds of complaints </w:t>
      </w:r>
      <w:r w:rsidR="0031167E">
        <w:t>regarding</w:t>
      </w:r>
      <w:r>
        <w:t xml:space="preserve"> the use of instruments of restraint by the police </w:t>
      </w:r>
      <w:r w:rsidR="0031167E">
        <w:t>and on</w:t>
      </w:r>
      <w:r>
        <w:t xml:space="preserve"> the subsequent investigations, prosecutions and convictions of perpetrators of the unlawful use</w:t>
      </w:r>
      <w:r w:rsidR="0031167E">
        <w:t xml:space="preserve"> of such instruments</w:t>
      </w:r>
      <w:r>
        <w:t xml:space="preserve">. </w:t>
      </w:r>
    </w:p>
    <w:p w:rsidR="00703D2F" w:rsidRDefault="00703D2F" w:rsidP="00703D2F">
      <w:pPr>
        <w:pStyle w:val="SingleTxtG"/>
      </w:pPr>
      <w:r>
        <w:t>35.</w:t>
      </w:r>
      <w:r>
        <w:tab/>
        <w:t xml:space="preserve">Please provide detailed information on the measures that have been taken to systematically regulate the procedure for complaints by </w:t>
      </w:r>
      <w:r w:rsidR="0031167E">
        <w:t xml:space="preserve">users of </w:t>
      </w:r>
      <w:r>
        <w:t>psychiatric services</w:t>
      </w:r>
      <w:r w:rsidR="00F95131" w:rsidRPr="00F95131">
        <w:t xml:space="preserve"> </w:t>
      </w:r>
      <w:r w:rsidR="00F95131">
        <w:t>(</w:t>
      </w:r>
      <w:r w:rsidR="00F95131" w:rsidRPr="00F95131">
        <w:t>CAT/C/SVN/3, paras. 130-134</w:t>
      </w:r>
      <w:r w:rsidR="00F95131">
        <w:t>)</w:t>
      </w:r>
      <w:r>
        <w:t xml:space="preserve">. Please </w:t>
      </w:r>
      <w:r w:rsidR="00C720CA">
        <w:t xml:space="preserve">also </w:t>
      </w:r>
      <w:r>
        <w:t xml:space="preserve">provide statistical data for the period 2006-2010 on the number of complaints received in the main </w:t>
      </w:r>
      <w:r w:rsidR="00C720CA">
        <w:t>p</w:t>
      </w:r>
      <w:r>
        <w:t xml:space="preserve">sychiatric hospitals </w:t>
      </w:r>
      <w:r w:rsidR="00C720CA">
        <w:t>and</w:t>
      </w:r>
      <w:r>
        <w:t xml:space="preserve"> the grounds on which these complaints were filed.</w:t>
      </w:r>
    </w:p>
    <w:p w:rsidR="00703D2F" w:rsidRDefault="00703D2F" w:rsidP="00703D2F">
      <w:pPr>
        <w:pStyle w:val="H1G"/>
      </w:pPr>
      <w:r>
        <w:tab/>
      </w:r>
      <w:r>
        <w:tab/>
        <w:t>Article 14</w:t>
      </w:r>
    </w:p>
    <w:p w:rsidR="00703D2F" w:rsidRPr="0035245B" w:rsidRDefault="00703D2F" w:rsidP="00703D2F">
      <w:pPr>
        <w:pStyle w:val="SingleTxtG"/>
      </w:pPr>
      <w:r>
        <w:t>36.</w:t>
      </w:r>
      <w:r>
        <w:tab/>
        <w:t xml:space="preserve">Please provide information on redress and compensation measures, including the means of rehabilitation, ordered by courts and actually provided to victims of torture, or their families. </w:t>
      </w:r>
    </w:p>
    <w:p w:rsidR="00703D2F" w:rsidRDefault="00703D2F" w:rsidP="00703D2F">
      <w:pPr>
        <w:pStyle w:val="H1G"/>
      </w:pPr>
      <w:r>
        <w:tab/>
      </w:r>
      <w:r>
        <w:tab/>
        <w:t>Article 15</w:t>
      </w:r>
    </w:p>
    <w:p w:rsidR="00703D2F" w:rsidRPr="00130F06" w:rsidRDefault="00703D2F" w:rsidP="00703D2F">
      <w:pPr>
        <w:pStyle w:val="SingleTxtG"/>
        <w:rPr>
          <w:bCs/>
        </w:rPr>
      </w:pPr>
      <w:r>
        <w:rPr>
          <w:bCs/>
        </w:rPr>
        <w:t>37.</w:t>
      </w:r>
      <w:r>
        <w:rPr>
          <w:bCs/>
        </w:rPr>
        <w:tab/>
        <w:t xml:space="preserve">Please inform the Committee on the </w:t>
      </w:r>
      <w:r w:rsidR="008B2E7E">
        <w:rPr>
          <w:bCs/>
        </w:rPr>
        <w:t xml:space="preserve">practical </w:t>
      </w:r>
      <w:r>
        <w:rPr>
          <w:bCs/>
        </w:rPr>
        <w:t xml:space="preserve">measures taken to ensure that, both in law and in practice, evidence obtained through torture </w:t>
      </w:r>
      <w:r w:rsidR="008B2E7E">
        <w:rPr>
          <w:bCs/>
        </w:rPr>
        <w:t>is</w:t>
      </w:r>
      <w:r>
        <w:rPr>
          <w:bCs/>
        </w:rPr>
        <w:t xml:space="preserve"> inadmissible in any proceedings. Please provide examples of any cases that have been dismissed by courts due to evidence or testimony obtained through torture.</w:t>
      </w:r>
    </w:p>
    <w:p w:rsidR="00703D2F" w:rsidRPr="00302CF7" w:rsidRDefault="00BA40EE" w:rsidP="00BA40EE">
      <w:pPr>
        <w:pStyle w:val="H1G"/>
      </w:pPr>
      <w:r>
        <w:tab/>
      </w:r>
      <w:r>
        <w:tab/>
      </w:r>
      <w:r w:rsidR="00703D2F">
        <w:t>Article 16</w:t>
      </w:r>
    </w:p>
    <w:p w:rsidR="00703D2F" w:rsidRDefault="00703D2F" w:rsidP="00703D2F">
      <w:pPr>
        <w:pStyle w:val="SingleTxtG"/>
      </w:pPr>
      <w:r>
        <w:rPr>
          <w:rFonts w:eastAsia="SimSun"/>
          <w:color w:val="000000"/>
          <w:lang w:eastAsia="zh-CN"/>
        </w:rPr>
        <w:t>38.</w:t>
      </w:r>
      <w:r>
        <w:rPr>
          <w:rFonts w:eastAsia="SimSun"/>
          <w:color w:val="000000"/>
          <w:lang w:eastAsia="zh-CN"/>
        </w:rPr>
        <w:tab/>
      </w:r>
      <w:r>
        <w:t>In the light of the Committee’s previous concluding observations</w:t>
      </w:r>
      <w:r w:rsidR="00F95131">
        <w:t xml:space="preserve"> (</w:t>
      </w:r>
      <w:r w:rsidR="00F95131" w:rsidRPr="00F95131">
        <w:t>CAT/C/CR/30/4, para. 6</w:t>
      </w:r>
      <w:r w:rsidR="00F95131">
        <w:t>)</w:t>
      </w:r>
      <w:r>
        <w:t xml:space="preserve">, please provide detailed information on the measures taken to eliminate the occurrence of ill-treatment by police officers and other public officials, especially when ethnically motivated. Please also provide detailed information on whether modalities for collecting data and monitoring the occurrence of such acts have been devised. </w:t>
      </w:r>
    </w:p>
    <w:p w:rsidR="0066626D" w:rsidRPr="0066626D" w:rsidRDefault="00703D2F" w:rsidP="00FC2A2E">
      <w:pPr>
        <w:spacing w:before="240"/>
        <w:ind w:left="1134" w:right="1134"/>
        <w:jc w:val="center"/>
      </w:pPr>
      <w:r>
        <w:rPr>
          <w:sz w:val="22"/>
          <w:u w:val="single"/>
        </w:rPr>
        <w:tab/>
      </w:r>
      <w:r>
        <w:rPr>
          <w:sz w:val="22"/>
          <w:u w:val="single"/>
        </w:rPr>
        <w:tab/>
      </w:r>
      <w:r>
        <w:rPr>
          <w:sz w:val="22"/>
          <w:u w:val="single"/>
        </w:rPr>
        <w:tab/>
      </w:r>
    </w:p>
    <w:sectPr w:rsidR="0066626D" w:rsidRPr="0066626D" w:rsidSect="00FD61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3E2" w:rsidRDefault="00A503E2"/>
  </w:endnote>
  <w:endnote w:type="continuationSeparator" w:id="0">
    <w:p w:rsidR="00A503E2" w:rsidRDefault="00A503E2"/>
  </w:endnote>
  <w:endnote w:type="continuationNotice" w:id="1">
    <w:p w:rsidR="00A503E2" w:rsidRDefault="00A503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2E4" w:rsidRPr="00FD615B" w:rsidRDefault="00F322E4"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Pr>
        <w:b/>
        <w:noProof/>
        <w:sz w:val="18"/>
      </w:rPr>
      <w:t>6</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2E4" w:rsidRPr="00FD615B" w:rsidRDefault="00F322E4"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Pr>
        <w:b/>
        <w:noProof/>
        <w:sz w:val="18"/>
      </w:rPr>
      <w:t>5</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2E4" w:rsidRPr="00FD615B" w:rsidRDefault="00F322E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GE.10-47079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3E2" w:rsidRPr="000B175B" w:rsidRDefault="00A503E2" w:rsidP="000B175B">
      <w:pPr>
        <w:tabs>
          <w:tab w:val="right" w:pos="2155"/>
        </w:tabs>
        <w:spacing w:after="80"/>
        <w:ind w:left="680"/>
        <w:rPr>
          <w:u w:val="single"/>
        </w:rPr>
      </w:pPr>
      <w:r>
        <w:rPr>
          <w:u w:val="single"/>
        </w:rPr>
        <w:tab/>
      </w:r>
    </w:p>
  </w:footnote>
  <w:footnote w:type="continuationSeparator" w:id="0">
    <w:p w:rsidR="00A503E2" w:rsidRPr="00FC68B7" w:rsidRDefault="00A503E2" w:rsidP="00FC68B7">
      <w:pPr>
        <w:tabs>
          <w:tab w:val="left" w:pos="2155"/>
        </w:tabs>
        <w:spacing w:after="80"/>
        <w:ind w:left="680"/>
        <w:rPr>
          <w:u w:val="single"/>
        </w:rPr>
      </w:pPr>
      <w:r>
        <w:rPr>
          <w:u w:val="single"/>
        </w:rPr>
        <w:tab/>
      </w:r>
    </w:p>
  </w:footnote>
  <w:footnote w:type="continuationNotice" w:id="1">
    <w:p w:rsidR="00A503E2" w:rsidRDefault="00A503E2"/>
  </w:footnote>
  <w:footnote w:id="2">
    <w:p w:rsidR="00F322E4" w:rsidRPr="00E23527" w:rsidRDefault="00F322E4" w:rsidP="006B1D76">
      <w:pPr>
        <w:pStyle w:val="FootnoteText"/>
      </w:pPr>
      <w:r w:rsidRPr="00A474DC">
        <w:tab/>
      </w:r>
      <w:r w:rsidRPr="00E23527">
        <w:rPr>
          <w:rStyle w:val="FootnoteReference"/>
        </w:rPr>
        <w:footnoteRef/>
      </w:r>
      <w:r w:rsidRPr="00E23527">
        <w:tab/>
        <w:t>Official Gazette 55/2008.</w:t>
      </w:r>
    </w:p>
  </w:footnote>
  <w:footnote w:id="3">
    <w:p w:rsidR="00F322E4" w:rsidRPr="00E23527" w:rsidRDefault="00F322E4" w:rsidP="00E23527">
      <w:pPr>
        <w:pStyle w:val="FootnoteText"/>
      </w:pPr>
      <w:r w:rsidRPr="00E23527">
        <w:tab/>
      </w:r>
      <w:r w:rsidRPr="00E23527">
        <w:rPr>
          <w:rStyle w:val="FootnoteReference"/>
        </w:rPr>
        <w:footnoteRef/>
      </w:r>
      <w:r w:rsidRPr="00E23527">
        <w:t xml:space="preserve"> </w:t>
      </w:r>
      <w:r w:rsidRPr="00E23527">
        <w:tab/>
        <w:t>According to the national report submitted in accordance with para. 15 (a) of the annex to Human Rights Council Resolution 5/1, the new Slovenian Penal Code stipulated an independent criminal offence of torture (article 265). However the exact content of the provision is not indicated. See A/HRC/WG.6/7SVN/1, para. 38.</w:t>
      </w:r>
    </w:p>
  </w:footnote>
  <w:footnote w:id="4">
    <w:p w:rsidR="00F322E4" w:rsidRPr="00E23527" w:rsidRDefault="00F322E4" w:rsidP="00E23527">
      <w:pPr>
        <w:pStyle w:val="FootnoteText"/>
      </w:pPr>
      <w:r w:rsidRPr="00E23527">
        <w:tab/>
      </w:r>
      <w:r w:rsidRPr="00E23527">
        <w:rPr>
          <w:rStyle w:val="FootnoteReference"/>
        </w:rPr>
        <w:footnoteRef/>
      </w:r>
      <w:r w:rsidRPr="00E23527">
        <w:rPr>
          <w:rStyle w:val="FootnoteReference"/>
        </w:rPr>
        <w:t xml:space="preserve"> </w:t>
      </w:r>
      <w:r w:rsidRPr="00E23527">
        <w:tab/>
        <w:t xml:space="preserve">The issues raised under article 2 could also imply different articles of the Convention, including but not limited to article 16. As </w:t>
      </w:r>
      <w:r>
        <w:t xml:space="preserve">the Committee states in its </w:t>
      </w:r>
      <w:r w:rsidRPr="00E23527">
        <w:t>general comment No. 2, para. 3,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In practice, the definitional threshold between ill-treatment and torture is often not clear.” See further chapter V of the same general comment.</w:t>
      </w:r>
    </w:p>
  </w:footnote>
  <w:footnote w:id="5">
    <w:p w:rsidR="00F322E4" w:rsidRPr="00E23527" w:rsidRDefault="00F322E4" w:rsidP="00E23527">
      <w:pPr>
        <w:pStyle w:val="FootnoteText"/>
      </w:pPr>
      <w:r w:rsidRPr="00E23527">
        <w:tab/>
      </w:r>
      <w:r w:rsidRPr="00E23527">
        <w:rPr>
          <w:rStyle w:val="FootnoteReference"/>
        </w:rPr>
        <w:footnoteRef/>
      </w:r>
      <w:r w:rsidRPr="00E23527">
        <w:tab/>
        <w:t xml:space="preserve">CPT/Inf (2008) 7, para. 22. </w:t>
      </w:r>
    </w:p>
  </w:footnote>
  <w:footnote w:id="6">
    <w:p w:rsidR="00F322E4" w:rsidRPr="00E23527" w:rsidRDefault="00F322E4" w:rsidP="00E23527">
      <w:pPr>
        <w:pStyle w:val="FootnoteText"/>
      </w:pPr>
      <w:r w:rsidRPr="00E23527">
        <w:tab/>
      </w:r>
      <w:r w:rsidRPr="00E23527">
        <w:rPr>
          <w:rStyle w:val="FootnoteReference"/>
        </w:rPr>
        <w:footnoteRef/>
      </w:r>
      <w:r w:rsidRPr="00E23527">
        <w:t xml:space="preserve"> </w:t>
      </w:r>
      <w:r w:rsidRPr="00E23527">
        <w:tab/>
        <w:t xml:space="preserve">According to the State party report, chap. 4 of the Police Act (Gathering Protection and Securing of Data) provides that the </w:t>
      </w:r>
      <w:r>
        <w:t>p</w:t>
      </w:r>
      <w:r w:rsidRPr="00E23527">
        <w:t>olice is not allowed to collect, process and save data on nationality or ethnic affiliation (para. 16).</w:t>
      </w:r>
    </w:p>
  </w:footnote>
  <w:footnote w:id="7">
    <w:p w:rsidR="00F322E4" w:rsidRPr="00E23527" w:rsidRDefault="00F322E4" w:rsidP="00E23527">
      <w:pPr>
        <w:pStyle w:val="FootnoteText"/>
      </w:pPr>
      <w:r w:rsidRPr="00E23527">
        <w:tab/>
      </w:r>
      <w:r w:rsidRPr="00E23527">
        <w:rPr>
          <w:rStyle w:val="FootnoteReference"/>
        </w:rPr>
        <w:footnoteRef/>
      </w:r>
      <w:r w:rsidRPr="00E23527">
        <w:tab/>
        <w:t xml:space="preserve"> CPT/Inf (2008) 7, </w:t>
      </w:r>
      <w:r>
        <w:t>paras. 48-73</w:t>
      </w:r>
      <w:r w:rsidRPr="00E23527">
        <w:t>.</w:t>
      </w:r>
    </w:p>
  </w:footnote>
  <w:footnote w:id="8">
    <w:p w:rsidR="00F322E4" w:rsidRPr="00E23527" w:rsidRDefault="00F322E4" w:rsidP="00E23527">
      <w:pPr>
        <w:pStyle w:val="FootnoteText"/>
      </w:pPr>
      <w:r w:rsidRPr="00E23527">
        <w:tab/>
      </w:r>
      <w:r w:rsidRPr="00E23527">
        <w:rPr>
          <w:rStyle w:val="FootnoteReference"/>
        </w:rPr>
        <w:footnoteRef/>
      </w:r>
      <w:r w:rsidRPr="00E23527">
        <w:t xml:space="preserve"> </w:t>
      </w:r>
      <w:r w:rsidRPr="00E23527">
        <w:tab/>
        <w:t>According to the State party report, administrative norms provide that the Police do not keep statistical data on ordered expulsions or residence prohibitions for aliens. See CAT/C/SVN/3, para.</w:t>
      </w:r>
      <w:r>
        <w:t> </w:t>
      </w:r>
      <w:r w:rsidRPr="00E23527">
        <w:t>39.</w:t>
      </w:r>
    </w:p>
  </w:footnote>
  <w:footnote w:id="9">
    <w:p w:rsidR="00F322E4" w:rsidRPr="00E23527" w:rsidRDefault="00F322E4" w:rsidP="00E23527">
      <w:pPr>
        <w:pStyle w:val="FootnoteText"/>
      </w:pPr>
      <w:r w:rsidRPr="00E23527">
        <w:tab/>
      </w:r>
      <w:r w:rsidRPr="00E23527">
        <w:rPr>
          <w:rStyle w:val="FootnoteReference"/>
        </w:rPr>
        <w:footnoteRef/>
      </w:r>
      <w:r w:rsidRPr="00E23527">
        <w:t xml:space="preserve"> </w:t>
      </w:r>
      <w:r w:rsidRPr="00E23527">
        <w:tab/>
        <w:t xml:space="preserve">CPT/Inf (2008) </w:t>
      </w:r>
      <w:r>
        <w:t>7</w:t>
      </w:r>
      <w:r w:rsidRPr="00E23527">
        <w:t>, paras. 32 and 35.</w:t>
      </w:r>
    </w:p>
  </w:footnote>
  <w:footnote w:id="10">
    <w:p w:rsidR="00F322E4" w:rsidRPr="00E23527" w:rsidRDefault="00F322E4" w:rsidP="00E23527">
      <w:pPr>
        <w:pStyle w:val="FootnoteText"/>
      </w:pPr>
      <w:r w:rsidRPr="00E23527">
        <w:tab/>
      </w:r>
      <w:r w:rsidRPr="00E23527">
        <w:rPr>
          <w:rStyle w:val="FootnoteReference"/>
        </w:rPr>
        <w:footnoteRef/>
      </w:r>
      <w:r w:rsidRPr="00E23527">
        <w:rPr>
          <w:rStyle w:val="FootnoteReference"/>
        </w:rPr>
        <w:t xml:space="preserve"> </w:t>
      </w:r>
      <w:r w:rsidRPr="00E23527">
        <w:tab/>
        <w:t xml:space="preserve">The development of training for staff working in direct contact with foreign nationals was particularly emphasized by the CPT in its 2008 report. See CPT/Inf (2008) </w:t>
      </w:r>
      <w:r>
        <w:t>7</w:t>
      </w:r>
      <w:r w:rsidRPr="00E23527">
        <w:t xml:space="preserve">, para. 39. </w:t>
      </w:r>
    </w:p>
  </w:footnote>
  <w:footnote w:id="11">
    <w:p w:rsidR="00F322E4" w:rsidRPr="00E23527" w:rsidRDefault="00F322E4" w:rsidP="00E23527">
      <w:pPr>
        <w:pStyle w:val="FootnoteText"/>
      </w:pPr>
      <w:r w:rsidRPr="00E23527">
        <w:tab/>
      </w:r>
      <w:r w:rsidRPr="00E23527">
        <w:rPr>
          <w:rStyle w:val="FootnoteReference"/>
        </w:rPr>
        <w:footnoteRef/>
      </w:r>
      <w:r w:rsidRPr="00E23527">
        <w:rPr>
          <w:rStyle w:val="FootnoteReference"/>
        </w:rPr>
        <w:t xml:space="preserve"> </w:t>
      </w:r>
      <w:r w:rsidRPr="00E23527">
        <w:tab/>
        <w:t xml:space="preserve">CPT/Inf (2008) </w:t>
      </w:r>
      <w:r>
        <w:t>7</w:t>
      </w:r>
      <w:r w:rsidRPr="00E23527">
        <w:t>, para. 12.</w:t>
      </w:r>
    </w:p>
  </w:footnote>
  <w:footnote w:id="12">
    <w:p w:rsidR="00F322E4" w:rsidRPr="00E23527" w:rsidRDefault="00F322E4" w:rsidP="005B4F45">
      <w:pPr>
        <w:pStyle w:val="FootnoteText"/>
      </w:pPr>
      <w:r w:rsidRPr="00E23527">
        <w:tab/>
      </w:r>
      <w:r w:rsidRPr="00E23527">
        <w:rPr>
          <w:rStyle w:val="FootnoteReference"/>
        </w:rPr>
        <w:footnoteRef/>
      </w:r>
      <w:r w:rsidRPr="00E23527">
        <w:t xml:space="preserve"> </w:t>
      </w:r>
      <w:r w:rsidRPr="00E23527">
        <w:tab/>
        <w:t>Ibid., para. 24.</w:t>
      </w:r>
    </w:p>
  </w:footnote>
  <w:footnote w:id="13">
    <w:p w:rsidR="00F322E4" w:rsidRPr="00A474DC" w:rsidRDefault="00F322E4" w:rsidP="00703D2F">
      <w:pPr>
        <w:pStyle w:val="FootnoteText"/>
        <w:rPr>
          <w:lang w:val="es-ES_tradnl"/>
        </w:rPr>
      </w:pPr>
      <w:r>
        <w:tab/>
      </w:r>
      <w:r w:rsidRPr="00E23527">
        <w:rPr>
          <w:rStyle w:val="FootnoteReference"/>
        </w:rPr>
        <w:footnoteRef/>
      </w:r>
      <w:r w:rsidRPr="00E22024">
        <w:rPr>
          <w:sz w:val="16"/>
          <w:szCs w:val="16"/>
        </w:rPr>
        <w:t xml:space="preserve"> </w:t>
      </w:r>
      <w:r>
        <w:tab/>
      </w:r>
      <w:r w:rsidRPr="00E22024">
        <w:t xml:space="preserve">As </w:t>
      </w:r>
      <w:r>
        <w:t>noted</w:t>
      </w:r>
      <w:r w:rsidRPr="00E22024">
        <w:t xml:space="preserve"> by the CPT in its </w:t>
      </w:r>
      <w:r>
        <w:t>r</w:t>
      </w:r>
      <w:r w:rsidRPr="00E22024">
        <w:t xml:space="preserve">eport on its 2006 visit to </w:t>
      </w:r>
      <w:smartTag w:uri="urn:schemas-microsoft-com:office:smarttags" w:element="place">
        <w:smartTag w:uri="urn:schemas-microsoft-com:office:smarttags" w:element="country-region">
          <w:r w:rsidRPr="00E22024">
            <w:t>Slovenia</w:t>
          </w:r>
        </w:smartTag>
      </w:smartTag>
      <w:r w:rsidRPr="00E22024">
        <w:t>, the 2003 reform led to the establishment of a specific Complaints Section at the Ministry of the Interior’s Police and Security Directorate. Complaints are subjected to a two-stage review: (</w:t>
      </w:r>
      <w:r>
        <w:t>a</w:t>
      </w:r>
      <w:r w:rsidRPr="00E22024">
        <w:t xml:space="preserve">) the head of the police unit in which the officer </w:t>
      </w:r>
      <w:r>
        <w:t>facing the complaint</w:t>
      </w:r>
      <w:r w:rsidRPr="00E22024">
        <w:t xml:space="preserve"> is working establishe</w:t>
      </w:r>
      <w:r>
        <w:t>s</w:t>
      </w:r>
      <w:r w:rsidRPr="00E22024">
        <w:t xml:space="preserve"> the facts pertaining to the complaint, and (</w:t>
      </w:r>
      <w:r>
        <w:t>b</w:t>
      </w:r>
      <w:r w:rsidRPr="00E22024">
        <w:t xml:space="preserve">) in cases where the complainant does not agree with the findings, the complaint is forwarded to the Ministry of the Interior to review the case and the complaint is subsequently examined by a special panel (chaired by a person appointed by the Minister and including two members of the public). See CPT/Inf (2008) </w:t>
      </w:r>
      <w:r>
        <w:t>7</w:t>
      </w:r>
      <w:r w:rsidRPr="00E22024">
        <w:t>, para.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2E4" w:rsidRPr="00FD615B" w:rsidRDefault="00F322E4">
    <w:pPr>
      <w:pStyle w:val="Header"/>
    </w:pPr>
    <w:r>
      <w:t>CAT/C/SVN/Q/3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2E4" w:rsidRPr="00FD615B" w:rsidRDefault="00F322E4" w:rsidP="00FE1F15">
    <w:pPr>
      <w:pStyle w:val="Header"/>
      <w:jc w:val="right"/>
    </w:pPr>
    <w:r>
      <w:t>CAT/C/SVN/Q/3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13DA8"/>
    <w:rsid w:val="00022B16"/>
    <w:rsid w:val="00050F6B"/>
    <w:rsid w:val="00057E97"/>
    <w:rsid w:val="00072C8C"/>
    <w:rsid w:val="000733B5"/>
    <w:rsid w:val="00077365"/>
    <w:rsid w:val="00081815"/>
    <w:rsid w:val="000931C0"/>
    <w:rsid w:val="00094B47"/>
    <w:rsid w:val="00095ED2"/>
    <w:rsid w:val="000A0AC3"/>
    <w:rsid w:val="000B175B"/>
    <w:rsid w:val="000B3A0F"/>
    <w:rsid w:val="000B4EF7"/>
    <w:rsid w:val="000C06F7"/>
    <w:rsid w:val="000C2C03"/>
    <w:rsid w:val="000C2D2E"/>
    <w:rsid w:val="000E0415"/>
    <w:rsid w:val="000E2E8E"/>
    <w:rsid w:val="001103AA"/>
    <w:rsid w:val="001127FE"/>
    <w:rsid w:val="001450BD"/>
    <w:rsid w:val="00153179"/>
    <w:rsid w:val="00165F3A"/>
    <w:rsid w:val="00183227"/>
    <w:rsid w:val="00197B02"/>
    <w:rsid w:val="001A040B"/>
    <w:rsid w:val="001B1FE3"/>
    <w:rsid w:val="001B4B04"/>
    <w:rsid w:val="001B4D06"/>
    <w:rsid w:val="001C32AB"/>
    <w:rsid w:val="001C6663"/>
    <w:rsid w:val="001C7895"/>
    <w:rsid w:val="001D0C8C"/>
    <w:rsid w:val="001D26DF"/>
    <w:rsid w:val="001D3A03"/>
    <w:rsid w:val="001E0528"/>
    <w:rsid w:val="00202DA8"/>
    <w:rsid w:val="00211E0B"/>
    <w:rsid w:val="0021227B"/>
    <w:rsid w:val="0023684B"/>
    <w:rsid w:val="002608EE"/>
    <w:rsid w:val="00267CF0"/>
    <w:rsid w:val="00267F5F"/>
    <w:rsid w:val="00274A90"/>
    <w:rsid w:val="002834B6"/>
    <w:rsid w:val="00286B4D"/>
    <w:rsid w:val="002955D6"/>
    <w:rsid w:val="00297799"/>
    <w:rsid w:val="002B3C39"/>
    <w:rsid w:val="002B3D26"/>
    <w:rsid w:val="002B466B"/>
    <w:rsid w:val="002D6557"/>
    <w:rsid w:val="002F175C"/>
    <w:rsid w:val="002F1A00"/>
    <w:rsid w:val="002F26BF"/>
    <w:rsid w:val="002F4A6E"/>
    <w:rsid w:val="003079B4"/>
    <w:rsid w:val="0031167E"/>
    <w:rsid w:val="003229D8"/>
    <w:rsid w:val="00332434"/>
    <w:rsid w:val="00334479"/>
    <w:rsid w:val="003471F0"/>
    <w:rsid w:val="00352709"/>
    <w:rsid w:val="00367325"/>
    <w:rsid w:val="00371178"/>
    <w:rsid w:val="00382E2E"/>
    <w:rsid w:val="0038648C"/>
    <w:rsid w:val="003A6810"/>
    <w:rsid w:val="003C2CC4"/>
    <w:rsid w:val="003D4B23"/>
    <w:rsid w:val="00410C89"/>
    <w:rsid w:val="00416EAF"/>
    <w:rsid w:val="00421C6A"/>
    <w:rsid w:val="00426B9B"/>
    <w:rsid w:val="004325CB"/>
    <w:rsid w:val="004362CB"/>
    <w:rsid w:val="0043748E"/>
    <w:rsid w:val="00442A83"/>
    <w:rsid w:val="004437F2"/>
    <w:rsid w:val="0044589B"/>
    <w:rsid w:val="0045495B"/>
    <w:rsid w:val="00455672"/>
    <w:rsid w:val="00475072"/>
    <w:rsid w:val="00484522"/>
    <w:rsid w:val="004A0520"/>
    <w:rsid w:val="004A2CBF"/>
    <w:rsid w:val="004B298D"/>
    <w:rsid w:val="004B4C23"/>
    <w:rsid w:val="004B7802"/>
    <w:rsid w:val="004D0D0F"/>
    <w:rsid w:val="004D5EA9"/>
    <w:rsid w:val="004E3AB4"/>
    <w:rsid w:val="004F38C5"/>
    <w:rsid w:val="005045AB"/>
    <w:rsid w:val="0052136D"/>
    <w:rsid w:val="0052775E"/>
    <w:rsid w:val="005420F2"/>
    <w:rsid w:val="00544481"/>
    <w:rsid w:val="005628B6"/>
    <w:rsid w:val="005709B7"/>
    <w:rsid w:val="0057703F"/>
    <w:rsid w:val="00591EF7"/>
    <w:rsid w:val="005B3DB3"/>
    <w:rsid w:val="005B4F45"/>
    <w:rsid w:val="005C04BD"/>
    <w:rsid w:val="005D0FDF"/>
    <w:rsid w:val="005F314E"/>
    <w:rsid w:val="005F7B75"/>
    <w:rsid w:val="006001EE"/>
    <w:rsid w:val="0060031E"/>
    <w:rsid w:val="00601CD5"/>
    <w:rsid w:val="00605042"/>
    <w:rsid w:val="00605731"/>
    <w:rsid w:val="00611FC4"/>
    <w:rsid w:val="006176FB"/>
    <w:rsid w:val="00635DD8"/>
    <w:rsid w:val="00640B26"/>
    <w:rsid w:val="00642622"/>
    <w:rsid w:val="00652506"/>
    <w:rsid w:val="00652D0A"/>
    <w:rsid w:val="00662BB6"/>
    <w:rsid w:val="00664290"/>
    <w:rsid w:val="0066626D"/>
    <w:rsid w:val="00684C21"/>
    <w:rsid w:val="00693053"/>
    <w:rsid w:val="00696F00"/>
    <w:rsid w:val="006B1D76"/>
    <w:rsid w:val="006B29DA"/>
    <w:rsid w:val="006B2B77"/>
    <w:rsid w:val="006C19AB"/>
    <w:rsid w:val="006C1A7E"/>
    <w:rsid w:val="006C3A8C"/>
    <w:rsid w:val="006D37AF"/>
    <w:rsid w:val="006D51D0"/>
    <w:rsid w:val="006E564B"/>
    <w:rsid w:val="006E7191"/>
    <w:rsid w:val="006F0DCA"/>
    <w:rsid w:val="006F5689"/>
    <w:rsid w:val="00703577"/>
    <w:rsid w:val="00703D2F"/>
    <w:rsid w:val="0072632A"/>
    <w:rsid w:val="007327D5"/>
    <w:rsid w:val="007412D2"/>
    <w:rsid w:val="007629C8"/>
    <w:rsid w:val="007764E0"/>
    <w:rsid w:val="00783443"/>
    <w:rsid w:val="007B6BA5"/>
    <w:rsid w:val="007C3390"/>
    <w:rsid w:val="007C36FB"/>
    <w:rsid w:val="007C4F4B"/>
    <w:rsid w:val="007C63F2"/>
    <w:rsid w:val="007E2DA1"/>
    <w:rsid w:val="007F208E"/>
    <w:rsid w:val="007F6611"/>
    <w:rsid w:val="0081038D"/>
    <w:rsid w:val="008242D7"/>
    <w:rsid w:val="008257B1"/>
    <w:rsid w:val="00832567"/>
    <w:rsid w:val="00843086"/>
    <w:rsid w:val="00843767"/>
    <w:rsid w:val="008679D9"/>
    <w:rsid w:val="008932DC"/>
    <w:rsid w:val="008979B1"/>
    <w:rsid w:val="008A6B25"/>
    <w:rsid w:val="008A6C4F"/>
    <w:rsid w:val="008B2335"/>
    <w:rsid w:val="008B2E7E"/>
    <w:rsid w:val="008B4A4D"/>
    <w:rsid w:val="008B7ED9"/>
    <w:rsid w:val="008E0678"/>
    <w:rsid w:val="008E4285"/>
    <w:rsid w:val="00903EF0"/>
    <w:rsid w:val="00920CE8"/>
    <w:rsid w:val="009223CA"/>
    <w:rsid w:val="009245A5"/>
    <w:rsid w:val="00940F93"/>
    <w:rsid w:val="00945D3C"/>
    <w:rsid w:val="00965A6C"/>
    <w:rsid w:val="009760F3"/>
    <w:rsid w:val="009A0E8D"/>
    <w:rsid w:val="009B26E7"/>
    <w:rsid w:val="009B504A"/>
    <w:rsid w:val="009D1075"/>
    <w:rsid w:val="009F28F0"/>
    <w:rsid w:val="009F773D"/>
    <w:rsid w:val="00A00A3F"/>
    <w:rsid w:val="00A01489"/>
    <w:rsid w:val="00A069A6"/>
    <w:rsid w:val="00A173F5"/>
    <w:rsid w:val="00A338F1"/>
    <w:rsid w:val="00A503E2"/>
    <w:rsid w:val="00A5214F"/>
    <w:rsid w:val="00A618E1"/>
    <w:rsid w:val="00A72F22"/>
    <w:rsid w:val="00A7360F"/>
    <w:rsid w:val="00A748A6"/>
    <w:rsid w:val="00A769F4"/>
    <w:rsid w:val="00A776B4"/>
    <w:rsid w:val="00A85681"/>
    <w:rsid w:val="00A94361"/>
    <w:rsid w:val="00A94975"/>
    <w:rsid w:val="00AA293C"/>
    <w:rsid w:val="00AA5746"/>
    <w:rsid w:val="00AF2A0B"/>
    <w:rsid w:val="00AF42AB"/>
    <w:rsid w:val="00B204AD"/>
    <w:rsid w:val="00B26313"/>
    <w:rsid w:val="00B30179"/>
    <w:rsid w:val="00B502F4"/>
    <w:rsid w:val="00B506E6"/>
    <w:rsid w:val="00B54F31"/>
    <w:rsid w:val="00B56E4A"/>
    <w:rsid w:val="00B56E9C"/>
    <w:rsid w:val="00B64B1F"/>
    <w:rsid w:val="00B6553F"/>
    <w:rsid w:val="00B77D05"/>
    <w:rsid w:val="00B81206"/>
    <w:rsid w:val="00B81E12"/>
    <w:rsid w:val="00B82ED6"/>
    <w:rsid w:val="00B90E56"/>
    <w:rsid w:val="00B92937"/>
    <w:rsid w:val="00B966DF"/>
    <w:rsid w:val="00B97EE2"/>
    <w:rsid w:val="00BA40EE"/>
    <w:rsid w:val="00BB13C8"/>
    <w:rsid w:val="00BC74E9"/>
    <w:rsid w:val="00BE06EF"/>
    <w:rsid w:val="00BF68A8"/>
    <w:rsid w:val="00C050C2"/>
    <w:rsid w:val="00C11A03"/>
    <w:rsid w:val="00C27535"/>
    <w:rsid w:val="00C42634"/>
    <w:rsid w:val="00C463DD"/>
    <w:rsid w:val="00C4724C"/>
    <w:rsid w:val="00C629A0"/>
    <w:rsid w:val="00C720CA"/>
    <w:rsid w:val="00C745C3"/>
    <w:rsid w:val="00CA3146"/>
    <w:rsid w:val="00CA6653"/>
    <w:rsid w:val="00CB56F9"/>
    <w:rsid w:val="00CB5AB6"/>
    <w:rsid w:val="00CC4CAA"/>
    <w:rsid w:val="00CD440E"/>
    <w:rsid w:val="00CE4A8F"/>
    <w:rsid w:val="00D11CA2"/>
    <w:rsid w:val="00D2031B"/>
    <w:rsid w:val="00D21697"/>
    <w:rsid w:val="00D22020"/>
    <w:rsid w:val="00D25FE2"/>
    <w:rsid w:val="00D35970"/>
    <w:rsid w:val="00D371AF"/>
    <w:rsid w:val="00D43252"/>
    <w:rsid w:val="00D450CF"/>
    <w:rsid w:val="00D47706"/>
    <w:rsid w:val="00D47EEA"/>
    <w:rsid w:val="00D50582"/>
    <w:rsid w:val="00D73A59"/>
    <w:rsid w:val="00D93CC8"/>
    <w:rsid w:val="00D95303"/>
    <w:rsid w:val="00D978C6"/>
    <w:rsid w:val="00DA3C1C"/>
    <w:rsid w:val="00DC1764"/>
    <w:rsid w:val="00DC558D"/>
    <w:rsid w:val="00DD2532"/>
    <w:rsid w:val="00DE3BEC"/>
    <w:rsid w:val="00E0487E"/>
    <w:rsid w:val="00E06587"/>
    <w:rsid w:val="00E153D5"/>
    <w:rsid w:val="00E23527"/>
    <w:rsid w:val="00E27346"/>
    <w:rsid w:val="00E32EFC"/>
    <w:rsid w:val="00E70DA9"/>
    <w:rsid w:val="00E71BC8"/>
    <w:rsid w:val="00E71E90"/>
    <w:rsid w:val="00E7260F"/>
    <w:rsid w:val="00E96630"/>
    <w:rsid w:val="00EB4D81"/>
    <w:rsid w:val="00EB560E"/>
    <w:rsid w:val="00ED7A2A"/>
    <w:rsid w:val="00EF1D7F"/>
    <w:rsid w:val="00F322E4"/>
    <w:rsid w:val="00F34539"/>
    <w:rsid w:val="00F47617"/>
    <w:rsid w:val="00F64144"/>
    <w:rsid w:val="00F93781"/>
    <w:rsid w:val="00F94615"/>
    <w:rsid w:val="00F95131"/>
    <w:rsid w:val="00FA4F6A"/>
    <w:rsid w:val="00FA5869"/>
    <w:rsid w:val="00FB234C"/>
    <w:rsid w:val="00FB613B"/>
    <w:rsid w:val="00FC2081"/>
    <w:rsid w:val="00FC2A2E"/>
    <w:rsid w:val="00FC68B7"/>
    <w:rsid w:val="00FD615B"/>
    <w:rsid w:val="00FD61A7"/>
    <w:rsid w:val="00FE106A"/>
    <w:rsid w:val="00FE1F1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styleId="CommentReference">
    <w:name w:val="annotation reference"/>
    <w:semiHidden/>
    <w:rsid w:val="004D5EA9"/>
    <w:rPr>
      <w:sz w:val="16"/>
      <w:szCs w:val="16"/>
    </w:rPr>
  </w:style>
  <w:style w:type="paragraph" w:styleId="CommentText">
    <w:name w:val="annotation text"/>
    <w:basedOn w:val="Normal"/>
    <w:semiHidden/>
    <w:rsid w:val="004D5EA9"/>
  </w:style>
  <w:style w:type="paragraph" w:styleId="CommentSubject">
    <w:name w:val="annotation subject"/>
    <w:basedOn w:val="CommentText"/>
    <w:next w:val="CommentText"/>
    <w:semiHidden/>
    <w:rsid w:val="004D5E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2450</Words>
  <Characters>13867</Characters>
  <Application>Microsoft Office Word</Application>
  <DocSecurity>4</DocSecurity>
  <Lines>227</Lines>
  <Paragraphs>68</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16249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dc:description/>
  <cp:lastModifiedBy>DCM</cp:lastModifiedBy>
  <cp:revision>3</cp:revision>
  <cp:lastPrinted>2010-12-07T07:56:00Z</cp:lastPrinted>
  <dcterms:created xsi:type="dcterms:W3CDTF">2010-12-08T12:52:00Z</dcterms:created>
  <dcterms:modified xsi:type="dcterms:W3CDTF">2010-12-08T12:52:00Z</dcterms:modified>
</cp:coreProperties>
</file>