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bottom w:val="single" w:sz="36" w:space="0" w:color="auto"/>
          <w:insideH w:val="single" w:sz="6"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Pr>
          <w:p w:rsidR="00000000" w:rsidRDefault="00000000">
            <w:pPr>
              <w:pStyle w:val="Heading1"/>
              <w:rPr>
                <w:rFonts w:ascii="Univers" w:hAnsi="Univers"/>
                <w:lang w:val="en-GB"/>
              </w:rPr>
            </w:pPr>
            <w:r>
              <w:rPr>
                <w:rFonts w:ascii="Univers" w:hAnsi="Univers"/>
                <w:lang w:val="en-GB"/>
              </w:rPr>
              <w:t>UNITED</w:t>
            </w:r>
          </w:p>
          <w:p w:rsidR="00000000" w:rsidRDefault="00000000">
            <w:pPr>
              <w:rPr>
                <w:rFonts w:ascii="Univers" w:hAnsi="Univers"/>
                <w:b/>
                <w:sz w:val="28"/>
                <w:lang w:val="en-GB"/>
              </w:rPr>
            </w:pPr>
            <w:r>
              <w:rPr>
                <w:rFonts w:ascii="Univers" w:hAnsi="Univers"/>
                <w:b/>
                <w:sz w:val="28"/>
                <w:lang w:val="en-GB"/>
              </w:rPr>
              <w:t>NATIONS</w:t>
            </w:r>
          </w:p>
        </w:tc>
        <w:tc>
          <w:tcPr>
            <w:tcW w:w="5528" w:type="dxa"/>
          </w:tcPr>
          <w:p w:rsidR="00000000" w:rsidRDefault="00000000">
            <w:pPr>
              <w:rPr>
                <w:lang w:val="en-GB"/>
              </w:rPr>
            </w:pPr>
          </w:p>
        </w:tc>
        <w:tc>
          <w:tcPr>
            <w:tcW w:w="3402" w:type="dxa"/>
          </w:tcPr>
          <w:p w:rsidR="00000000" w:rsidRDefault="00000000">
            <w:pPr>
              <w:jc w:val="right"/>
              <w:rPr>
                <w:rFonts w:ascii="Univers" w:hAnsi="Univers"/>
                <w:b/>
                <w:sz w:val="72"/>
                <w:lang w:val="en-GB"/>
              </w:rPr>
            </w:pPr>
            <w:r>
              <w:rPr>
                <w:rFonts w:ascii="Univers" w:hAnsi="Univers"/>
                <w:b/>
                <w:sz w:val="72"/>
                <w:lang w:val="en-GB"/>
              </w:rPr>
              <w:t>CRC  </w:t>
            </w:r>
          </w:p>
        </w:tc>
      </w:tr>
      <w:tr w:rsidR="00000000">
        <w:tblPrEx>
          <w:tblCellMar>
            <w:top w:w="0" w:type="dxa"/>
            <w:bottom w:w="0" w:type="dxa"/>
          </w:tblCellMar>
        </w:tblPrEx>
        <w:tc>
          <w:tcPr>
            <w:tcW w:w="1560" w:type="dxa"/>
          </w:tcPr>
          <w:p w:rsidR="00000000" w:rsidRDefault="00000000">
            <w:pPr>
              <w:rPr>
                <w:lang w:val="en-GB"/>
              </w:rPr>
            </w:pPr>
          </w:p>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752" r:id="rId8"/>
              </w:object>
            </w:r>
          </w:p>
        </w:tc>
        <w:tc>
          <w:tcPr>
            <w:tcW w:w="5528" w:type="dxa"/>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 xml:space="preserve">Convention on the </w:t>
            </w:r>
          </w:p>
          <w:p w:rsidR="00000000" w:rsidRDefault="00000000">
            <w:pPr>
              <w:rPr>
                <w:rFonts w:ascii="Univers" w:hAnsi="Univers"/>
                <w:b/>
                <w:sz w:val="32"/>
                <w:lang w:val="en-GB"/>
              </w:rPr>
            </w:pPr>
            <w:r>
              <w:rPr>
                <w:rFonts w:ascii="Univers" w:hAnsi="Univers"/>
                <w:b/>
                <w:sz w:val="32"/>
                <w:lang w:val="en-GB"/>
              </w:rPr>
              <w:t xml:space="preserve">Rights of the Child </w:t>
            </w:r>
          </w:p>
          <w:p w:rsidR="00000000" w:rsidRDefault="00000000">
            <w:pPr>
              <w:rPr>
                <w:rFonts w:ascii="Univers" w:hAnsi="Univers"/>
                <w:sz w:val="32"/>
                <w:lang w:val="en-GB"/>
              </w:rPr>
            </w:pPr>
          </w:p>
        </w:tc>
        <w:tc>
          <w:tcPr>
            <w:tcW w:w="3402" w:type="dxa"/>
          </w:tcPr>
          <w:p w:rsidR="00000000" w:rsidRDefault="00000000">
            <w:pPr>
              <w:rPr>
                <w:rFonts w:ascii="CG Times" w:hAnsi="CG Times"/>
                <w:sz w:val="22"/>
                <w:lang w:val="en-GB"/>
              </w:rPr>
            </w:pPr>
          </w:p>
          <w:p w:rsidR="00000000" w:rsidRDefault="00000000">
            <w:pPr>
              <w:rPr>
                <w:rFonts w:ascii="CG Times" w:hAnsi="CG Times"/>
                <w:sz w:val="22"/>
                <w:lang w:val="es-ES"/>
              </w:rPr>
            </w:pPr>
            <w:r>
              <w:rPr>
                <w:rFonts w:ascii="CG Times" w:hAnsi="CG Times"/>
                <w:sz w:val="22"/>
                <w:lang w:val="es-ES"/>
              </w:rPr>
              <w:t>Distr.</w:t>
            </w:r>
          </w:p>
          <w:p w:rsidR="00000000" w:rsidRDefault="00000000">
            <w:pPr>
              <w:rPr>
                <w:rFonts w:ascii="CG Times" w:hAnsi="CG Times"/>
                <w:sz w:val="22"/>
                <w:lang w:val="es-ES"/>
              </w:rPr>
            </w:pPr>
            <w:r>
              <w:rPr>
                <w:rFonts w:ascii="CG Times" w:hAnsi="CG Times"/>
                <w:sz w:val="22"/>
                <w:lang w:val="es-ES"/>
              </w:rPr>
              <w:t>GENERAL</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CRC/C/65/Add.17</w:t>
            </w:r>
          </w:p>
          <w:p w:rsidR="00000000" w:rsidRDefault="00000000">
            <w:pPr>
              <w:rPr>
                <w:rFonts w:ascii="CG Times" w:hAnsi="CG Times"/>
                <w:sz w:val="22"/>
                <w:lang w:val="en-GB"/>
              </w:rPr>
            </w:pPr>
            <w:r>
              <w:rPr>
                <w:rFonts w:ascii="CG Times" w:hAnsi="CG Times"/>
                <w:sz w:val="22"/>
                <w:lang w:val="en-GB"/>
              </w:rPr>
              <w:t>6 December 2001</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ENGLISH</w:t>
            </w:r>
          </w:p>
          <w:p w:rsidR="00000000" w:rsidRDefault="00000000">
            <w:pPr>
              <w:rPr>
                <w:rFonts w:ascii="CG Times" w:hAnsi="CG Times"/>
                <w:sz w:val="22"/>
                <w:lang w:val="en-GB"/>
              </w:rPr>
            </w:pPr>
            <w:r>
              <w:rPr>
                <w:rFonts w:ascii="CG Times" w:hAnsi="CG Times"/>
                <w:sz w:val="22"/>
                <w:lang w:val="en-GB"/>
              </w:rPr>
              <w:t>Original : ARABIC</w:t>
            </w:r>
          </w:p>
          <w:p w:rsidR="00000000" w:rsidRDefault="00000000">
            <w:pPr>
              <w:rPr>
                <w:rFonts w:ascii="CG Times" w:hAnsi="CG Times"/>
                <w:sz w:val="22"/>
                <w:lang w:val="en-GB"/>
              </w:rPr>
            </w:pPr>
          </w:p>
        </w:tc>
      </w:tr>
    </w:tbl>
    <w:p w:rsidR="00000000" w:rsidRDefault="00000000">
      <w:pPr>
        <w:pStyle w:val="Heading2"/>
        <w:pBdr>
          <w:top w:val="none" w:sz="0" w:space="0" w:color="auto"/>
        </w:pBdr>
        <w:spacing w:before="120"/>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jc w:val="center"/>
        <w:rPr>
          <w:rFonts w:ascii="CG Times" w:hAnsi="CG Times"/>
          <w:caps/>
          <w:sz w:val="22"/>
          <w:lang w:val="en-GB"/>
        </w:rPr>
      </w:pPr>
      <w:r>
        <w:rPr>
          <w:rFonts w:ascii="CG Times" w:hAnsi="CG Times"/>
          <w:caps/>
          <w:sz w:val="22"/>
          <w:lang w:val="en-GB"/>
        </w:rPr>
        <w:t>COMMITTEE ON THE RIGHTS OF THE CHILD</w:t>
      </w:r>
    </w:p>
    <w:p w:rsidR="00000000" w:rsidRDefault="00000000">
      <w:pPr>
        <w:jc w:val="center"/>
        <w:rPr>
          <w:rFonts w:ascii="CG Times" w:hAnsi="CG Times"/>
          <w:smallCaps/>
          <w:sz w:val="22"/>
        </w:rPr>
      </w:pPr>
    </w:p>
    <w:p w:rsidR="00000000" w:rsidRDefault="00000000">
      <w:pPr>
        <w:jc w:val="center"/>
        <w:rPr>
          <w:rFonts w:ascii="CG Times" w:hAnsi="CG Times"/>
          <w:smallCaps/>
          <w:sz w:val="22"/>
        </w:rPr>
      </w:pPr>
    </w:p>
    <w:p w:rsidR="00000000" w:rsidRDefault="00000000">
      <w:pPr>
        <w:jc w:val="center"/>
        <w:rPr>
          <w:rFonts w:ascii="CG Times" w:hAnsi="CG Times"/>
          <w:smallCaps/>
          <w:sz w:val="22"/>
        </w:rPr>
      </w:pPr>
    </w:p>
    <w:p w:rsidR="00000000" w:rsidRDefault="00000000">
      <w:pPr>
        <w:jc w:val="center"/>
        <w:rPr>
          <w:rFonts w:ascii="CG Times" w:hAnsi="CG Times"/>
          <w:smallCaps/>
          <w:sz w:val="22"/>
        </w:rPr>
      </w:pPr>
    </w:p>
    <w:p w:rsidR="00000000" w:rsidRDefault="00000000">
      <w:pPr>
        <w:jc w:val="center"/>
        <w:rPr>
          <w:rFonts w:ascii="CG Times" w:hAnsi="CG Times"/>
          <w:smallCaps/>
          <w:sz w:val="22"/>
        </w:rPr>
      </w:pPr>
    </w:p>
    <w:p w:rsidR="00000000" w:rsidRDefault="00000000">
      <w:pPr>
        <w:jc w:val="center"/>
        <w:rPr>
          <w:rFonts w:ascii="CG Times" w:hAnsi="CG Times"/>
          <w:smallCaps/>
          <w:sz w:val="22"/>
        </w:rPr>
      </w:pPr>
    </w:p>
    <w:p w:rsidR="00000000" w:rsidRDefault="00000000">
      <w:pPr>
        <w:jc w:val="center"/>
        <w:rPr>
          <w:rFonts w:ascii="CG Times" w:hAnsi="CG Times"/>
          <w:smallCaps/>
          <w:sz w:val="22"/>
          <w:lang w:val="en-GB"/>
        </w:rPr>
      </w:pPr>
      <w:r>
        <w:rPr>
          <w:rFonts w:ascii="CG Times" w:hAnsi="CG Times"/>
          <w:smallCaps/>
          <w:sz w:val="22"/>
          <w:lang w:val="en-GB"/>
        </w:rPr>
        <w:t>CONSIDERATION OF REPORTS SUBMITTED BY STATES PARTIES</w:t>
      </w:r>
    </w:p>
    <w:p w:rsidR="00000000" w:rsidRDefault="00000000">
      <w:pPr>
        <w:jc w:val="center"/>
        <w:rPr>
          <w:rFonts w:ascii="CG Times" w:hAnsi="CG Times"/>
          <w:smallCaps/>
          <w:sz w:val="22"/>
          <w:lang w:val="en-GB"/>
        </w:rPr>
      </w:pPr>
      <w:r>
        <w:rPr>
          <w:rFonts w:ascii="CG Times" w:hAnsi="CG Times"/>
          <w:smallCaps/>
          <w:sz w:val="22"/>
          <w:lang w:val="en-GB"/>
        </w:rPr>
        <w:t>UNDER ARTICLE 44 OF THE CONVENTION</w:t>
      </w:r>
    </w:p>
    <w:p w:rsidR="00000000" w:rsidRDefault="00000000">
      <w:pPr>
        <w:jc w:val="center"/>
        <w:rPr>
          <w:rFonts w:ascii="CG Times" w:hAnsi="CG Times"/>
          <w:smallCaps/>
          <w:sz w:val="22"/>
          <w:lang w:val="en-GB"/>
        </w:rPr>
      </w:pPr>
    </w:p>
    <w:p w:rsidR="00000000" w:rsidRDefault="00000000">
      <w:pPr>
        <w:jc w:val="center"/>
        <w:rPr>
          <w:rFonts w:ascii="CG Times" w:hAnsi="CG Times"/>
          <w:smallCaps/>
          <w:sz w:val="22"/>
          <w:lang w:val="en-GB"/>
        </w:rPr>
      </w:pPr>
    </w:p>
    <w:p w:rsidR="00000000" w:rsidRDefault="00000000">
      <w:pPr>
        <w:jc w:val="center"/>
        <w:rPr>
          <w:rFonts w:ascii="CG Times" w:hAnsi="CG Times"/>
          <w:smallCaps/>
          <w:sz w:val="22"/>
          <w:lang w:val="en-GB"/>
        </w:rPr>
      </w:pPr>
    </w:p>
    <w:p w:rsidR="00000000" w:rsidRDefault="00000000">
      <w:pPr>
        <w:jc w:val="center"/>
        <w:rPr>
          <w:rFonts w:ascii="CG Times" w:hAnsi="CG Times"/>
          <w:smallCaps/>
          <w:sz w:val="22"/>
          <w:lang w:val="en-GB"/>
        </w:rPr>
      </w:pPr>
    </w:p>
    <w:p w:rsidR="00000000" w:rsidRDefault="00000000">
      <w:pPr>
        <w:jc w:val="center"/>
        <w:rPr>
          <w:rFonts w:ascii="CG Times" w:hAnsi="CG Times"/>
          <w:sz w:val="22"/>
          <w:u w:val="single"/>
          <w:lang w:val="en-GB"/>
        </w:rPr>
      </w:pPr>
      <w:r>
        <w:rPr>
          <w:rFonts w:ascii="CG Times" w:hAnsi="CG Times"/>
          <w:sz w:val="22"/>
          <w:u w:val="single"/>
          <w:lang w:val="en-GB"/>
        </w:rPr>
        <w:t>Periodic reports of States parties due in 1997</w:t>
      </w:r>
    </w:p>
    <w:p w:rsidR="00000000" w:rsidRDefault="00000000">
      <w:pPr>
        <w:jc w:val="center"/>
        <w:rPr>
          <w:rFonts w:ascii="CG Times" w:hAnsi="CG Times"/>
          <w:sz w:val="22"/>
          <w:u w:val="single"/>
        </w:rPr>
      </w:pPr>
    </w:p>
    <w:p w:rsidR="00000000" w:rsidRDefault="00000000">
      <w:pPr>
        <w:jc w:val="center"/>
        <w:rPr>
          <w:rFonts w:ascii="CG Times" w:hAnsi="CG Times"/>
          <w:sz w:val="22"/>
          <w:u w:val="single"/>
        </w:rPr>
      </w:pPr>
    </w:p>
    <w:p w:rsidR="00000000" w:rsidRDefault="00000000">
      <w:pPr>
        <w:jc w:val="center"/>
        <w:rPr>
          <w:rFonts w:ascii="CG Times" w:hAnsi="CG Times"/>
          <w:sz w:val="22"/>
          <w:u w:val="single"/>
        </w:rPr>
      </w:pPr>
    </w:p>
    <w:p w:rsidR="00000000" w:rsidRDefault="00000000">
      <w:pPr>
        <w:jc w:val="center"/>
        <w:rPr>
          <w:rFonts w:ascii="CG Times" w:hAnsi="CG Times"/>
          <w:smallCaps/>
          <w:sz w:val="22"/>
        </w:rPr>
      </w:pPr>
      <w:r>
        <w:rPr>
          <w:rFonts w:ascii="CG Times" w:hAnsi="CG Times"/>
          <w:b/>
          <w:caps/>
          <w:sz w:val="22"/>
        </w:rPr>
        <w:t xml:space="preserve">SUDAN </w:t>
      </w:r>
      <w:r>
        <w:rPr>
          <w:rFonts w:ascii="CG Times" w:hAnsi="CG Times"/>
          <w:b/>
          <w:bCs/>
          <w:sz w:val="22"/>
        </w:rPr>
        <w:t>*</w:t>
      </w:r>
    </w:p>
    <w:p w:rsidR="00000000" w:rsidRDefault="00000000">
      <w:pPr>
        <w:jc w:val="center"/>
        <w:rPr>
          <w:rFonts w:ascii="CG Times" w:hAnsi="CG Times"/>
          <w:smallCaps/>
          <w:sz w:val="22"/>
        </w:rPr>
      </w:pPr>
    </w:p>
    <w:p w:rsidR="00000000" w:rsidRDefault="00000000">
      <w:pPr>
        <w:jc w:val="right"/>
        <w:rPr>
          <w:rFonts w:ascii="CG Times" w:hAnsi="CG Times"/>
          <w:sz w:val="22"/>
        </w:rPr>
      </w:pPr>
      <w:r>
        <w:rPr>
          <w:rFonts w:ascii="CG Times" w:hAnsi="CG Times"/>
          <w:sz w:val="22"/>
        </w:rPr>
        <w:t>[7 July 1999]</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both"/>
        <w:rPr>
          <w:rFonts w:ascii="CG Times" w:hAnsi="CG Times"/>
          <w:sz w:val="22"/>
        </w:rPr>
      </w:pPr>
      <w:r>
        <w:rPr>
          <w:rFonts w:ascii="CG Times" w:hAnsi="CG Times"/>
          <w:sz w:val="22"/>
        </w:rPr>
        <w:t>________________________________</w:t>
      </w:r>
    </w:p>
    <w:p w:rsidR="00000000" w:rsidRDefault="00000000">
      <w:pPr>
        <w:jc w:val="both"/>
        <w:rPr>
          <w:rFonts w:ascii="CG Times" w:hAnsi="CG Times"/>
          <w:sz w:val="22"/>
        </w:rPr>
      </w:pPr>
    </w:p>
    <w:p w:rsidR="00000000" w:rsidRDefault="00000000">
      <w:pPr>
        <w:jc w:val="both"/>
        <w:rPr>
          <w:rFonts w:ascii="CG Times" w:hAnsi="CG Times"/>
          <w:sz w:val="22"/>
          <w:lang w:val="en-GB"/>
        </w:rPr>
      </w:pPr>
      <w:r>
        <w:rPr>
          <w:rFonts w:ascii="CG Times" w:hAnsi="CG Times"/>
          <w:b/>
          <w:bCs/>
          <w:sz w:val="22"/>
          <w:lang w:val="en-GB"/>
        </w:rPr>
        <w:t xml:space="preserve">   *</w:t>
      </w:r>
      <w:r>
        <w:rPr>
          <w:rFonts w:ascii="CG Times" w:hAnsi="CG Times"/>
          <w:sz w:val="22"/>
          <w:lang w:val="en-GB"/>
        </w:rPr>
        <w:t xml:space="preserve">   For the initial report submitted by the Government of Sudan, see CRC/C/3/Add.3, CRC/C/3/Add.20; for its consideration by the Committee, see documents CRC/C/SR.69-72 and 89&amp;90 and for the Concluding Observation’s see CRC/C/15/Add.6 &amp; CRC/C/15/Add.10.</w:t>
      </w: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mallCaps/>
          <w:sz w:val="22"/>
          <w:lang w:val="en-GB"/>
        </w:rPr>
        <w:t>GE</w:t>
      </w:r>
      <w:r>
        <w:rPr>
          <w:rFonts w:ascii="CG Times" w:hAnsi="CG Times"/>
          <w:sz w:val="22"/>
          <w:lang w:val="en-GB"/>
        </w:rPr>
        <w:t>.01-45071 (EXT)</w:t>
      </w:r>
    </w:p>
    <w:p w:rsidR="00000000" w:rsidRDefault="00000000">
      <w:pPr>
        <w:jc w:val="center"/>
        <w:rPr>
          <w:rFonts w:ascii="CG Times" w:hAnsi="CG Times"/>
          <w:sz w:val="22"/>
          <w:lang w:val="en-GB"/>
        </w:rPr>
      </w:pPr>
      <w:r>
        <w:rPr>
          <w:rFonts w:ascii="CG Times" w:hAnsi="CG Times"/>
          <w:sz w:val="22"/>
          <w:lang w:val="en-GB"/>
        </w:rPr>
        <w:br w:type="page"/>
        <w:t>INTRODUCTION</w:t>
      </w:r>
    </w:p>
    <w:p w:rsidR="00000000" w:rsidRDefault="00000000">
      <w:pPr>
        <w:jc w:val="center"/>
        <w:rPr>
          <w:rFonts w:ascii="CG Times" w:hAnsi="CG Times"/>
          <w:b/>
          <w:bCs/>
          <w:sz w:val="22"/>
          <w:lang w:val="en-GB"/>
        </w:rPr>
      </w:pPr>
    </w:p>
    <w:p w:rsidR="00000000" w:rsidRDefault="00000000">
      <w:pPr>
        <w:rPr>
          <w:rFonts w:ascii="CG Times" w:hAnsi="CG Times"/>
          <w:sz w:val="22"/>
          <w:lang w:val="en-GB"/>
        </w:rPr>
      </w:pPr>
      <w:r>
        <w:rPr>
          <w:rFonts w:ascii="CG Times" w:hAnsi="CG Times"/>
          <w:sz w:val="22"/>
          <w:lang w:val="en-GB"/>
        </w:rPr>
        <w:t>1.</w:t>
      </w:r>
      <w:r>
        <w:rPr>
          <w:rFonts w:ascii="CG Times" w:hAnsi="CG Times"/>
          <w:sz w:val="22"/>
          <w:lang w:val="en-GB"/>
        </w:rPr>
        <w:tab/>
        <w:t xml:space="preserve">This report has been made under article 44, paragraph 1, of the Convention on the Rights of the Child with the aim of affirming a number of facts, </w:t>
      </w:r>
      <w:r>
        <w:rPr>
          <w:rFonts w:ascii="CG Times" w:hAnsi="CG Times"/>
          <w:i/>
          <w:sz w:val="22"/>
          <w:lang w:val="en-GB"/>
        </w:rPr>
        <w:t>inter alia</w:t>
      </w:r>
      <w:r>
        <w:rPr>
          <w:rFonts w:ascii="CG Times" w:hAnsi="CG Times"/>
          <w:sz w:val="22"/>
          <w:lang w:val="en-GB"/>
        </w:rPr>
        <w:t>:</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The question of the family and child is a critical area of concern and a strategic objective that forms part of all development plans and programmes;</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The importance which the State attaches to children stems from its concern for the future of its children and its efforts to secure that future.  The Sudan has recently undergone progress in the fields of government, administration, politics and peace, thus widening the scope for national unity, political participation, public freedoms and the move towards rural development, which has had a positive impact on children’s affairs.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w:t>
      </w:r>
      <w:r>
        <w:rPr>
          <w:rFonts w:ascii="CG Times" w:hAnsi="CG Times"/>
          <w:sz w:val="22"/>
          <w:lang w:val="en-GB"/>
        </w:rPr>
        <w:tab/>
        <w:t>The Sudan welcomed the observations and recommendations made by the Committee on the Rights of the Child and has endeavoured to respond by means of this report, which covers the themes contained in the general guidelines regarding the form and contents of periodic reports, adopted by the Committee on the Rights of the Child at its thirteenth session in October 1996.  The report was prepared in the following manner:</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By a decision of the Minister of Social Planning made on a recommendation of the Secretary-General of the National Council for Child Welfare dated 26 February 1996, a national committee, chaired by the Secretary-General, was formed to prepare the report.  The membership of the committee included representatives of the competent ministries, such as the Ministries of Health, Education, Interior, Labour, Finance, Social Planning, Foreign Affairs and Culture and Information.  It also included representatives of competent bodies, such as the judiciary, the Office of the Public Prosecutor, the Advisory Council for Human Rights, the National Council for Peace, the Population Council, the Zakat Office, the Office of the Commissioner for Humanitarian Aid, the Central Office of Statistics, the National Water Authority, the Federation of Sudanese Voluntary Organizations and the Sudanese Human Rights Organization, as well as national and international organizations and associations, organizations of the United Nations and prominent national figures concerned with children’s affairs;</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The national committee then formed a number of working groups to deal with eight main themes, as follows:</w:t>
      </w:r>
    </w:p>
    <w:p w:rsidR="00000000" w:rsidRDefault="00000000">
      <w:pPr>
        <w:ind w:firstLine="720"/>
        <w:rPr>
          <w:rFonts w:ascii="CG Times" w:hAnsi="CG Times"/>
          <w:sz w:val="22"/>
          <w:lang w:val="en-GB"/>
        </w:rPr>
      </w:pPr>
      <w:r>
        <w:rPr>
          <w:rFonts w:ascii="CG Times" w:hAnsi="CG Times"/>
          <w:sz w:val="22"/>
          <w:lang w:val="en-GB"/>
        </w:rPr>
        <w:t xml:space="preserve"> </w:t>
      </w:r>
    </w:p>
    <w:p w:rsidR="00000000" w:rsidRDefault="00000000">
      <w:pPr>
        <w:ind w:firstLine="720"/>
        <w:rPr>
          <w:rFonts w:ascii="CG Times" w:hAnsi="CG Times"/>
          <w:sz w:val="22"/>
          <w:lang w:val="en-GB"/>
        </w:rPr>
      </w:pPr>
      <w:r>
        <w:rPr>
          <w:rFonts w:ascii="CG Times" w:hAnsi="CG Times"/>
          <w:sz w:val="22"/>
          <w:lang w:val="en-GB"/>
        </w:rPr>
        <w:tab/>
        <w:t>(i)</w:t>
      </w:r>
      <w:r>
        <w:rPr>
          <w:rFonts w:ascii="CG Times" w:hAnsi="CG Times"/>
          <w:sz w:val="22"/>
          <w:lang w:val="en-GB"/>
        </w:rPr>
        <w:tab/>
        <w:t>General measures of implementation;</w:t>
      </w:r>
    </w:p>
    <w:p w:rsidR="00000000" w:rsidRDefault="00000000">
      <w:pPr>
        <w:ind w:firstLine="720"/>
        <w:rPr>
          <w:rFonts w:ascii="CG Times" w:hAnsi="CG Times"/>
          <w:sz w:val="22"/>
          <w:lang w:val="en-GB"/>
        </w:rPr>
      </w:pPr>
      <w:r>
        <w:rPr>
          <w:rFonts w:ascii="CG Times" w:hAnsi="CG Times"/>
          <w:sz w:val="22"/>
          <w:lang w:val="en-GB"/>
        </w:rPr>
        <w:tab/>
        <w:t>(ii)</w:t>
      </w:r>
      <w:r>
        <w:rPr>
          <w:rFonts w:ascii="CG Times" w:hAnsi="CG Times"/>
          <w:sz w:val="22"/>
          <w:lang w:val="en-GB"/>
        </w:rPr>
        <w:tab/>
        <w:t>Definition of the child;</w:t>
      </w:r>
    </w:p>
    <w:p w:rsidR="00000000" w:rsidRDefault="00000000">
      <w:pPr>
        <w:ind w:firstLine="720"/>
        <w:rPr>
          <w:rFonts w:ascii="CG Times" w:hAnsi="CG Times"/>
          <w:sz w:val="22"/>
          <w:lang w:val="en-GB"/>
        </w:rPr>
      </w:pPr>
      <w:r>
        <w:rPr>
          <w:rFonts w:ascii="CG Times" w:hAnsi="CG Times"/>
          <w:sz w:val="22"/>
          <w:lang w:val="en-GB"/>
        </w:rPr>
        <w:tab/>
        <w:t>(iii)</w:t>
      </w:r>
      <w:r>
        <w:rPr>
          <w:rFonts w:ascii="CG Times" w:hAnsi="CG Times"/>
          <w:sz w:val="22"/>
          <w:lang w:val="en-GB"/>
        </w:rPr>
        <w:tab/>
        <w:t>General principles;</w:t>
      </w:r>
    </w:p>
    <w:p w:rsidR="00000000" w:rsidRDefault="00000000">
      <w:pPr>
        <w:ind w:firstLine="720"/>
        <w:rPr>
          <w:rFonts w:ascii="CG Times" w:hAnsi="CG Times"/>
          <w:sz w:val="22"/>
          <w:lang w:val="en-GB"/>
        </w:rPr>
      </w:pPr>
      <w:r>
        <w:rPr>
          <w:rFonts w:ascii="CG Times" w:hAnsi="CG Times"/>
          <w:sz w:val="22"/>
          <w:lang w:val="en-GB"/>
        </w:rPr>
        <w:tab/>
        <w:t>(iv)</w:t>
      </w:r>
      <w:r>
        <w:rPr>
          <w:rFonts w:ascii="CG Times" w:hAnsi="CG Times"/>
          <w:sz w:val="22"/>
          <w:lang w:val="en-GB"/>
        </w:rPr>
        <w:tab/>
        <w:t>Civil rights and freedoms;</w:t>
      </w:r>
    </w:p>
    <w:p w:rsidR="00000000" w:rsidRDefault="00000000">
      <w:pPr>
        <w:ind w:firstLine="720"/>
        <w:rPr>
          <w:rFonts w:ascii="CG Times" w:hAnsi="CG Times"/>
          <w:sz w:val="22"/>
          <w:lang w:val="en-GB"/>
        </w:rPr>
      </w:pPr>
      <w:r>
        <w:rPr>
          <w:rFonts w:ascii="CG Times" w:hAnsi="CG Times"/>
          <w:sz w:val="22"/>
          <w:lang w:val="en-GB"/>
        </w:rPr>
        <w:tab/>
        <w:t>(v)</w:t>
      </w:r>
      <w:r>
        <w:rPr>
          <w:rFonts w:ascii="CG Times" w:hAnsi="CG Times"/>
          <w:sz w:val="22"/>
          <w:lang w:val="en-GB"/>
        </w:rPr>
        <w:tab/>
        <w:t>Family environment and alternative care;</w:t>
      </w:r>
    </w:p>
    <w:p w:rsidR="00000000" w:rsidRDefault="00000000">
      <w:pPr>
        <w:ind w:firstLine="720"/>
        <w:rPr>
          <w:rFonts w:ascii="CG Times" w:hAnsi="CG Times"/>
          <w:sz w:val="22"/>
          <w:lang w:val="en-GB"/>
        </w:rPr>
      </w:pPr>
      <w:r>
        <w:rPr>
          <w:rFonts w:ascii="CG Times" w:hAnsi="CG Times"/>
          <w:sz w:val="22"/>
          <w:lang w:val="en-GB"/>
        </w:rPr>
        <w:tab/>
        <w:t>(vi)</w:t>
      </w:r>
      <w:r>
        <w:rPr>
          <w:rFonts w:ascii="CG Times" w:hAnsi="CG Times"/>
          <w:sz w:val="22"/>
          <w:lang w:val="en-GB"/>
        </w:rPr>
        <w:tab/>
        <w:t>Basic health and welfare;</w:t>
      </w:r>
    </w:p>
    <w:p w:rsidR="00000000" w:rsidRDefault="00000000">
      <w:pPr>
        <w:ind w:firstLine="720"/>
        <w:rPr>
          <w:rFonts w:ascii="CG Times" w:hAnsi="CG Times"/>
          <w:sz w:val="22"/>
          <w:lang w:val="en-GB"/>
        </w:rPr>
      </w:pPr>
      <w:r>
        <w:rPr>
          <w:rFonts w:ascii="CG Times" w:hAnsi="CG Times"/>
          <w:sz w:val="22"/>
          <w:lang w:val="en-GB"/>
        </w:rPr>
        <w:tab/>
        <w:t>(vii)</w:t>
      </w:r>
      <w:r>
        <w:rPr>
          <w:rFonts w:ascii="CG Times" w:hAnsi="CG Times"/>
          <w:sz w:val="22"/>
          <w:lang w:val="en-GB"/>
        </w:rPr>
        <w:tab/>
        <w:t>Education, leisure and cultural activities;</w:t>
      </w:r>
    </w:p>
    <w:p w:rsidR="00000000" w:rsidRDefault="00000000">
      <w:pPr>
        <w:ind w:firstLine="720"/>
        <w:rPr>
          <w:rFonts w:ascii="CG Times" w:hAnsi="CG Times"/>
          <w:sz w:val="22"/>
          <w:lang w:val="en-GB"/>
        </w:rPr>
      </w:pPr>
      <w:r>
        <w:rPr>
          <w:rFonts w:ascii="CG Times" w:hAnsi="CG Times"/>
          <w:sz w:val="22"/>
          <w:lang w:val="en-GB"/>
        </w:rPr>
        <w:tab/>
        <w:t>(viii)</w:t>
      </w:r>
      <w:r>
        <w:rPr>
          <w:rFonts w:ascii="CG Times" w:hAnsi="CG Times"/>
          <w:sz w:val="22"/>
          <w:lang w:val="en-GB"/>
        </w:rPr>
        <w:tab/>
        <w:t>Special protection measures;</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(c)</w:t>
      </w:r>
      <w:r>
        <w:rPr>
          <w:rFonts w:ascii="CG Times" w:hAnsi="CG Times"/>
          <w:sz w:val="22"/>
          <w:lang w:val="en-GB"/>
        </w:rPr>
        <w:tab/>
        <w:t>Questionnaires were drawn up and circulated to all states, ministries and organizations for the purpose of gathering information;</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(d)</w:t>
      </w:r>
      <w:r>
        <w:rPr>
          <w:rFonts w:ascii="CG Times" w:hAnsi="CG Times"/>
          <w:sz w:val="22"/>
          <w:lang w:val="en-GB"/>
        </w:rPr>
        <w:tab/>
        <w:t>The eight working groups received intensive training in the processes of gathering information and preparing reports.  Each working group then used a standardized method for gathering the information and material relating to its work;</w:t>
      </w:r>
    </w:p>
    <w:p w:rsidR="00000000" w:rsidRDefault="00000000">
      <w:pPr>
        <w:ind w:firstLine="720"/>
        <w:rPr>
          <w:rFonts w:ascii="CG Times" w:hAnsi="CG Times"/>
          <w:sz w:val="22"/>
          <w:lang w:val="en-GB"/>
        </w:rPr>
      </w:pPr>
      <w:r>
        <w:rPr>
          <w:rFonts w:ascii="CG Times" w:hAnsi="CG Times"/>
          <w:sz w:val="22"/>
          <w:lang w:val="en-GB"/>
        </w:rPr>
        <w:br w:type="page"/>
        <w:t>(e)</w:t>
      </w:r>
      <w:r>
        <w:rPr>
          <w:rFonts w:ascii="CG Times" w:hAnsi="CG Times"/>
          <w:sz w:val="22"/>
          <w:lang w:val="en-GB"/>
        </w:rPr>
        <w:tab/>
        <w:t>For their sources of information, the working groups relied on the competent ministries, the Central Office of Statistics, the Office of the United Nations Children’s Fund (UNICEF) in the Sudan and the World Health Organization (WHO), as well as on the results of field surveys and the replies to the questionnaires collected from the different states;</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(f)</w:t>
      </w:r>
      <w:r>
        <w:rPr>
          <w:rFonts w:ascii="CG Times" w:hAnsi="CG Times"/>
          <w:sz w:val="22"/>
          <w:lang w:val="en-GB"/>
        </w:rPr>
        <w:tab/>
        <w:t>A number of workshops were held on various topics, including the role of the judiciary in implementing the Convention on the Rights of the Child and the effect of the Peace Agreement on children.  Other workshops were also held in several states with a view to promoting the concept of the rights of the child;</w:t>
      </w:r>
    </w:p>
    <w:p w:rsidR="00000000" w:rsidRDefault="00000000">
      <w:pPr>
        <w:ind w:firstLine="720"/>
        <w:rPr>
          <w:rFonts w:ascii="CG Times" w:hAnsi="CG Times"/>
          <w:sz w:val="22"/>
          <w:lang w:val="en-GB"/>
        </w:rPr>
      </w:pPr>
      <w:r>
        <w:rPr>
          <w:rFonts w:ascii="CG Times" w:hAnsi="CG Times"/>
          <w:sz w:val="22"/>
          <w:lang w:val="en-GB"/>
        </w:rPr>
        <w:t xml:space="preserve"> </w:t>
      </w:r>
    </w:p>
    <w:p w:rsidR="00000000" w:rsidRDefault="00000000">
      <w:pPr>
        <w:ind w:firstLine="720"/>
        <w:rPr>
          <w:rFonts w:ascii="CG Times" w:hAnsi="CG Times"/>
          <w:sz w:val="22"/>
          <w:lang w:val="en-GB"/>
        </w:rPr>
      </w:pPr>
      <w:r>
        <w:rPr>
          <w:rFonts w:ascii="CG Times" w:hAnsi="CG Times"/>
          <w:sz w:val="22"/>
          <w:lang w:val="en-GB"/>
        </w:rPr>
        <w:t>(g)</w:t>
      </w:r>
      <w:r>
        <w:rPr>
          <w:rFonts w:ascii="CG Times" w:hAnsi="CG Times"/>
          <w:sz w:val="22"/>
          <w:lang w:val="en-GB"/>
        </w:rPr>
        <w:tab/>
        <w:t>After the working groups had submitted their reports, a drafting group consisting of specialists in their respective fields was selected to prepare the initial draft of the report;</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(h)</w:t>
      </w:r>
      <w:r>
        <w:rPr>
          <w:rFonts w:ascii="CG Times" w:hAnsi="CG Times"/>
          <w:sz w:val="22"/>
          <w:lang w:val="en-GB"/>
        </w:rPr>
        <w:tab/>
        <w:t>The draft report was discussed in a national workshop involving politicians, executive officers and child experts, as well as representatives of international organizations, local and foreign voluntary organizations and the media.  The workshop produced observations and amendments which were incorporated into the report at the second drafting stage;</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(i)</w:t>
      </w:r>
      <w:r>
        <w:rPr>
          <w:rFonts w:ascii="CG Times" w:hAnsi="CG Times"/>
          <w:sz w:val="22"/>
          <w:lang w:val="en-GB"/>
        </w:rPr>
        <w:tab/>
        <w:t>The report was submitted to the coordinating committee for child action, the membership of which includes under-secretaries of the competent ministries, whose observations were also incorporated at the third drafting stage, following which the report was approved by the committee.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w:t>
      </w:r>
      <w:r>
        <w:rPr>
          <w:rFonts w:ascii="CG Times" w:hAnsi="CG Times"/>
          <w:sz w:val="22"/>
          <w:lang w:val="en-GB"/>
        </w:rPr>
        <w:tab/>
        <w:t>Details of the themes addressed are as follows:</w:t>
      </w:r>
    </w:p>
    <w:p w:rsidR="00000000" w:rsidRDefault="00000000">
      <w:pPr>
        <w:rPr>
          <w:rFonts w:ascii="CG Times" w:hAnsi="CG Times"/>
          <w:sz w:val="22"/>
          <w:lang w:val="en-GB"/>
        </w:rPr>
      </w:pPr>
    </w:p>
    <w:p w:rsidR="00000000" w:rsidRDefault="00000000">
      <w:pPr>
        <w:rPr>
          <w:rFonts w:ascii="CG Times" w:hAnsi="CG Times"/>
          <w:sz w:val="22"/>
          <w:u w:val="single"/>
          <w:lang w:val="en-GB"/>
        </w:rPr>
      </w:pPr>
      <w:r>
        <w:rPr>
          <w:rFonts w:ascii="CG Times" w:hAnsi="CG Times"/>
          <w:sz w:val="22"/>
          <w:lang w:val="en-GB"/>
        </w:rPr>
        <w:t>(a)</w:t>
      </w:r>
      <w:r>
        <w:rPr>
          <w:rFonts w:ascii="CG Times" w:hAnsi="CG Times"/>
          <w:sz w:val="22"/>
          <w:lang w:val="en-GB"/>
        </w:rPr>
        <w:tab/>
      </w:r>
      <w:r>
        <w:rPr>
          <w:rFonts w:ascii="CG Times" w:hAnsi="CG Times"/>
          <w:sz w:val="22"/>
          <w:u w:val="single"/>
          <w:lang w:val="en-GB"/>
        </w:rPr>
        <w:t>General measures of implementation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The section on this theme deals with the legislative, administrative and information measures adopted by the Government with a view to implementation of the Convention, with reference to constitutional decrees and amendments made to domestic legislation in that context.  This theme covers the status of the Convention in the forthcoming constitution and the mechanisms established to ensure implementation of the Convention.  It also covers the activities undertaken to raise awareness of the Convention and disseminate its principles and its provisions, including training for the groups concerned.</w:t>
      </w:r>
    </w:p>
    <w:p w:rsidR="00000000" w:rsidRDefault="00000000">
      <w:pPr>
        <w:rPr>
          <w:rFonts w:ascii="CG Times" w:hAnsi="CG Times"/>
          <w:sz w:val="22"/>
          <w:lang w:val="en-GB"/>
        </w:rPr>
      </w:pPr>
    </w:p>
    <w:p w:rsidR="00000000" w:rsidRDefault="00000000">
      <w:pPr>
        <w:rPr>
          <w:rFonts w:ascii="CG Times" w:hAnsi="CG Times"/>
          <w:sz w:val="22"/>
          <w:u w:val="single"/>
          <w:lang w:val="en-GB"/>
        </w:rPr>
      </w:pPr>
      <w:r>
        <w:rPr>
          <w:rFonts w:ascii="CG Times" w:hAnsi="CG Times"/>
          <w:sz w:val="22"/>
          <w:lang w:val="en-GB"/>
        </w:rPr>
        <w:t>(b)</w:t>
      </w:r>
      <w:r>
        <w:rPr>
          <w:rFonts w:ascii="CG Times" w:hAnsi="CG Times"/>
          <w:sz w:val="22"/>
          <w:lang w:val="en-GB"/>
        </w:rPr>
        <w:tab/>
      </w:r>
      <w:r>
        <w:rPr>
          <w:rFonts w:ascii="CG Times" w:hAnsi="CG Times"/>
          <w:sz w:val="22"/>
          <w:u w:val="single"/>
          <w:lang w:val="en-GB"/>
        </w:rPr>
        <w:t>Definition of the child</w:t>
      </w:r>
    </w:p>
    <w:p w:rsidR="00000000" w:rsidRDefault="00000000">
      <w:pPr>
        <w:rPr>
          <w:rFonts w:ascii="CG Times" w:hAnsi="CG Times"/>
          <w:sz w:val="22"/>
          <w:u w:val="single"/>
          <w:lang w:val="en-GB"/>
        </w:rPr>
      </w:pPr>
    </w:p>
    <w:p w:rsidR="00000000" w:rsidRDefault="00000000">
      <w:pPr>
        <w:pStyle w:val="BodyTextIndent"/>
        <w:ind w:left="0" w:firstLine="0"/>
        <w:rPr>
          <w:lang w:val="en-GB"/>
        </w:rPr>
      </w:pPr>
      <w:r>
        <w:rPr>
          <w:lang w:val="en-GB"/>
        </w:rPr>
        <w:tab/>
        <w:t>The section on this theme provides information on the concept of the child in Sudanese law, the civil rights of the child, medical counselling and the end of compulsory education.  It also provides information on the child labour laws and the age of marriage in the context of the discussion concerning the marriage of Muslims and non-Muslims, in addition to information on voluntary enlistment in the armed forces, conscription into the armed forces, participation in hostilities, criminal responsibility, capital punishment, life imprisonment, the testimony of the child in court and the right of the child to lodge complaints, seek redress and participate in administrative and judicial procedures affecting him or her.</w:t>
      </w:r>
    </w:p>
    <w:p w:rsidR="00000000" w:rsidRDefault="00000000">
      <w:pPr>
        <w:rPr>
          <w:rFonts w:ascii="CG Times" w:hAnsi="CG Times"/>
          <w:sz w:val="22"/>
          <w:lang w:val="en-GB"/>
        </w:rPr>
      </w:pPr>
    </w:p>
    <w:p w:rsidR="00000000" w:rsidRDefault="00000000">
      <w:pPr>
        <w:rPr>
          <w:rFonts w:ascii="CG Times" w:hAnsi="CG Times"/>
          <w:sz w:val="22"/>
          <w:u w:val="single"/>
          <w:lang w:val="en-GB"/>
        </w:rPr>
      </w:pPr>
      <w:r>
        <w:rPr>
          <w:rFonts w:ascii="CG Times" w:hAnsi="CG Times"/>
          <w:sz w:val="22"/>
          <w:lang w:val="en-GB"/>
        </w:rPr>
        <w:t>(c)</w:t>
      </w:r>
      <w:r>
        <w:rPr>
          <w:rFonts w:ascii="CG Times" w:hAnsi="CG Times"/>
          <w:sz w:val="22"/>
          <w:lang w:val="en-GB"/>
        </w:rPr>
        <w:tab/>
      </w:r>
      <w:r>
        <w:rPr>
          <w:rFonts w:ascii="CG Times" w:hAnsi="CG Times"/>
          <w:sz w:val="22"/>
          <w:u w:val="single"/>
          <w:lang w:val="en-GB"/>
        </w:rPr>
        <w:t>General principles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 xml:space="preserve">The section on this theme deals with the principle of non-discrimination and the steps taken in that connection, as well as the steps taken to reduce disparities and combat discrimination against different groups.  It also provides information on the consideration given to the principle of the best interests of the </w:t>
      </w:r>
    </w:p>
    <w:p w:rsidR="00000000" w:rsidRDefault="00000000">
      <w:pPr>
        <w:rPr>
          <w:rFonts w:ascii="CG Times" w:hAnsi="CG Times"/>
          <w:sz w:val="22"/>
          <w:lang w:val="en-GB"/>
        </w:rPr>
      </w:pPr>
      <w:r>
        <w:rPr>
          <w:rFonts w:ascii="CG Times" w:hAnsi="CG Times"/>
          <w:sz w:val="22"/>
          <w:lang w:val="en-GB"/>
        </w:rPr>
        <w:br w:type="page"/>
        <w:t>child in administrative, legislative and social terms, including measures of a legislative and administrative measure taken to ensure the protection of the child.</w:t>
      </w:r>
    </w:p>
    <w:p w:rsidR="00000000" w:rsidRDefault="00000000">
      <w:pPr>
        <w:rPr>
          <w:rFonts w:ascii="CG Times" w:hAnsi="CG Times"/>
          <w:sz w:val="22"/>
          <w:lang w:val="en-GB"/>
        </w:rPr>
      </w:pPr>
    </w:p>
    <w:p w:rsidR="00000000" w:rsidRDefault="00000000">
      <w:pPr>
        <w:rPr>
          <w:rFonts w:ascii="CG Times" w:hAnsi="CG Times"/>
          <w:sz w:val="22"/>
          <w:u w:val="single"/>
          <w:lang w:val="en-GB"/>
        </w:rPr>
      </w:pPr>
      <w:r>
        <w:rPr>
          <w:rFonts w:ascii="CG Times" w:hAnsi="CG Times"/>
          <w:sz w:val="22"/>
          <w:lang w:val="en-GB"/>
        </w:rPr>
        <w:t>(d)</w:t>
      </w:r>
      <w:r>
        <w:rPr>
          <w:rFonts w:ascii="CG Times" w:hAnsi="CG Times"/>
          <w:sz w:val="22"/>
          <w:lang w:val="en-GB"/>
        </w:rPr>
        <w:tab/>
      </w:r>
      <w:r>
        <w:rPr>
          <w:rFonts w:ascii="CG Times" w:hAnsi="CG Times"/>
          <w:sz w:val="22"/>
          <w:u w:val="single"/>
          <w:lang w:val="en-GB"/>
        </w:rPr>
        <w:t>Rights of the child and civil freedoms</w:t>
      </w:r>
    </w:p>
    <w:p w:rsidR="00000000" w:rsidRDefault="00000000">
      <w:pPr>
        <w:rPr>
          <w:rFonts w:ascii="CG Times" w:hAnsi="CG Times"/>
          <w:sz w:val="22"/>
          <w:u w:val="single"/>
          <w:lang w:val="en-GB"/>
        </w:rPr>
      </w:pPr>
    </w:p>
    <w:p w:rsidR="00000000" w:rsidRDefault="00000000">
      <w:pPr>
        <w:rPr>
          <w:rFonts w:ascii="CG Times" w:hAnsi="CG Times"/>
          <w:sz w:val="22"/>
          <w:lang w:val="en-GB"/>
        </w:rPr>
      </w:pPr>
      <w:r>
        <w:rPr>
          <w:rFonts w:ascii="CG Times" w:hAnsi="CG Times"/>
          <w:sz w:val="22"/>
          <w:lang w:val="en-GB"/>
        </w:rPr>
        <w:tab/>
        <w:t>The section on this theme comprises information in regard to the consistency between the articles of the Convention and the rights stipulated in Sudanese law.</w:t>
      </w:r>
    </w:p>
    <w:p w:rsidR="00000000" w:rsidRDefault="00000000">
      <w:pPr>
        <w:rPr>
          <w:rFonts w:ascii="CG Times" w:hAnsi="CG Times"/>
          <w:sz w:val="22"/>
          <w:lang w:val="en-GB"/>
        </w:rPr>
      </w:pPr>
    </w:p>
    <w:p w:rsidR="00000000" w:rsidRDefault="00000000">
      <w:pPr>
        <w:rPr>
          <w:rFonts w:ascii="CG Times" w:hAnsi="CG Times"/>
          <w:sz w:val="22"/>
          <w:u w:val="single"/>
          <w:lang w:val="en-GB"/>
        </w:rPr>
      </w:pPr>
      <w:r>
        <w:rPr>
          <w:rFonts w:ascii="CG Times" w:hAnsi="CG Times"/>
          <w:sz w:val="22"/>
          <w:lang w:val="en-GB"/>
        </w:rPr>
        <w:t>(e)</w:t>
      </w:r>
      <w:r>
        <w:rPr>
          <w:rFonts w:ascii="CG Times" w:hAnsi="CG Times"/>
          <w:sz w:val="22"/>
          <w:lang w:val="en-GB"/>
        </w:rPr>
        <w:tab/>
      </w:r>
      <w:r>
        <w:rPr>
          <w:rFonts w:ascii="CG Times" w:hAnsi="CG Times"/>
          <w:sz w:val="22"/>
          <w:u w:val="single"/>
          <w:lang w:val="en-GB"/>
        </w:rPr>
        <w:t>Family environment and alternative care</w:t>
      </w:r>
    </w:p>
    <w:p w:rsidR="00000000" w:rsidRDefault="00000000">
      <w:pPr>
        <w:rPr>
          <w:rFonts w:ascii="CG Times" w:hAnsi="CG Times"/>
          <w:sz w:val="22"/>
          <w:u w:val="single"/>
          <w:lang w:val="en-GB"/>
        </w:rPr>
      </w:pPr>
    </w:p>
    <w:p w:rsidR="00000000" w:rsidRDefault="00000000">
      <w:pPr>
        <w:rPr>
          <w:rFonts w:ascii="CG Times" w:hAnsi="CG Times"/>
          <w:sz w:val="22"/>
          <w:lang w:val="en-GB"/>
        </w:rPr>
      </w:pPr>
      <w:r>
        <w:rPr>
          <w:rFonts w:ascii="CG Times" w:hAnsi="CG Times"/>
          <w:sz w:val="22"/>
          <w:lang w:val="en-GB"/>
        </w:rPr>
        <w:tab/>
        <w:t xml:space="preserve">The section on this theme contains information on the family structures in Sudanese society and the measures adopted to ensure respect for the rights of the child, with reference to the laws and procedures which safeguard those rights.  It also contains information on the available family counselling services, awareness campaigns for parents and children and the support programmes which the Government provides for poor families.  It further discusses the measures adopted to ensure that the child is not separated from his or her parents and to guarantee family reunification.  In addition, it contains information on the concept of adoption and </w:t>
      </w:r>
      <w:r>
        <w:rPr>
          <w:rFonts w:ascii="CG Times" w:hAnsi="CG Times"/>
          <w:i/>
          <w:sz w:val="22"/>
          <w:lang w:val="en-GB"/>
        </w:rPr>
        <w:t>kafalah</w:t>
      </w:r>
      <w:r>
        <w:rPr>
          <w:rFonts w:ascii="CG Times" w:hAnsi="CG Times"/>
          <w:sz w:val="22"/>
          <w:lang w:val="en-GB"/>
        </w:rPr>
        <w:t xml:space="preserve"> of Islamic law and concludes with a discussion of the administrative measures adopted by the Government in connection with the family environment.</w:t>
      </w:r>
    </w:p>
    <w:p w:rsidR="00000000" w:rsidRDefault="00000000">
      <w:pPr>
        <w:rPr>
          <w:rFonts w:ascii="CG Times" w:hAnsi="CG Times"/>
          <w:sz w:val="22"/>
          <w:lang w:val="en-GB"/>
        </w:rPr>
      </w:pPr>
    </w:p>
    <w:p w:rsidR="00000000" w:rsidRDefault="00000000">
      <w:pPr>
        <w:rPr>
          <w:rFonts w:ascii="CG Times" w:hAnsi="CG Times"/>
          <w:sz w:val="22"/>
          <w:u w:val="single"/>
          <w:lang w:val="en-GB"/>
        </w:rPr>
      </w:pPr>
      <w:r>
        <w:rPr>
          <w:rFonts w:ascii="CG Times" w:hAnsi="CG Times"/>
          <w:sz w:val="22"/>
          <w:lang w:val="en-GB"/>
        </w:rPr>
        <w:t>(f)</w:t>
      </w:r>
      <w:r>
        <w:rPr>
          <w:rFonts w:ascii="CG Times" w:hAnsi="CG Times"/>
          <w:sz w:val="22"/>
          <w:lang w:val="en-GB"/>
        </w:rPr>
        <w:tab/>
      </w:r>
      <w:r>
        <w:rPr>
          <w:rFonts w:ascii="CG Times" w:hAnsi="CG Times"/>
          <w:sz w:val="22"/>
          <w:u w:val="single"/>
          <w:lang w:val="en-GB"/>
        </w:rPr>
        <w:t>Basic health and welfare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The section on this theme covers the policies, laws and statutes relating to health in general and to maternal and child health in particular, with reference to the obstacles impeding achievement of the desired objectives.  It also refers to the measures adopted in regard to general facilities in the field of preventive health and treatment, with emphasis on maternal and child health facilities in rural and urban areas.  Moreover, it covers the role of international organizations and local and foreign voluntary organizations, as well as the situation of disabled children, health and social insurance and standard of living.</w:t>
      </w:r>
    </w:p>
    <w:p w:rsidR="00000000" w:rsidRDefault="00000000">
      <w:pPr>
        <w:rPr>
          <w:rFonts w:ascii="CG Times" w:hAnsi="CG Times"/>
          <w:sz w:val="22"/>
          <w:lang w:val="en-GB"/>
        </w:rPr>
      </w:pPr>
    </w:p>
    <w:p w:rsidR="00000000" w:rsidRDefault="00000000">
      <w:pPr>
        <w:rPr>
          <w:rFonts w:ascii="CG Times" w:hAnsi="CG Times"/>
          <w:sz w:val="22"/>
          <w:u w:val="single"/>
          <w:lang w:val="en-GB"/>
        </w:rPr>
      </w:pPr>
      <w:r>
        <w:rPr>
          <w:rFonts w:ascii="CG Times" w:hAnsi="CG Times"/>
          <w:sz w:val="22"/>
          <w:lang w:val="en-GB"/>
        </w:rPr>
        <w:t>(g)</w:t>
      </w:r>
      <w:r>
        <w:rPr>
          <w:rFonts w:ascii="CG Times" w:hAnsi="CG Times"/>
          <w:sz w:val="22"/>
          <w:lang w:val="en-GB"/>
        </w:rPr>
        <w:tab/>
      </w:r>
      <w:r>
        <w:rPr>
          <w:rFonts w:ascii="CG Times" w:hAnsi="CG Times"/>
          <w:sz w:val="22"/>
          <w:u w:val="single"/>
          <w:lang w:val="en-GB"/>
        </w:rPr>
        <w:t>Education, leisure and cultural activities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The section on this theme deals with the policies and objectives aimed at recognizing the right of the child to the various forms of education and discusses the measures adopted to ensure that right.  It also provides information on innovative projects supported by international cooperation, together with information on the development of public education and the measures taken to ensure respect for the liberty of individuals and organizations to establish educational institutions.  It additionally refers to the difficulties encountered in connection with the educational process in the Sudan.</w:t>
      </w:r>
    </w:p>
    <w:p w:rsidR="00000000" w:rsidRDefault="00000000">
      <w:pPr>
        <w:rPr>
          <w:rFonts w:ascii="CG Times" w:hAnsi="CG Times"/>
          <w:sz w:val="22"/>
          <w:lang w:val="en-GB"/>
        </w:rPr>
      </w:pPr>
    </w:p>
    <w:p w:rsidR="00000000" w:rsidRDefault="00000000">
      <w:pPr>
        <w:rPr>
          <w:rFonts w:ascii="CG Times" w:hAnsi="CG Times"/>
          <w:sz w:val="22"/>
          <w:u w:val="single"/>
          <w:lang w:val="en-GB"/>
        </w:rPr>
      </w:pPr>
      <w:r>
        <w:rPr>
          <w:rFonts w:ascii="CG Times" w:hAnsi="CG Times"/>
          <w:sz w:val="22"/>
          <w:lang w:val="en-GB"/>
        </w:rPr>
        <w:t>(h)</w:t>
      </w:r>
      <w:r>
        <w:rPr>
          <w:rFonts w:ascii="CG Times" w:hAnsi="CG Times"/>
          <w:sz w:val="22"/>
          <w:lang w:val="en-GB"/>
        </w:rPr>
        <w:tab/>
      </w:r>
      <w:r>
        <w:rPr>
          <w:rFonts w:ascii="CG Times" w:hAnsi="CG Times"/>
          <w:sz w:val="22"/>
          <w:u w:val="single"/>
          <w:lang w:val="en-GB"/>
        </w:rPr>
        <w:t>Special protection measures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The section on this theme covers the definition of the word “refugee” under international instruments, the distinct and firmly established policies of the Sudan towards refugees and the services provided by the Government of the Sudan for refugee children, as well as the efforts of the State to find permanent solutions to the problem of refugee children.  It also covers international conventions and the measures adopted by the State to ensure the rights of the child in the armed conflict zones, including recovery and social reintegration.  In addition, it discusses legislative measures and laws relating to the administration of juvenile justice, together with the Sudanese child labour legislation and the measures adopted by the Government to protect children against the use of narcotic drugs and psychotropic substances.  Also discussed are the Sudanese legislative enactments dealing with the sexual abuse, exploitation and forced labour of the child and the situation of children belonging to minorities.</w:t>
      </w:r>
    </w:p>
    <w:p w:rsidR="00000000" w:rsidRDefault="00000000">
      <w:pPr>
        <w:jc w:val="center"/>
        <w:rPr>
          <w:rFonts w:ascii="CG Times" w:hAnsi="CG Times"/>
          <w:sz w:val="22"/>
          <w:lang w:val="en-GB"/>
        </w:rPr>
      </w:pPr>
      <w:r>
        <w:rPr>
          <w:lang w:val="en-GB"/>
        </w:rPr>
        <w:br w:type="page"/>
      </w:r>
      <w:r>
        <w:rPr>
          <w:rFonts w:ascii="CG Times" w:hAnsi="CG Times"/>
          <w:sz w:val="22"/>
          <w:lang w:val="en-GB"/>
        </w:rPr>
        <w:t>I.  GENERAL MEASURES OF IMPLEMENTATION</w:t>
      </w:r>
    </w:p>
    <w:p w:rsidR="00000000" w:rsidRDefault="00000000">
      <w:pPr>
        <w:jc w:val="center"/>
        <w:rPr>
          <w:rFonts w:ascii="CG Times" w:hAnsi="CG Times"/>
          <w:bCs/>
          <w:sz w:val="22"/>
          <w:lang w:val="en-GB"/>
        </w:rPr>
      </w:pPr>
      <w:r>
        <w:rPr>
          <w:rFonts w:ascii="CG Times" w:hAnsi="CG Times"/>
          <w:bCs/>
          <w:sz w:val="22"/>
          <w:lang w:val="en-GB"/>
        </w:rPr>
        <w:t>(arts. 4, 42 and 44, paragraph 6)</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4.</w:t>
      </w:r>
      <w:r>
        <w:rPr>
          <w:rFonts w:ascii="CG Times" w:hAnsi="CG Times"/>
          <w:sz w:val="22"/>
          <w:lang w:val="en-GB"/>
        </w:rPr>
        <w:tab/>
        <w:t>The steps and measures adopted by the Government of the Sudan with a view to implementation of the Convention on the Rights of the Child stem from its faith in the human values and inherited traits which God bestowed as an honour on the human race.  They are also linked with the Sudan’s commitment to all international human rights instruments and treaties; it has already signed and ratified several of these and arrangements to complete signature and ratification of the remainder are under way. Given the obstacle to the safeguarding and protection of human rights posed by the situation of armed conflict in some areas of the country, the Government of the Sudan took on board the task of preparing an appropriate climate for a final end to that conflict with a view to enabling individuals to enjoy the full rights guaranteed to them under the national laws, the provisions of which are consistent with those of the various international treaties and instruments to which the Sudan has acceded.  The end of the conflict and fighting in the country signals a true beginning for the protection of human rights and for guaranteed security, stability and socio-economic growth, bearing in mind that the population of the Sudan numbers 27.4 million inhabitants, approximately 14 million of whom are children under the age of 18.</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5.</w:t>
      </w:r>
      <w:r>
        <w:rPr>
          <w:rFonts w:ascii="CG Times" w:hAnsi="CG Times"/>
          <w:sz w:val="22"/>
          <w:lang w:val="en-GB"/>
        </w:rPr>
        <w:tab/>
        <w:t>Forty-two years of civil war in the Sudan have destroyed the basic infrastructures of health, education, social services and agriculture in the rebel areas.  The peace efforts in the Sudan are therefore accorded utmost priority in the policies of the State.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6.</w:t>
      </w:r>
      <w:r>
        <w:rPr>
          <w:rFonts w:ascii="CG Times" w:hAnsi="CG Times"/>
          <w:sz w:val="22"/>
          <w:lang w:val="en-GB"/>
        </w:rPr>
        <w:tab/>
        <w:t>The national conference for dialogue on peace issues, followed by rounds of peace talks with rebel factions, led to signature of the Peace Charter, which formed the core of the Khartoum Peace Agreement between the Government and a number of the factions engaged in the fighting in southern Sudan.  The subjects covered by the Peace Agreement include fundamental freedoms and guarantee of the human rights stipulated in the Universal Declaration of Human Rights.  The Agreement also adopts the principle of citizenship as the basis of rights and duties, without distinction on grounds of religion, race or culture, together with the principle of the fair distribution of wealth and power among the states of the Sudan.  With the entry into force of this Agreement, the country began to witness positive changes which are still taking place and which will have far-reaching effects.  These changes include the following:</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De facto implementation of the Peace Agreement with the promulgation of the Fourteenth Constitutional Decree;</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The formation of a committee to draft a permanent constitution for the Sudan, which was put to a referendum of the people and is now at the approval stage;</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(c)</w:t>
      </w:r>
      <w:r>
        <w:rPr>
          <w:rFonts w:ascii="CG Times" w:hAnsi="CG Times"/>
          <w:sz w:val="22"/>
          <w:lang w:val="en-GB"/>
        </w:rPr>
        <w:tab/>
        <w:t>The creation of an open political climate that will effectively promote and establish human rights with the promulgation of numerous legislative enactments relevant to implementation of the Peace Agreement;</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(d)</w:t>
      </w:r>
      <w:r>
        <w:rPr>
          <w:rFonts w:ascii="CG Times" w:hAnsi="CG Times"/>
          <w:sz w:val="22"/>
          <w:lang w:val="en-GB"/>
        </w:rPr>
        <w:tab/>
        <w:t>Improvement of the country’s economic performance, the growth rate having reached an average of 5 per cent as a result of the measures taken to reduce the rate of inflation.  Trade in imports also fell by 64 per cent, while trade in exports rose. The inadequacy of international aid to the Sudan, however, has been highly detrimental in terms of the essential services available to Sudanese citizens and children, despite the endeavours of the Government to provide the funds needed for that purpose and despite the valuable efforts made at the grass-roots level to complete economic and social projects.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br w:type="page"/>
        <w:t>7.</w:t>
      </w:r>
      <w:r>
        <w:rPr>
          <w:rFonts w:ascii="CG Times" w:hAnsi="CG Times"/>
          <w:sz w:val="22"/>
          <w:lang w:val="en-GB"/>
        </w:rPr>
        <w:tab/>
        <w:t>The President of the Republic promulgated Constitutional Decree No. 97 of 1994 establishing an advisory council to monitor human rights questions in the Sudan under the chairmanship of the Ministry of Justice and with the membership of the National Council for Child Welfare and a number of relevant bodies, namely:</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The judiciary;</w:t>
      </w: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The Ministry of Justice;</w:t>
      </w:r>
    </w:p>
    <w:p w:rsidR="00000000" w:rsidRDefault="00000000">
      <w:pPr>
        <w:ind w:firstLine="720"/>
        <w:rPr>
          <w:rFonts w:ascii="CG Times" w:hAnsi="CG Times"/>
          <w:sz w:val="22"/>
          <w:lang w:val="en-GB"/>
        </w:rPr>
      </w:pPr>
      <w:r>
        <w:rPr>
          <w:rFonts w:ascii="CG Times" w:hAnsi="CG Times"/>
          <w:sz w:val="22"/>
          <w:lang w:val="en-GB"/>
        </w:rPr>
        <w:t>(c)</w:t>
      </w:r>
      <w:r>
        <w:rPr>
          <w:rFonts w:ascii="CG Times" w:hAnsi="CG Times"/>
          <w:sz w:val="22"/>
          <w:lang w:val="en-GB"/>
        </w:rPr>
        <w:tab/>
        <w:t>The National Assembly;</w:t>
      </w:r>
    </w:p>
    <w:p w:rsidR="00000000" w:rsidRDefault="00000000">
      <w:pPr>
        <w:ind w:firstLine="720"/>
        <w:rPr>
          <w:rFonts w:ascii="CG Times" w:hAnsi="CG Times"/>
          <w:sz w:val="22"/>
          <w:lang w:val="en-GB"/>
        </w:rPr>
      </w:pPr>
      <w:r>
        <w:rPr>
          <w:rFonts w:ascii="CG Times" w:hAnsi="CG Times"/>
          <w:sz w:val="22"/>
          <w:lang w:val="en-GB"/>
        </w:rPr>
        <w:t>(d)</w:t>
      </w:r>
      <w:r>
        <w:rPr>
          <w:rFonts w:ascii="CG Times" w:hAnsi="CG Times"/>
          <w:sz w:val="22"/>
          <w:lang w:val="en-GB"/>
        </w:rPr>
        <w:tab/>
        <w:t>The security apparatus;</w:t>
      </w:r>
    </w:p>
    <w:p w:rsidR="00000000" w:rsidRDefault="00000000">
      <w:pPr>
        <w:ind w:firstLine="720"/>
        <w:rPr>
          <w:rFonts w:ascii="CG Times" w:hAnsi="CG Times"/>
          <w:sz w:val="22"/>
          <w:lang w:val="en-GB"/>
        </w:rPr>
      </w:pPr>
      <w:r>
        <w:rPr>
          <w:rFonts w:ascii="CG Times" w:hAnsi="CG Times"/>
          <w:sz w:val="22"/>
          <w:lang w:val="en-GB"/>
        </w:rPr>
        <w:t>(e)</w:t>
      </w:r>
      <w:r>
        <w:rPr>
          <w:rFonts w:ascii="CG Times" w:hAnsi="CG Times"/>
          <w:sz w:val="22"/>
          <w:lang w:val="en-GB"/>
        </w:rPr>
        <w:tab/>
        <w:t>The Ministry of Foreign Affairs;</w:t>
      </w:r>
    </w:p>
    <w:p w:rsidR="00000000" w:rsidRDefault="00000000">
      <w:pPr>
        <w:ind w:firstLine="720"/>
        <w:rPr>
          <w:rFonts w:ascii="CG Times" w:hAnsi="CG Times"/>
          <w:sz w:val="22"/>
          <w:lang w:val="en-GB"/>
        </w:rPr>
      </w:pPr>
      <w:r>
        <w:rPr>
          <w:rFonts w:ascii="CG Times" w:hAnsi="CG Times"/>
          <w:sz w:val="22"/>
          <w:lang w:val="en-GB"/>
        </w:rPr>
        <w:t>(f)</w:t>
      </w:r>
      <w:r>
        <w:rPr>
          <w:rFonts w:ascii="CG Times" w:hAnsi="CG Times"/>
          <w:sz w:val="22"/>
          <w:lang w:val="en-GB"/>
        </w:rPr>
        <w:tab/>
        <w:t>The Ministry of Interior;</w:t>
      </w:r>
    </w:p>
    <w:p w:rsidR="00000000" w:rsidRDefault="00000000">
      <w:pPr>
        <w:ind w:firstLine="720"/>
        <w:rPr>
          <w:rFonts w:ascii="CG Times" w:hAnsi="CG Times"/>
          <w:sz w:val="22"/>
          <w:lang w:val="en-GB"/>
        </w:rPr>
      </w:pPr>
      <w:r>
        <w:rPr>
          <w:rFonts w:ascii="CG Times" w:hAnsi="CG Times"/>
          <w:sz w:val="22"/>
          <w:lang w:val="en-GB"/>
        </w:rPr>
        <w:t>(g)</w:t>
      </w:r>
      <w:r>
        <w:rPr>
          <w:rFonts w:ascii="CG Times" w:hAnsi="CG Times"/>
          <w:sz w:val="22"/>
          <w:lang w:val="en-GB"/>
        </w:rPr>
        <w:tab/>
        <w:t>The Ministry of Labour;</w:t>
      </w:r>
    </w:p>
    <w:p w:rsidR="00000000" w:rsidRDefault="00000000">
      <w:pPr>
        <w:ind w:firstLine="720"/>
        <w:rPr>
          <w:rFonts w:ascii="CG Times" w:hAnsi="CG Times"/>
          <w:sz w:val="22"/>
          <w:lang w:val="en-GB"/>
        </w:rPr>
      </w:pPr>
      <w:r>
        <w:rPr>
          <w:rFonts w:ascii="CG Times" w:hAnsi="CG Times"/>
          <w:sz w:val="22"/>
          <w:lang w:val="en-GB"/>
        </w:rPr>
        <w:t>(h)</w:t>
      </w:r>
      <w:r>
        <w:rPr>
          <w:rFonts w:ascii="CG Times" w:hAnsi="CG Times"/>
          <w:sz w:val="22"/>
          <w:lang w:val="en-GB"/>
        </w:rPr>
        <w:tab/>
        <w:t>The Ministry of Culture and Information;</w:t>
      </w:r>
    </w:p>
    <w:p w:rsidR="00000000" w:rsidRDefault="00000000">
      <w:pPr>
        <w:ind w:firstLine="720"/>
        <w:rPr>
          <w:rFonts w:ascii="CG Times" w:hAnsi="CG Times"/>
          <w:sz w:val="22"/>
          <w:lang w:val="en-GB"/>
        </w:rPr>
      </w:pPr>
      <w:r>
        <w:rPr>
          <w:rFonts w:ascii="CG Times" w:hAnsi="CG Times"/>
          <w:sz w:val="22"/>
          <w:lang w:val="en-GB"/>
        </w:rPr>
        <w:t>(i)</w:t>
      </w:r>
      <w:r>
        <w:rPr>
          <w:rFonts w:ascii="CG Times" w:hAnsi="CG Times"/>
          <w:sz w:val="22"/>
          <w:lang w:val="en-GB"/>
        </w:rPr>
        <w:tab/>
        <w:t>The National Council for Child Welfare;</w:t>
      </w:r>
    </w:p>
    <w:p w:rsidR="00000000" w:rsidRDefault="00000000">
      <w:pPr>
        <w:ind w:firstLine="720"/>
        <w:rPr>
          <w:rFonts w:ascii="CG Times" w:hAnsi="CG Times"/>
          <w:sz w:val="22"/>
          <w:lang w:val="en-GB"/>
        </w:rPr>
      </w:pPr>
      <w:r>
        <w:rPr>
          <w:rFonts w:ascii="CG Times" w:hAnsi="CG Times"/>
          <w:sz w:val="22"/>
          <w:lang w:val="en-GB"/>
        </w:rPr>
        <w:t>(j)</w:t>
      </w:r>
      <w:r>
        <w:rPr>
          <w:rFonts w:ascii="CG Times" w:hAnsi="CG Times"/>
          <w:sz w:val="22"/>
          <w:lang w:val="en-GB"/>
        </w:rPr>
        <w:tab/>
        <w:t>The Office of the Commissioner for Relief Operations;</w:t>
      </w:r>
    </w:p>
    <w:p w:rsidR="00000000" w:rsidRDefault="00000000">
      <w:pPr>
        <w:ind w:firstLine="720"/>
        <w:rPr>
          <w:rFonts w:ascii="CG Times" w:hAnsi="CG Times"/>
          <w:sz w:val="22"/>
          <w:lang w:val="en-GB"/>
        </w:rPr>
      </w:pPr>
      <w:r>
        <w:rPr>
          <w:rFonts w:ascii="CG Times" w:hAnsi="CG Times"/>
          <w:sz w:val="22"/>
          <w:lang w:val="en-GB"/>
        </w:rPr>
        <w:t>(k)</w:t>
      </w:r>
      <w:r>
        <w:rPr>
          <w:rFonts w:ascii="CG Times" w:hAnsi="CG Times"/>
          <w:sz w:val="22"/>
          <w:lang w:val="en-GB"/>
        </w:rPr>
        <w:tab/>
        <w:t>University faculties of law;</w:t>
      </w:r>
      <w:r>
        <w:rPr>
          <w:rFonts w:ascii="CG Times" w:hAnsi="CG Times"/>
          <w:sz w:val="22"/>
          <w:lang w:val="en-GB"/>
        </w:rPr>
        <w:tab/>
      </w:r>
    </w:p>
    <w:p w:rsidR="00000000" w:rsidRDefault="00000000">
      <w:pPr>
        <w:ind w:firstLine="720"/>
        <w:rPr>
          <w:rFonts w:ascii="CG Times" w:hAnsi="CG Times"/>
          <w:sz w:val="22"/>
          <w:lang w:val="en-GB"/>
        </w:rPr>
      </w:pPr>
      <w:r>
        <w:rPr>
          <w:rFonts w:ascii="CG Times" w:hAnsi="CG Times"/>
          <w:sz w:val="22"/>
          <w:lang w:val="en-GB"/>
        </w:rPr>
        <w:t>(l)</w:t>
      </w:r>
      <w:r>
        <w:rPr>
          <w:rFonts w:ascii="CG Times" w:hAnsi="CG Times"/>
          <w:sz w:val="22"/>
          <w:lang w:val="en-GB"/>
        </w:rPr>
        <w:tab/>
        <w:t>The Lawyers’ Union;</w:t>
      </w:r>
    </w:p>
    <w:p w:rsidR="00000000" w:rsidRDefault="00000000">
      <w:pPr>
        <w:ind w:firstLine="720"/>
        <w:rPr>
          <w:rFonts w:ascii="CG Times" w:hAnsi="CG Times"/>
          <w:sz w:val="22"/>
          <w:lang w:val="en-GB"/>
        </w:rPr>
      </w:pPr>
      <w:r>
        <w:rPr>
          <w:rFonts w:ascii="CG Times" w:hAnsi="CG Times"/>
          <w:sz w:val="22"/>
          <w:lang w:val="en-GB"/>
        </w:rPr>
        <w:t>(m)</w:t>
      </w:r>
      <w:r>
        <w:rPr>
          <w:rFonts w:ascii="CG Times" w:hAnsi="CG Times"/>
          <w:sz w:val="22"/>
          <w:lang w:val="en-GB"/>
        </w:rPr>
        <w:tab/>
        <w:t>The Office of the Commissioner for Refugees;</w:t>
      </w:r>
    </w:p>
    <w:p w:rsidR="00000000" w:rsidRDefault="00000000">
      <w:pPr>
        <w:ind w:firstLine="720"/>
        <w:rPr>
          <w:rFonts w:ascii="CG Times" w:hAnsi="CG Times"/>
          <w:sz w:val="22"/>
          <w:lang w:val="en-GB"/>
        </w:rPr>
      </w:pPr>
      <w:r>
        <w:rPr>
          <w:rFonts w:ascii="CG Times" w:hAnsi="CG Times"/>
          <w:sz w:val="22"/>
          <w:lang w:val="en-GB"/>
        </w:rPr>
        <w:t>(n)</w:t>
      </w:r>
      <w:r>
        <w:rPr>
          <w:rFonts w:ascii="CG Times" w:hAnsi="CG Times"/>
          <w:sz w:val="22"/>
          <w:lang w:val="en-GB"/>
        </w:rPr>
        <w:tab/>
        <w:t>National human rights organizations.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8.</w:t>
      </w:r>
      <w:r>
        <w:rPr>
          <w:rFonts w:ascii="CG Times" w:hAnsi="CG Times"/>
          <w:sz w:val="22"/>
          <w:lang w:val="en-GB"/>
        </w:rPr>
        <w:tab/>
        <w:t>The Council is competent to:</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Counsel and advise the Government in the field of human rights;</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Conduct the necessary research and studies in the field of human rights and step up the efforts made to secure those rights;</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(c)</w:t>
      </w:r>
      <w:r>
        <w:rPr>
          <w:rFonts w:ascii="CG Times" w:hAnsi="CG Times"/>
          <w:sz w:val="22"/>
          <w:lang w:val="en-GB"/>
        </w:rPr>
        <w:tab/>
        <w:t>Collate the necessary information and data furnished by the organs of State;</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(d)</w:t>
      </w:r>
      <w:r>
        <w:rPr>
          <w:rFonts w:ascii="CG Times" w:hAnsi="CG Times"/>
          <w:sz w:val="22"/>
          <w:lang w:val="en-GB"/>
        </w:rPr>
        <w:tab/>
        <w:t>Participate in relevant local and regional scientific conferences and committees;</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(e)</w:t>
      </w:r>
      <w:r>
        <w:rPr>
          <w:rFonts w:ascii="CG Times" w:hAnsi="CG Times"/>
          <w:sz w:val="22"/>
          <w:lang w:val="en-GB"/>
        </w:rPr>
        <w:tab/>
        <w:t>Organize and arrange visits to the Sudan by relevant delegations, individuals and organizations.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9.</w:t>
      </w:r>
      <w:r>
        <w:rPr>
          <w:rFonts w:ascii="CG Times" w:hAnsi="CG Times"/>
          <w:sz w:val="22"/>
          <w:lang w:val="en-GB"/>
        </w:rPr>
        <w:tab/>
        <w:t>It is worth noting that that the Sudan has signed and ratified 12 international human rights instruments, of which there are 24 in all, and that the State legislature has promulgated numerous laws to ensure their application.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10.</w:t>
      </w:r>
      <w:r>
        <w:rPr>
          <w:rFonts w:ascii="CG Times" w:hAnsi="CG Times"/>
          <w:sz w:val="22"/>
          <w:lang w:val="en-GB"/>
        </w:rPr>
        <w:tab/>
        <w:t>National laws were therefore instituted on the basis of the provisions and articles of those instruments, which are as follows:</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The International Covenant on Civil and Political Rights;</w:t>
      </w: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The International Covenant on Economic, Social and Cultural Rights;</w:t>
      </w:r>
    </w:p>
    <w:p w:rsidR="00000000" w:rsidRDefault="00000000">
      <w:pPr>
        <w:ind w:firstLine="720"/>
        <w:rPr>
          <w:rFonts w:ascii="CG Times" w:hAnsi="CG Times"/>
          <w:sz w:val="22"/>
          <w:lang w:val="en-GB"/>
        </w:rPr>
      </w:pPr>
      <w:r>
        <w:rPr>
          <w:rFonts w:ascii="CG Times" w:hAnsi="CG Times"/>
          <w:sz w:val="22"/>
          <w:lang w:val="en-GB"/>
        </w:rPr>
        <w:t>(c)</w:t>
      </w:r>
      <w:r>
        <w:rPr>
          <w:rFonts w:ascii="CG Times" w:hAnsi="CG Times"/>
          <w:sz w:val="22"/>
          <w:lang w:val="en-GB"/>
        </w:rPr>
        <w:tab/>
        <w:t>The International Convention on the Elimination of All Forms of Racial Discrimination;</w:t>
      </w:r>
    </w:p>
    <w:p w:rsidR="00000000" w:rsidRDefault="00000000">
      <w:pPr>
        <w:ind w:right="-369" w:firstLine="720"/>
        <w:rPr>
          <w:rFonts w:ascii="CG Times" w:hAnsi="CG Times"/>
          <w:sz w:val="22"/>
          <w:lang w:val="en-GB"/>
        </w:rPr>
      </w:pPr>
      <w:r>
        <w:rPr>
          <w:rFonts w:ascii="CG Times" w:hAnsi="CG Times"/>
          <w:sz w:val="22"/>
          <w:lang w:val="en-GB"/>
        </w:rPr>
        <w:t>(d)</w:t>
      </w:r>
      <w:r>
        <w:rPr>
          <w:rFonts w:ascii="CG Times" w:hAnsi="CG Times"/>
          <w:sz w:val="22"/>
          <w:lang w:val="en-GB"/>
        </w:rPr>
        <w:tab/>
        <w:t xml:space="preserve">The International Convention on the Suppression and Punishment of the Crime of </w:t>
      </w:r>
      <w:r>
        <w:rPr>
          <w:rFonts w:ascii="CG Times" w:hAnsi="CG Times"/>
          <w:i/>
          <w:sz w:val="22"/>
          <w:lang w:val="en-GB"/>
        </w:rPr>
        <w:t>Apartheid</w:t>
      </w:r>
      <w:r>
        <w:rPr>
          <w:rFonts w:ascii="CG Times" w:hAnsi="CG Times"/>
          <w:sz w:val="22"/>
          <w:lang w:val="en-GB"/>
        </w:rPr>
        <w:t>;</w:t>
      </w:r>
    </w:p>
    <w:p w:rsidR="00000000" w:rsidRDefault="00000000">
      <w:pPr>
        <w:ind w:firstLine="720"/>
        <w:rPr>
          <w:rFonts w:ascii="CG Times" w:hAnsi="CG Times"/>
          <w:sz w:val="22"/>
          <w:lang w:val="en-GB"/>
        </w:rPr>
      </w:pPr>
      <w:r>
        <w:rPr>
          <w:rFonts w:ascii="CG Times" w:hAnsi="CG Times"/>
          <w:sz w:val="22"/>
          <w:lang w:val="en-GB"/>
        </w:rPr>
        <w:t>(e)</w:t>
      </w:r>
      <w:r>
        <w:rPr>
          <w:rFonts w:ascii="CG Times" w:hAnsi="CG Times"/>
          <w:sz w:val="22"/>
          <w:lang w:val="en-GB"/>
        </w:rPr>
        <w:tab/>
        <w:t xml:space="preserve">The International Convention against </w:t>
      </w:r>
      <w:r>
        <w:rPr>
          <w:rFonts w:ascii="CG Times" w:hAnsi="CG Times"/>
          <w:i/>
          <w:sz w:val="22"/>
          <w:lang w:val="en-GB"/>
        </w:rPr>
        <w:t>Apartheid</w:t>
      </w:r>
      <w:r>
        <w:rPr>
          <w:rFonts w:ascii="CG Times" w:hAnsi="CG Times"/>
          <w:sz w:val="22"/>
          <w:lang w:val="en-GB"/>
        </w:rPr>
        <w:t xml:space="preserve"> in Sports;</w:t>
      </w:r>
    </w:p>
    <w:p w:rsidR="00000000" w:rsidRDefault="00000000">
      <w:pPr>
        <w:ind w:firstLine="720"/>
        <w:rPr>
          <w:rFonts w:ascii="CG Times" w:hAnsi="CG Times"/>
          <w:sz w:val="22"/>
          <w:lang w:val="en-GB"/>
        </w:rPr>
      </w:pPr>
      <w:r>
        <w:rPr>
          <w:rFonts w:ascii="CG Times" w:hAnsi="CG Times"/>
          <w:sz w:val="22"/>
          <w:lang w:val="en-GB"/>
        </w:rPr>
        <w:t>(f)</w:t>
      </w:r>
      <w:r>
        <w:rPr>
          <w:rFonts w:ascii="CG Times" w:hAnsi="CG Times"/>
          <w:sz w:val="22"/>
          <w:lang w:val="en-GB"/>
        </w:rPr>
        <w:tab/>
        <w:t>The Convention against Torture and Other Cruel, Inhuman and Degrading Treatment;</w:t>
      </w:r>
    </w:p>
    <w:p w:rsidR="00000000" w:rsidRDefault="00000000">
      <w:pPr>
        <w:ind w:firstLine="720"/>
        <w:rPr>
          <w:rFonts w:ascii="CG Times" w:hAnsi="CG Times"/>
          <w:sz w:val="22"/>
          <w:lang w:val="en-GB"/>
        </w:rPr>
      </w:pPr>
      <w:r>
        <w:rPr>
          <w:rFonts w:ascii="CG Times" w:hAnsi="CG Times"/>
          <w:sz w:val="22"/>
          <w:lang w:val="en-GB"/>
        </w:rPr>
        <w:t>(g)</w:t>
      </w:r>
      <w:r>
        <w:rPr>
          <w:rFonts w:ascii="CG Times" w:hAnsi="CG Times"/>
          <w:sz w:val="22"/>
          <w:lang w:val="en-GB"/>
        </w:rPr>
        <w:tab/>
        <w:t>The Convention on the Rights of the Child;</w:t>
      </w:r>
    </w:p>
    <w:p w:rsidR="00000000" w:rsidRDefault="00000000">
      <w:pPr>
        <w:ind w:firstLine="720"/>
        <w:rPr>
          <w:rFonts w:ascii="CG Times" w:hAnsi="CG Times"/>
          <w:sz w:val="22"/>
          <w:lang w:val="en-GB"/>
        </w:rPr>
      </w:pPr>
      <w:r>
        <w:rPr>
          <w:rFonts w:ascii="CG Times" w:hAnsi="CG Times"/>
          <w:sz w:val="22"/>
          <w:lang w:val="en-GB"/>
        </w:rPr>
        <w:t>(h)</w:t>
      </w:r>
      <w:r>
        <w:rPr>
          <w:rFonts w:ascii="CG Times" w:hAnsi="CG Times"/>
          <w:sz w:val="22"/>
          <w:lang w:val="en-GB"/>
        </w:rPr>
        <w:tab/>
        <w:t>The Slavery Convention;</w:t>
      </w:r>
    </w:p>
    <w:p w:rsidR="00000000" w:rsidRDefault="00000000">
      <w:pPr>
        <w:ind w:firstLine="720"/>
        <w:rPr>
          <w:rFonts w:ascii="CG Times" w:hAnsi="CG Times"/>
          <w:sz w:val="22"/>
          <w:lang w:val="en-GB"/>
        </w:rPr>
      </w:pPr>
      <w:r>
        <w:rPr>
          <w:rFonts w:ascii="CG Times" w:hAnsi="CG Times"/>
          <w:sz w:val="22"/>
          <w:lang w:val="en-GB"/>
        </w:rPr>
        <w:t>(i)</w:t>
      </w:r>
      <w:r>
        <w:rPr>
          <w:rFonts w:ascii="CG Times" w:hAnsi="CG Times"/>
          <w:sz w:val="22"/>
          <w:lang w:val="en-GB"/>
        </w:rPr>
        <w:tab/>
        <w:t>The Protocol amending the Slavery Convention;</w:t>
      </w:r>
    </w:p>
    <w:p w:rsidR="00000000" w:rsidRDefault="00000000">
      <w:pPr>
        <w:ind w:firstLine="720"/>
        <w:rPr>
          <w:rFonts w:ascii="CG Times" w:hAnsi="CG Times"/>
          <w:sz w:val="22"/>
          <w:lang w:val="en-GB"/>
        </w:rPr>
      </w:pPr>
      <w:r>
        <w:rPr>
          <w:rFonts w:ascii="CG Times" w:hAnsi="CG Times"/>
          <w:sz w:val="22"/>
          <w:lang w:val="en-GB"/>
        </w:rPr>
        <w:br w:type="page"/>
        <w:t>(j)</w:t>
      </w:r>
      <w:r>
        <w:rPr>
          <w:rFonts w:ascii="CG Times" w:hAnsi="CG Times"/>
          <w:sz w:val="22"/>
          <w:lang w:val="en-GB"/>
        </w:rPr>
        <w:tab/>
        <w:t>The Supplementary Convention on the Abolition of Slavery, the Slave Trade, and Institutions and Practices Similar to Slavery;</w:t>
      </w:r>
    </w:p>
    <w:p w:rsidR="00000000" w:rsidRDefault="00000000">
      <w:pPr>
        <w:ind w:firstLine="720"/>
        <w:rPr>
          <w:rFonts w:ascii="CG Times" w:hAnsi="CG Times"/>
          <w:sz w:val="22"/>
          <w:lang w:val="en-GB"/>
        </w:rPr>
      </w:pPr>
      <w:r>
        <w:rPr>
          <w:rFonts w:ascii="CG Times" w:hAnsi="CG Times"/>
          <w:sz w:val="22"/>
          <w:lang w:val="en-GB"/>
        </w:rPr>
        <w:t>(k)</w:t>
      </w:r>
      <w:r>
        <w:rPr>
          <w:rFonts w:ascii="CG Times" w:hAnsi="CG Times"/>
          <w:sz w:val="22"/>
          <w:lang w:val="en-GB"/>
        </w:rPr>
        <w:tab/>
        <w:t>The Convention relating to the Status of Refugees;</w:t>
      </w:r>
    </w:p>
    <w:p w:rsidR="00000000" w:rsidRDefault="00000000">
      <w:pPr>
        <w:ind w:firstLine="720"/>
        <w:rPr>
          <w:rFonts w:ascii="CG Times" w:hAnsi="CG Times"/>
          <w:sz w:val="22"/>
          <w:lang w:val="en-GB"/>
        </w:rPr>
      </w:pPr>
      <w:r>
        <w:rPr>
          <w:rFonts w:ascii="CG Times" w:hAnsi="CG Times"/>
          <w:sz w:val="22"/>
          <w:lang w:val="en-GB"/>
        </w:rPr>
        <w:t>(l)</w:t>
      </w:r>
      <w:r>
        <w:rPr>
          <w:rFonts w:ascii="CG Times" w:hAnsi="CG Times"/>
          <w:sz w:val="22"/>
          <w:lang w:val="en-GB"/>
        </w:rPr>
        <w:tab/>
        <w:t>The Forced Labour Convention, the Right to Organize and Collective Bargaining Convention and the Employment Policy Convention of the International Labour Organization (ILO).</w:t>
      </w:r>
    </w:p>
    <w:p w:rsidR="00000000" w:rsidRDefault="00000000">
      <w:pPr>
        <w:ind w:firstLine="720"/>
        <w:rPr>
          <w:rFonts w:ascii="CG Times" w:hAnsi="CG Times"/>
          <w:sz w:val="22"/>
          <w:lang w:val="en-GB"/>
        </w:rPr>
      </w:pPr>
      <w:r>
        <w:rPr>
          <w:rFonts w:ascii="CG Times" w:hAnsi="CG Times"/>
          <w:sz w:val="22"/>
          <w:lang w:val="en-GB"/>
        </w:rPr>
        <w:t xml:space="preserve"> </w:t>
      </w:r>
    </w:p>
    <w:p w:rsidR="00000000" w:rsidRDefault="00000000">
      <w:pPr>
        <w:rPr>
          <w:rFonts w:ascii="CG Times" w:hAnsi="CG Times"/>
          <w:sz w:val="22"/>
          <w:lang w:val="en-GB"/>
        </w:rPr>
      </w:pPr>
      <w:r>
        <w:rPr>
          <w:rFonts w:ascii="CG Times" w:hAnsi="CG Times"/>
          <w:sz w:val="22"/>
          <w:lang w:val="en-GB"/>
        </w:rPr>
        <w:t>11.</w:t>
      </w:r>
      <w:r>
        <w:rPr>
          <w:rFonts w:ascii="CG Times" w:hAnsi="CG Times"/>
          <w:sz w:val="22"/>
          <w:lang w:val="en-GB"/>
        </w:rPr>
        <w:tab/>
        <w:t>In addition to the above are the Geneva Convention relative to the Protection of Civilian Persons in Time of War, the Geneva Convention relative to the Treatment of Prisoners of War, the Geneva Convention for the Amelioration of the Condition of the Wounded and Sick in Armed Forces in the Field and the African Charter on Human and Peoples’ Rights.</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rPr>
          <w:rFonts w:ascii="CG Times" w:hAnsi="CG Times"/>
          <w:sz w:val="22"/>
          <w:lang w:val="en-GB"/>
        </w:rPr>
      </w:pPr>
      <w:r>
        <w:rPr>
          <w:rFonts w:ascii="CG Times" w:hAnsi="CG Times"/>
          <w:sz w:val="22"/>
          <w:lang w:val="en-GB"/>
        </w:rPr>
        <w:t>12.</w:t>
      </w:r>
      <w:r>
        <w:rPr>
          <w:rFonts w:ascii="CG Times" w:hAnsi="CG Times"/>
          <w:sz w:val="22"/>
          <w:lang w:val="en-GB"/>
        </w:rPr>
        <w:tab/>
        <w:t>The Advisory Council for Human Rights has formulated a plan aimed at raising citizens’ awareness of their rights as provided for in various instruments.  Human rights education committees were also formed in the 26 states of the Sudan.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13.</w:t>
      </w:r>
      <w:r>
        <w:rPr>
          <w:rFonts w:ascii="CG Times" w:hAnsi="CG Times"/>
          <w:sz w:val="22"/>
          <w:lang w:val="en-GB"/>
        </w:rPr>
        <w:tab/>
        <w:t>On 24 July 1990, the Sudan signed the Convention on the Rights of the Child, which it then ratified on 3 August 1990 by a law promulgated pursuant to the Third Constitutional Decree of 1989 by the Revolution Command Council.</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14.</w:t>
      </w:r>
      <w:r>
        <w:rPr>
          <w:rFonts w:ascii="CG Times" w:hAnsi="CG Times"/>
          <w:sz w:val="22"/>
          <w:lang w:val="en-GB"/>
        </w:rPr>
        <w:tab/>
        <w:t>By means of the above legislative procedure and in accordance with the Sudanese legal system, the Convention became part of national legislation and consequently entered into force as a binding law on all parties, including the bodies and institutions of the State.  As a result, the Sudanese judiciary is aware that the provisions of the Convention must be applied and may be invoked in court.  Proceedings may also be instituted in connection with its provisions and compensation may be claimed in the event of their violation.  In that regard and pursuant to the Constitution, the Constitutional Court plays an essential role in protecting the fundamental rights under the Convention and may examine all appeals in their connection in accordance with the Administrative and Constitutional Courts Act of 1997.</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15.</w:t>
      </w:r>
      <w:r>
        <w:rPr>
          <w:rFonts w:ascii="CG Times" w:hAnsi="CG Times"/>
          <w:sz w:val="22"/>
          <w:lang w:val="en-GB"/>
        </w:rPr>
        <w:tab/>
        <w:t>As for the legislature or National Assembly, in accordance with article 53 of the regulations governing its activities, its specialist committees are entrusted with the task of examining the effects resulting from application of the laws and policies adopted and of ensuring compliance by the executive body with those policies and legislative enactments.  As a matter of course, the Convention is incorporated into the high-ranking framework represented by the National Assembly.  On 25 June 1996, moreover, the National Assembly issued its resolution No. 29 in which it called for the adoption of further constitutional measures, thus affirming its commitment to the protection of the child and its efforts to create conditions conducive to his or her enjoyment of the rights set forth in the Convention.</w:t>
      </w:r>
    </w:p>
    <w:p w:rsidR="00000000" w:rsidRDefault="00000000">
      <w:pPr>
        <w:rPr>
          <w:lang w:val="en-GB"/>
        </w:rPr>
      </w:pPr>
    </w:p>
    <w:p w:rsidR="00000000" w:rsidRDefault="00000000">
      <w:pPr>
        <w:jc w:val="center"/>
        <w:rPr>
          <w:rFonts w:ascii="CG Times" w:hAnsi="CG Times"/>
          <w:sz w:val="22"/>
          <w:u w:val="single"/>
          <w:lang w:val="en-GB"/>
        </w:rPr>
      </w:pPr>
      <w:r>
        <w:rPr>
          <w:rFonts w:ascii="CG Times" w:hAnsi="CG Times"/>
          <w:sz w:val="22"/>
          <w:lang w:val="en-GB"/>
        </w:rPr>
        <w:t xml:space="preserve">A.  </w:t>
      </w:r>
      <w:r>
        <w:rPr>
          <w:rFonts w:ascii="CG Times" w:hAnsi="CG Times"/>
          <w:sz w:val="22"/>
          <w:u w:val="single"/>
          <w:lang w:val="en-GB"/>
        </w:rPr>
        <w:t>Measures adopted for incorporation of the Convention into the Constitution</w:t>
      </w:r>
    </w:p>
    <w:p w:rsidR="00000000" w:rsidRDefault="00000000">
      <w:pPr>
        <w:jc w:val="center"/>
        <w:rPr>
          <w:rFonts w:ascii="CG Times" w:hAnsi="CG Times"/>
          <w:b/>
          <w:sz w:val="22"/>
          <w:lang w:val="en-GB"/>
        </w:rPr>
      </w:pPr>
    </w:p>
    <w:p w:rsidR="00000000" w:rsidRDefault="00000000">
      <w:pPr>
        <w:rPr>
          <w:rFonts w:ascii="CG Times" w:hAnsi="CG Times"/>
          <w:sz w:val="22"/>
          <w:lang w:val="en-GB"/>
        </w:rPr>
      </w:pPr>
      <w:r>
        <w:rPr>
          <w:rFonts w:ascii="CG Times" w:hAnsi="CG Times"/>
          <w:sz w:val="22"/>
          <w:lang w:val="en-GB"/>
        </w:rPr>
        <w:t>16.</w:t>
      </w:r>
      <w:r>
        <w:rPr>
          <w:rFonts w:ascii="CG Times" w:hAnsi="CG Times"/>
          <w:b/>
          <w:sz w:val="22"/>
          <w:lang w:val="en-GB"/>
        </w:rPr>
        <w:tab/>
      </w:r>
      <w:r>
        <w:rPr>
          <w:rFonts w:ascii="CG Times" w:hAnsi="CG Times"/>
          <w:sz w:val="22"/>
          <w:lang w:val="en-GB"/>
        </w:rPr>
        <w:t>Following the Revolution of National Salvation, the Sudan entered a transitional stage which will continue until the permanent constitution is further developed and approved.  During this period, the affairs of government are regulated by constitutional decrees initiated by the President of the Republic and approved by the National Assembly (Parliament).  Pursuant to these decrees, all fundamental rights, freedoms and guarantees are assured, as follows:</w:t>
      </w:r>
    </w:p>
    <w:p w:rsidR="00000000" w:rsidRDefault="00000000">
      <w:pPr>
        <w:pStyle w:val="Heade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The State is responsible for the welfare of children (article 7 of the Seventh Constitutional Decree of 1993);</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Freedom of belief and worship is guaranteed (article 1 of the Seventh Constitutional Decree of 1993);</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br w:type="page"/>
        <w:t>(c)</w:t>
      </w:r>
      <w:r>
        <w:rPr>
          <w:rFonts w:ascii="CG Times" w:hAnsi="CG Times"/>
          <w:sz w:val="22"/>
          <w:lang w:val="en-GB"/>
        </w:rPr>
        <w:tab/>
        <w:t>Discrimination on grounds of religion, race, wealth or social status is prohibited (article 9 of the Seventh Constitutional Decree of 1993);</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(d)</w:t>
      </w:r>
      <w:r>
        <w:rPr>
          <w:rFonts w:ascii="CG Times" w:hAnsi="CG Times"/>
          <w:sz w:val="22"/>
          <w:lang w:val="en-GB"/>
        </w:rPr>
        <w:tab/>
        <w:t>Freedom of expression is guaranteed (article 9 of the Seventh Constitutional Decree of 1993);</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(e)</w:t>
      </w:r>
      <w:r>
        <w:rPr>
          <w:rFonts w:ascii="CG Times" w:hAnsi="CG Times"/>
          <w:sz w:val="22"/>
          <w:lang w:val="en-GB"/>
        </w:rPr>
        <w:tab/>
        <w:t>Citizens have the right of political participation and are guaranteed equal opportunities (article 3 of the Fourteenth Constitutional Decree concerning the Khartoum Peace Agreement of 1997);</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(f)</w:t>
      </w:r>
      <w:r>
        <w:rPr>
          <w:rFonts w:ascii="CG Times" w:hAnsi="CG Times"/>
          <w:sz w:val="22"/>
          <w:lang w:val="en-GB"/>
        </w:rPr>
        <w:tab/>
        <w:t>The enactment of legislation prejudicial to the fundamental rights and freedoms of citizens is prohibited (article 3 of the Fourteenth Constitutional Decree of 1997);</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(g)</w:t>
      </w:r>
      <w:r>
        <w:rPr>
          <w:rFonts w:ascii="CG Times" w:hAnsi="CG Times"/>
          <w:sz w:val="22"/>
          <w:lang w:val="en-GB"/>
        </w:rPr>
        <w:tab/>
        <w:t>The sovereignty of the rule of law is guaranteed, as is the independence of the judiciary (article 61 of the Thirteenth Constitutional Decree of 1995);</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(h)</w:t>
      </w:r>
      <w:r>
        <w:rPr>
          <w:rFonts w:ascii="CG Times" w:hAnsi="CG Times"/>
          <w:sz w:val="22"/>
          <w:lang w:val="en-GB"/>
        </w:rPr>
        <w:tab/>
        <w:t>Respect for different cultures and religions is guaranteed (article 3 of the Fourteenth Constitutional Decree of 1997);</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(i)</w:t>
      </w:r>
      <w:r>
        <w:rPr>
          <w:rFonts w:ascii="CG Times" w:hAnsi="CG Times"/>
          <w:sz w:val="22"/>
          <w:lang w:val="en-GB"/>
        </w:rPr>
        <w:tab/>
        <w:t>The right of appeal to the Supreme Court is guaranteed in cases where fundamental freedoms are violated (articles 9 and 25 of the Thirteenth Constitutional Decree of 1995).</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Article 69 of the Thirteenth Constitutional Decree of 1995 also provides that the President of the Republic must draft the constitution on the basis of the articles of the constitutional decrees in force and include additional provisions which remain consistent with the spirit of those decrees and the constitutional experience.  In other words, the next constitution will not emerge from a vacuum but will be based on established principles and guidelines contained in the constitutional decrees in force, including the above-mentioned provisions.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w:t>
      </w:r>
      <w:r>
        <w:rPr>
          <w:rFonts w:ascii="CG Times" w:hAnsi="CG Times"/>
          <w:sz w:val="22"/>
          <w:lang w:val="en-GB"/>
        </w:rPr>
        <w:tab/>
        <w:t>An analysis of the Convention reveals that its provisions are divided into two sections.  The first of these relates to fundamental rights and freedoms enshrined in the Constitution, such as equality, non-discrimination, freedom of thought, expression and religion and freedom of organization.  As already stated, these rights are generally covered by the constitutional decrees in force and will be shifted into the permanent constitution.  The second section relates to rights under ordinary law, which are covered by a wide number of Sudanese legislative enactments, as mentioned elsewhere in this report.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w:t>
      </w:r>
      <w:r>
        <w:rPr>
          <w:rFonts w:ascii="CG Times" w:hAnsi="CG Times"/>
          <w:sz w:val="22"/>
          <w:lang w:val="en-GB"/>
        </w:rPr>
        <w:tab/>
        <w:t>It should be stated that the Government of the Sudan has adopted an approach to rule in which every effort is made to lower the administrative profile, achieve a fair distribution of wealth and power and broaden the base of participation.  The former Transitional National Assembly – now the Sudanese Parliament – promulgated the Twelfth Constitutional Decree, which is regarded as the core legal document and constitutional term of reference for the federal system pursuant to which the Sudan is divided into 26 states, each with its own executive and legislative authority.  The Decree provides for the distribution of power and authority into three separate lists:</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A special federal list pertaining to matters within the mandate of the central authorities;</w:t>
      </w: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A state list pertaining to the state authorities;</w:t>
      </w:r>
    </w:p>
    <w:p w:rsidR="00000000" w:rsidRDefault="00000000">
      <w:pPr>
        <w:ind w:firstLine="720"/>
        <w:rPr>
          <w:rFonts w:ascii="CG Times" w:hAnsi="CG Times"/>
          <w:sz w:val="22"/>
          <w:lang w:val="en-GB"/>
        </w:rPr>
      </w:pPr>
      <w:r>
        <w:rPr>
          <w:rFonts w:ascii="CG Times" w:hAnsi="CG Times"/>
          <w:sz w:val="22"/>
          <w:lang w:val="en-GB"/>
        </w:rPr>
        <w:t>(c)</w:t>
      </w:r>
      <w:r>
        <w:rPr>
          <w:rFonts w:ascii="CG Times" w:hAnsi="CG Times"/>
          <w:sz w:val="22"/>
          <w:lang w:val="en-GB"/>
        </w:rPr>
        <w:tab/>
        <w:t>A joint list pertaining to both federal and state authorities; as well as</w:t>
      </w:r>
    </w:p>
    <w:p w:rsidR="00000000" w:rsidRDefault="00000000">
      <w:pPr>
        <w:ind w:firstLine="720"/>
        <w:rPr>
          <w:rFonts w:ascii="CG Times" w:hAnsi="CG Times"/>
          <w:sz w:val="22"/>
          <w:lang w:val="en-GB"/>
        </w:rPr>
      </w:pPr>
      <w:r>
        <w:rPr>
          <w:rFonts w:ascii="CG Times" w:hAnsi="CG Times"/>
          <w:sz w:val="22"/>
          <w:lang w:val="en-GB"/>
        </w:rPr>
        <w:t>(d)</w:t>
      </w:r>
      <w:r>
        <w:rPr>
          <w:rFonts w:ascii="CG Times" w:hAnsi="CG Times"/>
          <w:sz w:val="22"/>
          <w:lang w:val="en-GB"/>
        </w:rPr>
        <w:tab/>
        <w:t>A list pertaining to the remaining authorities.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w:t>
      </w:r>
      <w:r>
        <w:rPr>
          <w:rFonts w:ascii="CG Times" w:hAnsi="CG Times"/>
          <w:sz w:val="22"/>
          <w:lang w:val="en-GB"/>
        </w:rPr>
        <w:tab/>
        <w:t xml:space="preserve">Financial resources are also divided among the three federal, state and local levels.  A federal government office under the supervision of the President of the Republic was also established and charged </w:t>
      </w:r>
    </w:p>
    <w:p w:rsidR="00000000" w:rsidRDefault="00000000">
      <w:pPr>
        <w:rPr>
          <w:rFonts w:ascii="CG Times" w:hAnsi="CG Times"/>
          <w:sz w:val="22"/>
          <w:lang w:val="en-GB"/>
        </w:rPr>
      </w:pPr>
      <w:r>
        <w:rPr>
          <w:rFonts w:ascii="CG Times" w:hAnsi="CG Times"/>
          <w:sz w:val="22"/>
          <w:lang w:val="en-GB"/>
        </w:rPr>
        <w:br w:type="page"/>
        <w:t>with the task of coordinating among the different states and authorities and ensuring the exchange of experiences.</w:t>
      </w:r>
    </w:p>
    <w:p w:rsidR="00000000" w:rsidRDefault="00000000">
      <w:pPr>
        <w:rPr>
          <w:rFonts w:ascii="CG Times" w:hAnsi="CG Times"/>
          <w:sz w:val="22"/>
          <w:lang w:val="en-GB"/>
        </w:rPr>
      </w:pPr>
    </w:p>
    <w:p w:rsidR="00000000" w:rsidRDefault="00000000">
      <w:pPr>
        <w:pStyle w:val="BodyText"/>
        <w:jc w:val="center"/>
        <w:rPr>
          <w:rFonts w:ascii="CG Times" w:hAnsi="CG Times"/>
          <w:bCs/>
          <w:sz w:val="22"/>
          <w:u w:val="single"/>
          <w:lang w:val="en-GB"/>
        </w:rPr>
      </w:pPr>
      <w:r>
        <w:rPr>
          <w:rFonts w:ascii="CG Times" w:hAnsi="CG Times"/>
          <w:bCs/>
          <w:sz w:val="22"/>
          <w:lang w:val="en-GB"/>
        </w:rPr>
        <w:t xml:space="preserve">B.  </w:t>
      </w:r>
      <w:r>
        <w:rPr>
          <w:rFonts w:ascii="CG Times" w:hAnsi="CG Times"/>
          <w:bCs/>
          <w:sz w:val="22"/>
          <w:u w:val="single"/>
          <w:lang w:val="en-GB"/>
        </w:rPr>
        <w:t>Indicators contained in laws and legislative enactments for the development</w:t>
      </w:r>
    </w:p>
    <w:p w:rsidR="00000000" w:rsidRDefault="00000000">
      <w:pPr>
        <w:pStyle w:val="BodyText"/>
        <w:jc w:val="center"/>
        <w:rPr>
          <w:rFonts w:ascii="CG Times" w:hAnsi="CG Times"/>
          <w:bCs/>
          <w:sz w:val="22"/>
          <w:u w:val="single"/>
          <w:lang w:val="en-GB"/>
        </w:rPr>
      </w:pPr>
      <w:r>
        <w:rPr>
          <w:rFonts w:ascii="CG Times" w:hAnsi="CG Times"/>
          <w:bCs/>
          <w:sz w:val="22"/>
          <w:u w:val="single"/>
          <w:lang w:val="en-GB"/>
        </w:rPr>
        <w:t>of policies guaranteeing children’s enjoyment of their full rights</w:t>
      </w:r>
    </w:p>
    <w:p w:rsidR="00000000" w:rsidRDefault="00000000">
      <w:pPr>
        <w:pStyle w:val="BodyText"/>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20.</w:t>
      </w:r>
      <w:r>
        <w:rPr>
          <w:rFonts w:ascii="CG Times" w:hAnsi="CG Times"/>
          <w:sz w:val="22"/>
          <w:lang w:val="en-GB"/>
        </w:rPr>
        <w:tab/>
        <w:t>With the aim of implementing the Convention on the Rights of the Child, the Minister of Justice formed a high-level committee to review the Sudanese child-related laws in order to ensure their conformity with the provisions of the Convention.  The committee then produced a report on the subject, which made it clear that the State had long ago put in place the guarantees needed to ensure child rights, as demonstrated by the Labour Act of 1997, the Public Health Act of 1975 and the Juvenile Welfare Act of 1973.  Each of these laws contains provisions on child rights, all of which relate to the basic principles found in the Constitution.  Article 7 of the Seventh Constitutional Decree concerning constitutional principles, systems and developments stipulates that society is built on the spirit of piety, public education, guidance and free progress and grows with the spread of culture, science and sports.  It also stipulates that children, young people, women, men and families have a part to play in society and in ensuring that decent morals and customs prevail.  With a view to illustrating the conformity of Sudanese laws with the Convention, the following table shows the laws relating to child rights and the articles of the Convention to which they correspond.  Some of these laws were promulgated long before the Convention came into being but are consistent with its provisions nonetheless.</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rPr>
          <w:rFonts w:ascii="CG Times" w:hAnsi="CG Times"/>
          <w:b/>
          <w:bCs/>
          <w:i/>
          <w:iCs/>
          <w:sz w:val="22"/>
          <w:lang w:val="en-GB"/>
        </w:rPr>
      </w:pPr>
      <w:r>
        <w:rPr>
          <w:rFonts w:ascii="CG Times" w:hAnsi="CG Times"/>
          <w:b/>
          <w:bCs/>
          <w:i/>
          <w:iCs/>
          <w:sz w:val="22"/>
          <w:lang w:val="en-GB"/>
        </w:rPr>
        <w:t xml:space="preserve"> No.</w:t>
      </w:r>
      <w:r>
        <w:rPr>
          <w:rFonts w:ascii="CG Times" w:hAnsi="CG Times"/>
          <w:b/>
          <w:bCs/>
          <w:i/>
          <w:iCs/>
          <w:sz w:val="22"/>
          <w:lang w:val="en-GB"/>
        </w:rPr>
        <w:tab/>
        <w:t>Law</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Article</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Corresponding articles</w:t>
      </w:r>
    </w:p>
    <w:p w:rsidR="00000000" w:rsidRDefault="00000000">
      <w:pPr>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number</w:t>
      </w:r>
      <w:r>
        <w:rPr>
          <w:rFonts w:ascii="CG Times" w:hAnsi="CG Times"/>
          <w:b/>
          <w:bCs/>
          <w:i/>
          <w:iCs/>
          <w:sz w:val="22"/>
          <w:lang w:val="en-GB"/>
        </w:rPr>
        <w:tab/>
        <w:t xml:space="preserve"> </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of the Convention on the</w:t>
      </w:r>
    </w:p>
    <w:p w:rsidR="00000000" w:rsidRDefault="00000000">
      <w:pPr>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Rights of the Child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w:t>
      </w:r>
      <w:r>
        <w:rPr>
          <w:rFonts w:ascii="CG Times" w:hAnsi="CG Times"/>
          <w:sz w:val="22"/>
          <w:lang w:val="en-GB"/>
        </w:rPr>
        <w:tab/>
        <w:t>Public Health Act of 1975</w:t>
      </w:r>
      <w:r>
        <w:rPr>
          <w:rFonts w:ascii="CG Times" w:hAnsi="CG Times"/>
          <w:sz w:val="22"/>
          <w:lang w:val="en-GB"/>
        </w:rPr>
        <w:tab/>
        <w:t>44, 45, 57, 58, 68,</w:t>
      </w:r>
      <w:r>
        <w:rPr>
          <w:rFonts w:ascii="CG Times" w:hAnsi="CG Times"/>
          <w:sz w:val="22"/>
          <w:lang w:val="en-GB"/>
        </w:rPr>
        <w:tab/>
      </w:r>
      <w:r>
        <w:rPr>
          <w:rFonts w:ascii="CG Times" w:hAnsi="CG Times"/>
          <w:sz w:val="22"/>
          <w:lang w:val="en-GB"/>
        </w:rPr>
        <w:tab/>
        <w:t>24</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69, 71 and 72</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w:t>
      </w:r>
      <w:r>
        <w:rPr>
          <w:rFonts w:ascii="CG Times" w:hAnsi="CG Times"/>
          <w:sz w:val="22"/>
          <w:lang w:val="en-GB"/>
        </w:rPr>
        <w:tab/>
        <w:t>School Health Act of 1974</w:t>
      </w:r>
      <w:r>
        <w:rPr>
          <w:rFonts w:ascii="CG Times" w:hAnsi="CG Times"/>
          <w:sz w:val="22"/>
          <w:lang w:val="en-GB"/>
        </w:rPr>
        <w:tab/>
        <w:t>4, 8 and 12</w:t>
      </w:r>
      <w:r>
        <w:rPr>
          <w:rFonts w:ascii="CG Times" w:hAnsi="CG Times"/>
          <w:sz w:val="22"/>
          <w:lang w:val="en-GB"/>
        </w:rPr>
        <w:tab/>
      </w:r>
      <w:r>
        <w:rPr>
          <w:rFonts w:ascii="CG Times" w:hAnsi="CG Times"/>
          <w:sz w:val="22"/>
          <w:lang w:val="en-GB"/>
        </w:rPr>
        <w:tab/>
      </w:r>
      <w:r>
        <w:rPr>
          <w:rFonts w:ascii="CG Times" w:hAnsi="CG Times"/>
          <w:sz w:val="22"/>
          <w:lang w:val="en-GB"/>
        </w:rPr>
        <w:tab/>
        <w:t>24</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w:t>
      </w:r>
      <w:r>
        <w:rPr>
          <w:rFonts w:ascii="CG Times" w:hAnsi="CG Times"/>
          <w:sz w:val="22"/>
          <w:lang w:val="en-GB"/>
        </w:rPr>
        <w:tab/>
        <w:t>Registration of Births and</w:t>
      </w:r>
      <w:r>
        <w:rPr>
          <w:rFonts w:ascii="CG Times" w:hAnsi="CG Times"/>
          <w:sz w:val="22"/>
          <w:lang w:val="en-GB"/>
        </w:rPr>
        <w:tab/>
      </w:r>
      <w:r>
        <w:rPr>
          <w:rFonts w:ascii="CG Times" w:hAnsi="CG Times"/>
          <w:sz w:val="22"/>
          <w:lang w:val="en-GB"/>
        </w:rPr>
        <w:tab/>
      </w:r>
    </w:p>
    <w:p w:rsidR="00000000" w:rsidRDefault="00000000">
      <w:pPr>
        <w:ind w:firstLine="720"/>
        <w:rPr>
          <w:rFonts w:ascii="CG Times" w:hAnsi="CG Times"/>
          <w:sz w:val="22"/>
          <w:lang w:val="en-GB"/>
        </w:rPr>
      </w:pPr>
      <w:r>
        <w:rPr>
          <w:rFonts w:ascii="CG Times" w:hAnsi="CG Times"/>
          <w:sz w:val="22"/>
          <w:lang w:val="en-GB"/>
        </w:rPr>
        <w:t>Deaths Act of 1972</w:t>
      </w:r>
      <w:r>
        <w:rPr>
          <w:rFonts w:ascii="CG Times" w:hAnsi="CG Times"/>
          <w:sz w:val="22"/>
          <w:lang w:val="en-GB"/>
        </w:rPr>
        <w:tab/>
      </w:r>
      <w:r>
        <w:rPr>
          <w:rFonts w:ascii="CG Times" w:hAnsi="CG Times"/>
          <w:sz w:val="22"/>
          <w:lang w:val="en-GB"/>
        </w:rPr>
        <w:tab/>
        <w:t>5</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7 and 8</w:t>
      </w:r>
    </w:p>
    <w:p w:rsidR="00000000" w:rsidRDefault="00000000">
      <w:pPr>
        <w:ind w:firstLine="720"/>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4.</w:t>
      </w:r>
      <w:r>
        <w:rPr>
          <w:rFonts w:ascii="CG Times" w:hAnsi="CG Times"/>
          <w:sz w:val="22"/>
          <w:lang w:val="en-GB"/>
        </w:rPr>
        <w:tab/>
        <w:t>Juvenile Welfare Act of</w:t>
      </w:r>
      <w:r>
        <w:rPr>
          <w:rFonts w:ascii="CG Times" w:hAnsi="CG Times"/>
          <w:sz w:val="22"/>
          <w:lang w:val="en-GB"/>
        </w:rPr>
        <w:tab/>
      </w:r>
      <w:r>
        <w:rPr>
          <w:rFonts w:ascii="CG Times" w:hAnsi="CG Times"/>
          <w:sz w:val="22"/>
          <w:lang w:val="en-GB"/>
        </w:rPr>
        <w:tab/>
        <w:t>3, 4, 5, 6, 11, 13</w:t>
      </w:r>
      <w:r>
        <w:rPr>
          <w:rFonts w:ascii="CG Times" w:hAnsi="CG Times"/>
          <w:sz w:val="22"/>
          <w:lang w:val="en-GB"/>
        </w:rPr>
        <w:tab/>
      </w:r>
      <w:r>
        <w:rPr>
          <w:rFonts w:ascii="CG Times" w:hAnsi="CG Times"/>
          <w:sz w:val="22"/>
          <w:lang w:val="en-GB"/>
        </w:rPr>
        <w:tab/>
        <w:t>24</w:t>
      </w:r>
    </w:p>
    <w:p w:rsidR="00000000" w:rsidRDefault="00000000">
      <w:pPr>
        <w:rPr>
          <w:rFonts w:ascii="CG Times" w:hAnsi="CG Times"/>
          <w:sz w:val="22"/>
          <w:lang w:val="en-GB"/>
        </w:rPr>
      </w:pPr>
      <w:r>
        <w:rPr>
          <w:rFonts w:ascii="CG Times" w:hAnsi="CG Times"/>
          <w:sz w:val="22"/>
          <w:lang w:val="en-GB"/>
        </w:rPr>
        <w:tab/>
        <w:t>1983</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14, 17, 18 (excluding</w:t>
      </w:r>
    </w:p>
    <w:p w:rsidR="00000000" w:rsidRDefault="00000000">
      <w:pPr>
        <w:ind w:left="2880" w:firstLine="720"/>
        <w:rPr>
          <w:rFonts w:ascii="CG Times" w:hAnsi="CG Times"/>
          <w:sz w:val="22"/>
          <w:lang w:val="en-GB"/>
        </w:rPr>
      </w:pPr>
      <w:r>
        <w:rPr>
          <w:rFonts w:ascii="CG Times" w:hAnsi="CG Times"/>
          <w:sz w:val="22"/>
          <w:lang w:val="en-GB"/>
        </w:rPr>
        <w:t xml:space="preserve">paragraph (f)), 19 </w:t>
      </w:r>
      <w:r>
        <w:rPr>
          <w:rFonts w:ascii="CG Times" w:hAnsi="CG Times"/>
          <w:sz w:val="22"/>
          <w:lang w:val="en-GB"/>
        </w:rPr>
        <w:tab/>
      </w:r>
      <w:r>
        <w:rPr>
          <w:rFonts w:ascii="CG Times" w:hAnsi="CG Times"/>
          <w:sz w:val="22"/>
          <w:lang w:val="en-GB"/>
        </w:rPr>
        <w:tab/>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and 20</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5.</w:t>
      </w:r>
      <w:r>
        <w:rPr>
          <w:rFonts w:ascii="CG Times" w:hAnsi="CG Times"/>
          <w:sz w:val="22"/>
          <w:lang w:val="en-GB"/>
        </w:rPr>
        <w:tab/>
        <w:t>Sudanese Nationality Act</w:t>
      </w:r>
      <w:r>
        <w:rPr>
          <w:rFonts w:ascii="CG Times" w:hAnsi="CG Times"/>
          <w:sz w:val="22"/>
          <w:lang w:val="en-GB"/>
        </w:rPr>
        <w:tab/>
        <w:t>4, 5, 6, 7, 8, 10,</w:t>
      </w:r>
      <w:r>
        <w:rPr>
          <w:rFonts w:ascii="CG Times" w:hAnsi="CG Times"/>
          <w:sz w:val="22"/>
          <w:lang w:val="en-GB"/>
        </w:rPr>
        <w:tab/>
      </w:r>
      <w:r>
        <w:rPr>
          <w:rFonts w:ascii="CG Times" w:hAnsi="CG Times"/>
          <w:sz w:val="22"/>
          <w:lang w:val="en-GB"/>
        </w:rPr>
        <w:tab/>
        <w:t>8</w:t>
      </w:r>
    </w:p>
    <w:p w:rsidR="00000000" w:rsidRDefault="00000000">
      <w:pPr>
        <w:rPr>
          <w:rFonts w:ascii="CG Times" w:hAnsi="CG Times"/>
          <w:sz w:val="22"/>
          <w:lang w:val="en-GB"/>
        </w:rPr>
      </w:pPr>
      <w:r>
        <w:rPr>
          <w:rFonts w:ascii="CG Times" w:hAnsi="CG Times"/>
          <w:sz w:val="22"/>
          <w:lang w:val="en-GB"/>
        </w:rPr>
        <w:tab/>
        <w:t>of 1993</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11, 12, 13 and 14</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6.</w:t>
      </w:r>
      <w:r>
        <w:rPr>
          <w:rFonts w:ascii="CG Times" w:hAnsi="CG Times"/>
          <w:sz w:val="22"/>
          <w:lang w:val="en-GB"/>
        </w:rPr>
        <w:tab/>
        <w:t>Asylum Act of 1974</w:t>
      </w:r>
      <w:r>
        <w:rPr>
          <w:rFonts w:ascii="CG Times" w:hAnsi="CG Times"/>
          <w:sz w:val="22"/>
          <w:lang w:val="en-GB"/>
        </w:rPr>
        <w:tab/>
      </w:r>
      <w:r>
        <w:rPr>
          <w:rFonts w:ascii="CG Times" w:hAnsi="CG Times"/>
          <w:sz w:val="22"/>
          <w:lang w:val="en-GB"/>
        </w:rPr>
        <w:tab/>
        <w:t>2</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20</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7.</w:t>
      </w:r>
      <w:r>
        <w:rPr>
          <w:rFonts w:ascii="CG Times" w:hAnsi="CG Times"/>
          <w:sz w:val="22"/>
          <w:lang w:val="en-GB"/>
        </w:rPr>
        <w:tab/>
        <w:t>National Council for Child</w:t>
      </w:r>
      <w:r>
        <w:rPr>
          <w:rFonts w:ascii="CG Times" w:hAnsi="CG Times"/>
          <w:sz w:val="22"/>
          <w:lang w:val="en-GB"/>
        </w:rPr>
        <w:tab/>
        <w:t>5</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20</w:t>
      </w:r>
    </w:p>
    <w:p w:rsidR="00000000" w:rsidRDefault="00000000">
      <w:pPr>
        <w:rPr>
          <w:rFonts w:ascii="CG Times" w:hAnsi="CG Times"/>
          <w:sz w:val="22"/>
          <w:lang w:val="en-GB"/>
        </w:rPr>
      </w:pPr>
      <w:r>
        <w:rPr>
          <w:rFonts w:ascii="CG Times" w:hAnsi="CG Times"/>
          <w:sz w:val="22"/>
          <w:lang w:val="en-GB"/>
        </w:rPr>
        <w:tab/>
        <w:t>Welfare Act of 1991</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8.</w:t>
      </w:r>
      <w:r>
        <w:rPr>
          <w:rFonts w:ascii="CG Times" w:hAnsi="CG Times"/>
          <w:sz w:val="22"/>
          <w:lang w:val="en-GB"/>
        </w:rPr>
        <w:tab/>
        <w:t>Personal Status of Muslims</w:t>
      </w:r>
      <w:r>
        <w:rPr>
          <w:rFonts w:ascii="CG Times" w:hAnsi="CG Times"/>
          <w:sz w:val="22"/>
          <w:lang w:val="en-GB"/>
        </w:rPr>
        <w:tab/>
        <w:t>81 (1), 82, 84</w:t>
      </w:r>
      <w:r>
        <w:rPr>
          <w:rFonts w:ascii="CG Times" w:hAnsi="CG Times"/>
          <w:sz w:val="22"/>
          <w:lang w:val="en-GB"/>
        </w:rPr>
        <w:tab/>
      </w:r>
      <w:r>
        <w:rPr>
          <w:rFonts w:ascii="CG Times" w:hAnsi="CG Times"/>
          <w:sz w:val="22"/>
          <w:lang w:val="en-GB"/>
        </w:rPr>
        <w:tab/>
      </w:r>
      <w:r>
        <w:rPr>
          <w:rFonts w:ascii="CG Times" w:hAnsi="CG Times"/>
          <w:sz w:val="22"/>
          <w:lang w:val="en-GB"/>
        </w:rPr>
        <w:tab/>
        <w:t>27</w:t>
      </w:r>
    </w:p>
    <w:p w:rsidR="00000000" w:rsidRDefault="00000000">
      <w:pPr>
        <w:rPr>
          <w:rFonts w:ascii="CG Times" w:hAnsi="CG Times"/>
          <w:sz w:val="22"/>
          <w:lang w:val="en-GB"/>
        </w:rPr>
      </w:pPr>
      <w:r>
        <w:rPr>
          <w:rFonts w:ascii="CG Times" w:hAnsi="CG Times"/>
          <w:sz w:val="22"/>
          <w:lang w:val="en-GB"/>
        </w:rPr>
        <w:tab/>
        <w:t>Act of 1991</w:t>
      </w:r>
      <w:r>
        <w:rPr>
          <w:rFonts w:ascii="CG Times" w:hAnsi="CG Times"/>
          <w:sz w:val="22"/>
          <w:lang w:val="en-GB"/>
        </w:rPr>
        <w:tab/>
      </w:r>
      <w:r>
        <w:rPr>
          <w:rFonts w:ascii="CG Times" w:hAnsi="CG Times"/>
          <w:sz w:val="22"/>
          <w:lang w:val="en-GB"/>
        </w:rPr>
        <w:tab/>
      </w:r>
      <w:r>
        <w:rPr>
          <w:rFonts w:ascii="CG Times" w:hAnsi="CG Times"/>
          <w:sz w:val="22"/>
          <w:lang w:val="en-GB"/>
        </w:rPr>
        <w:tab/>
        <w:t>and 109</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9.</w:t>
      </w:r>
      <w:r>
        <w:rPr>
          <w:rFonts w:ascii="CG Times" w:hAnsi="CG Times"/>
          <w:sz w:val="22"/>
          <w:lang w:val="en-GB"/>
        </w:rPr>
        <w:tab/>
        <w:t>Penal Code of 1991</w:t>
      </w:r>
      <w:r>
        <w:rPr>
          <w:rFonts w:ascii="CG Times" w:hAnsi="CG Times"/>
          <w:sz w:val="22"/>
          <w:lang w:val="en-GB"/>
        </w:rPr>
        <w:tab/>
      </w:r>
      <w:r>
        <w:rPr>
          <w:rFonts w:ascii="CG Times" w:hAnsi="CG Times"/>
          <w:sz w:val="22"/>
          <w:lang w:val="en-GB"/>
        </w:rPr>
        <w:tab/>
        <w:t>9</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40, paragraph 3 (a)</w:t>
      </w:r>
    </w:p>
    <w:p w:rsidR="00000000" w:rsidRDefault="00000000">
      <w:pPr>
        <w:rPr>
          <w:rFonts w:ascii="CG Times" w:hAnsi="CG Times"/>
          <w:sz w:val="22"/>
          <w:lang w:val="en-GB"/>
        </w:rPr>
      </w:pPr>
    </w:p>
    <w:p w:rsidR="00000000" w:rsidRDefault="00000000">
      <w:pPr>
        <w:rPr>
          <w:rFonts w:ascii="CG Times" w:hAnsi="CG Times"/>
          <w:b/>
          <w:bCs/>
          <w:i/>
          <w:iCs/>
          <w:sz w:val="22"/>
          <w:lang w:val="en-GB"/>
        </w:rPr>
      </w:pPr>
      <w:r>
        <w:rPr>
          <w:rFonts w:ascii="CG Times" w:hAnsi="CG Times"/>
          <w:b/>
          <w:bCs/>
          <w:i/>
          <w:iCs/>
          <w:sz w:val="22"/>
          <w:lang w:val="en-GB"/>
        </w:rPr>
        <w:br w:type="page"/>
        <w:t>No.</w:t>
      </w:r>
      <w:r>
        <w:rPr>
          <w:rFonts w:ascii="CG Times" w:hAnsi="CG Times"/>
          <w:b/>
          <w:bCs/>
          <w:i/>
          <w:iCs/>
          <w:sz w:val="22"/>
          <w:lang w:val="en-GB"/>
        </w:rPr>
        <w:tab/>
        <w:t>Law</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Article</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Corresponding articles</w:t>
      </w:r>
    </w:p>
    <w:p w:rsidR="00000000" w:rsidRDefault="00000000">
      <w:pPr>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number</w:t>
      </w:r>
      <w:r>
        <w:rPr>
          <w:rFonts w:ascii="CG Times" w:hAnsi="CG Times"/>
          <w:b/>
          <w:bCs/>
          <w:i/>
          <w:iCs/>
          <w:sz w:val="22"/>
          <w:lang w:val="en-GB"/>
        </w:rPr>
        <w:tab/>
        <w:t xml:space="preserve"> </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of the Convention on the</w:t>
      </w:r>
    </w:p>
    <w:p w:rsidR="00000000" w:rsidRDefault="00000000">
      <w:pPr>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Rights of the Child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10.</w:t>
      </w:r>
      <w:r>
        <w:rPr>
          <w:rFonts w:ascii="CG Times" w:hAnsi="CG Times"/>
          <w:sz w:val="22"/>
          <w:lang w:val="en-GB"/>
        </w:rPr>
        <w:tab/>
        <w:t>Criminal Procedures Act</w:t>
      </w:r>
      <w:r>
        <w:rPr>
          <w:rFonts w:ascii="CG Times" w:hAnsi="CG Times"/>
          <w:sz w:val="22"/>
          <w:lang w:val="en-GB"/>
        </w:rPr>
        <w:tab/>
        <w:t>47</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37</w:t>
      </w:r>
    </w:p>
    <w:p w:rsidR="00000000" w:rsidRDefault="00000000">
      <w:pPr>
        <w:rPr>
          <w:rFonts w:ascii="CG Times" w:hAnsi="CG Times"/>
          <w:sz w:val="22"/>
          <w:lang w:val="en-GB"/>
        </w:rPr>
      </w:pPr>
      <w:r>
        <w:rPr>
          <w:rFonts w:ascii="CG Times" w:hAnsi="CG Times"/>
          <w:sz w:val="22"/>
          <w:lang w:val="en-GB"/>
        </w:rPr>
        <w:tab/>
        <w:t>of 1991</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11.</w:t>
      </w:r>
      <w:r>
        <w:rPr>
          <w:rFonts w:ascii="CG Times" w:hAnsi="CG Times"/>
          <w:sz w:val="22"/>
          <w:lang w:val="en-GB"/>
        </w:rPr>
        <w:tab/>
        <w:t>Child Welfare Act of 1971</w:t>
      </w:r>
      <w:r>
        <w:rPr>
          <w:rFonts w:ascii="CG Times" w:hAnsi="CG Times"/>
          <w:sz w:val="22"/>
          <w:lang w:val="en-GB"/>
        </w:rPr>
        <w:tab/>
        <w:t>4</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34 and 35</w:t>
      </w:r>
    </w:p>
    <w:p w:rsidR="00000000" w:rsidRDefault="00000000">
      <w:pPr>
        <w:rPr>
          <w:rFonts w:ascii="CG Times" w:hAnsi="CG Times"/>
          <w:sz w:val="22"/>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rPr>
        <w:t>6</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3</w:t>
      </w:r>
    </w:p>
    <w:p w:rsidR="00000000" w:rsidRDefault="00000000">
      <w:pPr>
        <w:rPr>
          <w:rFonts w:ascii="CG Times" w:hAnsi="CG Times"/>
          <w:sz w:val="22"/>
          <w:lang w:val="en-GB"/>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lang w:val="en-GB"/>
        </w:rPr>
        <w:t>7</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3</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10</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40, paragraph 4</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11</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40, paragraph 4</w:t>
      </w:r>
    </w:p>
    <w:p w:rsidR="00000000" w:rsidRDefault="00000000">
      <w:pPr>
        <w:rPr>
          <w:rFonts w:ascii="CG Times" w:hAnsi="CG Times"/>
          <w:sz w:val="22"/>
          <w:lang w:val="en-GB"/>
        </w:rPr>
      </w:pPr>
      <w:r>
        <w:rPr>
          <w:lang w:val="en-GB"/>
        </w:rPr>
        <w:tab/>
      </w:r>
      <w:r>
        <w:rPr>
          <w:lang w:val="en-GB"/>
        </w:rPr>
        <w:tab/>
      </w:r>
      <w:r>
        <w:rPr>
          <w:lang w:val="en-GB"/>
        </w:rPr>
        <w:tab/>
      </w:r>
      <w:r>
        <w:rPr>
          <w:lang w:val="en-GB"/>
        </w:rPr>
        <w:tab/>
      </w:r>
      <w:r>
        <w:rPr>
          <w:lang w:val="en-GB"/>
        </w:rPr>
        <w:tab/>
      </w:r>
      <w:r>
        <w:rPr>
          <w:rFonts w:ascii="CG Times" w:hAnsi="CG Times"/>
          <w:sz w:val="22"/>
          <w:lang w:val="en-GB"/>
        </w:rPr>
        <w:t>13</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40, paragraph 3</w:t>
      </w:r>
    </w:p>
    <w:p w:rsidR="00000000" w:rsidRDefault="00000000">
      <w:pPr>
        <w:ind w:left="2880" w:firstLine="720"/>
        <w:rPr>
          <w:rFonts w:ascii="CG Times" w:hAnsi="CG Times"/>
          <w:sz w:val="22"/>
          <w:lang w:val="en-GB"/>
        </w:rPr>
      </w:pPr>
      <w:r>
        <w:rPr>
          <w:rFonts w:ascii="CG Times" w:hAnsi="CG Times"/>
          <w:sz w:val="22"/>
          <w:lang w:val="en-GB"/>
        </w:rPr>
        <w:t>17</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40, paragraph 1</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12.</w:t>
      </w:r>
      <w:r>
        <w:rPr>
          <w:rFonts w:ascii="CG Times" w:hAnsi="CG Times"/>
          <w:sz w:val="22"/>
          <w:lang w:val="en-GB"/>
        </w:rPr>
        <w:tab/>
        <w:t>Civil Transactions Act of</w:t>
      </w:r>
      <w:r>
        <w:rPr>
          <w:rFonts w:ascii="CG Times" w:hAnsi="CG Times"/>
          <w:sz w:val="22"/>
          <w:lang w:val="en-GB"/>
        </w:rPr>
        <w:tab/>
        <w:t>54, 55 and 62</w:t>
      </w:r>
      <w:r>
        <w:rPr>
          <w:rFonts w:ascii="CG Times" w:hAnsi="CG Times"/>
          <w:sz w:val="22"/>
          <w:lang w:val="en-GB"/>
        </w:rPr>
        <w:tab/>
      </w:r>
      <w:r>
        <w:rPr>
          <w:rFonts w:ascii="CG Times" w:hAnsi="CG Times"/>
          <w:sz w:val="22"/>
          <w:lang w:val="en-GB"/>
        </w:rPr>
        <w:tab/>
      </w:r>
      <w:r>
        <w:rPr>
          <w:rFonts w:ascii="CG Times" w:hAnsi="CG Times"/>
          <w:sz w:val="22"/>
          <w:lang w:val="en-GB"/>
        </w:rPr>
        <w:tab/>
        <w:t>4</w:t>
      </w:r>
    </w:p>
    <w:p w:rsidR="00000000" w:rsidRDefault="00000000">
      <w:pPr>
        <w:rPr>
          <w:rFonts w:ascii="CG Times" w:hAnsi="CG Times"/>
          <w:sz w:val="22"/>
          <w:lang w:val="en-GB"/>
        </w:rPr>
      </w:pPr>
      <w:r>
        <w:rPr>
          <w:rFonts w:ascii="CG Times" w:hAnsi="CG Times"/>
          <w:sz w:val="22"/>
          <w:lang w:val="en-GB"/>
        </w:rPr>
        <w:tab/>
        <w:t>1984</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13.</w:t>
      </w:r>
      <w:r>
        <w:rPr>
          <w:rFonts w:ascii="CG Times" w:hAnsi="CG Times"/>
          <w:sz w:val="22"/>
          <w:lang w:val="en-GB"/>
        </w:rPr>
        <w:tab/>
        <w:t>Civil Procedures Act of</w:t>
      </w:r>
      <w:r>
        <w:rPr>
          <w:rFonts w:ascii="CG Times" w:hAnsi="CG Times"/>
          <w:sz w:val="22"/>
          <w:lang w:val="en-GB"/>
        </w:rPr>
        <w:tab/>
      </w:r>
      <w:r>
        <w:rPr>
          <w:rFonts w:ascii="CG Times" w:hAnsi="CG Times"/>
          <w:sz w:val="22"/>
          <w:lang w:val="en-GB"/>
        </w:rPr>
        <w:tab/>
        <w:t>10 (b), (g) and (h)</w:t>
      </w:r>
      <w:r>
        <w:rPr>
          <w:rFonts w:ascii="CG Times" w:hAnsi="CG Times"/>
          <w:sz w:val="22"/>
          <w:lang w:val="en-GB"/>
        </w:rPr>
        <w:tab/>
      </w:r>
      <w:r>
        <w:rPr>
          <w:rFonts w:ascii="CG Times" w:hAnsi="CG Times"/>
          <w:sz w:val="22"/>
          <w:lang w:val="en-GB"/>
        </w:rPr>
        <w:tab/>
        <w:t>27</w:t>
      </w:r>
    </w:p>
    <w:p w:rsidR="00000000" w:rsidRDefault="00000000">
      <w:pPr>
        <w:rPr>
          <w:rFonts w:ascii="CG Times" w:hAnsi="CG Times"/>
          <w:sz w:val="22"/>
          <w:lang w:val="en-GB"/>
        </w:rPr>
      </w:pPr>
      <w:r>
        <w:rPr>
          <w:rFonts w:ascii="CG Times" w:hAnsi="CG Times"/>
          <w:sz w:val="22"/>
          <w:lang w:val="en-GB"/>
        </w:rPr>
        <w:tab/>
        <w:t>1983</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14.</w:t>
      </w:r>
      <w:r>
        <w:rPr>
          <w:rFonts w:ascii="CG Times" w:hAnsi="CG Times"/>
          <w:sz w:val="22"/>
          <w:lang w:val="en-GB"/>
        </w:rPr>
        <w:tab/>
        <w:t>Public</w:t>
      </w:r>
      <w:r>
        <w:rPr>
          <w:rFonts w:ascii="CG Times" w:hAnsi="CG Times"/>
          <w:sz w:val="22"/>
          <w:lang w:val="en-GB"/>
        </w:rPr>
        <w:tab/>
        <w:t>Education Act of</w:t>
      </w:r>
      <w:r>
        <w:rPr>
          <w:rFonts w:ascii="CG Times" w:hAnsi="CG Times"/>
          <w:sz w:val="22"/>
          <w:lang w:val="en-GB"/>
        </w:rPr>
        <w:tab/>
        <w:t>4</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 xml:space="preserve">29, although the Act seeks to  </w:t>
      </w:r>
    </w:p>
    <w:p w:rsidR="00000000" w:rsidRDefault="00000000">
      <w:pPr>
        <w:rPr>
          <w:rFonts w:ascii="CG Times" w:hAnsi="CG Times"/>
          <w:sz w:val="22"/>
          <w:lang w:val="en-GB"/>
        </w:rPr>
      </w:pPr>
      <w:r>
        <w:rPr>
          <w:rFonts w:ascii="CG Times" w:hAnsi="CG Times"/>
          <w:sz w:val="22"/>
          <w:lang w:val="en-GB"/>
        </w:rPr>
        <w:tab/>
        <w:t>1992</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a greater degree to realize the</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rights of the Sudanese child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15.</w:t>
      </w:r>
      <w:r>
        <w:rPr>
          <w:rFonts w:ascii="CG Times" w:hAnsi="CG Times"/>
          <w:sz w:val="22"/>
          <w:lang w:val="en-GB"/>
        </w:rPr>
        <w:tab/>
        <w:t>Welfare of Disabled</w:t>
      </w:r>
    </w:p>
    <w:p w:rsidR="00000000" w:rsidRDefault="00000000">
      <w:pPr>
        <w:rPr>
          <w:rFonts w:ascii="CG Times" w:hAnsi="CG Times"/>
          <w:sz w:val="22"/>
          <w:lang w:val="en-GB"/>
        </w:rPr>
      </w:pPr>
      <w:r>
        <w:rPr>
          <w:rFonts w:ascii="CG Times" w:hAnsi="CG Times"/>
          <w:sz w:val="22"/>
          <w:lang w:val="en-GB"/>
        </w:rPr>
        <w:tab/>
        <w:t>Persons Act of 1984</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16.</w:t>
      </w:r>
      <w:r>
        <w:rPr>
          <w:rFonts w:ascii="CG Times" w:hAnsi="CG Times"/>
          <w:sz w:val="22"/>
          <w:lang w:val="en-GB"/>
        </w:rPr>
        <w:tab/>
        <w:t>Copyright Act of 1993</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w:t>
      </w:r>
      <w:r>
        <w:rPr>
          <w:rFonts w:ascii="CG Times" w:hAnsi="CG Times"/>
          <w:sz w:val="22"/>
          <w:lang w:val="en-GB"/>
        </w:rPr>
        <w:tab/>
        <w:t>Press and Publications Act</w:t>
      </w:r>
    </w:p>
    <w:p w:rsidR="00000000" w:rsidRDefault="00000000">
      <w:pPr>
        <w:rPr>
          <w:rFonts w:ascii="CG Times" w:hAnsi="CG Times"/>
          <w:sz w:val="22"/>
          <w:lang w:val="en-GB"/>
        </w:rPr>
      </w:pPr>
      <w:r>
        <w:rPr>
          <w:rFonts w:ascii="CG Times" w:hAnsi="CG Times"/>
          <w:sz w:val="22"/>
          <w:lang w:val="en-GB"/>
        </w:rPr>
        <w:tab/>
        <w:t>of 1996</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w:t>
      </w:r>
      <w:r>
        <w:rPr>
          <w:rFonts w:ascii="CG Times" w:hAnsi="CG Times"/>
          <w:sz w:val="22"/>
          <w:lang w:val="en-GB"/>
        </w:rPr>
        <w:tab/>
        <w:t>Labour Act of 1997</w:t>
      </w:r>
    </w:p>
    <w:p w:rsidR="00000000" w:rsidRDefault="00000000">
      <w:pPr>
        <w:rPr>
          <w:rFonts w:ascii="CG Times" w:hAnsi="CG Times"/>
          <w:sz w:val="22"/>
          <w:u w:val="single"/>
          <w:lang w:val="en-GB"/>
        </w:rPr>
      </w:pPr>
    </w:p>
    <w:p w:rsidR="00000000" w:rsidRDefault="00000000">
      <w:pPr>
        <w:rPr>
          <w:rFonts w:ascii="CG Times" w:hAnsi="CG Times"/>
          <w:sz w:val="22"/>
          <w:u w:val="single"/>
          <w:lang w:val="en-GB"/>
        </w:rPr>
      </w:pPr>
    </w:p>
    <w:p w:rsidR="00000000" w:rsidRDefault="00000000">
      <w:pPr>
        <w:pStyle w:val="BodyText"/>
        <w:jc w:val="center"/>
        <w:rPr>
          <w:rFonts w:ascii="CG Times" w:hAnsi="CG Times"/>
          <w:bCs/>
          <w:sz w:val="22"/>
          <w:u w:val="single"/>
          <w:lang w:val="en-GB"/>
        </w:rPr>
      </w:pPr>
      <w:r>
        <w:rPr>
          <w:rFonts w:ascii="CG Times" w:hAnsi="CG Times"/>
          <w:bCs/>
          <w:sz w:val="22"/>
          <w:lang w:val="en-GB"/>
        </w:rPr>
        <w:t xml:space="preserve">C.  </w:t>
      </w:r>
      <w:r>
        <w:rPr>
          <w:rFonts w:ascii="CG Times" w:hAnsi="CG Times"/>
          <w:bCs/>
          <w:sz w:val="22"/>
          <w:u w:val="single"/>
          <w:lang w:val="en-GB"/>
        </w:rPr>
        <w:t>Mechanisms for follow-up and monitoring of the implementation</w:t>
      </w:r>
    </w:p>
    <w:p w:rsidR="00000000" w:rsidRDefault="00000000">
      <w:pPr>
        <w:pStyle w:val="BodyText"/>
        <w:jc w:val="center"/>
        <w:rPr>
          <w:rFonts w:ascii="CG Times" w:hAnsi="CG Times"/>
          <w:bCs/>
          <w:sz w:val="22"/>
          <w:u w:val="single"/>
          <w:lang w:val="en-GB"/>
        </w:rPr>
      </w:pPr>
      <w:r>
        <w:rPr>
          <w:rFonts w:ascii="CG Times" w:hAnsi="CG Times"/>
          <w:bCs/>
          <w:sz w:val="22"/>
          <w:u w:val="single"/>
          <w:lang w:val="en-GB"/>
        </w:rPr>
        <w:t>of the Convention on the Rights of the Child</w:t>
      </w:r>
    </w:p>
    <w:p w:rsidR="00000000" w:rsidRDefault="00000000">
      <w:pPr>
        <w:jc w:val="center"/>
        <w:rPr>
          <w:rFonts w:ascii="CG Times" w:hAnsi="CG Times"/>
          <w:b/>
          <w:sz w:val="22"/>
          <w:lang w:val="en-GB"/>
        </w:rPr>
      </w:pPr>
    </w:p>
    <w:p w:rsidR="00000000" w:rsidRDefault="00000000">
      <w:pPr>
        <w:rPr>
          <w:rFonts w:ascii="CG Times" w:hAnsi="CG Times"/>
          <w:sz w:val="22"/>
          <w:lang w:val="en-GB"/>
        </w:rPr>
      </w:pPr>
      <w:r>
        <w:rPr>
          <w:rFonts w:ascii="CG Times" w:hAnsi="CG Times"/>
          <w:sz w:val="22"/>
          <w:lang w:val="en-GB"/>
        </w:rPr>
        <w:t>21.</w:t>
      </w:r>
      <w:r>
        <w:rPr>
          <w:rFonts w:ascii="CG Times" w:hAnsi="CG Times"/>
          <w:sz w:val="22"/>
          <w:lang w:val="en-GB"/>
        </w:rPr>
        <w:tab/>
        <w:t>In September 1991, the President of the Republic issued a decree forming the National Council for Child Welfare, on the strength of the National Council for Child Welfare Act, as a high-level national institution with independent prerogatives which enable it to remain untrammelled by bureaucracy.  In accordance with the decree, the chairmanship of the Council is vested in the President of the Republic and its membership consists of state governors and federal ministers concerned with children’s affairs, their positions as such forming the basis of their appointment to the Council.  The Council is competent to:</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Fulfil the obligations of the Sudan in connection with the instruments which it has signed, in particular the Convention on the Rights of the Child, the Charter on the Rights of the Arab Child and the Charter on the Rights and Welfare of the African Child, and follow up their implementation;</w:t>
      </w:r>
    </w:p>
    <w:p w:rsidR="00000000" w:rsidRDefault="00000000">
      <w:pPr>
        <w:ind w:firstLine="720"/>
        <w:rPr>
          <w:rFonts w:ascii="CG Times" w:hAnsi="CG Times"/>
          <w:sz w:val="22"/>
          <w:lang w:val="en-GB"/>
        </w:rPr>
      </w:pPr>
      <w:r>
        <w:rPr>
          <w:rFonts w:ascii="CG Times" w:hAnsi="CG Times"/>
          <w:sz w:val="22"/>
          <w:lang w:val="en-GB"/>
        </w:rPr>
        <w:br w:type="page"/>
        <w:t>(b)</w:t>
      </w:r>
      <w:r>
        <w:rPr>
          <w:rFonts w:ascii="CG Times" w:hAnsi="CG Times"/>
          <w:sz w:val="22"/>
          <w:lang w:val="en-GB"/>
        </w:rPr>
        <w:tab/>
        <w:t>Raise awareness of children’s issues and design ways and means of mobilizing the public;</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(c)</w:t>
      </w:r>
      <w:r>
        <w:rPr>
          <w:rFonts w:ascii="CG Times" w:hAnsi="CG Times"/>
          <w:sz w:val="22"/>
          <w:lang w:val="en-GB"/>
        </w:rPr>
        <w:tab/>
        <w:t>Enhance the security of family life and ensure the family’s basic needs with a view to creating the stable environment required for the sound upbringing of children;</w:t>
      </w:r>
    </w:p>
    <w:p w:rsidR="00000000" w:rsidRDefault="00000000">
      <w:pPr>
        <w:ind w:firstLine="720"/>
        <w:rPr>
          <w:rFonts w:ascii="CG Times" w:hAnsi="CG Times"/>
          <w:sz w:val="22"/>
          <w:lang w:val="en-GB"/>
        </w:rPr>
      </w:pPr>
    </w:p>
    <w:p w:rsidR="00000000" w:rsidRDefault="00000000">
      <w:pPr>
        <w:ind w:firstLine="720"/>
        <w:rPr>
          <w:rFonts w:ascii="CG Times" w:hAnsi="CG Times"/>
          <w:bCs/>
          <w:iCs/>
          <w:sz w:val="22"/>
          <w:lang w:val="en-GB"/>
        </w:rPr>
      </w:pPr>
      <w:r>
        <w:rPr>
          <w:rFonts w:ascii="CG Times" w:hAnsi="CG Times"/>
          <w:bCs/>
          <w:iCs/>
          <w:sz w:val="22"/>
          <w:lang w:val="en-GB"/>
        </w:rPr>
        <w:t>(d)</w:t>
      </w:r>
      <w:r>
        <w:rPr>
          <w:rFonts w:ascii="CG Times" w:hAnsi="CG Times"/>
          <w:bCs/>
          <w:iCs/>
          <w:sz w:val="22"/>
          <w:lang w:val="en-GB"/>
        </w:rPr>
        <w:tab/>
        <w:t>Provide full preventive health care and treatment for children;</w:t>
      </w:r>
    </w:p>
    <w:p w:rsidR="00000000" w:rsidRDefault="00000000">
      <w:pPr>
        <w:rPr>
          <w:rFonts w:ascii="CG Times" w:hAnsi="CG Times"/>
          <w:bCs/>
          <w:iCs/>
          <w:sz w:val="22"/>
          <w:lang w:val="en-GB"/>
        </w:rPr>
      </w:pPr>
    </w:p>
    <w:p w:rsidR="00000000" w:rsidRDefault="00000000">
      <w:pPr>
        <w:pStyle w:val="Header"/>
        <w:ind w:firstLine="720"/>
        <w:rPr>
          <w:rFonts w:ascii="CG Times" w:hAnsi="CG Times"/>
          <w:sz w:val="22"/>
          <w:lang w:val="en-GB"/>
        </w:rPr>
      </w:pPr>
      <w:r>
        <w:rPr>
          <w:rFonts w:ascii="CG Times" w:hAnsi="CG Times"/>
          <w:sz w:val="22"/>
          <w:lang w:val="en-GB"/>
        </w:rPr>
        <w:t>(e)</w:t>
      </w:r>
      <w:r>
        <w:rPr>
          <w:rFonts w:ascii="CG Times" w:hAnsi="CG Times"/>
          <w:sz w:val="22"/>
          <w:lang w:val="en-GB"/>
        </w:rPr>
        <w:tab/>
        <w:t>Establish development-led social services for all children;</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(f)</w:t>
      </w:r>
      <w:r>
        <w:rPr>
          <w:rFonts w:ascii="CG Times" w:hAnsi="CG Times"/>
          <w:sz w:val="22"/>
          <w:lang w:val="en-GB"/>
        </w:rPr>
        <w:tab/>
        <w:t>Establish education centres for particular categories of children;</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(g)</w:t>
      </w:r>
      <w:r>
        <w:rPr>
          <w:rFonts w:ascii="CG Times" w:hAnsi="CG Times"/>
          <w:sz w:val="22"/>
          <w:lang w:val="en-GB"/>
        </w:rPr>
        <w:tab/>
        <w:t>Coordinate the efforts of government bodies, voluntary societies and grass-roots associations involved with children and follow up and evaluate children’s activities;</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(h)</w:t>
      </w:r>
      <w:r>
        <w:rPr>
          <w:rFonts w:ascii="CG Times" w:hAnsi="CG Times"/>
          <w:sz w:val="22"/>
          <w:lang w:val="en-GB"/>
        </w:rPr>
        <w:tab/>
        <w:t>Issue internal regulations governing the activities and meetings of the Council;</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(i)</w:t>
      </w:r>
      <w:r>
        <w:rPr>
          <w:rFonts w:ascii="CG Times" w:hAnsi="CG Times"/>
          <w:sz w:val="22"/>
          <w:lang w:val="en-GB"/>
        </w:rPr>
        <w:tab/>
        <w:t>Establish a statistical database on the situation of children, provide a reference base from which everyone may benefit, including decision-makers and researchers, and undertake research and studies to determine the needs of children, diagnose their problems and propose alternatives in a bid to improve their circumstances;</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(j)</w:t>
      </w:r>
      <w:r>
        <w:rPr>
          <w:rFonts w:ascii="CG Times" w:hAnsi="CG Times"/>
          <w:sz w:val="22"/>
          <w:lang w:val="en-GB"/>
        </w:rPr>
        <w:tab/>
        <w:t>Organize meetings and discussion seminars for researchers and decision-makers, review the situation of children, develop projects and assist in outlining the implementation of follow-up methods;</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(k)</w:t>
      </w:r>
      <w:r>
        <w:rPr>
          <w:rFonts w:ascii="CG Times" w:hAnsi="CG Times"/>
          <w:sz w:val="22"/>
          <w:lang w:val="en-GB"/>
        </w:rPr>
        <w:tab/>
        <w:t>Assist in running training courses and workshops aimed at improving the performance of children’s organizations and devise training materials for that purpose.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22.</w:t>
      </w:r>
      <w:r>
        <w:rPr>
          <w:rFonts w:ascii="CG Times" w:hAnsi="CG Times"/>
          <w:sz w:val="22"/>
          <w:lang w:val="en-GB"/>
        </w:rPr>
        <w:tab/>
        <w:t>In conformity with the Convention on the Rights of the Child, the State prepared a national plan of action after convening a number of national conferences and also developed a number of sectoral plans.  With a view to implementing the provisions of the Convention, the National Council for Child Welfare is able to call upon the following mechanisms:</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r>
      <w:r>
        <w:rPr>
          <w:rFonts w:ascii="CG Times" w:hAnsi="CG Times"/>
          <w:sz w:val="22"/>
          <w:u w:val="single"/>
          <w:lang w:val="en-GB"/>
        </w:rPr>
        <w:t>The General Secretariat of the National Council for Child Welfare</w:t>
      </w:r>
      <w:r>
        <w:rPr>
          <w:rFonts w:ascii="CG Times" w:hAnsi="CG Times"/>
          <w:sz w:val="22"/>
          <w:lang w:val="en-GB"/>
        </w:rPr>
        <w:t>:  This is the executive and administrative body of the Council, headed by a secretary-general who ranks as a minister of State;</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r>
      <w:r>
        <w:rPr>
          <w:rFonts w:ascii="CG Times" w:hAnsi="CG Times"/>
          <w:sz w:val="22"/>
          <w:u w:val="single"/>
          <w:lang w:val="en-GB"/>
        </w:rPr>
        <w:t>State councils for children</w:t>
      </w:r>
      <w:r>
        <w:rPr>
          <w:rFonts w:ascii="CG Times" w:hAnsi="CG Times"/>
          <w:sz w:val="22"/>
          <w:lang w:val="en-GB"/>
        </w:rPr>
        <w:t>:  These consist in child welfare councils at the state level and in children’s committees at the provincial and local district levels.  State councils are formed under the chairmanship of the state governor (</w:t>
      </w:r>
      <w:r>
        <w:rPr>
          <w:rFonts w:ascii="CG Times" w:hAnsi="CG Times"/>
          <w:i/>
          <w:sz w:val="22"/>
          <w:lang w:val="en-GB"/>
        </w:rPr>
        <w:t>wali</w:t>
      </w:r>
      <w:r>
        <w:rPr>
          <w:rFonts w:ascii="CG Times" w:hAnsi="CG Times"/>
          <w:sz w:val="22"/>
          <w:lang w:val="en-GB"/>
        </w:rPr>
        <w:t>) and with the membership of the ministers concerned with children’s affairs, the commissioners and three other people with an interest in children’s affairs.  Each state council also establishes a general secretariat, which serves as its administrative and executive body.  The state councils for children play a part in implementing the Convention on the Rights of the Child, as they encourage the child services units to fulfil their role.  They also supply the National Council for Child Welfare with information relating to children, follow up and monitor implementation of the Convention and organize all children’s activities in the states, thus playing a role similar to that of the Council.  In all, 21 state councils have hitherto been established, as shown in the following table:</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br w:type="page"/>
      </w:r>
    </w:p>
    <w:p w:rsidR="00000000" w:rsidRDefault="00000000">
      <w:pPr>
        <w:rPr>
          <w:rFonts w:ascii="CG Times" w:hAnsi="CG Times"/>
          <w:sz w:val="22"/>
          <w:lang w:val="en-GB"/>
        </w:rPr>
      </w:pPr>
    </w:p>
    <w:p w:rsidR="00000000" w:rsidRDefault="00000000">
      <w:pPr>
        <w:ind w:firstLine="1418"/>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t>State</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Date of establishment</w:t>
      </w:r>
    </w:p>
    <w:p w:rsidR="00000000" w:rsidRDefault="00000000">
      <w:pPr>
        <w:ind w:firstLine="1418"/>
        <w:rPr>
          <w:rFonts w:ascii="CG Times" w:hAnsi="CG Times"/>
          <w:b/>
          <w:bCs/>
          <w:i/>
          <w:iCs/>
          <w:sz w:val="22"/>
          <w:lang w:val="en-GB"/>
        </w:rPr>
      </w:pPr>
    </w:p>
    <w:p w:rsidR="00000000" w:rsidRDefault="00000000">
      <w:pPr>
        <w:ind w:firstLine="1418"/>
        <w:rPr>
          <w:rFonts w:ascii="CG Times" w:hAnsi="CG Times"/>
          <w:sz w:val="22"/>
          <w:lang w:val="en-GB"/>
        </w:rPr>
      </w:pPr>
      <w:r>
        <w:rPr>
          <w:rFonts w:ascii="CG Times" w:hAnsi="CG Times"/>
          <w:sz w:val="22"/>
          <w:lang w:val="en-GB"/>
        </w:rPr>
        <w:t>1.</w:t>
      </w:r>
      <w:r>
        <w:rPr>
          <w:rFonts w:ascii="CG Times" w:hAnsi="CG Times"/>
          <w:sz w:val="22"/>
          <w:lang w:val="en-GB"/>
        </w:rPr>
        <w:tab/>
        <w:t>Gezira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1993</w:t>
      </w:r>
    </w:p>
    <w:p w:rsidR="00000000" w:rsidRDefault="00000000">
      <w:pPr>
        <w:ind w:firstLine="1418"/>
        <w:rPr>
          <w:rFonts w:ascii="CG Times" w:hAnsi="CG Times"/>
          <w:sz w:val="22"/>
          <w:lang w:val="en-GB"/>
        </w:rPr>
      </w:pPr>
      <w:r>
        <w:rPr>
          <w:rFonts w:ascii="CG Times" w:hAnsi="CG Times"/>
          <w:sz w:val="22"/>
          <w:lang w:val="en-GB"/>
        </w:rPr>
        <w:t>2.</w:t>
      </w:r>
      <w:r>
        <w:rPr>
          <w:rFonts w:ascii="CG Times" w:hAnsi="CG Times"/>
          <w:sz w:val="22"/>
          <w:lang w:val="en-GB"/>
        </w:rPr>
        <w:tab/>
        <w:t>North Darfur</w:t>
      </w:r>
      <w:r>
        <w:rPr>
          <w:rFonts w:ascii="CG Times" w:hAnsi="CG Times"/>
          <w:sz w:val="22"/>
          <w:lang w:val="en-GB"/>
        </w:rPr>
        <w:tab/>
      </w:r>
      <w:r>
        <w:rPr>
          <w:rFonts w:ascii="CG Times" w:hAnsi="CG Times"/>
          <w:sz w:val="22"/>
          <w:lang w:val="en-GB"/>
        </w:rPr>
        <w:tab/>
      </w:r>
      <w:r>
        <w:rPr>
          <w:rFonts w:ascii="CG Times" w:hAnsi="CG Times"/>
          <w:sz w:val="22"/>
          <w:lang w:val="en-GB"/>
        </w:rPr>
        <w:tab/>
        <w:t>1993</w:t>
      </w:r>
    </w:p>
    <w:p w:rsidR="00000000" w:rsidRDefault="00000000">
      <w:pPr>
        <w:ind w:firstLine="1418"/>
        <w:rPr>
          <w:rFonts w:ascii="CG Times" w:hAnsi="CG Times"/>
          <w:sz w:val="22"/>
          <w:lang w:val="en-GB"/>
        </w:rPr>
      </w:pPr>
      <w:r>
        <w:rPr>
          <w:rFonts w:ascii="CG Times" w:hAnsi="CG Times"/>
          <w:sz w:val="22"/>
          <w:lang w:val="en-GB"/>
        </w:rPr>
        <w:t>3.</w:t>
      </w:r>
      <w:r>
        <w:rPr>
          <w:rFonts w:ascii="CG Times" w:hAnsi="CG Times"/>
          <w:sz w:val="22"/>
          <w:lang w:val="en-GB"/>
        </w:rPr>
        <w:tab/>
        <w:t>Khartoum</w:t>
      </w:r>
      <w:r>
        <w:rPr>
          <w:rFonts w:ascii="CG Times" w:hAnsi="CG Times"/>
          <w:sz w:val="22"/>
          <w:lang w:val="en-GB"/>
        </w:rPr>
        <w:tab/>
      </w:r>
      <w:r>
        <w:rPr>
          <w:rFonts w:ascii="CG Times" w:hAnsi="CG Times"/>
          <w:sz w:val="22"/>
          <w:lang w:val="en-GB"/>
        </w:rPr>
        <w:tab/>
      </w:r>
      <w:r>
        <w:rPr>
          <w:rFonts w:ascii="CG Times" w:hAnsi="CG Times"/>
          <w:sz w:val="22"/>
          <w:lang w:val="en-GB"/>
        </w:rPr>
        <w:tab/>
        <w:t>1993</w:t>
      </w:r>
    </w:p>
    <w:p w:rsidR="00000000" w:rsidRDefault="00000000">
      <w:pPr>
        <w:ind w:firstLine="1418"/>
        <w:rPr>
          <w:rFonts w:ascii="CG Times" w:hAnsi="CG Times"/>
          <w:sz w:val="22"/>
          <w:lang w:val="en-GB"/>
        </w:rPr>
      </w:pPr>
      <w:r>
        <w:rPr>
          <w:rFonts w:ascii="CG Times" w:hAnsi="CG Times"/>
          <w:sz w:val="22"/>
          <w:lang w:val="en-GB"/>
        </w:rPr>
        <w:t>4.</w:t>
      </w:r>
      <w:r>
        <w:rPr>
          <w:rFonts w:ascii="CG Times" w:hAnsi="CG Times"/>
          <w:sz w:val="22"/>
          <w:lang w:val="en-GB"/>
        </w:rPr>
        <w:tab/>
        <w:t>River Nile</w:t>
      </w:r>
      <w:r>
        <w:rPr>
          <w:rFonts w:ascii="CG Times" w:hAnsi="CG Times"/>
          <w:sz w:val="22"/>
          <w:lang w:val="en-GB"/>
        </w:rPr>
        <w:tab/>
      </w:r>
      <w:r>
        <w:rPr>
          <w:rFonts w:ascii="CG Times" w:hAnsi="CG Times"/>
          <w:sz w:val="22"/>
          <w:lang w:val="en-GB"/>
        </w:rPr>
        <w:tab/>
      </w:r>
      <w:r>
        <w:rPr>
          <w:rFonts w:ascii="CG Times" w:hAnsi="CG Times"/>
          <w:sz w:val="22"/>
          <w:lang w:val="en-GB"/>
        </w:rPr>
        <w:tab/>
        <w:t>1994</w:t>
      </w:r>
    </w:p>
    <w:p w:rsidR="00000000" w:rsidRDefault="00000000">
      <w:pPr>
        <w:ind w:firstLine="1418"/>
        <w:rPr>
          <w:rFonts w:ascii="CG Times" w:hAnsi="CG Times"/>
          <w:sz w:val="22"/>
          <w:lang w:val="en-GB"/>
        </w:rPr>
      </w:pPr>
      <w:r>
        <w:rPr>
          <w:rFonts w:ascii="CG Times" w:hAnsi="CG Times"/>
          <w:sz w:val="22"/>
          <w:lang w:val="en-GB"/>
        </w:rPr>
        <w:t>5.</w:t>
      </w:r>
      <w:r>
        <w:rPr>
          <w:rFonts w:ascii="CG Times" w:hAnsi="CG Times"/>
          <w:sz w:val="22"/>
          <w:lang w:val="en-GB"/>
        </w:rPr>
        <w:tab/>
        <w:t>Bahr al-Jabal</w:t>
      </w:r>
      <w:r>
        <w:rPr>
          <w:rFonts w:ascii="CG Times" w:hAnsi="CG Times"/>
          <w:sz w:val="22"/>
          <w:lang w:val="en-GB"/>
        </w:rPr>
        <w:tab/>
      </w:r>
      <w:r>
        <w:rPr>
          <w:rFonts w:ascii="CG Times" w:hAnsi="CG Times"/>
          <w:sz w:val="22"/>
          <w:lang w:val="en-GB"/>
        </w:rPr>
        <w:tab/>
      </w:r>
      <w:r>
        <w:rPr>
          <w:rFonts w:ascii="CG Times" w:hAnsi="CG Times"/>
          <w:sz w:val="22"/>
          <w:lang w:val="en-GB"/>
        </w:rPr>
        <w:tab/>
        <w:t>1994</w:t>
      </w:r>
    </w:p>
    <w:p w:rsidR="00000000" w:rsidRDefault="00000000">
      <w:pPr>
        <w:ind w:firstLine="1418"/>
        <w:rPr>
          <w:rFonts w:ascii="CG Times" w:hAnsi="CG Times"/>
          <w:sz w:val="22"/>
          <w:lang w:val="en-GB"/>
        </w:rPr>
      </w:pPr>
      <w:r>
        <w:rPr>
          <w:rFonts w:ascii="CG Times" w:hAnsi="CG Times"/>
          <w:sz w:val="22"/>
          <w:lang w:val="en-GB"/>
        </w:rPr>
        <w:t>6.</w:t>
      </w:r>
      <w:r>
        <w:rPr>
          <w:rFonts w:ascii="CG Times" w:hAnsi="CG Times"/>
          <w:sz w:val="22"/>
          <w:lang w:val="en-GB"/>
        </w:rPr>
        <w:tab/>
        <w:t>South Kordofan</w:t>
      </w:r>
      <w:r>
        <w:rPr>
          <w:rFonts w:ascii="CG Times" w:hAnsi="CG Times"/>
          <w:sz w:val="22"/>
          <w:lang w:val="en-GB"/>
        </w:rPr>
        <w:tab/>
      </w:r>
      <w:r>
        <w:rPr>
          <w:rFonts w:ascii="CG Times" w:hAnsi="CG Times"/>
          <w:sz w:val="22"/>
          <w:lang w:val="en-GB"/>
        </w:rPr>
        <w:tab/>
      </w:r>
      <w:r>
        <w:rPr>
          <w:rFonts w:ascii="CG Times" w:hAnsi="CG Times"/>
          <w:sz w:val="22"/>
          <w:lang w:val="en-GB"/>
        </w:rPr>
        <w:tab/>
        <w:t>1994</w:t>
      </w:r>
    </w:p>
    <w:p w:rsidR="00000000" w:rsidRDefault="00000000">
      <w:pPr>
        <w:ind w:firstLine="1418"/>
        <w:rPr>
          <w:rFonts w:ascii="CG Times" w:hAnsi="CG Times"/>
          <w:sz w:val="22"/>
          <w:lang w:val="en-GB"/>
        </w:rPr>
      </w:pPr>
      <w:r>
        <w:rPr>
          <w:rFonts w:ascii="CG Times" w:hAnsi="CG Times"/>
          <w:sz w:val="22"/>
          <w:lang w:val="en-GB"/>
        </w:rPr>
        <w:t>7.</w:t>
      </w:r>
      <w:r>
        <w:rPr>
          <w:rFonts w:ascii="CG Times" w:hAnsi="CG Times"/>
          <w:sz w:val="22"/>
          <w:lang w:val="en-GB"/>
        </w:rPr>
        <w:tab/>
        <w:t>Kassala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1994</w:t>
      </w:r>
    </w:p>
    <w:p w:rsidR="00000000" w:rsidRDefault="00000000">
      <w:pPr>
        <w:ind w:firstLine="1418"/>
        <w:rPr>
          <w:rFonts w:ascii="CG Times" w:hAnsi="CG Times"/>
          <w:sz w:val="22"/>
          <w:lang w:val="en-GB"/>
        </w:rPr>
      </w:pPr>
      <w:r>
        <w:rPr>
          <w:rFonts w:ascii="CG Times" w:hAnsi="CG Times"/>
          <w:sz w:val="22"/>
          <w:lang w:val="en-GB"/>
        </w:rPr>
        <w:t>8.</w:t>
      </w:r>
      <w:r>
        <w:rPr>
          <w:rFonts w:ascii="CG Times" w:hAnsi="CG Times"/>
          <w:sz w:val="22"/>
          <w:lang w:val="en-GB"/>
        </w:rPr>
        <w:tab/>
        <w:t>Upper Nile</w:t>
      </w:r>
      <w:r>
        <w:rPr>
          <w:rFonts w:ascii="CG Times" w:hAnsi="CG Times"/>
          <w:sz w:val="22"/>
          <w:lang w:val="en-GB"/>
        </w:rPr>
        <w:tab/>
      </w:r>
      <w:r>
        <w:rPr>
          <w:rFonts w:ascii="CG Times" w:hAnsi="CG Times"/>
          <w:sz w:val="22"/>
          <w:lang w:val="en-GB"/>
        </w:rPr>
        <w:tab/>
      </w:r>
      <w:r>
        <w:rPr>
          <w:rFonts w:ascii="CG Times" w:hAnsi="CG Times"/>
          <w:sz w:val="22"/>
          <w:lang w:val="en-GB"/>
        </w:rPr>
        <w:tab/>
        <w:t>1995</w:t>
      </w:r>
    </w:p>
    <w:p w:rsidR="00000000" w:rsidRDefault="00000000">
      <w:pPr>
        <w:ind w:firstLine="1418"/>
        <w:rPr>
          <w:rFonts w:ascii="CG Times" w:hAnsi="CG Times"/>
          <w:sz w:val="22"/>
          <w:lang w:val="en-GB"/>
        </w:rPr>
      </w:pPr>
      <w:r>
        <w:rPr>
          <w:rFonts w:ascii="CG Times" w:hAnsi="CG Times"/>
          <w:sz w:val="22"/>
          <w:lang w:val="en-GB"/>
        </w:rPr>
        <w:t>9.</w:t>
      </w:r>
      <w:r>
        <w:rPr>
          <w:rFonts w:ascii="CG Times" w:hAnsi="CG Times"/>
          <w:sz w:val="22"/>
          <w:lang w:val="en-GB"/>
        </w:rPr>
        <w:tab/>
        <w:t>West Darfur</w:t>
      </w:r>
      <w:r>
        <w:rPr>
          <w:rFonts w:ascii="CG Times" w:hAnsi="CG Times"/>
          <w:sz w:val="22"/>
          <w:lang w:val="en-GB"/>
        </w:rPr>
        <w:tab/>
      </w:r>
      <w:r>
        <w:rPr>
          <w:rFonts w:ascii="CG Times" w:hAnsi="CG Times"/>
          <w:sz w:val="22"/>
          <w:lang w:val="en-GB"/>
        </w:rPr>
        <w:tab/>
      </w:r>
      <w:r>
        <w:rPr>
          <w:rFonts w:ascii="CG Times" w:hAnsi="CG Times"/>
          <w:sz w:val="22"/>
          <w:lang w:val="en-GB"/>
        </w:rPr>
        <w:tab/>
        <w:t>1995</w:t>
      </w:r>
    </w:p>
    <w:p w:rsidR="00000000" w:rsidRDefault="00000000">
      <w:pPr>
        <w:ind w:firstLine="1418"/>
        <w:rPr>
          <w:rFonts w:ascii="CG Times" w:hAnsi="CG Times"/>
          <w:sz w:val="22"/>
          <w:lang w:val="en-GB"/>
        </w:rPr>
      </w:pPr>
      <w:r>
        <w:rPr>
          <w:rFonts w:ascii="CG Times" w:hAnsi="CG Times"/>
          <w:sz w:val="22"/>
          <w:lang w:val="en-GB"/>
        </w:rPr>
        <w:t>10.</w:t>
      </w:r>
      <w:r>
        <w:rPr>
          <w:rFonts w:ascii="CG Times" w:hAnsi="CG Times"/>
          <w:sz w:val="22"/>
          <w:lang w:val="en-GB"/>
        </w:rPr>
        <w:tab/>
        <w:t>West Bahr al-Ghazal</w:t>
      </w:r>
      <w:r>
        <w:rPr>
          <w:rFonts w:ascii="CG Times" w:hAnsi="CG Times"/>
          <w:sz w:val="22"/>
          <w:lang w:val="en-GB"/>
        </w:rPr>
        <w:tab/>
      </w:r>
      <w:r>
        <w:rPr>
          <w:rFonts w:ascii="CG Times" w:hAnsi="CG Times"/>
          <w:sz w:val="22"/>
          <w:lang w:val="en-GB"/>
        </w:rPr>
        <w:tab/>
        <w:t>1995</w:t>
      </w:r>
    </w:p>
    <w:p w:rsidR="00000000" w:rsidRDefault="00000000">
      <w:pPr>
        <w:ind w:firstLine="1418"/>
        <w:rPr>
          <w:rFonts w:ascii="CG Times" w:hAnsi="CG Times"/>
          <w:sz w:val="22"/>
          <w:lang w:val="en-GB"/>
        </w:rPr>
      </w:pPr>
      <w:r>
        <w:rPr>
          <w:rFonts w:ascii="CG Times" w:hAnsi="CG Times"/>
          <w:sz w:val="22"/>
          <w:lang w:val="en-GB"/>
        </w:rPr>
        <w:t>11.</w:t>
      </w:r>
      <w:r>
        <w:rPr>
          <w:rFonts w:ascii="CG Times" w:hAnsi="CG Times"/>
          <w:sz w:val="22"/>
          <w:lang w:val="en-GB"/>
        </w:rPr>
        <w:tab/>
        <w:t>White Nile</w:t>
      </w:r>
      <w:r>
        <w:rPr>
          <w:rFonts w:ascii="CG Times" w:hAnsi="CG Times"/>
          <w:sz w:val="22"/>
          <w:lang w:val="en-GB"/>
        </w:rPr>
        <w:tab/>
      </w:r>
      <w:r>
        <w:rPr>
          <w:rFonts w:ascii="CG Times" w:hAnsi="CG Times"/>
          <w:sz w:val="22"/>
          <w:lang w:val="en-GB"/>
        </w:rPr>
        <w:tab/>
      </w:r>
      <w:r>
        <w:rPr>
          <w:rFonts w:ascii="CG Times" w:hAnsi="CG Times"/>
          <w:sz w:val="22"/>
          <w:lang w:val="en-GB"/>
        </w:rPr>
        <w:tab/>
        <w:t>1995</w:t>
      </w:r>
    </w:p>
    <w:p w:rsidR="00000000" w:rsidRDefault="00000000">
      <w:pPr>
        <w:ind w:firstLine="1418"/>
        <w:rPr>
          <w:rFonts w:ascii="CG Times" w:hAnsi="CG Times"/>
          <w:sz w:val="22"/>
          <w:lang w:val="en-GB"/>
        </w:rPr>
      </w:pPr>
      <w:r>
        <w:rPr>
          <w:rFonts w:ascii="CG Times" w:hAnsi="CG Times"/>
          <w:sz w:val="22"/>
          <w:lang w:val="en-GB"/>
        </w:rPr>
        <w:t>12.</w:t>
      </w:r>
      <w:r>
        <w:rPr>
          <w:rFonts w:ascii="CG Times" w:hAnsi="CG Times"/>
          <w:sz w:val="22"/>
          <w:lang w:val="en-GB"/>
        </w:rPr>
        <w:tab/>
        <w:t>Sennar</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1994</w:t>
      </w:r>
    </w:p>
    <w:p w:rsidR="00000000" w:rsidRDefault="00000000">
      <w:pPr>
        <w:ind w:firstLine="1418"/>
        <w:rPr>
          <w:rFonts w:ascii="CG Times" w:hAnsi="CG Times"/>
          <w:sz w:val="22"/>
          <w:lang w:val="en-GB"/>
        </w:rPr>
      </w:pPr>
      <w:r>
        <w:rPr>
          <w:rFonts w:ascii="CG Times" w:hAnsi="CG Times"/>
          <w:sz w:val="22"/>
          <w:lang w:val="en-GB"/>
        </w:rPr>
        <w:t>13.</w:t>
      </w:r>
      <w:r>
        <w:rPr>
          <w:rFonts w:ascii="CG Times" w:hAnsi="CG Times"/>
          <w:sz w:val="22"/>
          <w:lang w:val="en-GB"/>
        </w:rPr>
        <w:tab/>
        <w:t>South Darfur</w:t>
      </w:r>
      <w:r>
        <w:rPr>
          <w:rFonts w:ascii="CG Times" w:hAnsi="CG Times"/>
          <w:sz w:val="22"/>
          <w:lang w:val="en-GB"/>
        </w:rPr>
        <w:tab/>
      </w:r>
      <w:r>
        <w:rPr>
          <w:rFonts w:ascii="CG Times" w:hAnsi="CG Times"/>
          <w:sz w:val="22"/>
          <w:lang w:val="en-GB"/>
        </w:rPr>
        <w:tab/>
      </w:r>
      <w:r>
        <w:rPr>
          <w:rFonts w:ascii="CG Times" w:hAnsi="CG Times"/>
          <w:sz w:val="22"/>
          <w:lang w:val="en-GB"/>
        </w:rPr>
        <w:tab/>
        <w:t>1995</w:t>
      </w:r>
    </w:p>
    <w:p w:rsidR="00000000" w:rsidRDefault="00000000">
      <w:pPr>
        <w:ind w:firstLine="1418"/>
        <w:rPr>
          <w:rFonts w:ascii="CG Times" w:hAnsi="CG Times"/>
          <w:sz w:val="22"/>
          <w:lang w:val="en-GB"/>
        </w:rPr>
      </w:pPr>
      <w:r>
        <w:rPr>
          <w:rFonts w:ascii="CG Times" w:hAnsi="CG Times"/>
          <w:sz w:val="22"/>
          <w:lang w:val="en-GB"/>
        </w:rPr>
        <w:t>14.</w:t>
      </w:r>
      <w:r>
        <w:rPr>
          <w:rFonts w:ascii="CG Times" w:hAnsi="CG Times"/>
          <w:sz w:val="22"/>
          <w:lang w:val="en-GB"/>
        </w:rPr>
        <w:tab/>
        <w:t>Jonglei</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1996</w:t>
      </w:r>
    </w:p>
    <w:p w:rsidR="00000000" w:rsidRDefault="00000000">
      <w:pPr>
        <w:ind w:firstLine="1418"/>
        <w:rPr>
          <w:rFonts w:ascii="CG Times" w:hAnsi="CG Times"/>
          <w:sz w:val="22"/>
          <w:lang w:val="en-GB"/>
        </w:rPr>
      </w:pPr>
      <w:r>
        <w:rPr>
          <w:rFonts w:ascii="CG Times" w:hAnsi="CG Times"/>
          <w:sz w:val="22"/>
          <w:lang w:val="en-GB"/>
        </w:rPr>
        <w:t>15.</w:t>
      </w:r>
      <w:r>
        <w:rPr>
          <w:rFonts w:ascii="CG Times" w:hAnsi="CG Times"/>
          <w:sz w:val="22"/>
          <w:lang w:val="en-GB"/>
        </w:rPr>
        <w:tab/>
        <w:t>Lakes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1996</w:t>
      </w:r>
    </w:p>
    <w:p w:rsidR="00000000" w:rsidRDefault="00000000">
      <w:pPr>
        <w:ind w:firstLine="1418"/>
        <w:rPr>
          <w:rFonts w:ascii="CG Times" w:hAnsi="CG Times"/>
          <w:sz w:val="22"/>
          <w:lang w:val="en-GB"/>
        </w:rPr>
      </w:pPr>
      <w:r>
        <w:rPr>
          <w:rFonts w:ascii="CG Times" w:hAnsi="CG Times"/>
          <w:sz w:val="22"/>
          <w:lang w:val="en-GB"/>
        </w:rPr>
        <w:t>16.</w:t>
      </w:r>
      <w:r>
        <w:rPr>
          <w:rFonts w:ascii="CG Times" w:hAnsi="CG Times"/>
          <w:sz w:val="22"/>
          <w:lang w:val="en-GB"/>
        </w:rPr>
        <w:tab/>
        <w:t>West Kordofan</w:t>
      </w:r>
      <w:r>
        <w:rPr>
          <w:rFonts w:ascii="CG Times" w:hAnsi="CG Times"/>
          <w:sz w:val="22"/>
          <w:lang w:val="en-GB"/>
        </w:rPr>
        <w:tab/>
      </w:r>
      <w:r>
        <w:rPr>
          <w:rFonts w:ascii="CG Times" w:hAnsi="CG Times"/>
          <w:sz w:val="22"/>
          <w:lang w:val="en-GB"/>
        </w:rPr>
        <w:tab/>
      </w:r>
      <w:r>
        <w:rPr>
          <w:rFonts w:ascii="CG Times" w:hAnsi="CG Times"/>
          <w:sz w:val="22"/>
          <w:lang w:val="en-GB"/>
        </w:rPr>
        <w:tab/>
        <w:t>1996</w:t>
      </w:r>
    </w:p>
    <w:p w:rsidR="00000000" w:rsidRDefault="00000000">
      <w:pPr>
        <w:ind w:firstLine="1418"/>
        <w:rPr>
          <w:rFonts w:ascii="CG Times" w:hAnsi="CG Times"/>
          <w:sz w:val="22"/>
          <w:lang w:val="en-GB"/>
        </w:rPr>
      </w:pPr>
      <w:r>
        <w:rPr>
          <w:rFonts w:ascii="CG Times" w:hAnsi="CG Times"/>
          <w:sz w:val="22"/>
          <w:lang w:val="en-GB"/>
        </w:rPr>
        <w:t>17.</w:t>
      </w:r>
      <w:r>
        <w:rPr>
          <w:rFonts w:ascii="CG Times" w:hAnsi="CG Times"/>
          <w:sz w:val="22"/>
          <w:lang w:val="en-GB"/>
        </w:rPr>
        <w:tab/>
        <w:t>Gedaref</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1996</w:t>
      </w:r>
    </w:p>
    <w:p w:rsidR="00000000" w:rsidRDefault="00000000">
      <w:pPr>
        <w:ind w:firstLine="1418"/>
        <w:rPr>
          <w:rFonts w:ascii="CG Times" w:hAnsi="CG Times"/>
          <w:sz w:val="22"/>
          <w:lang w:val="en-GB"/>
        </w:rPr>
      </w:pPr>
      <w:r>
        <w:rPr>
          <w:rFonts w:ascii="CG Times" w:hAnsi="CG Times"/>
          <w:sz w:val="22"/>
          <w:lang w:val="en-GB"/>
        </w:rPr>
        <w:t>18.</w:t>
      </w:r>
      <w:r>
        <w:rPr>
          <w:rFonts w:ascii="CG Times" w:hAnsi="CG Times"/>
          <w:sz w:val="22"/>
          <w:lang w:val="en-GB"/>
        </w:rPr>
        <w:tab/>
        <w:t>East Equatoria</w:t>
      </w:r>
      <w:r>
        <w:rPr>
          <w:rFonts w:ascii="CG Times" w:hAnsi="CG Times"/>
          <w:sz w:val="22"/>
          <w:lang w:val="en-GB"/>
        </w:rPr>
        <w:tab/>
      </w:r>
      <w:r>
        <w:rPr>
          <w:rFonts w:ascii="CG Times" w:hAnsi="CG Times"/>
          <w:sz w:val="22"/>
          <w:lang w:val="en-GB"/>
        </w:rPr>
        <w:tab/>
      </w:r>
      <w:r>
        <w:rPr>
          <w:rFonts w:ascii="CG Times" w:hAnsi="CG Times"/>
          <w:sz w:val="22"/>
          <w:lang w:val="en-GB"/>
        </w:rPr>
        <w:tab/>
        <w:t>1997</w:t>
      </w:r>
    </w:p>
    <w:p w:rsidR="00000000" w:rsidRDefault="00000000">
      <w:pPr>
        <w:ind w:firstLine="1418"/>
        <w:rPr>
          <w:rFonts w:ascii="CG Times" w:hAnsi="CG Times"/>
          <w:sz w:val="22"/>
          <w:lang w:val="es-ES"/>
        </w:rPr>
      </w:pPr>
      <w:r>
        <w:rPr>
          <w:rFonts w:ascii="CG Times" w:hAnsi="CG Times"/>
          <w:sz w:val="22"/>
          <w:lang w:val="es-ES"/>
        </w:rPr>
        <w:t>19.</w:t>
      </w:r>
      <w:r>
        <w:rPr>
          <w:rFonts w:ascii="CG Times" w:hAnsi="CG Times"/>
          <w:sz w:val="22"/>
          <w:lang w:val="es-ES"/>
        </w:rPr>
        <w:tab/>
        <w:t>West Equatoria</w:t>
      </w:r>
      <w:r>
        <w:rPr>
          <w:rFonts w:ascii="CG Times" w:hAnsi="CG Times"/>
          <w:sz w:val="22"/>
          <w:lang w:val="es-ES"/>
        </w:rPr>
        <w:tab/>
      </w:r>
      <w:r>
        <w:rPr>
          <w:rFonts w:ascii="CG Times" w:hAnsi="CG Times"/>
          <w:sz w:val="22"/>
          <w:lang w:val="es-ES"/>
        </w:rPr>
        <w:tab/>
      </w:r>
      <w:r>
        <w:rPr>
          <w:rFonts w:ascii="CG Times" w:hAnsi="CG Times"/>
          <w:sz w:val="22"/>
          <w:lang w:val="es-ES"/>
        </w:rPr>
        <w:tab/>
        <w:t>1997</w:t>
      </w:r>
    </w:p>
    <w:p w:rsidR="00000000" w:rsidRDefault="00000000">
      <w:pPr>
        <w:ind w:firstLine="1418"/>
        <w:rPr>
          <w:rFonts w:ascii="CG Times" w:hAnsi="CG Times"/>
          <w:sz w:val="22"/>
          <w:lang w:val="es-ES"/>
        </w:rPr>
      </w:pPr>
      <w:r>
        <w:rPr>
          <w:rFonts w:ascii="CG Times" w:hAnsi="CG Times"/>
          <w:sz w:val="22"/>
          <w:lang w:val="es-ES"/>
        </w:rPr>
        <w:t>20.</w:t>
      </w:r>
      <w:r>
        <w:rPr>
          <w:rFonts w:ascii="CG Times" w:hAnsi="CG Times"/>
          <w:sz w:val="22"/>
          <w:lang w:val="es-ES"/>
        </w:rPr>
        <w:tab/>
        <w:t>Red Sea</w:t>
      </w:r>
      <w:r>
        <w:rPr>
          <w:rFonts w:ascii="CG Times" w:hAnsi="CG Times"/>
          <w:sz w:val="22"/>
          <w:lang w:val="es-ES"/>
        </w:rPr>
        <w:tab/>
      </w:r>
      <w:r>
        <w:rPr>
          <w:rFonts w:ascii="CG Times" w:hAnsi="CG Times"/>
          <w:sz w:val="22"/>
          <w:lang w:val="es-ES"/>
        </w:rPr>
        <w:tab/>
      </w:r>
      <w:r>
        <w:rPr>
          <w:rFonts w:ascii="CG Times" w:hAnsi="CG Times"/>
          <w:sz w:val="22"/>
          <w:lang w:val="es-ES"/>
        </w:rPr>
        <w:tab/>
        <w:t>1997</w:t>
      </w:r>
    </w:p>
    <w:p w:rsidR="00000000" w:rsidRDefault="00000000">
      <w:pPr>
        <w:ind w:firstLine="1418"/>
        <w:rPr>
          <w:rFonts w:ascii="CG Times" w:hAnsi="CG Times"/>
          <w:sz w:val="22"/>
          <w:lang w:val="en-GB"/>
        </w:rPr>
      </w:pPr>
      <w:r>
        <w:rPr>
          <w:rFonts w:ascii="CG Times" w:hAnsi="CG Times"/>
          <w:sz w:val="22"/>
          <w:lang w:val="en-GB"/>
        </w:rPr>
        <w:t>21.</w:t>
      </w:r>
      <w:r>
        <w:rPr>
          <w:rFonts w:ascii="CG Times" w:hAnsi="CG Times"/>
          <w:sz w:val="22"/>
          <w:lang w:val="en-GB"/>
        </w:rPr>
        <w:tab/>
        <w:t>Blue Nile</w:t>
      </w:r>
      <w:r>
        <w:rPr>
          <w:rFonts w:ascii="CG Times" w:hAnsi="CG Times"/>
          <w:sz w:val="22"/>
          <w:lang w:val="en-GB"/>
        </w:rPr>
        <w:tab/>
      </w:r>
      <w:r>
        <w:rPr>
          <w:rFonts w:ascii="CG Times" w:hAnsi="CG Times"/>
          <w:sz w:val="22"/>
          <w:lang w:val="en-GB"/>
        </w:rPr>
        <w:tab/>
      </w:r>
      <w:r>
        <w:rPr>
          <w:rFonts w:ascii="CG Times" w:hAnsi="CG Times"/>
          <w:sz w:val="22"/>
          <w:lang w:val="en-GB"/>
        </w:rPr>
        <w:tab/>
        <w:t>1997</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In the provinces, the children’s committees are arranged in the same way as those at the state level under the chairmanship of the commissioner and with the membership of the directors of the ministries concerned with children’s affairs.</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 xml:space="preserve">(c) </w:t>
      </w:r>
      <w:r>
        <w:rPr>
          <w:rFonts w:ascii="CG Times" w:hAnsi="CG Times"/>
          <w:sz w:val="22"/>
          <w:lang w:val="en-GB"/>
        </w:rPr>
        <w:tab/>
      </w:r>
      <w:r>
        <w:rPr>
          <w:rFonts w:ascii="CG Times" w:hAnsi="CG Times"/>
          <w:sz w:val="22"/>
          <w:u w:val="single"/>
          <w:lang w:val="en-GB"/>
        </w:rPr>
        <w:t>The Technical Advisory Committee of the National Council for Child Welfare</w:t>
      </w:r>
      <w:r>
        <w:rPr>
          <w:rFonts w:ascii="CG Times" w:hAnsi="CG Times"/>
          <w:sz w:val="22"/>
          <w:lang w:val="en-GB"/>
        </w:rPr>
        <w:t>: This was formed in accordance with the Council of Ministers Resolution No. 400 of 18 September 1995 on the basis of article 10 of the National Council for Child Welfare Act.  This Committee, which comprises representatives of all the ministries, government departments and units concerned with children’s affairs, is charged with outlining general policies and drawing up national child welfare plans and programmes.  It is regarded as a follow-up mechanism, as it has the opportunity to carry out sectoral follow-up work through its special branch committees, which provide additional information on children and the type of services available to them.</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ind w:firstLine="720"/>
        <w:rPr>
          <w:rFonts w:ascii="CG Times" w:hAnsi="CG Times"/>
          <w:sz w:val="22"/>
          <w:lang w:val="en-GB"/>
        </w:rPr>
      </w:pPr>
      <w:r>
        <w:rPr>
          <w:rFonts w:ascii="CG Times" w:hAnsi="CG Times"/>
          <w:sz w:val="22"/>
          <w:lang w:val="en-GB"/>
        </w:rPr>
        <w:t>(d)</w:t>
      </w:r>
      <w:r>
        <w:rPr>
          <w:rFonts w:ascii="CG Times" w:hAnsi="CG Times"/>
          <w:sz w:val="22"/>
          <w:lang w:val="en-GB"/>
        </w:rPr>
        <w:tab/>
      </w:r>
      <w:r>
        <w:rPr>
          <w:rFonts w:ascii="CG Times" w:hAnsi="CG Times"/>
          <w:sz w:val="22"/>
          <w:u w:val="single"/>
          <w:lang w:val="en-GB"/>
        </w:rPr>
        <w:t>The Coordinating Committee for Voluntary Societies</w:t>
      </w:r>
      <w:r>
        <w:rPr>
          <w:rFonts w:ascii="CG Times" w:hAnsi="CG Times"/>
          <w:sz w:val="22"/>
          <w:lang w:val="en-GB"/>
        </w:rPr>
        <w:t>:  This Committee, which comprises all the children’s societies, was established to coordinate national and foreign voluntary efforts in order to avoid duplication and  channel the resources available for children in the best direction.  The regulations governing its work were issued under the signature of the President of the Republic in November 1994.  One of its offshoots is an executive committee, chosen through free and direct elections, which deals with seven critical areas of concern:</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(i)</w:t>
      </w:r>
      <w:r>
        <w:rPr>
          <w:rFonts w:ascii="CG Times" w:hAnsi="CG Times"/>
          <w:sz w:val="22"/>
          <w:lang w:val="en-GB"/>
        </w:rPr>
        <w:tab/>
        <w:t>Law;</w:t>
      </w:r>
    </w:p>
    <w:p w:rsidR="00000000" w:rsidRDefault="00000000">
      <w:pPr>
        <w:ind w:firstLine="720"/>
        <w:rPr>
          <w:rFonts w:ascii="CG Times" w:hAnsi="CG Times"/>
          <w:sz w:val="22"/>
          <w:lang w:val="en-GB"/>
        </w:rPr>
      </w:pPr>
      <w:r>
        <w:rPr>
          <w:rFonts w:ascii="CG Times" w:hAnsi="CG Times"/>
          <w:sz w:val="22"/>
          <w:lang w:val="en-GB"/>
        </w:rPr>
        <w:t>(ii)</w:t>
      </w:r>
      <w:r>
        <w:rPr>
          <w:rFonts w:ascii="CG Times" w:hAnsi="CG Times"/>
          <w:sz w:val="22"/>
          <w:lang w:val="en-GB"/>
        </w:rPr>
        <w:tab/>
        <w:t>Health;</w:t>
      </w:r>
    </w:p>
    <w:p w:rsidR="00000000" w:rsidRDefault="00000000">
      <w:pPr>
        <w:ind w:firstLine="720"/>
        <w:rPr>
          <w:rFonts w:ascii="CG Times" w:hAnsi="CG Times"/>
          <w:sz w:val="22"/>
          <w:lang w:val="en-GB"/>
        </w:rPr>
      </w:pPr>
      <w:r>
        <w:rPr>
          <w:rFonts w:ascii="CG Times" w:hAnsi="CG Times"/>
          <w:sz w:val="22"/>
          <w:lang w:val="en-GB"/>
        </w:rPr>
        <w:t>(iii)</w:t>
      </w:r>
      <w:r>
        <w:rPr>
          <w:rFonts w:ascii="CG Times" w:hAnsi="CG Times"/>
          <w:sz w:val="22"/>
          <w:lang w:val="en-GB"/>
        </w:rPr>
        <w:tab/>
        <w:t>Education;</w:t>
      </w:r>
    </w:p>
    <w:p w:rsidR="00000000" w:rsidRDefault="00000000">
      <w:pPr>
        <w:ind w:firstLine="720"/>
        <w:rPr>
          <w:rFonts w:ascii="CG Times" w:hAnsi="CG Times"/>
          <w:sz w:val="22"/>
          <w:lang w:val="en-GB"/>
        </w:rPr>
      </w:pPr>
      <w:r>
        <w:rPr>
          <w:rFonts w:ascii="CG Times" w:hAnsi="CG Times"/>
          <w:sz w:val="22"/>
          <w:lang w:val="en-GB"/>
        </w:rPr>
        <w:t>(iv)</w:t>
      </w:r>
      <w:r>
        <w:rPr>
          <w:rFonts w:ascii="CG Times" w:hAnsi="CG Times"/>
          <w:sz w:val="22"/>
          <w:lang w:val="en-GB"/>
        </w:rPr>
        <w:tab/>
        <w:t>Social welfare;</w:t>
      </w:r>
    </w:p>
    <w:p w:rsidR="00000000" w:rsidRDefault="00000000">
      <w:pPr>
        <w:ind w:firstLine="720"/>
        <w:rPr>
          <w:rFonts w:ascii="CG Times" w:hAnsi="CG Times"/>
          <w:sz w:val="22"/>
        </w:rPr>
      </w:pPr>
      <w:r>
        <w:rPr>
          <w:rFonts w:ascii="CG Times" w:hAnsi="CG Times"/>
          <w:sz w:val="22"/>
        </w:rPr>
        <w:t>(v)</w:t>
      </w:r>
      <w:r>
        <w:rPr>
          <w:rFonts w:ascii="CG Times" w:hAnsi="CG Times"/>
          <w:sz w:val="22"/>
        </w:rPr>
        <w:tab/>
        <w:t>Finance;</w:t>
      </w:r>
    </w:p>
    <w:p w:rsidR="00000000" w:rsidRDefault="00000000">
      <w:pPr>
        <w:ind w:firstLine="720"/>
        <w:rPr>
          <w:rFonts w:ascii="CG Times" w:hAnsi="CG Times"/>
          <w:sz w:val="22"/>
        </w:rPr>
      </w:pPr>
      <w:r>
        <w:rPr>
          <w:rFonts w:ascii="CG Times" w:hAnsi="CG Times"/>
          <w:sz w:val="22"/>
        </w:rPr>
        <w:t>(vi)</w:t>
      </w:r>
      <w:r>
        <w:rPr>
          <w:rFonts w:ascii="CG Times" w:hAnsi="CG Times"/>
          <w:sz w:val="22"/>
        </w:rPr>
        <w:tab/>
        <w:t>Information;</w:t>
      </w:r>
    </w:p>
    <w:p w:rsidR="00000000" w:rsidRDefault="00000000">
      <w:pPr>
        <w:ind w:firstLine="720"/>
        <w:rPr>
          <w:rFonts w:ascii="CG Times" w:hAnsi="CG Times"/>
          <w:sz w:val="22"/>
          <w:lang w:val="en-GB"/>
        </w:rPr>
      </w:pPr>
      <w:r>
        <w:rPr>
          <w:rFonts w:ascii="CG Times" w:hAnsi="CG Times"/>
          <w:sz w:val="22"/>
          <w:lang w:val="en-GB"/>
        </w:rPr>
        <w:br w:type="page"/>
        <w:t>(vii)</w:t>
      </w:r>
      <w:r>
        <w:rPr>
          <w:rFonts w:ascii="CG Times" w:hAnsi="CG Times"/>
          <w:sz w:val="22"/>
          <w:lang w:val="en-GB"/>
        </w:rPr>
        <w:tab/>
        <w:t>Emergency situations.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23.</w:t>
      </w:r>
      <w:r>
        <w:rPr>
          <w:rFonts w:ascii="CG Times" w:hAnsi="CG Times"/>
          <w:sz w:val="22"/>
          <w:lang w:val="en-GB"/>
        </w:rPr>
        <w:tab/>
        <w:t>In addition to the above mechanisms, the General Secretariat of the National Council for Child Welfare took to making field visits, one of the most useful ways of discovering the reality of a situation, with a view to determining the amount of progress achieved.  Such visits were conducted by teams headed by the Minister of State and the Secretary-General of the Council.</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24.</w:t>
      </w:r>
      <w:r>
        <w:rPr>
          <w:rFonts w:ascii="CG Times" w:hAnsi="CG Times"/>
          <w:sz w:val="22"/>
          <w:lang w:val="en-GB"/>
        </w:rPr>
        <w:tab/>
        <w:t>On 24 November 1996, the President of the Republic issued a directive declaring the National Council for Child Welfare as the official umbrella for the coordination of all child-related activities in the Sudan.  The Council of Ministers also issued its Resolution No. 145 of 16 March 1997 in which it designated the National Council for Child Welfare as the counterpart of the United Nations Children’s Fund (UNICEF) in all matters relating to children’s projects and programmes, both official and voluntary, in the Sudan.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25.</w:t>
      </w:r>
      <w:r>
        <w:rPr>
          <w:rFonts w:ascii="CG Times" w:hAnsi="CG Times"/>
          <w:sz w:val="22"/>
          <w:lang w:val="en-GB"/>
        </w:rPr>
        <w:tab/>
        <w:t>With a view to promoting awareness of the provisions of the Convention and rallying the public, the National Council for Child Welfare made efforts to publicize and disseminate the Convention at the federal and state levels by circulating 11,000 copies in Arabic and English to senior politicians and executives, grass-roots and voluntary organizations, judges, teachers, children and families.  It also organized seminars and workshops in Khartoum and in various states, as illustrated in the table below.</w:t>
      </w:r>
    </w:p>
    <w:p w:rsidR="00000000" w:rsidRDefault="00000000">
      <w:pPr>
        <w:rPr>
          <w:rFonts w:ascii="CG Times" w:hAnsi="CG Times"/>
          <w:sz w:val="22"/>
          <w:lang w:val="en-GB"/>
        </w:rPr>
      </w:pPr>
    </w:p>
    <w:p w:rsidR="00000000" w:rsidRDefault="00000000">
      <w:pPr>
        <w:pStyle w:val="BodyText"/>
        <w:jc w:val="center"/>
        <w:rPr>
          <w:rFonts w:ascii="CG Times" w:hAnsi="CG Times"/>
          <w:bCs/>
          <w:sz w:val="22"/>
          <w:u w:val="single"/>
          <w:lang w:val="en-GB"/>
        </w:rPr>
      </w:pPr>
      <w:r>
        <w:rPr>
          <w:rFonts w:ascii="CG Times" w:hAnsi="CG Times"/>
          <w:bCs/>
          <w:sz w:val="22"/>
          <w:lang w:val="en-GB"/>
        </w:rPr>
        <w:t xml:space="preserve">C.  </w:t>
      </w:r>
      <w:r>
        <w:rPr>
          <w:rFonts w:ascii="CG Times" w:hAnsi="CG Times"/>
          <w:bCs/>
          <w:sz w:val="22"/>
          <w:u w:val="single"/>
          <w:lang w:val="en-GB"/>
        </w:rPr>
        <w:t>Problems, obstacles and future outlook with respect to implementation</w:t>
      </w:r>
    </w:p>
    <w:p w:rsidR="00000000" w:rsidRDefault="00000000">
      <w:pPr>
        <w:pStyle w:val="BodyText"/>
        <w:jc w:val="center"/>
        <w:rPr>
          <w:rFonts w:ascii="CG Times" w:hAnsi="CG Times"/>
          <w:bCs/>
          <w:sz w:val="22"/>
          <w:u w:val="single"/>
          <w:lang w:val="en-GB"/>
        </w:rPr>
      </w:pPr>
      <w:r>
        <w:rPr>
          <w:rFonts w:ascii="CG Times" w:hAnsi="CG Times"/>
          <w:bCs/>
          <w:sz w:val="22"/>
          <w:u w:val="single"/>
          <w:lang w:val="en-GB"/>
        </w:rPr>
        <w:t>of the Convention</w:t>
      </w:r>
    </w:p>
    <w:p w:rsidR="00000000" w:rsidRDefault="00000000">
      <w:pPr>
        <w:jc w:val="center"/>
        <w:rPr>
          <w:rFonts w:ascii="CG Times" w:hAnsi="CG Times"/>
          <w:b/>
          <w:sz w:val="22"/>
          <w:lang w:val="en-GB"/>
        </w:rPr>
      </w:pPr>
    </w:p>
    <w:p w:rsidR="00000000" w:rsidRDefault="00000000">
      <w:pPr>
        <w:rPr>
          <w:rFonts w:ascii="CG Times" w:hAnsi="CG Times"/>
          <w:sz w:val="22"/>
          <w:lang w:val="en-GB"/>
        </w:rPr>
      </w:pPr>
      <w:r>
        <w:rPr>
          <w:rFonts w:ascii="CG Times" w:hAnsi="CG Times"/>
          <w:sz w:val="22"/>
          <w:lang w:val="en-GB"/>
        </w:rPr>
        <w:t>26.</w:t>
      </w:r>
      <w:r>
        <w:rPr>
          <w:rFonts w:ascii="CG Times" w:hAnsi="CG Times"/>
          <w:b/>
          <w:sz w:val="22"/>
          <w:lang w:val="en-GB"/>
        </w:rPr>
        <w:tab/>
      </w:r>
      <w:r>
        <w:rPr>
          <w:rFonts w:ascii="CG Times" w:hAnsi="CG Times"/>
          <w:sz w:val="22"/>
          <w:lang w:val="en-GB"/>
        </w:rPr>
        <w:t>Despite the substantial progress achieved in implementing the Convention on the Rights of the Child, the drain of the war on the economy stands as a major obstacle to further improvement, especially when coupled with the lack of assistance provided on that score by the international community.  In this context, the National Council for Child Welfare has made efforts to:</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pStyle w:val="BodyTextIndent3"/>
        <w:numPr>
          <w:ilvl w:val="0"/>
          <w:numId w:val="1242"/>
        </w:numPr>
        <w:spacing w:before="120"/>
      </w:pPr>
      <w:r>
        <w:t>Improve its performance level by recruiting suitably qualified personnel with a view to achieving the desired structure, as approved by the Council of Ministers;</w:t>
      </w:r>
    </w:p>
    <w:p w:rsidR="00000000" w:rsidRDefault="00000000">
      <w:pPr>
        <w:pStyle w:val="BodyTextIndent3"/>
        <w:numPr>
          <w:ilvl w:val="0"/>
          <w:numId w:val="1242"/>
        </w:numPr>
        <w:spacing w:before="120"/>
      </w:pPr>
      <w:r>
        <w:t>Prepare an integrated project for a core database to provide information on all child-related matters at the national and federal levels;</w:t>
      </w:r>
    </w:p>
    <w:p w:rsidR="00000000" w:rsidRDefault="00000000">
      <w:pPr>
        <w:pStyle w:val="BodyTextIndent3"/>
        <w:numPr>
          <w:ilvl w:val="0"/>
          <w:numId w:val="1242"/>
        </w:numPr>
        <w:spacing w:before="120"/>
      </w:pPr>
      <w:r>
        <w:t>Activate the state councils with a view to ensuring that they each convene during the current year;</w:t>
      </w:r>
    </w:p>
    <w:p w:rsidR="00000000" w:rsidRDefault="00000000">
      <w:pPr>
        <w:pStyle w:val="BodyTextIndent3"/>
        <w:numPr>
          <w:ilvl w:val="0"/>
          <w:numId w:val="1242"/>
        </w:numPr>
        <w:spacing w:before="120"/>
      </w:pPr>
      <w:r>
        <w:t>Heighten the involvement of the Government, voluntary organizations and grass-roots efforts in order to broaden the scope of programmes aimed at raising awareness of children’s issues;</w:t>
      </w:r>
    </w:p>
    <w:p w:rsidR="00000000" w:rsidRDefault="00000000">
      <w:pPr>
        <w:pStyle w:val="BodyTextIndent3"/>
        <w:numPr>
          <w:ilvl w:val="0"/>
          <w:numId w:val="1242"/>
        </w:numPr>
        <w:spacing w:before="120"/>
      </w:pPr>
      <w:r>
        <w:t>Conduct scientific surveys and prepare studies on children, in which connection a study on child employment has now been drafted;</w:t>
      </w:r>
    </w:p>
    <w:p w:rsidR="00000000" w:rsidRDefault="00000000">
      <w:pPr>
        <w:pStyle w:val="BodyTextIndent3"/>
        <w:numPr>
          <w:ilvl w:val="0"/>
          <w:numId w:val="1242"/>
        </w:numPr>
        <w:spacing w:before="120"/>
      </w:pPr>
      <w:r>
        <w:t>Formulate plans to step up teaching in the field of child welfare at both the federal and state levels;</w:t>
      </w:r>
    </w:p>
    <w:p w:rsidR="00000000" w:rsidRDefault="00000000">
      <w:pPr>
        <w:pStyle w:val="BodyTextIndent3"/>
        <w:numPr>
          <w:ilvl w:val="0"/>
          <w:numId w:val="1242"/>
        </w:numPr>
        <w:spacing w:before="120"/>
      </w:pPr>
      <w:r>
        <w:t>Begin preparing an ambitious service scheme in order to recruit greater numbers of personnel who are qualified for work relating to children.</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rPr>
          <w:rFonts w:ascii="CG Times" w:hAnsi="CG Times"/>
          <w:sz w:val="22"/>
          <w:lang w:val="en-GB"/>
        </w:rPr>
      </w:pPr>
      <w:r>
        <w:rPr>
          <w:rFonts w:ascii="CG Times" w:hAnsi="CG Times"/>
          <w:sz w:val="22"/>
          <w:lang w:val="en-GB"/>
        </w:rPr>
        <w:t>27.</w:t>
      </w:r>
      <w:r>
        <w:rPr>
          <w:rFonts w:ascii="CG Times" w:hAnsi="CG Times"/>
          <w:sz w:val="22"/>
          <w:lang w:val="en-GB"/>
        </w:rPr>
        <w:tab/>
        <w:t>The introduction to this report provides information on the process of its preparation, the extent of the participation in that process, the steps taken to publicize and translate the report and the measures adopted to ensure wide dissemination of the concluding observations adopted by the Committee on the Rights of the Child in relation to the previous report of the Sudan.</w:t>
      </w:r>
    </w:p>
    <w:p w:rsidR="00000000" w:rsidRDefault="00000000">
      <w:pPr>
        <w:jc w:val="center"/>
        <w:rPr>
          <w:rFonts w:ascii="CG Times" w:hAnsi="CG Times"/>
          <w:b/>
          <w:bCs/>
          <w:sz w:val="22"/>
          <w:lang w:val="en-GB"/>
        </w:rPr>
      </w:pPr>
      <w:r>
        <w:rPr>
          <w:rFonts w:ascii="CG Times" w:hAnsi="CG Times"/>
          <w:sz w:val="22"/>
          <w:lang w:val="en-GB"/>
        </w:rPr>
        <w:br w:type="page"/>
      </w:r>
      <w:r>
        <w:rPr>
          <w:rFonts w:ascii="CG Times" w:hAnsi="CG Times"/>
          <w:b/>
          <w:bCs/>
          <w:sz w:val="22"/>
          <w:lang w:val="en-GB"/>
        </w:rPr>
        <w:t>Seminars and workshops introducing the Convention on the Rights of the Child</w:t>
      </w:r>
    </w:p>
    <w:p w:rsidR="00000000" w:rsidRDefault="00000000">
      <w:pPr>
        <w:jc w:val="center"/>
        <w:rPr>
          <w:rFonts w:ascii="CG Times" w:hAnsi="CG Times"/>
          <w:sz w:val="22"/>
          <w:u w:val="single"/>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4"/>
        <w:gridCol w:w="1252"/>
        <w:gridCol w:w="1894"/>
        <w:gridCol w:w="2688"/>
      </w:tblGrid>
      <w:tr w:rsidR="00000000">
        <w:tblPrEx>
          <w:tblCellMar>
            <w:top w:w="0" w:type="dxa"/>
            <w:bottom w:w="0" w:type="dxa"/>
          </w:tblCellMar>
        </w:tblPrEx>
        <w:trPr>
          <w:tblHeader/>
        </w:trPr>
        <w:tc>
          <w:tcPr>
            <w:tcW w:w="4077" w:type="dxa"/>
          </w:tcPr>
          <w:p w:rsidR="00000000" w:rsidRDefault="00000000">
            <w:pPr>
              <w:jc w:val="center"/>
              <w:rPr>
                <w:rFonts w:ascii="CG Times" w:hAnsi="CG Times"/>
                <w:b/>
                <w:bCs/>
                <w:i/>
                <w:iCs/>
                <w:lang w:val="en-GB"/>
              </w:rPr>
            </w:pPr>
            <w:r>
              <w:rPr>
                <w:rFonts w:ascii="CG Times" w:hAnsi="CG Times"/>
                <w:b/>
                <w:bCs/>
                <w:i/>
                <w:iCs/>
                <w:lang w:val="en-GB"/>
              </w:rPr>
              <w:t>Activity</w:t>
            </w:r>
          </w:p>
        </w:tc>
        <w:tc>
          <w:tcPr>
            <w:tcW w:w="1276" w:type="dxa"/>
          </w:tcPr>
          <w:p w:rsidR="00000000" w:rsidRDefault="00000000">
            <w:pPr>
              <w:jc w:val="center"/>
              <w:rPr>
                <w:rFonts w:ascii="CG Times" w:hAnsi="CG Times"/>
                <w:b/>
                <w:bCs/>
                <w:i/>
                <w:iCs/>
                <w:lang w:val="en-GB"/>
              </w:rPr>
            </w:pPr>
            <w:r>
              <w:rPr>
                <w:rFonts w:ascii="CG Times" w:hAnsi="CG Times"/>
                <w:b/>
                <w:bCs/>
                <w:i/>
                <w:iCs/>
                <w:lang w:val="en-GB"/>
              </w:rPr>
              <w:t>Date</w:t>
            </w:r>
          </w:p>
        </w:tc>
        <w:tc>
          <w:tcPr>
            <w:tcW w:w="1418" w:type="dxa"/>
          </w:tcPr>
          <w:p w:rsidR="00000000" w:rsidRDefault="00000000">
            <w:pPr>
              <w:jc w:val="center"/>
              <w:rPr>
                <w:rFonts w:ascii="CG Times" w:hAnsi="CG Times"/>
                <w:b/>
                <w:bCs/>
                <w:i/>
                <w:iCs/>
                <w:lang w:val="en-GB"/>
              </w:rPr>
            </w:pPr>
            <w:r>
              <w:rPr>
                <w:rFonts w:ascii="CG Times" w:hAnsi="CG Times"/>
                <w:b/>
                <w:bCs/>
                <w:i/>
                <w:iCs/>
                <w:lang w:val="en-GB"/>
              </w:rPr>
              <w:t>Place</w:t>
            </w:r>
          </w:p>
        </w:tc>
        <w:tc>
          <w:tcPr>
            <w:tcW w:w="2857" w:type="dxa"/>
          </w:tcPr>
          <w:p w:rsidR="00000000" w:rsidRDefault="00000000">
            <w:pPr>
              <w:jc w:val="center"/>
              <w:rPr>
                <w:rFonts w:ascii="CG Times" w:hAnsi="CG Times"/>
                <w:b/>
                <w:bCs/>
                <w:i/>
                <w:iCs/>
                <w:lang w:val="en-GB"/>
              </w:rPr>
            </w:pPr>
            <w:r>
              <w:rPr>
                <w:rFonts w:ascii="CG Times" w:hAnsi="CG Times"/>
                <w:b/>
                <w:bCs/>
                <w:i/>
                <w:iCs/>
                <w:lang w:val="en-GB"/>
              </w:rPr>
              <w:t>Target group</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1. Seminar on implementation of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1993</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Senior executives from the sectors of health, education, social welfare, culture and information and water.</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2. Workshop to promote understanding of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1993</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As above</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3. Seminar on implementation of the national plan and the child welfare strategy</w:t>
            </w:r>
          </w:p>
        </w:tc>
        <w:tc>
          <w:tcPr>
            <w:tcW w:w="1276" w:type="dxa"/>
          </w:tcPr>
          <w:p w:rsidR="00000000" w:rsidRDefault="00000000">
            <w:pPr>
              <w:pStyle w:val="FootnoteText"/>
              <w:jc w:val="center"/>
              <w:rPr>
                <w:rFonts w:ascii="CG Times" w:hAnsi="CG Times"/>
                <w:lang w:val="en-GB"/>
              </w:rPr>
            </w:pPr>
            <w:r>
              <w:rPr>
                <w:rFonts w:ascii="CG Times" w:hAnsi="CG Times"/>
                <w:lang w:val="en-GB"/>
              </w:rPr>
              <w:t>1994</w:t>
            </w:r>
          </w:p>
        </w:tc>
        <w:tc>
          <w:tcPr>
            <w:tcW w:w="1418" w:type="dxa"/>
          </w:tcPr>
          <w:p w:rsidR="00000000" w:rsidRDefault="00000000">
            <w:pPr>
              <w:jc w:val="center"/>
              <w:rPr>
                <w:rFonts w:ascii="CG Times" w:hAnsi="CG Times"/>
                <w:lang w:val="en-GB"/>
              </w:rPr>
            </w:pPr>
            <w:r>
              <w:rPr>
                <w:rFonts w:ascii="CG Times" w:hAnsi="CG Times"/>
                <w:lang w:val="en-GB"/>
              </w:rPr>
              <w:t>Madani</w:t>
            </w:r>
          </w:p>
        </w:tc>
        <w:tc>
          <w:tcPr>
            <w:tcW w:w="2857" w:type="dxa"/>
          </w:tcPr>
          <w:p w:rsidR="00000000" w:rsidRDefault="00000000">
            <w:pPr>
              <w:pStyle w:val="FootnoteText"/>
              <w:rPr>
                <w:rFonts w:ascii="CG Times" w:hAnsi="CG Times"/>
                <w:lang w:val="en-GB"/>
              </w:rPr>
            </w:pPr>
            <w:r>
              <w:rPr>
                <w:rFonts w:ascii="CG Times" w:hAnsi="CG Times"/>
                <w:lang w:val="en-GB"/>
              </w:rPr>
              <w:t>As above in Madani in Gezira state (formerly the Central region)</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4. Workshop on mobilizing society on children’s affairs</w:t>
            </w:r>
          </w:p>
        </w:tc>
        <w:tc>
          <w:tcPr>
            <w:tcW w:w="1276" w:type="dxa"/>
          </w:tcPr>
          <w:p w:rsidR="00000000" w:rsidRDefault="00000000">
            <w:pPr>
              <w:pStyle w:val="FootnoteText"/>
              <w:jc w:val="center"/>
              <w:rPr>
                <w:rFonts w:ascii="CG Times" w:hAnsi="CG Times"/>
                <w:lang w:val="en-GB"/>
              </w:rPr>
            </w:pPr>
            <w:r>
              <w:rPr>
                <w:rFonts w:ascii="CG Times" w:hAnsi="CG Times"/>
                <w:lang w:val="en-GB"/>
              </w:rPr>
              <w:t>1994</w:t>
            </w:r>
          </w:p>
        </w:tc>
        <w:tc>
          <w:tcPr>
            <w:tcW w:w="1418" w:type="dxa"/>
          </w:tcPr>
          <w:p w:rsidR="00000000" w:rsidRDefault="00000000">
            <w:pPr>
              <w:jc w:val="center"/>
              <w:rPr>
                <w:rFonts w:ascii="CG Times" w:hAnsi="CG Times"/>
                <w:lang w:val="en-GB"/>
              </w:rPr>
            </w:pPr>
            <w:r>
              <w:rPr>
                <w:rFonts w:ascii="CG Times" w:hAnsi="CG Times"/>
                <w:lang w:val="en-GB"/>
              </w:rPr>
              <w:t>Al-Obeid</w:t>
            </w:r>
          </w:p>
        </w:tc>
        <w:tc>
          <w:tcPr>
            <w:tcW w:w="2857" w:type="dxa"/>
          </w:tcPr>
          <w:p w:rsidR="00000000" w:rsidRDefault="00000000">
            <w:pPr>
              <w:pStyle w:val="FootnoteText"/>
              <w:rPr>
                <w:rFonts w:ascii="CG Times" w:hAnsi="CG Times"/>
                <w:lang w:val="en-GB"/>
              </w:rPr>
            </w:pPr>
            <w:r>
              <w:rPr>
                <w:rFonts w:ascii="CG Times" w:hAnsi="CG Times"/>
                <w:lang w:val="en-GB"/>
              </w:rPr>
              <w:t>As above, plus voluntary societies and organizations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5. Workshop introducing the role of voluntary organizations in the dissemination and implementation of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1994</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Children’s societies and organizations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6. Workshop on nutrition for mothers and children</w:t>
            </w:r>
          </w:p>
        </w:tc>
        <w:tc>
          <w:tcPr>
            <w:tcW w:w="1276" w:type="dxa"/>
          </w:tcPr>
          <w:p w:rsidR="00000000" w:rsidRDefault="00000000">
            <w:pPr>
              <w:pStyle w:val="FootnoteText"/>
              <w:jc w:val="center"/>
              <w:rPr>
                <w:rFonts w:ascii="CG Times" w:hAnsi="CG Times"/>
                <w:lang w:val="en-GB"/>
              </w:rPr>
            </w:pPr>
            <w:r>
              <w:rPr>
                <w:rFonts w:ascii="CG Times" w:hAnsi="CG Times"/>
                <w:lang w:val="en-GB"/>
              </w:rPr>
              <w:t>1994</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Senior executives in the sectors of health, education, social welfare, culture and information and water, plus voluntary organizations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7. Seminar on the effect of armed conflict on children</w:t>
            </w:r>
          </w:p>
        </w:tc>
        <w:tc>
          <w:tcPr>
            <w:tcW w:w="1276" w:type="dxa"/>
          </w:tcPr>
          <w:p w:rsidR="00000000" w:rsidRDefault="00000000">
            <w:pPr>
              <w:pStyle w:val="FootnoteText"/>
              <w:jc w:val="center"/>
              <w:rPr>
                <w:rFonts w:ascii="CG Times" w:hAnsi="CG Times"/>
                <w:lang w:val="en-GB"/>
              </w:rPr>
            </w:pPr>
            <w:r>
              <w:rPr>
                <w:rFonts w:ascii="CG Times" w:hAnsi="CG Times"/>
                <w:lang w:val="en-GB"/>
              </w:rPr>
              <w:t>1995</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As above</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8. Education of the Sudanese child</w:t>
            </w:r>
          </w:p>
        </w:tc>
        <w:tc>
          <w:tcPr>
            <w:tcW w:w="1276" w:type="dxa"/>
          </w:tcPr>
          <w:p w:rsidR="00000000" w:rsidRDefault="00000000">
            <w:pPr>
              <w:pStyle w:val="FootnoteText"/>
              <w:jc w:val="center"/>
              <w:rPr>
                <w:rFonts w:ascii="CG Times" w:hAnsi="CG Times"/>
                <w:lang w:val="en-GB"/>
              </w:rPr>
            </w:pPr>
            <w:r>
              <w:rPr>
                <w:rFonts w:ascii="CG Times" w:hAnsi="CG Times"/>
                <w:lang w:val="en-GB"/>
              </w:rPr>
              <w:t>1995</w:t>
            </w:r>
          </w:p>
        </w:tc>
        <w:tc>
          <w:tcPr>
            <w:tcW w:w="1418" w:type="dxa"/>
          </w:tcPr>
          <w:p w:rsidR="00000000" w:rsidRDefault="00000000">
            <w:pPr>
              <w:jc w:val="center"/>
              <w:rPr>
                <w:rFonts w:ascii="CG Times" w:hAnsi="CG Times"/>
                <w:lang w:val="en-GB"/>
              </w:rPr>
            </w:pPr>
            <w:r>
              <w:rPr>
                <w:rFonts w:ascii="CG Times" w:hAnsi="CG Times"/>
                <w:lang w:val="en-GB"/>
              </w:rPr>
              <w:t>Duwaym</w:t>
            </w:r>
          </w:p>
        </w:tc>
        <w:tc>
          <w:tcPr>
            <w:tcW w:w="2857" w:type="dxa"/>
          </w:tcPr>
          <w:p w:rsidR="00000000" w:rsidRDefault="00000000">
            <w:pPr>
              <w:pStyle w:val="FootnoteText"/>
              <w:rPr>
                <w:rFonts w:ascii="CG Times" w:hAnsi="CG Times"/>
                <w:lang w:val="en-GB"/>
              </w:rPr>
            </w:pPr>
            <w:r>
              <w:rPr>
                <w:rFonts w:ascii="CG Times" w:hAnsi="CG Times"/>
                <w:lang w:val="en-GB"/>
              </w:rPr>
              <w:t>Children and teachers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9. Ways of mobilizing grass-roots involvement in children’s affairs</w:t>
            </w:r>
          </w:p>
        </w:tc>
        <w:tc>
          <w:tcPr>
            <w:tcW w:w="1276" w:type="dxa"/>
          </w:tcPr>
          <w:p w:rsidR="00000000" w:rsidRDefault="00000000">
            <w:pPr>
              <w:pStyle w:val="FootnoteText"/>
              <w:jc w:val="center"/>
              <w:rPr>
                <w:rFonts w:ascii="CG Times" w:hAnsi="CG Times"/>
                <w:lang w:val="en-GB"/>
              </w:rPr>
            </w:pPr>
            <w:r>
              <w:rPr>
                <w:rFonts w:ascii="CG Times" w:hAnsi="CG Times"/>
                <w:lang w:val="en-GB"/>
              </w:rPr>
              <w:t>1995</w:t>
            </w:r>
          </w:p>
        </w:tc>
        <w:tc>
          <w:tcPr>
            <w:tcW w:w="1418" w:type="dxa"/>
          </w:tcPr>
          <w:p w:rsidR="00000000" w:rsidRDefault="00000000">
            <w:pPr>
              <w:jc w:val="center"/>
              <w:rPr>
                <w:rFonts w:ascii="CG Times" w:hAnsi="CG Times"/>
                <w:lang w:val="en-GB"/>
              </w:rPr>
            </w:pPr>
            <w:r>
              <w:rPr>
                <w:rFonts w:ascii="CG Times" w:hAnsi="CG Times"/>
                <w:lang w:val="en-GB"/>
              </w:rPr>
              <w:t>Juba</w:t>
            </w:r>
          </w:p>
        </w:tc>
        <w:tc>
          <w:tcPr>
            <w:tcW w:w="2857" w:type="dxa"/>
          </w:tcPr>
          <w:p w:rsidR="00000000" w:rsidRDefault="00000000">
            <w:pPr>
              <w:pStyle w:val="FootnoteText"/>
              <w:rPr>
                <w:rFonts w:ascii="CG Times" w:hAnsi="CG Times"/>
                <w:lang w:val="en-GB"/>
              </w:rPr>
            </w:pPr>
            <w:r>
              <w:rPr>
                <w:rFonts w:ascii="CG Times" w:hAnsi="CG Times"/>
                <w:lang w:val="en-GB"/>
              </w:rPr>
              <w:t>Senior executives in the sectors of health, education, social welfare, culture and information and water, as well as voluntary children’s organizations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10. Seminar on child employment</w:t>
            </w:r>
          </w:p>
        </w:tc>
        <w:tc>
          <w:tcPr>
            <w:tcW w:w="1276" w:type="dxa"/>
          </w:tcPr>
          <w:p w:rsidR="00000000" w:rsidRDefault="00000000">
            <w:pPr>
              <w:pStyle w:val="FootnoteText"/>
              <w:jc w:val="center"/>
              <w:rPr>
                <w:rFonts w:ascii="CG Times" w:hAnsi="CG Times"/>
                <w:lang w:val="en-GB"/>
              </w:rPr>
            </w:pPr>
            <w:r>
              <w:rPr>
                <w:rFonts w:ascii="CG Times" w:hAnsi="CG Times"/>
                <w:lang w:val="en-GB"/>
              </w:rPr>
              <w:t>1995</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Senior executives in the sectors of health, water, education, social welfare, culture and information</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11. Workshop on mobilizing the involvement of society in children’s affairs</w:t>
            </w:r>
          </w:p>
        </w:tc>
        <w:tc>
          <w:tcPr>
            <w:tcW w:w="1276" w:type="dxa"/>
          </w:tcPr>
          <w:p w:rsidR="00000000" w:rsidRDefault="00000000">
            <w:pPr>
              <w:pStyle w:val="FootnoteText"/>
              <w:jc w:val="center"/>
              <w:rPr>
                <w:rFonts w:ascii="CG Times" w:hAnsi="CG Times"/>
                <w:lang w:val="en-GB"/>
              </w:rPr>
            </w:pPr>
            <w:r>
              <w:rPr>
                <w:rFonts w:ascii="CG Times" w:hAnsi="CG Times"/>
                <w:lang w:val="en-GB"/>
              </w:rPr>
              <w:t>1996</w:t>
            </w:r>
          </w:p>
        </w:tc>
        <w:tc>
          <w:tcPr>
            <w:tcW w:w="1418" w:type="dxa"/>
          </w:tcPr>
          <w:p w:rsidR="00000000" w:rsidRDefault="00000000">
            <w:pPr>
              <w:jc w:val="center"/>
              <w:rPr>
                <w:rFonts w:ascii="CG Times" w:hAnsi="CG Times"/>
                <w:lang w:val="en-GB"/>
              </w:rPr>
            </w:pPr>
            <w:r>
              <w:rPr>
                <w:rFonts w:ascii="CG Times" w:hAnsi="CG Times"/>
                <w:lang w:val="en-GB"/>
              </w:rPr>
              <w:t>Fashir</w:t>
            </w:r>
          </w:p>
        </w:tc>
        <w:tc>
          <w:tcPr>
            <w:tcW w:w="2857" w:type="dxa"/>
          </w:tcPr>
          <w:p w:rsidR="00000000" w:rsidRDefault="00000000">
            <w:pPr>
              <w:pStyle w:val="FootnoteText"/>
              <w:rPr>
                <w:rFonts w:ascii="CG Times" w:hAnsi="CG Times"/>
                <w:lang w:val="en-GB"/>
              </w:rPr>
            </w:pPr>
            <w:r>
              <w:rPr>
                <w:rFonts w:ascii="CG Times" w:hAnsi="CG Times"/>
                <w:lang w:val="en-GB"/>
              </w:rPr>
              <w:t>As above</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12. Workshop to promote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1996</w:t>
            </w:r>
          </w:p>
        </w:tc>
        <w:tc>
          <w:tcPr>
            <w:tcW w:w="1418" w:type="dxa"/>
          </w:tcPr>
          <w:p w:rsidR="00000000" w:rsidRDefault="00000000">
            <w:pPr>
              <w:jc w:val="center"/>
              <w:rPr>
                <w:rFonts w:ascii="CG Times" w:hAnsi="CG Times"/>
                <w:lang w:val="en-GB"/>
              </w:rPr>
            </w:pPr>
            <w:r>
              <w:rPr>
                <w:rFonts w:ascii="CG Times" w:hAnsi="CG Times"/>
                <w:lang w:val="en-GB"/>
              </w:rPr>
              <w:t>Madani</w:t>
            </w:r>
          </w:p>
        </w:tc>
        <w:tc>
          <w:tcPr>
            <w:tcW w:w="2857" w:type="dxa"/>
          </w:tcPr>
          <w:p w:rsidR="00000000" w:rsidRDefault="00000000">
            <w:pPr>
              <w:pStyle w:val="FootnoteText"/>
              <w:rPr>
                <w:rFonts w:ascii="CG Times" w:hAnsi="CG Times"/>
                <w:lang w:val="en-GB"/>
              </w:rPr>
            </w:pPr>
            <w:r>
              <w:rPr>
                <w:rFonts w:ascii="CG Times" w:hAnsi="CG Times"/>
                <w:lang w:val="en-GB"/>
              </w:rPr>
              <w:t>Executive sectors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13. Meeting of children from Khartoum (during the international broadcast for children)</w:t>
            </w:r>
          </w:p>
        </w:tc>
        <w:tc>
          <w:tcPr>
            <w:tcW w:w="1276" w:type="dxa"/>
          </w:tcPr>
          <w:p w:rsidR="00000000" w:rsidRDefault="00000000">
            <w:pPr>
              <w:pStyle w:val="FootnoteText"/>
              <w:jc w:val="center"/>
              <w:rPr>
                <w:rFonts w:ascii="CG Times" w:hAnsi="CG Times"/>
                <w:lang w:val="en-GB"/>
              </w:rPr>
            </w:pPr>
            <w:r>
              <w:rPr>
                <w:rFonts w:ascii="CG Times" w:hAnsi="CG Times"/>
                <w:lang w:val="en-GB"/>
              </w:rPr>
              <w:t>December 1996</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Children</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14. Seminar on the role of the National Assembly in implementing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23 June 1996</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Members of the National Assembly (senior legislators and monitors)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15. School seminar on issues relating to disabled children</w:t>
            </w:r>
          </w:p>
        </w:tc>
        <w:tc>
          <w:tcPr>
            <w:tcW w:w="1276" w:type="dxa"/>
          </w:tcPr>
          <w:p w:rsidR="00000000" w:rsidRDefault="00000000">
            <w:pPr>
              <w:pStyle w:val="FootnoteText"/>
              <w:jc w:val="center"/>
              <w:rPr>
                <w:rFonts w:ascii="CG Times" w:hAnsi="CG Times"/>
                <w:lang w:val="en-GB"/>
              </w:rPr>
            </w:pPr>
            <w:r>
              <w:rPr>
                <w:rFonts w:ascii="CG Times" w:hAnsi="CG Times"/>
                <w:lang w:val="en-GB"/>
              </w:rPr>
              <w:t>October 1996</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Disabled children, as well as official bodies and organizations concerned with disabled children</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16. Training seminar on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November 1996</w:t>
            </w:r>
          </w:p>
        </w:tc>
        <w:tc>
          <w:tcPr>
            <w:tcW w:w="1418" w:type="dxa"/>
          </w:tcPr>
          <w:p w:rsidR="00000000" w:rsidRDefault="00000000">
            <w:pPr>
              <w:jc w:val="center"/>
              <w:rPr>
                <w:rFonts w:ascii="CG Times" w:hAnsi="CG Times"/>
                <w:lang w:val="en-GB"/>
              </w:rPr>
            </w:pPr>
            <w:r>
              <w:rPr>
                <w:rFonts w:ascii="CG Times" w:hAnsi="CG Times"/>
                <w:lang w:val="en-GB"/>
              </w:rPr>
              <w:t>Hotel Qasr al-Sadaqa</w:t>
            </w:r>
          </w:p>
        </w:tc>
        <w:tc>
          <w:tcPr>
            <w:tcW w:w="2857" w:type="dxa"/>
          </w:tcPr>
          <w:p w:rsidR="00000000" w:rsidRDefault="00000000">
            <w:pPr>
              <w:pStyle w:val="FootnoteText"/>
              <w:rPr>
                <w:rFonts w:ascii="CG Times" w:hAnsi="CG Times"/>
                <w:lang w:val="en-GB"/>
              </w:rPr>
            </w:pP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17. Training seminar on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November 1996</w:t>
            </w:r>
          </w:p>
        </w:tc>
        <w:tc>
          <w:tcPr>
            <w:tcW w:w="1418" w:type="dxa"/>
          </w:tcPr>
          <w:p w:rsidR="00000000" w:rsidRDefault="00000000">
            <w:pPr>
              <w:jc w:val="center"/>
              <w:rPr>
                <w:rFonts w:ascii="CG Times" w:hAnsi="CG Times"/>
                <w:lang w:val="en-GB"/>
              </w:rPr>
            </w:pPr>
            <w:r>
              <w:rPr>
                <w:rFonts w:ascii="CG Times" w:hAnsi="CG Times"/>
                <w:lang w:val="en-GB"/>
              </w:rPr>
              <w:t>Hotel Qasr al-Sadaqa</w:t>
            </w:r>
          </w:p>
        </w:tc>
        <w:tc>
          <w:tcPr>
            <w:tcW w:w="2857" w:type="dxa"/>
          </w:tcPr>
          <w:p w:rsidR="00000000" w:rsidRDefault="00000000">
            <w:pPr>
              <w:pStyle w:val="FootnoteText"/>
              <w:rPr>
                <w:rFonts w:ascii="CG Times" w:hAnsi="CG Times"/>
                <w:lang w:val="en-GB"/>
              </w:rPr>
            </w:pP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18. Discussions of the Khartoum State Council of Ministers concerning implementation of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Council session of 16 March 1997</w:t>
            </w:r>
          </w:p>
        </w:tc>
        <w:tc>
          <w:tcPr>
            <w:tcW w:w="1418" w:type="dxa"/>
          </w:tcPr>
          <w:p w:rsidR="00000000" w:rsidRDefault="00000000">
            <w:pPr>
              <w:jc w:val="center"/>
              <w:rPr>
                <w:rFonts w:ascii="CG Times" w:hAnsi="CG Times"/>
                <w:lang w:val="en-GB"/>
              </w:rPr>
            </w:pPr>
            <w:r>
              <w:rPr>
                <w:rFonts w:ascii="CG Times" w:hAnsi="CG Times"/>
                <w:lang w:val="en-GB"/>
              </w:rPr>
              <w:t>Council of Ministers/Khartoum</w:t>
            </w:r>
          </w:p>
        </w:tc>
        <w:tc>
          <w:tcPr>
            <w:tcW w:w="2857" w:type="dxa"/>
          </w:tcPr>
          <w:p w:rsidR="00000000" w:rsidRDefault="00000000">
            <w:pPr>
              <w:pStyle w:val="FootnoteText"/>
              <w:rPr>
                <w:rFonts w:ascii="CG Times" w:hAnsi="CG Times"/>
                <w:lang w:val="en-GB"/>
              </w:rPr>
            </w:pPr>
            <w:r>
              <w:rPr>
                <w:rFonts w:ascii="CG Times" w:hAnsi="CG Times"/>
                <w:lang w:val="en-GB"/>
              </w:rPr>
              <w:t>Khartoum State Council of Ministers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19. Discussions of the Khartoum State Council of Ministers concerning implementation of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April 1997</w:t>
            </w:r>
          </w:p>
        </w:tc>
        <w:tc>
          <w:tcPr>
            <w:tcW w:w="1418" w:type="dxa"/>
          </w:tcPr>
          <w:p w:rsidR="00000000" w:rsidRDefault="00000000">
            <w:pPr>
              <w:jc w:val="center"/>
              <w:rPr>
                <w:rFonts w:ascii="CG Times" w:hAnsi="CG Times"/>
                <w:lang w:val="en-GB"/>
              </w:rPr>
            </w:pPr>
            <w:r>
              <w:rPr>
                <w:rFonts w:ascii="CG Times" w:hAnsi="CG Times"/>
                <w:lang w:val="en-GB"/>
              </w:rPr>
              <w:t>Khartoum/Khartoum state</w:t>
            </w:r>
          </w:p>
        </w:tc>
        <w:tc>
          <w:tcPr>
            <w:tcW w:w="2857" w:type="dxa"/>
          </w:tcPr>
          <w:p w:rsidR="00000000" w:rsidRDefault="00000000">
            <w:pPr>
              <w:pStyle w:val="FootnoteText"/>
              <w:rPr>
                <w:rFonts w:ascii="CG Times" w:hAnsi="CG Times"/>
                <w:lang w:val="en-GB"/>
              </w:rPr>
            </w:pPr>
            <w:r>
              <w:rPr>
                <w:rFonts w:ascii="CG Times" w:hAnsi="CG Times"/>
                <w:lang w:val="en-GB"/>
              </w:rPr>
              <w:t>Khartoum State Council of Ministers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20. Discussions of the Gezira State Council of Ministers concerning implementation of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9 July 1997</w:t>
            </w:r>
          </w:p>
        </w:tc>
        <w:tc>
          <w:tcPr>
            <w:tcW w:w="1418" w:type="dxa"/>
          </w:tcPr>
          <w:p w:rsidR="00000000" w:rsidRDefault="00000000">
            <w:pPr>
              <w:jc w:val="center"/>
              <w:rPr>
                <w:rFonts w:ascii="CG Times" w:hAnsi="CG Times"/>
                <w:lang w:val="en-GB"/>
              </w:rPr>
            </w:pPr>
            <w:r>
              <w:rPr>
                <w:rFonts w:ascii="CG Times" w:hAnsi="CG Times"/>
                <w:lang w:val="en-GB"/>
              </w:rPr>
              <w:t>Madani</w:t>
            </w:r>
          </w:p>
        </w:tc>
        <w:tc>
          <w:tcPr>
            <w:tcW w:w="2857" w:type="dxa"/>
          </w:tcPr>
          <w:p w:rsidR="00000000" w:rsidRDefault="00000000">
            <w:pPr>
              <w:pStyle w:val="FootnoteText"/>
              <w:rPr>
                <w:rFonts w:ascii="CG Times" w:hAnsi="CG Times"/>
                <w:lang w:val="en-GB"/>
              </w:rPr>
            </w:pPr>
            <w:r>
              <w:rPr>
                <w:rFonts w:ascii="CG Times" w:hAnsi="CG Times"/>
                <w:lang w:val="en-GB"/>
              </w:rPr>
              <w:t>Gezira State Council of Ministers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21. Workshop of the committee assigned to write the report on the Convention</w:t>
            </w:r>
          </w:p>
        </w:tc>
        <w:tc>
          <w:tcPr>
            <w:tcW w:w="1276" w:type="dxa"/>
          </w:tcPr>
          <w:p w:rsidR="00000000" w:rsidRDefault="00000000">
            <w:pPr>
              <w:pStyle w:val="FootnoteText"/>
              <w:jc w:val="center"/>
              <w:rPr>
                <w:rFonts w:ascii="CG Times" w:hAnsi="CG Times"/>
                <w:lang w:val="en-GB"/>
              </w:rPr>
            </w:pPr>
            <w:r>
              <w:rPr>
                <w:rFonts w:ascii="CG Times" w:hAnsi="CG Times"/>
                <w:lang w:val="en-GB"/>
              </w:rPr>
              <w:t>11-14 August 1997</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National committee assigned to write the report of the Sudan</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22. Workshop on the role of the judiciary in implementing the Convention</w:t>
            </w:r>
          </w:p>
        </w:tc>
        <w:tc>
          <w:tcPr>
            <w:tcW w:w="1276" w:type="dxa"/>
          </w:tcPr>
          <w:p w:rsidR="00000000" w:rsidRDefault="00000000">
            <w:pPr>
              <w:pStyle w:val="FootnoteText"/>
              <w:jc w:val="center"/>
              <w:rPr>
                <w:rFonts w:ascii="CG Times" w:hAnsi="CG Times"/>
                <w:lang w:val="en-GB"/>
              </w:rPr>
            </w:pPr>
            <w:r>
              <w:rPr>
                <w:rFonts w:ascii="CG Times" w:hAnsi="CG Times"/>
                <w:lang w:val="en-GB"/>
              </w:rPr>
              <w:t>11 July 1997</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Judges and lawyers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23. Workshop on the effect of the Peace Agreement on children</w:t>
            </w:r>
          </w:p>
        </w:tc>
        <w:tc>
          <w:tcPr>
            <w:tcW w:w="1276" w:type="dxa"/>
          </w:tcPr>
          <w:p w:rsidR="00000000" w:rsidRDefault="00000000">
            <w:pPr>
              <w:pStyle w:val="FootnoteText"/>
              <w:jc w:val="center"/>
              <w:rPr>
                <w:rFonts w:ascii="CG Times" w:hAnsi="CG Times"/>
                <w:lang w:val="en-GB"/>
              </w:rPr>
            </w:pPr>
            <w:r>
              <w:rPr>
                <w:rFonts w:ascii="CG Times" w:hAnsi="CG Times"/>
                <w:lang w:val="en-GB"/>
              </w:rPr>
              <w:t>10 August 1997</w:t>
            </w:r>
          </w:p>
        </w:tc>
        <w:tc>
          <w:tcPr>
            <w:tcW w:w="1418" w:type="dxa"/>
          </w:tcPr>
          <w:p w:rsidR="00000000" w:rsidRDefault="00000000">
            <w:pPr>
              <w:jc w:val="center"/>
              <w:rPr>
                <w:rFonts w:ascii="CG Times" w:hAnsi="CG Times"/>
                <w:lang w:val="en-GB"/>
              </w:rPr>
            </w:pPr>
            <w:r>
              <w:rPr>
                <w:rFonts w:ascii="CG Times" w:hAnsi="CG Times"/>
                <w:lang w:val="en-GB"/>
              </w:rPr>
              <w:t>Qa’at al-Sadaqa (Hall of Friendship), Khartoum</w:t>
            </w:r>
          </w:p>
        </w:tc>
        <w:tc>
          <w:tcPr>
            <w:tcW w:w="2857" w:type="dxa"/>
          </w:tcPr>
          <w:p w:rsidR="00000000" w:rsidRDefault="00000000">
            <w:pPr>
              <w:pStyle w:val="FootnoteText"/>
              <w:rPr>
                <w:rFonts w:ascii="CG Times" w:hAnsi="CG Times"/>
                <w:lang w:val="en-GB"/>
              </w:rPr>
            </w:pPr>
            <w:r>
              <w:rPr>
                <w:rFonts w:ascii="CG Times" w:hAnsi="CG Times"/>
                <w:lang w:val="en-GB"/>
              </w:rPr>
              <w:t>Senior politicians and executives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24. Discussions of the Bahr al-Jabal Government Council, the Parliament and the secretariat of the National Congress</w:t>
            </w:r>
          </w:p>
        </w:tc>
        <w:tc>
          <w:tcPr>
            <w:tcW w:w="1276" w:type="dxa"/>
          </w:tcPr>
          <w:p w:rsidR="00000000" w:rsidRDefault="00000000">
            <w:pPr>
              <w:pStyle w:val="FootnoteText"/>
              <w:jc w:val="center"/>
              <w:rPr>
                <w:rFonts w:ascii="CG Times" w:hAnsi="CG Times"/>
                <w:lang w:val="en-GB"/>
              </w:rPr>
            </w:pPr>
            <w:r>
              <w:rPr>
                <w:rFonts w:ascii="CG Times" w:hAnsi="CG Times"/>
                <w:lang w:val="en-GB"/>
              </w:rPr>
              <w:t>18 August 1997</w:t>
            </w:r>
          </w:p>
        </w:tc>
        <w:tc>
          <w:tcPr>
            <w:tcW w:w="1418" w:type="dxa"/>
          </w:tcPr>
          <w:p w:rsidR="00000000" w:rsidRDefault="00000000">
            <w:pPr>
              <w:jc w:val="center"/>
              <w:rPr>
                <w:rFonts w:ascii="CG Times" w:hAnsi="CG Times"/>
                <w:lang w:val="en-GB"/>
              </w:rPr>
            </w:pPr>
            <w:r>
              <w:rPr>
                <w:rFonts w:ascii="CG Times" w:hAnsi="CG Times"/>
                <w:lang w:val="en-GB"/>
              </w:rPr>
              <w:t>Juba</w:t>
            </w:r>
          </w:p>
        </w:tc>
        <w:tc>
          <w:tcPr>
            <w:tcW w:w="2857" w:type="dxa"/>
          </w:tcPr>
          <w:p w:rsidR="00000000" w:rsidRDefault="00000000">
            <w:pPr>
              <w:pStyle w:val="FootnoteText"/>
              <w:rPr>
                <w:rFonts w:ascii="CG Times" w:hAnsi="CG Times"/>
                <w:lang w:val="en-GB"/>
              </w:rPr>
            </w:pPr>
            <w:r>
              <w:rPr>
                <w:rFonts w:ascii="CG Times" w:hAnsi="CG Times"/>
                <w:lang w:val="en-GB"/>
              </w:rPr>
              <w:t>Senior politicians and executives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25. Discussions of the East Equatoria Government Council</w:t>
            </w:r>
          </w:p>
        </w:tc>
        <w:tc>
          <w:tcPr>
            <w:tcW w:w="1276" w:type="dxa"/>
          </w:tcPr>
          <w:p w:rsidR="00000000" w:rsidRDefault="00000000">
            <w:pPr>
              <w:pStyle w:val="FootnoteText"/>
              <w:jc w:val="center"/>
              <w:rPr>
                <w:rFonts w:ascii="CG Times" w:hAnsi="CG Times"/>
                <w:lang w:val="en-GB"/>
              </w:rPr>
            </w:pPr>
            <w:r>
              <w:rPr>
                <w:rFonts w:ascii="CG Times" w:hAnsi="CG Times"/>
                <w:lang w:val="en-GB"/>
              </w:rPr>
              <w:t>17 August 1997</w:t>
            </w:r>
          </w:p>
        </w:tc>
        <w:tc>
          <w:tcPr>
            <w:tcW w:w="1418" w:type="dxa"/>
          </w:tcPr>
          <w:p w:rsidR="00000000" w:rsidRDefault="00000000">
            <w:pPr>
              <w:jc w:val="center"/>
              <w:rPr>
                <w:rFonts w:ascii="CG Times" w:hAnsi="CG Times"/>
                <w:lang w:val="en-GB"/>
              </w:rPr>
            </w:pPr>
            <w:r>
              <w:rPr>
                <w:rFonts w:ascii="CG Times" w:hAnsi="CG Times"/>
                <w:lang w:val="en-GB"/>
              </w:rPr>
              <w:t>Juba</w:t>
            </w:r>
          </w:p>
        </w:tc>
        <w:tc>
          <w:tcPr>
            <w:tcW w:w="2857" w:type="dxa"/>
          </w:tcPr>
          <w:p w:rsidR="00000000" w:rsidRDefault="00000000">
            <w:pPr>
              <w:pStyle w:val="FootnoteText"/>
              <w:rPr>
                <w:rFonts w:ascii="CG Times" w:hAnsi="CG Times"/>
                <w:lang w:val="en-GB"/>
              </w:rPr>
            </w:pPr>
            <w:r>
              <w:rPr>
                <w:rFonts w:ascii="CG Times" w:hAnsi="CG Times"/>
                <w:lang w:val="en-GB"/>
              </w:rPr>
              <w:t>Senior politicians and executives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26. Discussions of the West Equatoria Government Council</w:t>
            </w:r>
          </w:p>
        </w:tc>
        <w:tc>
          <w:tcPr>
            <w:tcW w:w="1276" w:type="dxa"/>
          </w:tcPr>
          <w:p w:rsidR="00000000" w:rsidRDefault="00000000">
            <w:pPr>
              <w:pStyle w:val="FootnoteText"/>
              <w:jc w:val="center"/>
              <w:rPr>
                <w:rFonts w:ascii="CG Times" w:hAnsi="CG Times"/>
                <w:lang w:val="en-GB"/>
              </w:rPr>
            </w:pPr>
            <w:r>
              <w:rPr>
                <w:rFonts w:ascii="CG Times" w:hAnsi="CG Times"/>
                <w:lang w:val="en-GB"/>
              </w:rPr>
              <w:t>17 August 1997</w:t>
            </w:r>
          </w:p>
        </w:tc>
        <w:tc>
          <w:tcPr>
            <w:tcW w:w="1418" w:type="dxa"/>
          </w:tcPr>
          <w:p w:rsidR="00000000" w:rsidRDefault="00000000">
            <w:pPr>
              <w:jc w:val="center"/>
              <w:rPr>
                <w:rFonts w:ascii="CG Times" w:hAnsi="CG Times"/>
                <w:lang w:val="en-GB"/>
              </w:rPr>
            </w:pPr>
            <w:r>
              <w:rPr>
                <w:rFonts w:ascii="CG Times" w:hAnsi="CG Times"/>
                <w:lang w:val="en-GB"/>
              </w:rPr>
              <w:t>Juba</w:t>
            </w:r>
          </w:p>
        </w:tc>
        <w:tc>
          <w:tcPr>
            <w:tcW w:w="2857" w:type="dxa"/>
          </w:tcPr>
          <w:p w:rsidR="00000000" w:rsidRDefault="00000000">
            <w:pPr>
              <w:pStyle w:val="FootnoteText"/>
              <w:rPr>
                <w:rFonts w:ascii="CG Times" w:hAnsi="CG Times"/>
                <w:lang w:val="en-GB"/>
              </w:rPr>
            </w:pPr>
            <w:r>
              <w:rPr>
                <w:rFonts w:ascii="CG Times" w:hAnsi="CG Times"/>
                <w:lang w:val="en-GB"/>
              </w:rPr>
              <w:t>Senior politicians and executives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27. Briefing and mobilization of the secretariat of the National Congress of Gezira State in regard to the role of the political system in implementing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7 August 1997</w:t>
            </w:r>
          </w:p>
        </w:tc>
        <w:tc>
          <w:tcPr>
            <w:tcW w:w="1418" w:type="dxa"/>
          </w:tcPr>
          <w:p w:rsidR="00000000" w:rsidRDefault="00000000">
            <w:pPr>
              <w:jc w:val="center"/>
              <w:rPr>
                <w:rFonts w:ascii="CG Times" w:hAnsi="CG Times"/>
                <w:lang w:val="en-GB"/>
              </w:rPr>
            </w:pPr>
            <w:r>
              <w:rPr>
                <w:rFonts w:ascii="CG Times" w:hAnsi="CG Times"/>
                <w:lang w:val="en-GB"/>
              </w:rPr>
              <w:t>Madani</w:t>
            </w:r>
          </w:p>
        </w:tc>
        <w:tc>
          <w:tcPr>
            <w:tcW w:w="2857" w:type="dxa"/>
          </w:tcPr>
          <w:p w:rsidR="00000000" w:rsidRDefault="00000000">
            <w:pPr>
              <w:pStyle w:val="FootnoteText"/>
              <w:rPr>
                <w:rFonts w:ascii="CG Times" w:hAnsi="CG Times"/>
                <w:lang w:val="en-GB"/>
              </w:rPr>
            </w:pPr>
            <w:r>
              <w:rPr>
                <w:rFonts w:ascii="CG Times" w:hAnsi="CG Times"/>
                <w:lang w:val="en-GB"/>
              </w:rPr>
              <w:t>Senior politicians and executives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28. Training seminar on the implementation of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February 1997</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Agency for student activities in the states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29. Training seminar on the implementation of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February 1997</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Information officers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30. Conference on children’s culture</w:t>
            </w:r>
          </w:p>
        </w:tc>
        <w:tc>
          <w:tcPr>
            <w:tcW w:w="1276" w:type="dxa"/>
          </w:tcPr>
          <w:p w:rsidR="00000000" w:rsidRDefault="00000000">
            <w:pPr>
              <w:pStyle w:val="FootnoteText"/>
              <w:jc w:val="center"/>
              <w:rPr>
                <w:rFonts w:ascii="CG Times" w:hAnsi="CG Times"/>
                <w:lang w:val="en-GB"/>
              </w:rPr>
            </w:pPr>
            <w:r>
              <w:rPr>
                <w:rFonts w:ascii="CG Times" w:hAnsi="CG Times"/>
                <w:lang w:val="en-GB"/>
              </w:rPr>
              <w:t>1993</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Senior executives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31. Seminar on follow-up of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1995</w:t>
            </w:r>
          </w:p>
        </w:tc>
        <w:tc>
          <w:tcPr>
            <w:tcW w:w="1418" w:type="dxa"/>
          </w:tcPr>
          <w:p w:rsidR="00000000" w:rsidRDefault="00000000">
            <w:pPr>
              <w:jc w:val="center"/>
              <w:rPr>
                <w:rFonts w:ascii="CG Times" w:hAnsi="CG Times"/>
                <w:lang w:val="en-GB"/>
              </w:rPr>
            </w:pPr>
            <w:r>
              <w:rPr>
                <w:rFonts w:ascii="CG Times" w:hAnsi="CG Times"/>
                <w:lang w:val="en-GB"/>
              </w:rPr>
              <w:t>Al-Obeid</w:t>
            </w:r>
          </w:p>
        </w:tc>
        <w:tc>
          <w:tcPr>
            <w:tcW w:w="2857" w:type="dxa"/>
          </w:tcPr>
          <w:p w:rsidR="00000000" w:rsidRDefault="00000000">
            <w:pPr>
              <w:pStyle w:val="FootnoteText"/>
              <w:rPr>
                <w:rFonts w:ascii="CG Times" w:hAnsi="CG Times"/>
                <w:lang w:val="en-GB"/>
              </w:rPr>
            </w:pPr>
            <w:r>
              <w:rPr>
                <w:rFonts w:ascii="CG Times" w:hAnsi="CG Times"/>
                <w:lang w:val="en-GB"/>
              </w:rPr>
              <w:t>Cultural, social and information sector</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32. Participation in a conference of psychiatrists (promotion of psychiatric services for children)</w:t>
            </w:r>
          </w:p>
        </w:tc>
        <w:tc>
          <w:tcPr>
            <w:tcW w:w="1276" w:type="dxa"/>
          </w:tcPr>
          <w:p w:rsidR="00000000" w:rsidRDefault="00000000">
            <w:pPr>
              <w:pStyle w:val="FootnoteText"/>
              <w:jc w:val="center"/>
              <w:rPr>
                <w:rFonts w:ascii="CG Times" w:hAnsi="CG Times"/>
                <w:lang w:val="en-GB"/>
              </w:rPr>
            </w:pPr>
            <w:r>
              <w:rPr>
                <w:rFonts w:ascii="CG Times" w:hAnsi="CG Times"/>
                <w:lang w:val="en-GB"/>
              </w:rPr>
              <w:t>October 1997</w:t>
            </w:r>
          </w:p>
        </w:tc>
        <w:tc>
          <w:tcPr>
            <w:tcW w:w="1418" w:type="dxa"/>
          </w:tcPr>
          <w:p w:rsidR="00000000" w:rsidRDefault="00000000">
            <w:pPr>
              <w:jc w:val="center"/>
              <w:rPr>
                <w:rFonts w:ascii="CG Times" w:hAnsi="CG Times"/>
                <w:lang w:val="en-GB"/>
              </w:rPr>
            </w:pPr>
            <w:r>
              <w:rPr>
                <w:rFonts w:ascii="CG Times" w:hAnsi="CG Times"/>
                <w:lang w:val="en-GB"/>
              </w:rPr>
              <w:t>Madani</w:t>
            </w:r>
          </w:p>
        </w:tc>
        <w:tc>
          <w:tcPr>
            <w:tcW w:w="2857" w:type="dxa"/>
          </w:tcPr>
          <w:p w:rsidR="00000000" w:rsidRDefault="00000000">
            <w:pPr>
              <w:pStyle w:val="FootnoteText"/>
              <w:rPr>
                <w:rFonts w:ascii="CG Times" w:hAnsi="CG Times"/>
                <w:lang w:val="en-GB"/>
              </w:rPr>
            </w:pPr>
            <w:r>
              <w:rPr>
                <w:rFonts w:ascii="CG Times" w:hAnsi="CG Times"/>
                <w:lang w:val="en-GB"/>
              </w:rPr>
              <w:t>Senior health officers and health executives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33. Commemoration of World AIDS Day (Children Living in a World of AIDS)</w:t>
            </w:r>
          </w:p>
        </w:tc>
        <w:tc>
          <w:tcPr>
            <w:tcW w:w="1276" w:type="dxa"/>
          </w:tcPr>
          <w:p w:rsidR="00000000" w:rsidRDefault="00000000">
            <w:pPr>
              <w:pStyle w:val="FootnoteText"/>
              <w:jc w:val="center"/>
              <w:rPr>
                <w:rFonts w:ascii="CG Times" w:hAnsi="CG Times"/>
                <w:lang w:val="en-GB"/>
              </w:rPr>
            </w:pPr>
            <w:r>
              <w:rPr>
                <w:rFonts w:ascii="CG Times" w:hAnsi="CG Times"/>
                <w:lang w:val="en-GB"/>
              </w:rPr>
              <w:t>December 1997</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Senior executives and voluntary organizations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34. Workshop on the Charter on the Rights of the Arab Child</w:t>
            </w:r>
          </w:p>
        </w:tc>
        <w:tc>
          <w:tcPr>
            <w:tcW w:w="1276" w:type="dxa"/>
          </w:tcPr>
          <w:p w:rsidR="00000000" w:rsidRDefault="00000000">
            <w:pPr>
              <w:pStyle w:val="FootnoteText"/>
              <w:jc w:val="center"/>
              <w:rPr>
                <w:rFonts w:ascii="CG Times" w:hAnsi="CG Times"/>
                <w:lang w:val="en-GB"/>
              </w:rPr>
            </w:pPr>
            <w:r>
              <w:rPr>
                <w:rFonts w:ascii="CG Times" w:hAnsi="CG Times"/>
                <w:lang w:val="en-GB"/>
              </w:rPr>
              <w:t>November 1997</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Senior politicians and executives, judges, lawyers and doctors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35. Workshop on harmonizing the Charter on the Rights of the Arab Child with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November 1997</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Senior politicians and executives, judges, lawyers and doctors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36. Workshop to promote understanding of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December 1997</w:t>
            </w:r>
          </w:p>
        </w:tc>
        <w:tc>
          <w:tcPr>
            <w:tcW w:w="1418" w:type="dxa"/>
          </w:tcPr>
          <w:p w:rsidR="00000000" w:rsidRDefault="00000000">
            <w:pPr>
              <w:jc w:val="center"/>
              <w:rPr>
                <w:rFonts w:ascii="CG Times" w:hAnsi="CG Times"/>
                <w:lang w:val="en-GB"/>
              </w:rPr>
            </w:pPr>
            <w:r>
              <w:rPr>
                <w:rFonts w:ascii="CG Times" w:hAnsi="CG Times"/>
                <w:lang w:val="en-GB"/>
              </w:rPr>
              <w:t>Kassala</w:t>
            </w:r>
          </w:p>
        </w:tc>
        <w:tc>
          <w:tcPr>
            <w:tcW w:w="2857" w:type="dxa"/>
          </w:tcPr>
          <w:p w:rsidR="00000000" w:rsidRDefault="00000000">
            <w:pPr>
              <w:pStyle w:val="FootnoteText"/>
              <w:rPr>
                <w:rFonts w:ascii="CG Times" w:hAnsi="CG Times"/>
                <w:lang w:val="en-GB"/>
              </w:rPr>
            </w:pPr>
            <w:r>
              <w:rPr>
                <w:rFonts w:ascii="CG Times" w:hAnsi="CG Times"/>
                <w:lang w:val="en-GB"/>
              </w:rPr>
              <w:t>Senior politicians and executives, community leaders and mothers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37. Workshop to promote understanding of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December 1997</w:t>
            </w:r>
          </w:p>
        </w:tc>
        <w:tc>
          <w:tcPr>
            <w:tcW w:w="1418" w:type="dxa"/>
          </w:tcPr>
          <w:p w:rsidR="00000000" w:rsidRDefault="00000000">
            <w:pPr>
              <w:jc w:val="center"/>
              <w:rPr>
                <w:rFonts w:ascii="CG Times" w:hAnsi="CG Times"/>
                <w:lang w:val="en-GB"/>
              </w:rPr>
            </w:pPr>
            <w:r>
              <w:rPr>
                <w:rFonts w:ascii="CG Times" w:hAnsi="CG Times"/>
                <w:lang w:val="en-GB"/>
              </w:rPr>
              <w:t>Gadaref</w:t>
            </w:r>
          </w:p>
        </w:tc>
        <w:tc>
          <w:tcPr>
            <w:tcW w:w="2857" w:type="dxa"/>
          </w:tcPr>
          <w:p w:rsidR="00000000" w:rsidRDefault="00000000">
            <w:pPr>
              <w:pStyle w:val="FootnoteText"/>
              <w:rPr>
                <w:rFonts w:ascii="CG Times" w:hAnsi="CG Times"/>
                <w:lang w:val="en-GB"/>
              </w:rPr>
            </w:pPr>
            <w:r>
              <w:rPr>
                <w:rFonts w:ascii="CG Times" w:hAnsi="CG Times"/>
                <w:lang w:val="en-GB"/>
              </w:rPr>
              <w:t>Senior politicians and executives, community leaders and mothers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38. Workshop to promote understanding of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December 1997</w:t>
            </w:r>
          </w:p>
        </w:tc>
        <w:tc>
          <w:tcPr>
            <w:tcW w:w="1418" w:type="dxa"/>
          </w:tcPr>
          <w:p w:rsidR="00000000" w:rsidRDefault="00000000">
            <w:pPr>
              <w:jc w:val="center"/>
              <w:rPr>
                <w:rFonts w:ascii="CG Times" w:hAnsi="CG Times"/>
                <w:lang w:val="en-GB"/>
              </w:rPr>
            </w:pPr>
            <w:r>
              <w:rPr>
                <w:rFonts w:ascii="CG Times" w:hAnsi="CG Times"/>
                <w:lang w:val="en-GB"/>
              </w:rPr>
              <w:t>Damazin</w:t>
            </w:r>
          </w:p>
        </w:tc>
        <w:tc>
          <w:tcPr>
            <w:tcW w:w="2857" w:type="dxa"/>
          </w:tcPr>
          <w:p w:rsidR="00000000" w:rsidRDefault="00000000">
            <w:pPr>
              <w:pStyle w:val="FootnoteText"/>
              <w:rPr>
                <w:rFonts w:ascii="CG Times" w:hAnsi="CG Times"/>
                <w:lang w:val="en-GB"/>
              </w:rPr>
            </w:pPr>
            <w:r>
              <w:rPr>
                <w:rFonts w:ascii="CG Times" w:hAnsi="CG Times"/>
                <w:lang w:val="en-GB"/>
              </w:rPr>
              <w:t>Senior politicians and executives, community leaders and mothers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39. Workshop to promote understanding of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December 1997</w:t>
            </w:r>
          </w:p>
        </w:tc>
        <w:tc>
          <w:tcPr>
            <w:tcW w:w="1418" w:type="dxa"/>
          </w:tcPr>
          <w:p w:rsidR="00000000" w:rsidRDefault="00000000">
            <w:pPr>
              <w:jc w:val="center"/>
              <w:rPr>
                <w:rFonts w:ascii="CG Times" w:hAnsi="CG Times"/>
                <w:lang w:val="en-GB"/>
              </w:rPr>
            </w:pPr>
            <w:r>
              <w:rPr>
                <w:rFonts w:ascii="CG Times" w:hAnsi="CG Times"/>
                <w:lang w:val="en-GB"/>
              </w:rPr>
              <w:t>Gadaref</w:t>
            </w:r>
          </w:p>
        </w:tc>
        <w:tc>
          <w:tcPr>
            <w:tcW w:w="2857" w:type="dxa"/>
          </w:tcPr>
          <w:p w:rsidR="00000000" w:rsidRDefault="00000000">
            <w:pPr>
              <w:pStyle w:val="FootnoteText"/>
              <w:rPr>
                <w:rFonts w:ascii="CG Times" w:hAnsi="CG Times"/>
                <w:lang w:val="en-GB"/>
              </w:rPr>
            </w:pPr>
            <w:r>
              <w:rPr>
                <w:rFonts w:ascii="CG Times" w:hAnsi="CG Times"/>
                <w:lang w:val="en-GB"/>
              </w:rPr>
              <w:t>Senior politicians and executives, community leaders and mothers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40. Workshop to promote understanding of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December 1997</w:t>
            </w:r>
          </w:p>
        </w:tc>
        <w:tc>
          <w:tcPr>
            <w:tcW w:w="1418" w:type="dxa"/>
          </w:tcPr>
          <w:p w:rsidR="00000000" w:rsidRDefault="00000000">
            <w:pPr>
              <w:jc w:val="center"/>
              <w:rPr>
                <w:rFonts w:ascii="CG Times" w:hAnsi="CG Times"/>
                <w:lang w:val="en-GB"/>
              </w:rPr>
            </w:pPr>
            <w:r>
              <w:rPr>
                <w:rFonts w:ascii="CG Times" w:hAnsi="CG Times"/>
                <w:lang w:val="en-GB"/>
              </w:rPr>
              <w:t>Damazin</w:t>
            </w:r>
          </w:p>
        </w:tc>
        <w:tc>
          <w:tcPr>
            <w:tcW w:w="2857" w:type="dxa"/>
          </w:tcPr>
          <w:p w:rsidR="00000000" w:rsidRDefault="00000000">
            <w:pPr>
              <w:pStyle w:val="FootnoteText"/>
              <w:rPr>
                <w:rFonts w:ascii="CG Times" w:hAnsi="CG Times"/>
                <w:lang w:val="en-GB"/>
              </w:rPr>
            </w:pPr>
            <w:r>
              <w:rPr>
                <w:rFonts w:ascii="CG Times" w:hAnsi="CG Times"/>
                <w:lang w:val="en-GB"/>
              </w:rPr>
              <w:t>Senior politicians and executives, community leaders and mothers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41. Training workshop on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7-8 January 1998</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Students from the Police Academy</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42. Training workshop on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12-16 January 1998</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Police officers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43. Training workshop on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10-12 February 1998</w:t>
            </w:r>
          </w:p>
        </w:tc>
        <w:tc>
          <w:tcPr>
            <w:tcW w:w="1418" w:type="dxa"/>
          </w:tcPr>
          <w:p w:rsidR="00000000" w:rsidRDefault="00000000">
            <w:pPr>
              <w:jc w:val="center"/>
              <w:rPr>
                <w:rFonts w:ascii="CG Times" w:hAnsi="CG Times"/>
                <w:lang w:val="en-GB"/>
              </w:rPr>
            </w:pPr>
            <w:r>
              <w:rPr>
                <w:rFonts w:ascii="CG Times" w:hAnsi="CG Times"/>
                <w:lang w:val="en-GB"/>
              </w:rPr>
              <w:t>Omdurman</w:t>
            </w:r>
          </w:p>
        </w:tc>
        <w:tc>
          <w:tcPr>
            <w:tcW w:w="2857" w:type="dxa"/>
          </w:tcPr>
          <w:p w:rsidR="00000000" w:rsidRDefault="00000000">
            <w:pPr>
              <w:pStyle w:val="FootnoteText"/>
              <w:rPr>
                <w:rFonts w:ascii="CG Times" w:hAnsi="CG Times"/>
                <w:lang w:val="en-GB"/>
              </w:rPr>
            </w:pPr>
            <w:r>
              <w:rPr>
                <w:rFonts w:ascii="CG Times" w:hAnsi="CG Times"/>
                <w:lang w:val="en-GB"/>
              </w:rPr>
              <w:t>Students from the Faculty of Education at the University of Khartoum</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44. Training workshop on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1-4 March 1998</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Doctors and administrators at the Ministry of Health</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45.Training workshop on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10 March 1998</w:t>
            </w:r>
          </w:p>
        </w:tc>
        <w:tc>
          <w:tcPr>
            <w:tcW w:w="1418" w:type="dxa"/>
          </w:tcPr>
          <w:p w:rsidR="00000000" w:rsidRDefault="00000000">
            <w:pPr>
              <w:jc w:val="center"/>
              <w:rPr>
                <w:rFonts w:ascii="CG Times" w:hAnsi="CG Times"/>
                <w:lang w:val="en-GB"/>
              </w:rPr>
            </w:pPr>
            <w:r>
              <w:rPr>
                <w:rFonts w:ascii="CG Times" w:hAnsi="CG Times"/>
                <w:lang w:val="en-GB"/>
              </w:rPr>
              <w:t>Omdurman</w:t>
            </w:r>
          </w:p>
        </w:tc>
        <w:tc>
          <w:tcPr>
            <w:tcW w:w="2857" w:type="dxa"/>
          </w:tcPr>
          <w:p w:rsidR="00000000" w:rsidRDefault="00000000">
            <w:pPr>
              <w:pStyle w:val="FootnoteText"/>
              <w:rPr>
                <w:rFonts w:ascii="CG Times" w:hAnsi="CG Times"/>
                <w:lang w:val="en-GB"/>
              </w:rPr>
            </w:pPr>
            <w:r>
              <w:rPr>
                <w:rFonts w:ascii="CG Times" w:hAnsi="CG Times"/>
                <w:lang w:val="en-GB"/>
              </w:rPr>
              <w:t>Midwives and nurses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46. Training workshop on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16 March 1998</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Medical assistants</w:t>
            </w:r>
          </w:p>
        </w:tc>
      </w:tr>
      <w:tr w:rsidR="00000000">
        <w:tblPrEx>
          <w:tblCellMar>
            <w:top w:w="0" w:type="dxa"/>
            <w:bottom w:w="0" w:type="dxa"/>
          </w:tblCellMar>
        </w:tblPrEx>
        <w:tc>
          <w:tcPr>
            <w:tcW w:w="4077" w:type="dxa"/>
          </w:tcPr>
          <w:p w:rsidR="00000000" w:rsidRDefault="00000000">
            <w:pPr>
              <w:rPr>
                <w:rFonts w:ascii="CG Times" w:hAnsi="CG Times"/>
                <w:lang w:val="en-GB"/>
              </w:rPr>
            </w:pPr>
            <w:r>
              <w:rPr>
                <w:rFonts w:ascii="CG Times" w:hAnsi="CG Times"/>
                <w:lang w:val="en-GB"/>
              </w:rPr>
              <w:t>47. Training workshop on the Convention on the Rights of the Child</w:t>
            </w:r>
          </w:p>
        </w:tc>
        <w:tc>
          <w:tcPr>
            <w:tcW w:w="1276" w:type="dxa"/>
          </w:tcPr>
          <w:p w:rsidR="00000000" w:rsidRDefault="00000000">
            <w:pPr>
              <w:pStyle w:val="FootnoteText"/>
              <w:jc w:val="center"/>
              <w:rPr>
                <w:rFonts w:ascii="CG Times" w:hAnsi="CG Times"/>
                <w:lang w:val="en-GB"/>
              </w:rPr>
            </w:pPr>
            <w:r>
              <w:rPr>
                <w:rFonts w:ascii="CG Times" w:hAnsi="CG Times"/>
                <w:lang w:val="en-GB"/>
              </w:rPr>
              <w:t>19 April 1998</w:t>
            </w:r>
          </w:p>
        </w:tc>
        <w:tc>
          <w:tcPr>
            <w:tcW w:w="1418" w:type="dxa"/>
          </w:tcPr>
          <w:p w:rsidR="00000000" w:rsidRDefault="00000000">
            <w:pPr>
              <w:jc w:val="center"/>
              <w:rPr>
                <w:rFonts w:ascii="CG Times" w:hAnsi="CG Times"/>
                <w:lang w:val="en-GB"/>
              </w:rPr>
            </w:pPr>
            <w:r>
              <w:rPr>
                <w:rFonts w:ascii="CG Times" w:hAnsi="CG Times"/>
                <w:lang w:val="en-GB"/>
              </w:rPr>
              <w:t>Khartoum</w:t>
            </w:r>
          </w:p>
        </w:tc>
        <w:tc>
          <w:tcPr>
            <w:tcW w:w="2857" w:type="dxa"/>
          </w:tcPr>
          <w:p w:rsidR="00000000" w:rsidRDefault="00000000">
            <w:pPr>
              <w:pStyle w:val="FootnoteText"/>
              <w:rPr>
                <w:rFonts w:ascii="CG Times" w:hAnsi="CG Times"/>
                <w:lang w:val="en-GB"/>
              </w:rPr>
            </w:pPr>
            <w:r>
              <w:rPr>
                <w:rFonts w:ascii="CG Times" w:hAnsi="CG Times"/>
                <w:lang w:val="en-GB"/>
              </w:rPr>
              <w:t>Pre-school education instructors</w:t>
            </w:r>
          </w:p>
        </w:tc>
      </w:tr>
    </w:tbl>
    <w:p w:rsidR="00000000" w:rsidRDefault="00000000">
      <w:pPr>
        <w:pStyle w:val="Header"/>
        <w:rPr>
          <w:rFonts w:ascii="CG Times" w:hAnsi="CG Times"/>
          <w:lang w:val="en-GB"/>
        </w:rPr>
      </w:pPr>
      <w:r>
        <w:rPr>
          <w:rFonts w:ascii="CG Times" w:hAnsi="CG Times"/>
          <w:lang w:val="en-GB"/>
        </w:rPr>
        <w:tab/>
      </w:r>
    </w:p>
    <w:p w:rsidR="00000000" w:rsidRDefault="00000000">
      <w:pPr>
        <w:pStyle w:val="Header"/>
        <w:rPr>
          <w:rFonts w:ascii="CG Times" w:hAnsi="CG Times"/>
          <w:lang w:val="en-GB"/>
        </w:rPr>
      </w:pPr>
    </w:p>
    <w:p w:rsidR="00000000" w:rsidRDefault="00000000">
      <w:pPr>
        <w:pStyle w:val="Header"/>
        <w:jc w:val="center"/>
        <w:rPr>
          <w:rFonts w:ascii="CG Times" w:hAnsi="CG Times"/>
          <w:sz w:val="22"/>
          <w:lang w:val="en-GB"/>
        </w:rPr>
      </w:pPr>
      <w:r>
        <w:rPr>
          <w:rFonts w:ascii="CG Times" w:hAnsi="CG Times"/>
          <w:sz w:val="22"/>
          <w:lang w:val="en-GB"/>
        </w:rPr>
        <w:br w:type="page"/>
        <w:t>II.  DEFINITION OF THE CHILD</w:t>
      </w:r>
    </w:p>
    <w:p w:rsidR="00000000" w:rsidRDefault="00000000">
      <w:pPr>
        <w:pStyle w:val="Header"/>
        <w:jc w:val="center"/>
        <w:rPr>
          <w:rFonts w:ascii="CG Times" w:hAnsi="CG Times"/>
          <w:sz w:val="22"/>
          <w:lang w:val="en-GB"/>
        </w:rPr>
      </w:pPr>
      <w:r>
        <w:rPr>
          <w:rFonts w:ascii="CG Times" w:hAnsi="CG Times"/>
          <w:sz w:val="22"/>
          <w:lang w:val="en-GB"/>
        </w:rPr>
        <w:t>(art. 1)</w:t>
      </w:r>
    </w:p>
    <w:p w:rsidR="00000000" w:rsidRDefault="00000000">
      <w:pPr>
        <w:pStyle w:val="Header"/>
        <w:rPr>
          <w:rFonts w:ascii="CG Times" w:hAnsi="CG Times"/>
          <w:b/>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28.</w:t>
      </w:r>
      <w:r>
        <w:rPr>
          <w:rFonts w:ascii="CG Times" w:hAnsi="CG Times"/>
          <w:sz w:val="22"/>
          <w:lang w:val="en-GB"/>
        </w:rPr>
        <w:tab/>
        <w:t>Sudanese legislative acts employ a variety of words to refer to children, depending on the rights to be safeguarded.  This discussion of the definition of the child will begin with an overview of the concept of the child and then proceed to highlight the substance of Sudanese laws on the subject.</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29.</w:t>
      </w:r>
      <w:r>
        <w:rPr>
          <w:rFonts w:ascii="CG Times" w:hAnsi="CG Times"/>
          <w:sz w:val="22"/>
          <w:lang w:val="en-GB"/>
        </w:rPr>
        <w:tab/>
        <w:t>The word “infant” or “child” applies to any young being from the time of emergence from the mother’s womb until the age of puberty.  The word appears in the Quran:  “It was He who created you from dust, making you a little germ, and then a clot of blood.  He brings you infants into the world; you reach full maturity, then decline into old age.”  It is therefore a term that is clearly used to refer to an individual from the time of birth until puberty or full maturity is attained.  Childhood is thus the period between birth and puberty.</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30.</w:t>
      </w:r>
      <w:r>
        <w:rPr>
          <w:rFonts w:ascii="CG Times" w:hAnsi="CG Times"/>
          <w:sz w:val="22"/>
          <w:lang w:val="en-GB"/>
        </w:rPr>
        <w:tab/>
        <w:t>The maturity which signals the end of childhood is attained when an individual becomes fully rational and discerning (</w:t>
      </w:r>
      <w:r>
        <w:rPr>
          <w:rFonts w:ascii="CG Times" w:hAnsi="CG Times"/>
          <w:i/>
          <w:sz w:val="22"/>
          <w:lang w:val="en-GB"/>
        </w:rPr>
        <w:t>mumayyaz</w:t>
      </w:r>
      <w:r>
        <w:rPr>
          <w:rFonts w:ascii="CG Times" w:hAnsi="CG Times"/>
          <w:sz w:val="22"/>
          <w:lang w:val="en-GB"/>
        </w:rPr>
        <w:t>) and acquires intellectual, mental and physical maturity.  In the view of jurisprudents, maturity is marked in two ways:  the first is the appearance of the usual outward “signs of maturity”, such as puberty, the growth of pubic hair and, in the case of young girls, menstruation and the ability to conceive.  The second is the attainment of full legal age, a subject on which jurists hold differing views and on which other positive laws are also at variance.</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31.</w:t>
      </w:r>
      <w:r>
        <w:rPr>
          <w:rFonts w:ascii="CG Times" w:hAnsi="CG Times"/>
          <w:sz w:val="22"/>
          <w:lang w:val="en-GB"/>
        </w:rPr>
        <w:tab/>
        <w:t>As for the concept of the child in Sudanese law, an examination of the child-related laws reveals that they employ different terms, such as “infant”, “minor”, “young person” or “juvenile”, “delinquent”, “sexually immature youth” and “pupil”.  The absence of a specific definition or term for the child is clearly attributable to the fact that the types of protection developed by the legislature vary according to the age of the child and the rights and obligations involved.  This is consistent with article 1 of the Convention on the Rights of the Child, which defines a child as “every human being below the age of eighteen years unless under the law applicable to the child, maturity is attained earlier.”  This provision provides scope for national legislations to determine the age of a child as being no higher than 18 years.  Clearly, there is no difference between Sudanese legislative acts and the above article 1 of the Convention on the Rights of the Child.</w:t>
      </w:r>
    </w:p>
    <w:p w:rsidR="00000000" w:rsidRDefault="00000000">
      <w:pPr>
        <w:pStyle w:val="Header"/>
        <w:rPr>
          <w:rFonts w:ascii="CG Times" w:hAnsi="CG Times"/>
          <w:sz w:val="22"/>
          <w:lang w:val="en-GB"/>
        </w:rPr>
      </w:pPr>
    </w:p>
    <w:p w:rsidR="00000000" w:rsidRDefault="00000000">
      <w:pPr>
        <w:pStyle w:val="Header"/>
        <w:jc w:val="center"/>
        <w:rPr>
          <w:rFonts w:ascii="CG Times" w:hAnsi="CG Times"/>
          <w:sz w:val="22"/>
          <w:u w:val="single"/>
          <w:lang w:val="en-GB"/>
        </w:rPr>
      </w:pPr>
      <w:r>
        <w:rPr>
          <w:rFonts w:ascii="CG Times" w:hAnsi="CG Times"/>
          <w:sz w:val="22"/>
          <w:lang w:val="en-GB"/>
        </w:rPr>
        <w:t xml:space="preserve">A.  </w:t>
      </w:r>
      <w:r>
        <w:rPr>
          <w:rFonts w:ascii="CG Times" w:hAnsi="CG Times"/>
          <w:sz w:val="22"/>
          <w:u w:val="single"/>
          <w:lang w:val="en-GB"/>
        </w:rPr>
        <w:t>Minimum legal age and the rights of the child in the Sudan</w:t>
      </w:r>
    </w:p>
    <w:p w:rsidR="00000000" w:rsidRDefault="00000000">
      <w:pPr>
        <w:pStyle w:val="Header"/>
        <w:jc w:val="cent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w:t>
      </w:r>
      <w:r>
        <w:rPr>
          <w:rFonts w:ascii="CG Times" w:hAnsi="CG Times"/>
          <w:sz w:val="22"/>
          <w:lang w:val="en-GB"/>
        </w:rPr>
        <w:tab/>
      </w:r>
      <w:r>
        <w:rPr>
          <w:rFonts w:ascii="CG Times" w:hAnsi="CG Times"/>
          <w:sz w:val="22"/>
          <w:u w:val="single"/>
          <w:lang w:val="en-GB"/>
        </w:rPr>
        <w:t>Legal and medical counselling without parental consent</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r>
      <w:r>
        <w:rPr>
          <w:rFonts w:ascii="CG Times" w:hAnsi="CG Times"/>
          <w:sz w:val="22"/>
          <w:u w:val="single"/>
          <w:lang w:val="en-GB"/>
        </w:rPr>
        <w:t>Legal counselling</w:t>
      </w:r>
    </w:p>
    <w:p w:rsidR="00000000" w:rsidRDefault="00000000">
      <w:pPr>
        <w:pStyle w:val="Heade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32.</w:t>
      </w:r>
      <w:r>
        <w:rPr>
          <w:rFonts w:ascii="CG Times" w:hAnsi="CG Times"/>
          <w:sz w:val="22"/>
          <w:lang w:val="en-GB"/>
        </w:rPr>
        <w:tab/>
        <w:t xml:space="preserve">Article 22 of the Civil Transactions Act of 1984 stipulates that any person having attained 18 years of age is fully competent to exercise his civil rights and that any person who lacks discretion on account of his young age (below seven years) or who is demented or insane is incompetent to exercise his civil rights.  It also specifies that any person having attained the age of discretion who has not reached full legal age and is profligate or negligent is incompetent as prescribed by law.  A person who is legally incompetent is, according to circumstance, subject to the provisions on guardianship, tutorship and custodianship.  On that basis, articles 116 to 120 of the Civil Procedures Act of 1983 stipulate that civil procedures on behalf of a minor who is a plaintiff or a defendant in any lawsuit must be conducted by the guardian appointed by the court for that purpose.  Any measures taken against a minor without the appointment of such a guardian are deemed invalid.  Similarly, a minor having attained 15 years of age may, before he reaches the full legal age of 18, administer his property with the permission of his guardian or tutor, provided that he first obtains leave to do so from the court.  In that case, he is legally competent </w:t>
      </w:r>
    </w:p>
    <w:p w:rsidR="00000000" w:rsidRDefault="00000000">
      <w:pPr>
        <w:rPr>
          <w:rFonts w:ascii="CG Times" w:hAnsi="CG Times"/>
          <w:sz w:val="22"/>
          <w:lang w:val="en-GB"/>
        </w:rPr>
      </w:pPr>
      <w:r>
        <w:rPr>
          <w:rFonts w:ascii="CG Times" w:hAnsi="CG Times"/>
          <w:sz w:val="22"/>
          <w:lang w:val="en-GB"/>
        </w:rPr>
        <w:br w:type="page"/>
        <w:t>insofar as those matters for which he has received authorization are concerned and has the right to seek legal counselling, in accordance with the provisions of the law.</w:t>
      </w:r>
    </w:p>
    <w:p w:rsidR="00000000" w:rsidRDefault="00000000">
      <w:pPr>
        <w:rPr>
          <w:rFonts w:ascii="CG Times" w:hAnsi="CG Times"/>
          <w:sz w:val="22"/>
          <w:lang w:val="en-GB"/>
        </w:rPr>
      </w:pPr>
    </w:p>
    <w:p w:rsidR="00000000" w:rsidRDefault="00000000">
      <w:pPr>
        <w:ind w:firstLine="720"/>
        <w:rPr>
          <w:rFonts w:ascii="CG Times" w:hAnsi="CG Times"/>
          <w:sz w:val="22"/>
          <w:u w:val="single"/>
          <w:lang w:val="en-GB"/>
        </w:rPr>
      </w:pPr>
      <w:r>
        <w:rPr>
          <w:rFonts w:ascii="CG Times" w:hAnsi="CG Times"/>
          <w:sz w:val="22"/>
          <w:lang w:val="en-GB"/>
        </w:rPr>
        <w:t>(b)</w:t>
      </w:r>
      <w:r>
        <w:rPr>
          <w:rFonts w:ascii="CG Times" w:hAnsi="CG Times"/>
          <w:sz w:val="22"/>
          <w:lang w:val="en-GB"/>
        </w:rPr>
        <w:tab/>
      </w:r>
      <w:r>
        <w:rPr>
          <w:rFonts w:ascii="CG Times" w:hAnsi="CG Times"/>
          <w:sz w:val="22"/>
          <w:u w:val="single"/>
          <w:lang w:val="en-GB"/>
        </w:rPr>
        <w:t>Medical counselling</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33.</w:t>
      </w:r>
      <w:r>
        <w:rPr>
          <w:rFonts w:ascii="CG Times" w:hAnsi="CG Times"/>
          <w:sz w:val="22"/>
          <w:lang w:val="en-GB"/>
        </w:rPr>
        <w:tab/>
        <w:t>The right of the child to enjoy protection and care should not be prejudiced by the provisions concerning the guardianship of individuals and property, which aim to protect children from their own vulnerability, immaturity and lack of reason.  A guardian has the duty of care and bears social responsibility in the first instance for any failure of that duty, as well as legal responsibility in accordance with article 76 of the Penal Code of 1991.  It is therefore clear that the child should not receive medical counselling except in the presence of his guardian or tutor or any person standing in the place of either.  The child’s father, legal guardian or custodian is responsible for taking care of his health, as affirmed in article 44, paragraph 1, of the Public Health Act of 1975, pursuant to which the child’s father, guardian, custodian, school principal or health officer is responsible for ensuring that the child receives all initial and subsequent inoculations.</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rPr>
          <w:rFonts w:ascii="CG Times" w:hAnsi="CG Times"/>
          <w:b/>
          <w:sz w:val="22"/>
          <w:u w:val="single"/>
          <w:lang w:val="en-GB"/>
        </w:rPr>
      </w:pPr>
      <w:r>
        <w:rPr>
          <w:rFonts w:ascii="CG Times" w:hAnsi="CG Times"/>
          <w:sz w:val="22"/>
          <w:lang w:val="en-GB"/>
        </w:rPr>
        <w:t>2.</w:t>
      </w:r>
      <w:r>
        <w:rPr>
          <w:rFonts w:ascii="CG Times" w:hAnsi="CG Times"/>
          <w:sz w:val="22"/>
          <w:lang w:val="en-GB"/>
        </w:rPr>
        <w:tab/>
      </w:r>
      <w:r>
        <w:rPr>
          <w:rFonts w:ascii="CG Times" w:hAnsi="CG Times"/>
          <w:sz w:val="22"/>
          <w:u w:val="single"/>
          <w:lang w:val="en-GB"/>
        </w:rPr>
        <w:t>End of compulsory education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34.</w:t>
      </w:r>
      <w:r>
        <w:rPr>
          <w:rFonts w:ascii="CG Times" w:hAnsi="CG Times"/>
          <w:sz w:val="22"/>
          <w:lang w:val="en-GB"/>
        </w:rPr>
        <w:tab/>
        <w:t>Promulgated in 1992, the Public Education Act specifies the different stages of education and provides for continuation of the basic stage for eight years instead of six.  Basic education begins with the pre-school stage at the age of four, which means in principle that primary school enrolment takes place at the age of six.  One of the educational policies adopted is to ensure that compulsory basic education is universally available by 2000, in which connection sovereign decrees were promulgated with a view to encouraging all families to enrol their children in school at the basic stage.   Educational regulations were also issued, specifying six years as the age of school admission, although pupils may still be admitted up to the age of nine years.  In other words, compulsory education ends at the age of 14 years for pupils admitted at six years of age and at the age of 16 years for pupils admitted at eight years of age.</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rPr>
          <w:rFonts w:ascii="CG Times" w:hAnsi="CG Times"/>
          <w:sz w:val="22"/>
          <w:u w:val="single"/>
          <w:lang w:val="en-GB"/>
        </w:rPr>
      </w:pPr>
      <w:r>
        <w:rPr>
          <w:rFonts w:ascii="CG Times" w:hAnsi="CG Times"/>
          <w:sz w:val="22"/>
          <w:lang w:val="en-GB"/>
        </w:rPr>
        <w:t>3.</w:t>
      </w:r>
      <w:r>
        <w:rPr>
          <w:rFonts w:ascii="CG Times" w:hAnsi="CG Times"/>
          <w:sz w:val="22"/>
          <w:lang w:val="en-GB"/>
        </w:rPr>
        <w:tab/>
      </w:r>
      <w:r>
        <w:rPr>
          <w:rFonts w:ascii="CG Times" w:hAnsi="CG Times"/>
          <w:sz w:val="22"/>
          <w:u w:val="single"/>
          <w:lang w:val="en-GB"/>
        </w:rPr>
        <w:t xml:space="preserve">Admission to employment or work, including hazardous work, part-time work </w:t>
      </w:r>
    </w:p>
    <w:p w:rsidR="00000000" w:rsidRDefault="00000000">
      <w:pPr>
        <w:ind w:firstLine="720"/>
        <w:rPr>
          <w:rFonts w:ascii="CG Times" w:hAnsi="CG Times"/>
          <w:sz w:val="22"/>
          <w:u w:val="single"/>
          <w:lang w:val="en-GB"/>
        </w:rPr>
      </w:pPr>
      <w:r>
        <w:rPr>
          <w:rFonts w:ascii="CG Times" w:hAnsi="CG Times"/>
          <w:sz w:val="22"/>
          <w:u w:val="single"/>
          <w:lang w:val="en-GB"/>
        </w:rPr>
        <w:t>and full-time work</w:t>
      </w:r>
    </w:p>
    <w:p w:rsidR="00000000" w:rsidRDefault="00000000">
      <w:pPr>
        <w:ind w:firstLine="720"/>
        <w:rPr>
          <w:rFonts w:ascii="CG Times" w:hAnsi="CG Times"/>
          <w:sz w:val="22"/>
          <w:u w:val="single"/>
          <w:lang w:val="en-GB"/>
        </w:rPr>
      </w:pPr>
    </w:p>
    <w:p w:rsidR="00000000" w:rsidRDefault="00000000">
      <w:pPr>
        <w:rPr>
          <w:rFonts w:ascii="CG Times" w:hAnsi="CG Times"/>
          <w:bCs/>
          <w:sz w:val="22"/>
          <w:lang w:val="en-GB"/>
        </w:rPr>
      </w:pPr>
      <w:r>
        <w:rPr>
          <w:rFonts w:ascii="CG Times" w:hAnsi="CG Times"/>
          <w:bCs/>
          <w:sz w:val="22"/>
          <w:lang w:val="en-GB"/>
        </w:rPr>
        <w:t>35.</w:t>
      </w:r>
      <w:r>
        <w:rPr>
          <w:rFonts w:ascii="CG Times" w:hAnsi="CG Times"/>
          <w:bCs/>
          <w:sz w:val="22"/>
          <w:lang w:val="en-GB"/>
        </w:rPr>
        <w:tab/>
        <w:t>Formerly, there were several different laws on child employment, each of which dealt individually with one particular aspect of the question.  In view of the identical subject matter, however, it was considered appropriate to amalgamate them into one law, namely the Labour Act of 1997, the provisions of which regulate the method of admission to employment or work and cover hazardous work, part-time work and full-time work, as follows:</w:t>
      </w:r>
    </w:p>
    <w:p w:rsidR="00000000" w:rsidRDefault="00000000">
      <w:pPr>
        <w:rPr>
          <w:rFonts w:ascii="CG Times" w:hAnsi="CG Times"/>
          <w:bCs/>
          <w:sz w:val="22"/>
          <w:lang w:val="en-GB"/>
        </w:rPr>
      </w:pPr>
    </w:p>
    <w:p w:rsidR="00000000" w:rsidRDefault="00000000">
      <w:pPr>
        <w:rPr>
          <w:rFonts w:ascii="CG Times" w:hAnsi="CG Times"/>
          <w:sz w:val="22"/>
          <w:lang w:val="en-GB"/>
        </w:rPr>
      </w:pPr>
      <w:r>
        <w:rPr>
          <w:rFonts w:ascii="CG Times" w:hAnsi="CG Times"/>
          <w:sz w:val="22"/>
          <w:lang w:val="en-GB"/>
        </w:rPr>
        <w:tab/>
        <w:t>(a)</w:t>
      </w:r>
      <w:r>
        <w:rPr>
          <w:rFonts w:ascii="CG Times" w:hAnsi="CG Times"/>
          <w:sz w:val="22"/>
          <w:lang w:val="en-GB"/>
        </w:rPr>
        <w:tab/>
        <w:t>The Act stipulates that children under 18 years of age are not permitted to work, with the exception of those employed in government-run training schools, in non-profit-making training workshops or in family-owned businesses in which only other family members are employed under supervision of the owner, and those employed under an industrial apprenticeship;</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(b)</w:t>
      </w:r>
      <w:r>
        <w:rPr>
          <w:rFonts w:ascii="CG Times" w:hAnsi="CG Times"/>
          <w:sz w:val="22"/>
          <w:lang w:val="en-GB"/>
        </w:rPr>
        <w:tab/>
        <w:t>The Act defines a “young person” as any individual under the age of 16 years;</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rPr>
          <w:rFonts w:ascii="CG Times" w:hAnsi="CG Times"/>
          <w:sz w:val="22"/>
          <w:lang w:val="en-GB"/>
        </w:rPr>
      </w:pPr>
      <w:r>
        <w:rPr>
          <w:rFonts w:ascii="CG Times" w:hAnsi="CG Times"/>
          <w:sz w:val="22"/>
          <w:lang w:val="en-GB"/>
        </w:rPr>
        <w:tab/>
        <w:t>(c)</w:t>
      </w:r>
      <w:r>
        <w:rPr>
          <w:rFonts w:ascii="CG Times" w:hAnsi="CG Times"/>
          <w:sz w:val="22"/>
          <w:lang w:val="en-GB"/>
        </w:rPr>
        <w:tab/>
        <w:t>The Act prohibits the employment of young people in jobs which are hazardous or harmful to health or which are physically demanding and in jobs or occupations which are detrimental to their morals, pursuant to article 21 of the Labour Act of 1997;</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(d)</w:t>
      </w:r>
      <w:r>
        <w:rPr>
          <w:rFonts w:ascii="CG Times" w:hAnsi="CG Times"/>
          <w:sz w:val="22"/>
          <w:lang w:val="en-GB"/>
        </w:rPr>
        <w:tab/>
        <w:t xml:space="preserve">The Act stipulates that young people may not be employed at night between the hours of 8 p.m. and 6 a.m., nor may they work overtime or during official or weekly holidays or for longer than </w:t>
      </w:r>
    </w:p>
    <w:p w:rsidR="00000000" w:rsidRDefault="00000000">
      <w:pPr>
        <w:rPr>
          <w:rFonts w:ascii="CG Times" w:hAnsi="CG Times"/>
          <w:sz w:val="22"/>
          <w:lang w:val="en-GB"/>
        </w:rPr>
      </w:pPr>
      <w:r>
        <w:rPr>
          <w:rFonts w:ascii="CG Times" w:hAnsi="CG Times"/>
          <w:sz w:val="22"/>
          <w:lang w:val="en-GB"/>
        </w:rPr>
        <w:br w:type="page"/>
        <w:t>seven hours, a period which must be interspersed with one hour’s rest with pay.  Moreover, young people may not work for more than four hours continuously.</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4.</w:t>
      </w:r>
      <w:r>
        <w:rPr>
          <w:rFonts w:ascii="CG Times" w:hAnsi="CG Times"/>
          <w:sz w:val="22"/>
          <w:lang w:val="en-GB"/>
        </w:rPr>
        <w:tab/>
      </w:r>
      <w:r>
        <w:rPr>
          <w:rFonts w:ascii="CG Times" w:hAnsi="CG Times"/>
          <w:sz w:val="22"/>
          <w:u w:val="single"/>
          <w:lang w:val="en-GB"/>
        </w:rPr>
        <w:t>Marriage and sexual consent</w:t>
      </w:r>
    </w:p>
    <w:p w:rsidR="00000000" w:rsidRDefault="00000000">
      <w:pPr>
        <w:rPr>
          <w:rFonts w:ascii="CG Times" w:hAnsi="CG Times"/>
          <w:sz w:val="22"/>
          <w:lang w:val="en-GB"/>
        </w:rPr>
      </w:pPr>
    </w:p>
    <w:p w:rsidR="00000000" w:rsidRDefault="00000000">
      <w:pPr>
        <w:ind w:firstLine="720"/>
        <w:rPr>
          <w:rFonts w:ascii="CG Times" w:hAnsi="CG Times"/>
          <w:sz w:val="22"/>
          <w:u w:val="single"/>
          <w:lang w:val="en-GB"/>
        </w:rPr>
      </w:pPr>
      <w:r>
        <w:rPr>
          <w:rFonts w:ascii="CG Times" w:hAnsi="CG Times"/>
          <w:sz w:val="22"/>
          <w:lang w:val="en-GB"/>
        </w:rPr>
        <w:t>(a)</w:t>
      </w:r>
      <w:r>
        <w:rPr>
          <w:rFonts w:ascii="CG Times" w:hAnsi="CG Times"/>
          <w:sz w:val="22"/>
          <w:lang w:val="en-GB"/>
        </w:rPr>
        <w:tab/>
      </w:r>
      <w:r>
        <w:rPr>
          <w:rFonts w:ascii="CG Times" w:hAnsi="CG Times"/>
          <w:sz w:val="22"/>
          <w:u w:val="single"/>
          <w:lang w:val="en-GB"/>
        </w:rPr>
        <w:t>Marriage of Muslims</w:t>
      </w:r>
    </w:p>
    <w:p w:rsidR="00000000" w:rsidRDefault="00000000">
      <w:pPr>
        <w:rPr>
          <w:rFonts w:ascii="CG Times" w:hAnsi="CG Times"/>
          <w:sz w:val="22"/>
          <w:lang w:val="en-GB"/>
        </w:rPr>
      </w:pPr>
      <w:r>
        <w:rPr>
          <w:rFonts w:ascii="CG Times" w:hAnsi="CG Times"/>
          <w:sz w:val="22"/>
          <w:lang w:val="en-GB"/>
        </w:rPr>
        <w:tab/>
      </w:r>
    </w:p>
    <w:p w:rsidR="00000000" w:rsidRDefault="00000000">
      <w:pPr>
        <w:rPr>
          <w:rFonts w:ascii="CG Times" w:hAnsi="CG Times"/>
          <w:sz w:val="22"/>
          <w:lang w:val="en-GB"/>
        </w:rPr>
      </w:pPr>
      <w:r>
        <w:rPr>
          <w:rFonts w:ascii="CG Times" w:hAnsi="CG Times"/>
          <w:sz w:val="22"/>
          <w:lang w:val="en-GB"/>
        </w:rPr>
        <w:t>36.</w:t>
      </w:r>
      <w:r>
        <w:rPr>
          <w:rFonts w:ascii="CG Times" w:hAnsi="CG Times"/>
          <w:sz w:val="22"/>
          <w:lang w:val="en-GB"/>
        </w:rPr>
        <w:tab/>
        <w:t>Given that the basis of marriage is consent, article 34 of the Personal Status of Muslims Act of 1991 stipulates that a guardian may give a mature woman in marriage if she consents to the husband and to the dowry.  Her statement of her maturity is accepted unless it is conspicuously false.  Information has already been provided on how maturity is determined, namely on the attainment of puberty or the appearance of unmistakable physical signs.  Article 40 of the Act nevertheless permits the marriage of a person of discretion; in accordance with paragraph 2 of the article, discretion is acquired at 10 years of age.  A 10-year-old male is therefore permitted to marry if it is demonstrated that the marriage is likely to be in his interest.  A guardian may not, however, give a 10-year-old girl in marriage without the consent of the judge, which is based on the considerations of advantage and good reason, provided that the husband is suitable and the dowry equals that of the girl’s peers.</w:t>
      </w:r>
    </w:p>
    <w:p w:rsidR="00000000" w:rsidRDefault="00000000">
      <w:pPr>
        <w:rPr>
          <w:rFonts w:ascii="CG Times" w:hAnsi="CG Times"/>
          <w:sz w:val="22"/>
          <w:lang w:val="en-GB"/>
        </w:rPr>
      </w:pPr>
    </w:p>
    <w:p w:rsidR="00000000" w:rsidRDefault="00000000">
      <w:pPr>
        <w:pStyle w:val="Header"/>
        <w:tabs>
          <w:tab w:val="clear" w:pos="4153"/>
          <w:tab w:val="left" w:pos="709"/>
          <w:tab w:val="left" w:pos="1418"/>
        </w:tabs>
        <w:rPr>
          <w:rFonts w:ascii="CG Times" w:hAnsi="CG Times"/>
          <w:sz w:val="22"/>
          <w:u w:val="single"/>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Marriage of non-Muslims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37.</w:t>
      </w:r>
      <w:r>
        <w:rPr>
          <w:rFonts w:ascii="CG Times" w:hAnsi="CG Times"/>
          <w:sz w:val="22"/>
          <w:lang w:val="en-GB"/>
        </w:rPr>
        <w:tab/>
        <w:t xml:space="preserve">The marriage of non-Muslims is regulated by the Marriage of Non-Muslims Act of 1926, article 10 of which stipulates that the competent court may invalidate a marriage entered into under the Act by a male under 15 years of age or a female under 13 years of age. </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38.</w:t>
      </w:r>
      <w:r>
        <w:rPr>
          <w:rFonts w:ascii="CG Times" w:hAnsi="CG Times"/>
          <w:sz w:val="22"/>
          <w:lang w:val="en-GB"/>
        </w:rPr>
        <w:tab/>
        <w:t>As for minors, the Act stipulates that their consent is required for marriage.  Article 29 provides that if either one of the couple to be married is under 21 years of age and is not widowed or divorced, it is essential to obtain the written and signed consent of the father, or of the mother if the father is deceased, delinquent or outside the country, or of the guardian if both parents are deceased, delinquent or outside the country.  In all cases, if the party in question has no parent or guardian resident in the Sudan who is qualified to consent to the marriage, the judge of the court may give his written consent if, after interviewing the couple, he is persuaded that the marriage is appropriate.  In such cases, his consent has the same effect as the consent given by a father or mother.  The Sudan recognizes no sexual relationship or consent outside the marital relations defined by the divine laws and governed by the above-mentioned laws.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clear" w:pos="4153"/>
          <w:tab w:val="left" w:pos="709"/>
          <w:tab w:val="left" w:pos="1418"/>
        </w:tabs>
        <w:rPr>
          <w:rFonts w:ascii="CG Times" w:hAnsi="CG Times"/>
          <w:sz w:val="22"/>
          <w:u w:val="single"/>
          <w:lang w:val="en-GB"/>
        </w:rPr>
      </w:pPr>
      <w:r>
        <w:rPr>
          <w:rFonts w:ascii="CG Times" w:hAnsi="CG Times"/>
          <w:sz w:val="22"/>
          <w:lang w:val="en-GB"/>
        </w:rPr>
        <w:t>5.</w:t>
      </w:r>
      <w:r>
        <w:rPr>
          <w:rFonts w:ascii="CG Times" w:hAnsi="CG Times"/>
          <w:sz w:val="22"/>
          <w:lang w:val="en-GB"/>
        </w:rPr>
        <w:tab/>
      </w:r>
      <w:r>
        <w:rPr>
          <w:rFonts w:ascii="CG Times" w:hAnsi="CG Times"/>
          <w:sz w:val="22"/>
          <w:u w:val="single"/>
          <w:lang w:val="en-GB"/>
        </w:rPr>
        <w:t xml:space="preserve">Age of voluntary enlistment in the armed forces, conscription into the armed forces </w:t>
      </w:r>
    </w:p>
    <w:p w:rsidR="00000000" w:rsidRDefault="00000000">
      <w:pPr>
        <w:pStyle w:val="Header"/>
        <w:tabs>
          <w:tab w:val="clear" w:pos="4153"/>
          <w:tab w:val="left" w:pos="709"/>
          <w:tab w:val="left" w:pos="1418"/>
        </w:tabs>
        <w:rPr>
          <w:rFonts w:ascii="CG Times" w:hAnsi="CG Times"/>
          <w:sz w:val="22"/>
          <w:u w:val="single"/>
          <w:lang w:val="en-GB"/>
        </w:rPr>
      </w:pPr>
      <w:r>
        <w:rPr>
          <w:rFonts w:ascii="CG Times" w:hAnsi="CG Times"/>
          <w:sz w:val="22"/>
          <w:lang w:val="en-GB"/>
        </w:rPr>
        <w:tab/>
      </w:r>
      <w:r>
        <w:rPr>
          <w:rFonts w:ascii="CG Times" w:hAnsi="CG Times"/>
          <w:sz w:val="22"/>
          <w:u w:val="single"/>
          <w:lang w:val="en-GB"/>
        </w:rPr>
        <w:t>and participation in hostilities</w:t>
      </w:r>
    </w:p>
    <w:p w:rsidR="00000000" w:rsidRDefault="00000000">
      <w:pPr>
        <w:pStyle w:val="Header"/>
        <w:tabs>
          <w:tab w:val="left" w:pos="709"/>
          <w:tab w:val="left" w:pos="1418"/>
        </w:tabs>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39.</w:t>
      </w:r>
      <w:r>
        <w:rPr>
          <w:rFonts w:ascii="CG Times" w:hAnsi="CG Times"/>
          <w:sz w:val="22"/>
          <w:lang w:val="en-GB"/>
        </w:rPr>
        <w:tab/>
        <w:t xml:space="preserve">It is well-known that the Sudan’s compliance with humanitarian law and the Convention on the Rights of the Child derives from its practice of ratifying any convention which it signs with a law, pursuant to which the convention in question becomes an internal law of the State that must be constitutionally and legally respected.  Consequently, the People’s Armed Forces Act of 1986 stipulates the conditions for recruitment to the ranks of the armed forces, namely that the person concerned must be sufficiently fit and healthy to withstand the rigours of military service.  Article 10, paragraphs 4 and 5, stipulates that all those capable of bearing arms are regarded as a reserve force and that the President of the Republic may call upon them to serve in any branch or unit of the armed forces whenever the need arises.  Paragraph 5 also stipulates that, without prejudice to the provisions of paragraph 4, the President of the Republic may require any person who is capable of bearing arms to undergo military training and thus be prepared as a member of a reserve force in accordance with the conditions specified by any law or decree in force.  The Popular Defence Act of 1989 was accordingly promulgated and provides that any </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t>person volunteering for the Popular Defence Forces must be no younger than 16 years of age and medically fit.  The National Conscription Act of 1992 also stipulates that any Sudanese person having attained 18 years of age and who is no older than 33 years of age may be subject to conscription, which is consistent with the provisions of article 38 of the Convention on the Rights of the Child.</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6.</w:t>
      </w:r>
      <w:r>
        <w:rPr>
          <w:rFonts w:ascii="CG Times" w:hAnsi="CG Times"/>
          <w:sz w:val="22"/>
          <w:lang w:val="en-GB"/>
        </w:rPr>
        <w:tab/>
      </w:r>
      <w:r>
        <w:rPr>
          <w:rFonts w:ascii="CG Times" w:hAnsi="CG Times"/>
          <w:sz w:val="22"/>
          <w:u w:val="single"/>
          <w:lang w:val="en-GB"/>
        </w:rPr>
        <w:t>Criminal responsibility</w:t>
      </w:r>
    </w:p>
    <w:p w:rsidR="00000000" w:rsidRDefault="00000000">
      <w:pPr>
        <w:pStyle w:val="Header"/>
        <w:tabs>
          <w:tab w:val="left" w:pos="709"/>
          <w:tab w:val="left" w:pos="1418"/>
        </w:tabs>
        <w:jc w:val="cent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40.</w:t>
      </w:r>
      <w:r>
        <w:rPr>
          <w:rFonts w:ascii="CG Times" w:hAnsi="CG Times"/>
          <w:sz w:val="22"/>
          <w:lang w:val="en-GB"/>
        </w:rPr>
        <w:tab/>
        <w:t>Article 8 of the Sudanese Penal Code of 1991 stipulates that criminal responsibility applies only to persons who are legally obliged to fulfil the precepts of the law and also capable of exercising free choice.  In regard to acts of minors, article 9 provides that a minor who has not attained maturity is not deemed to have perpetrated an offence.  The measures of care and reform stipulated in the Code must, however, be applied in the case of all such persons over seven years of age, as the court deems fit.  Accordingly: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A person having attained seven years of age has no criminal responsibility;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Article 3 stipulates that “a mature person” means any person showing the unmistakable physical signs of proof that he has reached puberty, which could apply to a person having attained 15 years of age.  Any person having attained 18 years of age is considered mature, even if he shows no such signs of maturity;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Pursuant to article 3, a child is not considered responsible for a criminal act, although he is subject to the measures of care stipulated in article 47, pursuant to which the court may apply such measures to a young suspect who was over 7 and under 18 years of age at the time of perpetration of the criminal offence, as well as reform measures intended to improve and correct behaviour.</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7.</w:t>
      </w:r>
      <w:r>
        <w:rPr>
          <w:rFonts w:ascii="CG Times" w:hAnsi="CG Times"/>
          <w:sz w:val="22"/>
          <w:lang w:val="en-GB"/>
        </w:rPr>
        <w:tab/>
      </w:r>
      <w:r>
        <w:rPr>
          <w:rFonts w:ascii="CG Times" w:hAnsi="CG Times"/>
          <w:sz w:val="22"/>
          <w:u w:val="single"/>
          <w:lang w:val="en-GB"/>
        </w:rPr>
        <w:t>Capital punishment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41.</w:t>
      </w:r>
      <w:r>
        <w:rPr>
          <w:rFonts w:ascii="CG Times" w:hAnsi="CG Times"/>
          <w:sz w:val="22"/>
          <w:lang w:val="en-GB"/>
        </w:rPr>
        <w:tab/>
        <w:t xml:space="preserve">The Penal Code contains provisions relating to capital punishment.  Article 27, paragraph 2, for example, stipulates that, apart from crimes of </w:t>
      </w:r>
      <w:r>
        <w:rPr>
          <w:rFonts w:ascii="CG Times" w:hAnsi="CG Times"/>
          <w:i/>
          <w:sz w:val="22"/>
          <w:lang w:val="en-GB"/>
        </w:rPr>
        <w:t>hadd</w:t>
      </w:r>
      <w:r>
        <w:rPr>
          <w:rFonts w:ascii="CG Times" w:hAnsi="CG Times"/>
          <w:sz w:val="22"/>
          <w:lang w:val="en-GB"/>
        </w:rPr>
        <w:t xml:space="preserve"> (doctrinal punishment) or </w:t>
      </w:r>
      <w:r>
        <w:rPr>
          <w:rFonts w:ascii="CG Times" w:hAnsi="CG Times"/>
          <w:i/>
          <w:sz w:val="22"/>
          <w:lang w:val="en-GB"/>
        </w:rPr>
        <w:t>qasas</w:t>
      </w:r>
      <w:r>
        <w:rPr>
          <w:rFonts w:ascii="CG Times" w:hAnsi="CG Times"/>
          <w:sz w:val="22"/>
          <w:lang w:val="en-GB"/>
        </w:rPr>
        <w:t xml:space="preserve"> (retribution), no person under 18 or over 70 years of age may be sentenced to death.  Article 27, paragraph 2 (f), deals with the criminal responsibility of persons between the ages of 7 and 18.  For crimes of murder or </w:t>
      </w:r>
      <w:r>
        <w:rPr>
          <w:rFonts w:ascii="CG Times" w:hAnsi="CG Times"/>
          <w:i/>
          <w:sz w:val="22"/>
          <w:lang w:val="en-GB"/>
        </w:rPr>
        <w:t xml:space="preserve">qasas </w:t>
      </w:r>
      <w:r>
        <w:rPr>
          <w:rFonts w:ascii="CG Times" w:hAnsi="CG Times"/>
          <w:sz w:val="22"/>
          <w:lang w:val="en-GB"/>
        </w:rPr>
        <w:t>(retribution), they are pardoned or ordered to pay blood money to the relatives of the victim.  The death penalty is not enforced unless the latter refuse to accept the blood money or agree to a pardon.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8.</w:t>
      </w:r>
      <w:r>
        <w:rPr>
          <w:rFonts w:ascii="CG Times" w:hAnsi="CG Times"/>
          <w:sz w:val="22"/>
          <w:lang w:val="en-GB"/>
        </w:rPr>
        <w:tab/>
      </w:r>
      <w:r>
        <w:rPr>
          <w:rFonts w:ascii="CG Times" w:hAnsi="CG Times"/>
          <w:sz w:val="22"/>
          <w:u w:val="single"/>
          <w:lang w:val="en-GB"/>
        </w:rPr>
        <w:t>Life imprisonment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42.</w:t>
      </w:r>
      <w:r>
        <w:rPr>
          <w:rFonts w:ascii="CG Times" w:hAnsi="CG Times"/>
          <w:sz w:val="22"/>
          <w:lang w:val="en-GB"/>
        </w:rPr>
        <w:tab/>
        <w:t>Article 33, paragraph 3, of the Penal Code of 1991 stipulates that, except for crimes of brigandry, a sentence of life imprisonment may not be handed down to any person under 18 years of age.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9.</w:t>
      </w:r>
      <w:r>
        <w:rPr>
          <w:rFonts w:ascii="CG Times" w:hAnsi="CG Times"/>
          <w:sz w:val="22"/>
          <w:lang w:val="en-GB"/>
        </w:rPr>
        <w:tab/>
      </w:r>
      <w:r>
        <w:rPr>
          <w:rFonts w:ascii="CG Times" w:hAnsi="CG Times"/>
          <w:sz w:val="22"/>
          <w:u w:val="single"/>
          <w:lang w:val="en-GB"/>
        </w:rPr>
        <w:t>Giving testimony in court in civil and criminal cases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43.</w:t>
      </w:r>
      <w:r>
        <w:rPr>
          <w:rFonts w:ascii="CG Times" w:hAnsi="CG Times"/>
          <w:sz w:val="22"/>
          <w:lang w:val="en-GB"/>
        </w:rPr>
        <w:tab/>
        <w:t>The testimony of a discerning child is admissible pursuant to the Evidence Act of 1993, article 24 of which stipulates that any rational person who is discerning in regard to the facts about which he is testifying is competent to give testimony.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br w:type="page"/>
        <w:t>10.</w:t>
      </w:r>
      <w:r>
        <w:rPr>
          <w:rFonts w:ascii="CG Times" w:hAnsi="CG Times"/>
          <w:sz w:val="22"/>
          <w:lang w:val="en-GB"/>
        </w:rPr>
        <w:tab/>
      </w:r>
      <w:r>
        <w:rPr>
          <w:rFonts w:ascii="CG Times" w:hAnsi="CG Times"/>
          <w:sz w:val="22"/>
          <w:u w:val="single"/>
          <w:lang w:val="en-GB"/>
        </w:rPr>
        <w:t>Lodging complaints and seeking redress before a court or other relevant authority without</w:t>
      </w: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r>
      <w:r>
        <w:rPr>
          <w:rFonts w:ascii="CG Times" w:hAnsi="CG Times"/>
          <w:sz w:val="22"/>
          <w:u w:val="single"/>
          <w:lang w:val="en-GB"/>
        </w:rPr>
        <w:t>parental consent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44.</w:t>
      </w:r>
      <w:r>
        <w:rPr>
          <w:rFonts w:ascii="CG Times" w:hAnsi="CG Times"/>
          <w:sz w:val="22"/>
          <w:lang w:val="en-GB"/>
        </w:rPr>
        <w:tab/>
        <w:t>The Criminal Procedures Act of 1991 defines a complaint as a verbal or written allegation made by a person against whom or against whose property an offence has been committed.  There is nothing to prevent the courts from admitting any complaint lodged by children to the effect that an offence has been committed against them.</w:t>
      </w:r>
    </w:p>
    <w:p w:rsidR="00000000" w:rsidRDefault="00000000">
      <w:pPr>
        <w:pStyle w:val="Header"/>
        <w:tabs>
          <w:tab w:val="left" w:pos="709"/>
          <w:tab w:val="left" w:pos="1418"/>
        </w:tabs>
        <w:rPr>
          <w:rFonts w:ascii="CG Times" w:hAnsi="CG Times"/>
          <w:b/>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11.</w:t>
      </w:r>
      <w:r>
        <w:rPr>
          <w:rFonts w:ascii="CG Times" w:hAnsi="CG Times"/>
          <w:sz w:val="22"/>
          <w:lang w:val="en-GB"/>
        </w:rPr>
        <w:tab/>
      </w:r>
      <w:r>
        <w:rPr>
          <w:rFonts w:ascii="CG Times" w:hAnsi="CG Times"/>
          <w:sz w:val="22"/>
          <w:u w:val="single"/>
          <w:lang w:val="en-GB"/>
        </w:rPr>
        <w:t>Participation in administrative and judicial proceedings affecting the child</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45.</w:t>
      </w:r>
      <w:r>
        <w:rPr>
          <w:rFonts w:ascii="CG Times" w:hAnsi="CG Times"/>
          <w:sz w:val="22"/>
          <w:lang w:val="en-GB"/>
        </w:rPr>
        <w:tab/>
        <w:t>There are no legal obstacles to the appearance of a child before a juvenile court, whether as a complainant or as a witness.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ind w:left="705" w:hanging="705"/>
        <w:rPr>
          <w:rFonts w:ascii="CG Times" w:hAnsi="CG Times"/>
          <w:sz w:val="22"/>
          <w:u w:val="single"/>
          <w:lang w:val="en-GB"/>
        </w:rPr>
      </w:pPr>
      <w:r>
        <w:rPr>
          <w:rFonts w:ascii="CG Times" w:hAnsi="CG Times"/>
          <w:sz w:val="22"/>
          <w:lang w:val="en-GB"/>
        </w:rPr>
        <w:t>12.</w:t>
      </w:r>
      <w:r>
        <w:rPr>
          <w:rFonts w:ascii="CG Times" w:hAnsi="CG Times"/>
          <w:sz w:val="22"/>
          <w:lang w:val="en-GB"/>
        </w:rPr>
        <w:tab/>
      </w:r>
      <w:r>
        <w:rPr>
          <w:rFonts w:ascii="CG Times" w:hAnsi="CG Times"/>
          <w:sz w:val="22"/>
          <w:u w:val="single"/>
          <w:lang w:val="en-GB"/>
        </w:rPr>
        <w:t>Giving consent to change of identity, including change of name, modification of family</w:t>
      </w:r>
      <w:r>
        <w:rPr>
          <w:rFonts w:ascii="CG Times" w:hAnsi="CG Times"/>
          <w:sz w:val="22"/>
          <w:u w:val="single"/>
          <w:lang w:val="en-GB"/>
        </w:rPr>
        <w:br/>
        <w:t>relations, adoption and guardianship</w:t>
      </w:r>
    </w:p>
    <w:p w:rsidR="00000000" w:rsidRDefault="00000000">
      <w:pPr>
        <w:pStyle w:val="Header"/>
        <w:tabs>
          <w:tab w:val="left" w:pos="709"/>
          <w:tab w:val="left" w:pos="1418"/>
        </w:tabs>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46.</w:t>
      </w:r>
      <w:r>
        <w:rPr>
          <w:rFonts w:ascii="CG Times" w:hAnsi="CG Times"/>
          <w:sz w:val="22"/>
          <w:lang w:val="en-GB"/>
        </w:rPr>
        <w:tab/>
        <w:t>The law does not permit a child in the Sudan to change his name or modify family relations, adoption and guardianship until he has reached full legal age.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13.</w:t>
      </w:r>
      <w:r>
        <w:rPr>
          <w:rFonts w:ascii="CG Times" w:hAnsi="CG Times"/>
          <w:sz w:val="22"/>
          <w:lang w:val="en-GB"/>
        </w:rPr>
        <w:tab/>
      </w:r>
      <w:r>
        <w:rPr>
          <w:rFonts w:ascii="CG Times" w:hAnsi="CG Times"/>
          <w:sz w:val="22"/>
          <w:u w:val="single"/>
          <w:lang w:val="en-GB"/>
        </w:rPr>
        <w:t>Having access to information concerning the biological family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47.</w:t>
      </w:r>
      <w:r>
        <w:rPr>
          <w:rFonts w:ascii="CG Times" w:hAnsi="CG Times"/>
          <w:sz w:val="22"/>
          <w:lang w:val="en-GB"/>
        </w:rPr>
        <w:tab/>
        <w:t>The Personal Status Act of 1991 stipulates that legal proceedings may be instituted with a view to establishing a blood relationship.  Such proceedings may establish paternity or filiation alone or may secure other rights in addition.  The Act also stipulates that the acknowledgement of a blood relationship other than paternity, filiation or maternity applies to no one other than the person making the acknowledgement unless substantiated or given as testimony.  The Act further stipulates that a blood relationship may be established by means of testimony, common knowledge and hearsay (articles 97, 102 and 103 of the Personal Status of Muslims Act of 1991).</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14.</w:t>
      </w:r>
      <w:r>
        <w:rPr>
          <w:rFonts w:ascii="CG Times" w:hAnsi="CG Times"/>
          <w:sz w:val="22"/>
          <w:lang w:val="en-GB"/>
        </w:rPr>
        <w:tab/>
      </w:r>
      <w:r>
        <w:rPr>
          <w:rFonts w:ascii="CG Times" w:hAnsi="CG Times"/>
          <w:sz w:val="22"/>
          <w:u w:val="single"/>
          <w:lang w:val="en-GB"/>
        </w:rPr>
        <w:t>Legal capacity to inherit, to conduct property transactions and to create or join associations</w:t>
      </w:r>
    </w:p>
    <w:p w:rsidR="00000000" w:rsidRDefault="00000000">
      <w:pPr>
        <w:pStyle w:val="Header"/>
        <w:tabs>
          <w:tab w:val="left" w:pos="709"/>
          <w:tab w:val="left" w:pos="1418"/>
        </w:tabs>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48.</w:t>
      </w:r>
      <w:r>
        <w:rPr>
          <w:rFonts w:ascii="CG Times" w:hAnsi="CG Times"/>
          <w:sz w:val="22"/>
          <w:lang w:val="en-GB"/>
        </w:rPr>
        <w:tab/>
        <w:t>The capacity of a child to inherit is established before birth.  The Personal Status of Muslims Act of 1991 stipulates that the larger share of an estate should be bequeathed to the unborn child until it is known whether the child is male or female.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49.</w:t>
      </w:r>
      <w:r>
        <w:rPr>
          <w:rFonts w:ascii="CG Times" w:hAnsi="CG Times"/>
          <w:sz w:val="22"/>
          <w:lang w:val="en-GB"/>
        </w:rPr>
        <w:tab/>
        <w:t>As for the conduct of property transactions, the financial dealings of a discerning young person over seven years of age are valid if they are wholly beneficial to him and invalid if they are wholly detrimental to him.  Dealings which are a combination of the two may be invalidated in his interest in accordance with the provisions of article 55 of the Civil Transactions Act of 1984.</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50.</w:t>
      </w:r>
      <w:r>
        <w:rPr>
          <w:rFonts w:ascii="CG Times" w:hAnsi="CG Times"/>
          <w:sz w:val="22"/>
          <w:lang w:val="en-GB"/>
        </w:rPr>
        <w:tab/>
        <w:t>The Act of 1957 which previously regulated the creation and joining of associations specified 18 years as the minimum joining age.  The Act of 1995 promulgated in its place, however, specifies no joining age, which means that there is nothing to prevent the child from joining social leagues within his or her own vicinity.</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15.</w:t>
      </w:r>
      <w:r>
        <w:rPr>
          <w:rFonts w:ascii="CG Times" w:hAnsi="CG Times"/>
          <w:sz w:val="22"/>
          <w:lang w:val="en-GB"/>
        </w:rPr>
        <w:tab/>
      </w:r>
      <w:r>
        <w:rPr>
          <w:rFonts w:ascii="CG Times" w:hAnsi="CG Times"/>
          <w:sz w:val="22"/>
          <w:u w:val="single"/>
          <w:lang w:val="en-GB"/>
        </w:rPr>
        <w:t>Choosing a religion and attending religious school teaching</w:t>
      </w:r>
    </w:p>
    <w:p w:rsidR="00000000" w:rsidRDefault="00000000">
      <w:pPr>
        <w:pStyle w:val="Header"/>
        <w:tabs>
          <w:tab w:val="left" w:pos="709"/>
          <w:tab w:val="left" w:pos="1418"/>
        </w:tabs>
        <w:jc w:val="center"/>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51.</w:t>
      </w:r>
      <w:r>
        <w:rPr>
          <w:rFonts w:ascii="CG Times" w:hAnsi="CG Times"/>
          <w:sz w:val="22"/>
          <w:lang w:val="en-GB"/>
        </w:rPr>
        <w:tab/>
        <w:t xml:space="preserve">Sudanese laws specify no minimum age for choosing a religion.  The birth certificate contains no details of a child’s religion, although it states the father’s religion.  The child is therefore born with a natural disposition and acquires whatever denomination it might be from the initial environment in which he thrives.  The religion acquired by a child therefore depends on his early upbringing.  Pursuant to the </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t>Public Education Act and the School Regulations, a child has the right to attend religious classes in accordance with his creed and denomination.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b/>
          <w:sz w:val="22"/>
          <w:u w:val="single"/>
          <w:lang w:val="en-GB"/>
        </w:rPr>
      </w:pPr>
      <w:r>
        <w:rPr>
          <w:rFonts w:ascii="CG Times" w:hAnsi="CG Times"/>
          <w:sz w:val="22"/>
          <w:lang w:val="en-GB"/>
        </w:rPr>
        <w:t>16.</w:t>
      </w:r>
      <w:r>
        <w:rPr>
          <w:rFonts w:ascii="CG Times" w:hAnsi="CG Times"/>
          <w:sz w:val="22"/>
          <w:lang w:val="en-GB"/>
        </w:rPr>
        <w:tab/>
      </w:r>
      <w:r>
        <w:rPr>
          <w:rFonts w:ascii="CG Times" w:hAnsi="CG Times"/>
          <w:sz w:val="22"/>
          <w:u w:val="single"/>
          <w:lang w:val="en-GB"/>
        </w:rPr>
        <w:t>Consumption of alcohol and other controlled substances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52.</w:t>
      </w:r>
      <w:r>
        <w:rPr>
          <w:rFonts w:ascii="CG Times" w:hAnsi="CG Times"/>
          <w:sz w:val="22"/>
          <w:lang w:val="en-GB"/>
        </w:rPr>
        <w:tab/>
        <w:t>All children are forbidden to handle and consume alcohol.  Any child who does so is in breach of the law in accordance with the provisions of articles 78, 79 and 80 of the Penal Code of 1991.  Articles 15 and 20 of the Narcotic Drugs and Psychotropic Substances Act of 1994 also fully prohibit the use of narcotic drugs and psychotropic substances.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17.</w:t>
      </w:r>
      <w:r>
        <w:rPr>
          <w:rFonts w:ascii="CG Times" w:hAnsi="CG Times"/>
          <w:sz w:val="22"/>
          <w:lang w:val="en-GB"/>
        </w:rPr>
        <w:tab/>
      </w:r>
      <w:r>
        <w:rPr>
          <w:rFonts w:ascii="CG Times" w:hAnsi="CG Times"/>
          <w:sz w:val="22"/>
          <w:u w:val="single"/>
          <w:lang w:val="en-GB"/>
        </w:rPr>
        <w:t xml:space="preserve">How the minimum age for employment relates to the age of completion of compulsory </w:t>
      </w: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r>
      <w:r>
        <w:rPr>
          <w:rFonts w:ascii="CG Times" w:hAnsi="CG Times"/>
          <w:sz w:val="22"/>
          <w:u w:val="single"/>
          <w:lang w:val="en-GB"/>
        </w:rPr>
        <w:t xml:space="preserve">schooling, how it affects the rights of the child to education and how relevant international </w:t>
      </w:r>
    </w:p>
    <w:p w:rsidR="00000000" w:rsidRDefault="00000000">
      <w:pPr>
        <w:pStyle w:val="Header"/>
        <w:tabs>
          <w:tab w:val="left" w:pos="709"/>
          <w:tab w:val="left" w:pos="1418"/>
        </w:tabs>
        <w:ind w:left="709"/>
        <w:rPr>
          <w:rFonts w:ascii="CG Times" w:hAnsi="CG Times"/>
          <w:b/>
          <w:sz w:val="22"/>
          <w:u w:val="single"/>
          <w:lang w:val="en-GB"/>
        </w:rPr>
      </w:pPr>
      <w:r>
        <w:rPr>
          <w:rFonts w:ascii="CG Times" w:hAnsi="CG Times"/>
          <w:sz w:val="22"/>
          <w:u w:val="single"/>
          <w:lang w:val="en-GB"/>
        </w:rPr>
        <w:t>instruments are taken in to account</w:t>
      </w:r>
    </w:p>
    <w:p w:rsidR="00000000" w:rsidRDefault="00000000">
      <w:pPr>
        <w:pStyle w:val="Header"/>
        <w:tabs>
          <w:tab w:val="left" w:pos="709"/>
          <w:tab w:val="left" w:pos="1418"/>
        </w:tabs>
        <w:rPr>
          <w:rFonts w:ascii="CG Times" w:hAnsi="CG Times"/>
          <w:b/>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53.</w:t>
      </w:r>
      <w:r>
        <w:rPr>
          <w:rFonts w:ascii="CG Times" w:hAnsi="CG Times"/>
          <w:b/>
          <w:sz w:val="22"/>
          <w:lang w:val="en-GB"/>
        </w:rPr>
        <w:tab/>
      </w:r>
      <w:r>
        <w:rPr>
          <w:rFonts w:ascii="CG Times" w:hAnsi="CG Times"/>
          <w:sz w:val="22"/>
          <w:lang w:val="en-GB"/>
        </w:rPr>
        <w:t>Without question, the extension of schooling to the age of 16 years, mentioned earlier, enables children to complete the basic stage of education, which, as stated in paragraph 34 of this report, will be compulsory.  The right of a child to education is consequently unaffected.</w:t>
      </w:r>
    </w:p>
    <w:p w:rsidR="00000000" w:rsidRDefault="00000000">
      <w:pPr>
        <w:pStyle w:val="Header"/>
        <w:tabs>
          <w:tab w:val="left" w:pos="709"/>
          <w:tab w:val="left" w:pos="1418"/>
        </w:tabs>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lang w:val="en-GB"/>
        </w:rPr>
        <w:t>18.</w:t>
      </w:r>
      <w:r>
        <w:rPr>
          <w:rFonts w:ascii="CG Times" w:hAnsi="CG Times"/>
          <w:sz w:val="22"/>
          <w:lang w:val="en-GB"/>
        </w:rPr>
        <w:tab/>
      </w:r>
      <w:r>
        <w:rPr>
          <w:rFonts w:ascii="CG Times" w:hAnsi="CG Times"/>
          <w:sz w:val="22"/>
          <w:u w:val="single"/>
          <w:lang w:val="en-GB"/>
        </w:rPr>
        <w:t>Cases where there is a difference in the legislation between girls and boys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54.</w:t>
      </w:r>
      <w:r>
        <w:rPr>
          <w:rFonts w:ascii="CG Times" w:hAnsi="CG Times"/>
          <w:sz w:val="22"/>
          <w:lang w:val="en-GB"/>
        </w:rPr>
        <w:tab/>
        <w:t>In accordance with the law, the basis for marriage is maturity, the definition of which is given in this report.  In Sudanese law, there is no difference between girls and boys in regard to the legal marriageable age, which is 10 years.  There is a difference, however, in that, for the marriage of a discerning young girl, the law additionally requires that the judge must give his permission, the husband must be deemed suitable and the dowry must equal that of her peers.</w:t>
      </w:r>
      <w:r>
        <w:rPr>
          <w:rFonts w:ascii="CG Times" w:hAnsi="CG Times"/>
          <w:b/>
          <w:sz w:val="22"/>
          <w:lang w:val="en-GB"/>
        </w:rPr>
        <w:t xml:space="preserve">  </w:t>
      </w:r>
      <w:r>
        <w:rPr>
          <w:rFonts w:ascii="CG Times" w:hAnsi="CG Times"/>
          <w:sz w:val="22"/>
          <w:lang w:val="en-GB"/>
        </w:rPr>
        <w:t>This requirement is stipulated out of concern for girls and in order to prevent any form of exploitation.</w:t>
      </w:r>
    </w:p>
    <w:p w:rsidR="00000000" w:rsidRDefault="00000000">
      <w:pPr>
        <w:pStyle w:val="Header"/>
        <w:jc w:val="center"/>
        <w:rPr>
          <w:rFonts w:ascii="CG Times" w:hAnsi="CG Times"/>
          <w:sz w:val="22"/>
        </w:rPr>
      </w:pPr>
      <w:r>
        <w:rPr>
          <w:rFonts w:ascii="CG Times" w:hAnsi="CG Times"/>
          <w:sz w:val="22"/>
        </w:rPr>
        <w:br w:type="page"/>
        <w:t>III.  GENERAL PRINCIPLES</w:t>
      </w:r>
    </w:p>
    <w:p w:rsidR="00000000" w:rsidRDefault="00000000">
      <w:pPr>
        <w:pStyle w:val="Header"/>
        <w:jc w:val="center"/>
        <w:rPr>
          <w:rFonts w:ascii="CG Times" w:hAnsi="CG Times"/>
          <w:b/>
          <w:sz w:val="22"/>
        </w:rPr>
      </w:pPr>
    </w:p>
    <w:p w:rsidR="00000000" w:rsidRDefault="00000000">
      <w:pPr>
        <w:pStyle w:val="Header"/>
        <w:jc w:val="center"/>
        <w:rPr>
          <w:rFonts w:ascii="CG Times" w:hAnsi="CG Times"/>
          <w:sz w:val="22"/>
        </w:rPr>
      </w:pPr>
      <w:r>
        <w:rPr>
          <w:rFonts w:ascii="CG Times" w:hAnsi="CG Times"/>
          <w:sz w:val="22"/>
        </w:rPr>
        <w:t xml:space="preserve">A.  </w:t>
      </w:r>
      <w:r>
        <w:rPr>
          <w:rFonts w:ascii="CG Times" w:hAnsi="CG Times"/>
          <w:sz w:val="22"/>
          <w:u w:val="single"/>
        </w:rPr>
        <w:t>Non-discrimination</w:t>
      </w:r>
    </w:p>
    <w:p w:rsidR="00000000" w:rsidRDefault="00000000">
      <w:pPr>
        <w:pStyle w:val="Header"/>
        <w:rPr>
          <w:rFonts w:ascii="CG Times" w:hAnsi="CG Times"/>
          <w:sz w:val="22"/>
        </w:rPr>
      </w:pPr>
    </w:p>
    <w:p w:rsidR="00000000" w:rsidRDefault="00000000">
      <w:pPr>
        <w:pStyle w:val="Header"/>
        <w:tabs>
          <w:tab w:val="left" w:pos="709"/>
        </w:tabs>
        <w:rPr>
          <w:rFonts w:ascii="CG Times" w:hAnsi="CG Times"/>
          <w:sz w:val="22"/>
          <w:lang w:val="en-GB"/>
        </w:rPr>
      </w:pPr>
      <w:r>
        <w:rPr>
          <w:rFonts w:ascii="CG Times" w:hAnsi="CG Times"/>
          <w:sz w:val="22"/>
          <w:lang w:val="en-GB"/>
        </w:rPr>
        <w:t>55.</w:t>
      </w:r>
      <w:r>
        <w:rPr>
          <w:rFonts w:ascii="CG Times" w:hAnsi="CG Times"/>
          <w:sz w:val="22"/>
          <w:lang w:val="en-GB"/>
        </w:rPr>
        <w:tab/>
        <w:t>Non-discrimination is a binding principle in Sudanese legislation.  The Twelfth Constitutional Decree of 1995 provides for the distribution of federal powers under chapter III, article 6 of which stipulates that the federal authorities may implement legislation and generally make plans, including in connection with the matters covered in paragraph (e) concerning nationality, immigration, passports and alien affairs.  These provisions affirm the importance of matters of nationality in that they affect all rights of citizenship and equality before the law.</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56.</w:t>
      </w:r>
      <w:r>
        <w:rPr>
          <w:rFonts w:ascii="CG Times" w:hAnsi="CG Times"/>
          <w:sz w:val="22"/>
          <w:lang w:val="en-GB"/>
        </w:rPr>
        <w:tab/>
        <w:t>Recently promulgated, the Fourteenth Constitutional Decree giving effect to the Peace Agreement of 1997 sets forth guiding principles in chapter II, article 3, paragraph 3 of which provides that legislation which prejudices the fundamental rights and freedoms of citizens may not be enacted.  Paragraph 3 (f) also provides that citizenship is the basis of public rights and duties.  By virtue of their citizenship, all Sudanese participate on an equal footing in political, economic, social and cultural life.  The Fourteenth Constitutional Decree of 1997 therefore enshrines the principle of public freedoms and duties and the fundamental rights of citizens, which all Sudanese share by virtue of their citizenship.  Article 3, paragraph 1, of the Fourteenth Constitutional Decree stipulates as follows:</w:t>
      </w:r>
    </w:p>
    <w:p w:rsidR="00000000" w:rsidRDefault="00000000">
      <w:pPr>
        <w:pStyle w:val="Header"/>
        <w:tabs>
          <w:tab w:val="left" w:pos="709"/>
        </w:tabs>
        <w:ind w:firstLine="720"/>
        <w:rPr>
          <w:rFonts w:ascii="CG Times" w:hAnsi="CG Times"/>
          <w:sz w:val="22"/>
          <w:lang w:val="en-GB"/>
        </w:rPr>
      </w:pPr>
    </w:p>
    <w:p w:rsidR="00000000" w:rsidRDefault="00000000">
      <w:pPr>
        <w:pStyle w:val="Header"/>
        <w:tabs>
          <w:tab w:val="left" w:pos="709"/>
        </w:tabs>
        <w:ind w:left="720" w:firstLine="720"/>
        <w:rPr>
          <w:rFonts w:ascii="CG Times" w:hAnsi="CG Times"/>
          <w:sz w:val="22"/>
          <w:lang w:val="en-GB"/>
        </w:rPr>
      </w:pPr>
      <w:r>
        <w:rPr>
          <w:rFonts w:ascii="CG Times" w:hAnsi="CG Times"/>
          <w:sz w:val="22"/>
          <w:lang w:val="en-GB"/>
        </w:rPr>
        <w:t>“1.</w:t>
      </w:r>
      <w:r>
        <w:rPr>
          <w:rFonts w:ascii="CG Times" w:hAnsi="CG Times"/>
          <w:sz w:val="22"/>
          <w:lang w:val="en-GB"/>
        </w:rPr>
        <w:tab/>
        <w:t>The Sudan is a multi-ethnic, multicultural and multi-faith State.  Islam is the religion of the majority of the population and Christianity and other African beliefs have a considerable number of followers.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ind w:left="720" w:firstLine="720"/>
        <w:rPr>
          <w:rFonts w:ascii="CG Times" w:hAnsi="CG Times"/>
          <w:sz w:val="22"/>
          <w:lang w:val="en-GB"/>
        </w:rPr>
      </w:pPr>
      <w:r>
        <w:rPr>
          <w:rFonts w:ascii="CG Times" w:hAnsi="CG Times"/>
          <w:sz w:val="22"/>
          <w:lang w:val="en-GB"/>
        </w:rPr>
        <w:t>“2.</w:t>
      </w:r>
      <w:r>
        <w:rPr>
          <w:rFonts w:ascii="CG Times" w:hAnsi="CG Times"/>
          <w:sz w:val="22"/>
          <w:lang w:val="en-GB"/>
        </w:rPr>
        <w:tab/>
        <w:t>Freedom of religion and belief is universally guaranteed, as is the freedom to practice religious ceremonies, engage in missionary activity, preach and offer spiritual guidance.  No citizen may be coerced into embracing any religion or belief.”</w:t>
      </w:r>
    </w:p>
    <w:p w:rsidR="00000000" w:rsidRDefault="00000000">
      <w:pPr>
        <w:pStyle w:val="Header"/>
        <w:tabs>
          <w:tab w:val="left" w:pos="709"/>
        </w:tabs>
        <w:ind w:left="720" w:firstLine="720"/>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57.</w:t>
      </w:r>
      <w:r>
        <w:rPr>
          <w:rFonts w:ascii="CG Times" w:hAnsi="CG Times"/>
          <w:sz w:val="22"/>
          <w:lang w:val="en-GB"/>
        </w:rPr>
        <w:tab/>
        <w:t>The foregoing is one of the principal steps taken to ensure that discrimination is prevented and combated, in both law and practice, including discrimination on the basis of race, colour, sex, language, religion, politics or other opinion, national, ethnic or social origin, property, disability or birth.  Consequently, there is no discrimination in the Sudan, in conformity with the provisions of the Convention on the Rights of the Child.</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u w:val="single"/>
          <w:lang w:val="en-GB"/>
        </w:rPr>
      </w:pPr>
      <w:r>
        <w:rPr>
          <w:rFonts w:ascii="CG Times" w:hAnsi="CG Times"/>
          <w:sz w:val="22"/>
          <w:u w:val="single"/>
          <w:lang w:val="en-GB"/>
        </w:rPr>
        <w:t>Measures adopted to reduce economic, social and geographical disparities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58.</w:t>
      </w:r>
      <w:r>
        <w:rPr>
          <w:rFonts w:ascii="CG Times" w:hAnsi="CG Times"/>
          <w:sz w:val="22"/>
          <w:lang w:val="en-GB"/>
        </w:rPr>
        <w:tab/>
        <w:t>Article 3, paragraph 9, of the Fourteenth Constitutional Decree of 1997 stipulates that the State must endeavour to ensure development at the state level and eliminate the disparities in basic services among the different states by drawing up a comprehensive social and economic plan.  It also stipulates that priority should be given to the least developed states.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59.</w:t>
      </w:r>
      <w:r>
        <w:rPr>
          <w:rFonts w:ascii="CG Times" w:hAnsi="CG Times"/>
          <w:sz w:val="22"/>
          <w:lang w:val="en-GB"/>
        </w:rPr>
        <w:tab/>
        <w:t>In regard to children with disability, the Welfare of Disabled Persons Act of 1994 (annexed hereto), which is a general law for disabled persons, including children, was promulgated.  It encompasses all the provisions necessary to ensure that disabled persons experience no discrimination owing to their condition of health or their affliction.</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60.</w:t>
      </w:r>
      <w:r>
        <w:rPr>
          <w:rFonts w:ascii="CG Times" w:hAnsi="CG Times"/>
          <w:sz w:val="22"/>
          <w:lang w:val="en-GB"/>
        </w:rPr>
        <w:tab/>
        <w:t>As for children born out of wedlock, the Child Welfare Act of 1971 (annexed hereto) guarantees their enjoyment of a decent life and of non-discrimination.  It also regulates adoption and foster placement for non-Muslims, as well as the establishment of homes which provide such children with shelter.</w:t>
      </w:r>
    </w:p>
    <w:p w:rsidR="00000000" w:rsidRDefault="00000000">
      <w:pPr>
        <w:pStyle w:val="Header"/>
        <w:tabs>
          <w:tab w:val="left" w:pos="709"/>
        </w:tabs>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61.</w:t>
      </w:r>
      <w:r>
        <w:rPr>
          <w:rFonts w:ascii="CG Times" w:hAnsi="CG Times"/>
          <w:sz w:val="22"/>
          <w:lang w:val="en-GB"/>
        </w:rPr>
        <w:tab/>
        <w:t>Homeless children are catered for under the Juvenile Welfare Act of 1983 (annexed hereto), which defines and puts in place the necessary safeguards for their benefit, including social and legal remedies, in order to ensure that they are not subjected to discrimination after they leave a care institution.</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62.</w:t>
      </w:r>
      <w:r>
        <w:rPr>
          <w:rFonts w:ascii="CG Times" w:hAnsi="CG Times"/>
          <w:sz w:val="22"/>
          <w:lang w:val="en-GB"/>
        </w:rPr>
        <w:tab/>
        <w:t>The Asylum Act of 1974 (annexed hereto) stipulates compliance with all conventions and treaties granting asylum to which the Sudan has acceded.  In no aspect of life is there any discrimination against refugee children, to whom Sudanese laws apply in the same way as to Sudanese children.</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63.</w:t>
      </w:r>
      <w:r>
        <w:rPr>
          <w:rFonts w:ascii="CG Times" w:hAnsi="CG Times"/>
          <w:sz w:val="22"/>
          <w:lang w:val="en-GB"/>
        </w:rPr>
        <w:tab/>
        <w:t>Gender-based differences, exclusions and preferences are non-existent in law and in administrative practices, labour relations, education and health.  On the contrary, all children have equal rights.  This report contains detailed information on the groups of children mentioned above and the laws regulating the measures adopted in that connection.  In every aspect, one of the most important child welfare measures adopted was the establishment of the National Council for Child Welfare, which is responsible for following up implementation of the Convention and the child-related laws in force, in conjunction with the relevant authorities.  The Constitution and Sudanese laws guarantee that the child is protected against all forms of discrimination, punishment and harm on the basis of the status of the activities, expressed opinions or beliefs of the child’s parents, legal guardians or family members.  Substantial progress has been made in disseminating programmes to raise awareness of the Convention and the laws and international instruments relating to non-discrimination and human rights, a purpose for which the Sudan is in need of further technical and material assistance.</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jc w:val="center"/>
        <w:rPr>
          <w:rFonts w:ascii="CG Times" w:hAnsi="CG Times"/>
          <w:sz w:val="22"/>
          <w:lang w:val="en-GB"/>
        </w:rPr>
      </w:pPr>
      <w:r>
        <w:rPr>
          <w:rFonts w:ascii="CG Times" w:hAnsi="CG Times"/>
          <w:sz w:val="22"/>
          <w:lang w:val="en-GB"/>
        </w:rPr>
        <w:t xml:space="preserve">B.  </w:t>
      </w:r>
      <w:r>
        <w:rPr>
          <w:rFonts w:ascii="CG Times" w:hAnsi="CG Times"/>
          <w:sz w:val="22"/>
          <w:u w:val="single"/>
          <w:lang w:val="en-GB"/>
        </w:rPr>
        <w:t>Best interests of the child</w:t>
      </w:r>
    </w:p>
    <w:p w:rsidR="00000000" w:rsidRDefault="00000000">
      <w:pPr>
        <w:pStyle w:val="Header"/>
        <w:tabs>
          <w:tab w:val="left" w:pos="709"/>
        </w:tabs>
        <w:jc w:val="center"/>
        <w:rPr>
          <w:rFonts w:ascii="CG Times" w:hAnsi="CG Times"/>
          <w:sz w:val="22"/>
          <w:lang w:val="en-GB"/>
        </w:rPr>
      </w:pPr>
      <w:r>
        <w:rPr>
          <w:rFonts w:ascii="CG Times" w:hAnsi="CG Times"/>
          <w:sz w:val="22"/>
          <w:lang w:val="en-GB"/>
        </w:rPr>
        <w:t>(art. 3)</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64.</w:t>
      </w:r>
      <w:r>
        <w:rPr>
          <w:rFonts w:ascii="CG Times" w:hAnsi="CG Times"/>
          <w:sz w:val="22"/>
          <w:lang w:val="en-GB"/>
        </w:rPr>
        <w:tab/>
        <w:t>The Sudan devoted attention to the best interests of the child long before the Convention on the Rights of the Child came into being; both before and after its signature of the Convention, various laws were promulgated to guarantee the fundamental rights of the child to development and to respect for his or her being from the moment of birth, rights for which the States continues to show due regard in all economic and administrative matters.  The National Child Welfare Act of 1991 (annexed hereto) was promulgated following the Sudan’s signature of the Convention.  A number of other laws also contain provisions which affirm the State’s concern for the best interests of the child.  Some of these provisions have a direct impact and others an indirect impact.   They include:</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u w:val="single"/>
          <w:lang w:val="en-GB"/>
        </w:rPr>
        <w:t>The Penal Code of 1991</w:t>
      </w:r>
      <w:r>
        <w:rPr>
          <w:rFonts w:ascii="CG Times" w:hAnsi="CG Times"/>
          <w:sz w:val="22"/>
          <w:lang w:val="en-GB"/>
        </w:rPr>
        <w:t xml:space="preserve"> (annexed hereto)</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65.</w:t>
      </w:r>
      <w:r>
        <w:rPr>
          <w:rFonts w:ascii="CG Times" w:hAnsi="CG Times"/>
          <w:sz w:val="22"/>
          <w:lang w:val="en-GB"/>
        </w:rPr>
        <w:tab/>
        <w:t>The indirect effects include those covered by the provisions contained in chapter IX, entitled “Offences relating to public health and safety”, in accordance with which some acts, namely those which endanger life and property, are treated as offences punishable by law with a view to preserving public health and safety.  These acts include pollution of water and the environment, negligence which endangers life and property, denial of assistance and breach of the legal obligation towards disabled persons.  As already discussed, the Code guarantees protection for children by determining the age of criminal responsibility.  It also provides for the punishment of any person who incites a minor to commit suicide (article 34), as well as for the punishment of abortion and acts leading to abortion or causing the death of the foetus.  In addition, it covers the measures prescribed for juveniles (article 47).</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u w:val="single"/>
          <w:lang w:val="en-GB"/>
        </w:rPr>
        <w:t>The Civil Transactions Act of 1984</w:t>
      </w:r>
      <w:r>
        <w:rPr>
          <w:rFonts w:ascii="CG Times" w:hAnsi="CG Times"/>
          <w:sz w:val="22"/>
          <w:lang w:val="en-GB"/>
        </w:rPr>
        <w:t xml:space="preserve"> (annexed hereto)</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66.</w:t>
      </w:r>
      <w:r>
        <w:rPr>
          <w:rFonts w:ascii="CG Times" w:hAnsi="CG Times"/>
          <w:sz w:val="22"/>
          <w:lang w:val="en-GB"/>
        </w:rPr>
        <w:tab/>
        <w:t xml:space="preserve">The interests of the child are covered under articles 54 to 56, which accord to minors the right to conclude contracts.  The provisions cover contracts involving minors who are capable of discretion or discernment and minors who are not.  Article 54 stipulates that a minor who is capable of discretion has no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right to dispose of his property and that all of his transactions are invalid.  The meaning of a person who has the discretion to conclude contracts has already been discussed.  Article 56 also stipulates that 18 years is the full legal age, subject to any other restriction of capacity prescribed by law, including the legal restrictions of capacity mentioned earlier.  The Labour Act of 1997 (annexed hereto) also provides for measures of care which are in the best interests of the child, as already discussed.</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67.</w:t>
      </w:r>
      <w:r>
        <w:rPr>
          <w:rFonts w:ascii="CG Times" w:hAnsi="CG Times"/>
          <w:sz w:val="22"/>
          <w:lang w:val="en-GB"/>
        </w:rPr>
        <w:tab/>
        <w:t>As stated in connection with the definition of the child, the Juvenile Welfare Act provides for the establishment of juvenile courts and a juvenile police force.  The Chief Justice recently issued an ordinance establishing juvenile courts in every state of the Sudan in accordance with the Juvenile Welfare Act of 1983 (annexed hereto).</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u w:val="single"/>
          <w:lang w:val="en-GB"/>
        </w:rPr>
      </w:pPr>
      <w:r>
        <w:rPr>
          <w:rFonts w:ascii="CG Times" w:hAnsi="CG Times"/>
          <w:sz w:val="22"/>
          <w:u w:val="single"/>
          <w:lang w:val="en-GB"/>
        </w:rPr>
        <w:t>Administrative measures in the best interests of the child</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68.</w:t>
      </w:r>
      <w:r>
        <w:rPr>
          <w:rFonts w:ascii="CG Times" w:hAnsi="CG Times"/>
          <w:sz w:val="22"/>
          <w:lang w:val="en-GB"/>
        </w:rPr>
        <w:tab/>
        <w:t>One of the main characteristics of federal government in the Sudan that is has a low administrative profile.  In that connection, the Twelfth Constitutional Decree of 1995 (annexed hereto) and the Fourteenth Constitutional Decree of 1997 (annexed hereto) both guarantee social welfare, which, under the stipulation of their provisions, is one of the responsibilities of the state governments.  It is the task of the administrative authorities to fulfil that responsibility at the state level, to which end the Local Government Act of 1995 (annexed hereto) was promulgated.</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u w:val="single"/>
          <w:lang w:val="en-GB"/>
        </w:rPr>
      </w:pPr>
      <w:r>
        <w:rPr>
          <w:rFonts w:ascii="CG Times" w:hAnsi="CG Times"/>
          <w:sz w:val="22"/>
          <w:u w:val="single"/>
          <w:lang w:val="en-GB"/>
        </w:rPr>
        <w:t>The administrative authorities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69.</w:t>
      </w:r>
      <w:r>
        <w:rPr>
          <w:rFonts w:ascii="CG Times" w:hAnsi="CG Times"/>
          <w:sz w:val="22"/>
          <w:lang w:val="en-GB"/>
        </w:rPr>
        <w:tab/>
        <w:t>Health is covered under chapter V of the Local Government Act of 1995, while security and public order is covered under chapter VI, the first part of which is entitled “`Access to guidance, education and employment for juvenile delinquents”.  Chapter VII covers national education and the establishment of basic schools, literacy and adult education classes, the supervision of sports and cultural clubs and the establishment of nurseries.  This clearly reflects the importance which the administrative authorities attach to children and the priority devoted to ensuring their best interests.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70.</w:t>
      </w:r>
      <w:r>
        <w:rPr>
          <w:rFonts w:ascii="CG Times" w:hAnsi="CG Times"/>
          <w:sz w:val="22"/>
          <w:lang w:val="en-GB"/>
        </w:rPr>
        <w:tab/>
        <w:t>Planning and development policies also take into consideration the best interests of the child, incorporating as they do a strategy for children into the national housing policy insofar as the number of children constitutes a priority in matters of land allocation, the aim being to achieve stability for the family and consequently for the child.  Students also enjoy the special concession of reduced fares when travelling on public transport.  As for the environment, there is an environmental health law aimed at creating an environment conducive to ensuring the development of the child.  Voluntary organizations are active in the field of environmental health and a court was recently established to examine environmental offences in order to preserve the health of the environment.</w:t>
      </w:r>
    </w:p>
    <w:p w:rsidR="00000000" w:rsidRDefault="00000000">
      <w:pPr>
        <w:pStyle w:val="Header"/>
        <w:tabs>
          <w:tab w:val="left" w:pos="709"/>
        </w:tabs>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s>
        <w:rPr>
          <w:rFonts w:ascii="CG Times" w:hAnsi="CG Times"/>
          <w:sz w:val="22"/>
          <w:lang w:val="en-GB"/>
        </w:rPr>
      </w:pPr>
      <w:r>
        <w:rPr>
          <w:rFonts w:ascii="CG Times" w:hAnsi="CG Times"/>
          <w:sz w:val="22"/>
          <w:lang w:val="en-GB"/>
        </w:rPr>
        <w:t>71.</w:t>
      </w:r>
      <w:r>
        <w:rPr>
          <w:rFonts w:ascii="CG Times" w:hAnsi="CG Times"/>
          <w:sz w:val="22"/>
          <w:lang w:val="en-GB"/>
        </w:rPr>
        <w:tab/>
        <w:t>In regard to adoption and foster placement (</w:t>
      </w:r>
      <w:r>
        <w:rPr>
          <w:rFonts w:ascii="CG Times" w:hAnsi="CG Times"/>
          <w:i/>
          <w:sz w:val="22"/>
          <w:lang w:val="en-GB"/>
        </w:rPr>
        <w:t>kafalah</w:t>
      </w:r>
      <w:r>
        <w:rPr>
          <w:rFonts w:ascii="CG Times" w:hAnsi="CG Times"/>
          <w:sz w:val="22"/>
          <w:lang w:val="en-GB"/>
        </w:rPr>
        <w:t>), the laws regulate the latter in accordance with the Islamic Shariah, while adoption is regulated by the laws of non-Muslim confessions.  The Personal Status Act also caters for the best interests of the child inasmuch as it includes a provision for bequests that may be applied to foster children.  Islam prohibits adoption and, in accordance with the provisions of the Islamic Shariah, foster children cannot inherit.  They may, however, be saved from destitution on the death of their foster carer by means of such bequests, a subject which is covered under articles 315 and 316 of the Personal Status for Muslims Act.  This type of bequest is defined in article 315 as “a bequest enabling a person who is not entitled to inherit to acquire a specific share of the estate of the testator”, which is unquestionably in the interests of the foster child.</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r>
      <w:r>
        <w:rPr>
          <w:rFonts w:ascii="CG Times" w:hAnsi="CG Times"/>
          <w:sz w:val="22"/>
          <w:lang w:val="en-GB"/>
        </w:rPr>
        <w:tab/>
        <w:t xml:space="preserve">(a) </w:t>
      </w:r>
      <w:r>
        <w:rPr>
          <w:rFonts w:ascii="CG Times" w:hAnsi="CG Times"/>
          <w:sz w:val="22"/>
          <w:lang w:val="en-GB"/>
        </w:rPr>
        <w:tab/>
      </w:r>
      <w:r>
        <w:rPr>
          <w:rFonts w:ascii="CG Times" w:hAnsi="CG Times"/>
          <w:sz w:val="22"/>
          <w:u w:val="single"/>
          <w:lang w:val="en-GB"/>
        </w:rPr>
        <w:t>The administration of juvenile justice</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72.</w:t>
      </w:r>
      <w:r>
        <w:rPr>
          <w:rFonts w:ascii="CG Times" w:hAnsi="CG Times"/>
          <w:sz w:val="22"/>
          <w:lang w:val="en-GB"/>
        </w:rPr>
        <w:tab/>
        <w:t>The administration of justice is guaranteed for all citizens in the Sudan, including children in any of the State institutions of justice, in accordance with the relevant laws.  In view of the particular status of children, the Juvenile Welfare Act of 1983 (annexed hereto) was promulgated in order to ensure that they receive justice in every respect in the event that they have perpetrated an offence or crime.  Justice is enforced by the competent authorities, such as the police, the Office of the Public Prosecutor, the juvenile courts, probation offices and educational and care institutions, as stipulated in the Act.  There are now four courts which deal specifically with juvenile cases:  three in Khartoum state and one in Al-Obeid in North Kordofan state.  The Chief Justice also recently issued a directive (annexed hereto) on the establishment of courts in all states of the Sudan.  Where none of the special authorities stipulated in the Juvenile Welfare Act is available, the Office of the Public Prosecutor and the competent public courts are jointly responsible for taking legal action, with due regard for all aspects of the status of juveniles.  Under the Prison Regulations, juveniles remanded in custody are also accorded special status in that they are segregated from adult detainees.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Placement and care of children in institutions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73.</w:t>
      </w:r>
      <w:r>
        <w:rPr>
          <w:rFonts w:ascii="CG Times" w:hAnsi="CG Times"/>
          <w:sz w:val="22"/>
          <w:lang w:val="en-GB"/>
        </w:rPr>
        <w:tab/>
        <w:t>The existing institutions for the placement of children are in need of refurbishment.  It is now time to carry out such refurbishment and to establish care homes for young people who are homeless.  Despite the efforts of the legislative and administrative authorities, the difficulties encountered in implementing such programmes prevent attainment of the desired objectives.  In particular, the low level of support provided by foreign voluntary organizations and the relevant United Nations agencies working in the Sudan has an adverse affect on the performance of those authorities.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(c)</w:t>
      </w:r>
      <w:r>
        <w:rPr>
          <w:rFonts w:ascii="CG Times" w:hAnsi="CG Times"/>
          <w:sz w:val="22"/>
          <w:lang w:val="en-GB"/>
        </w:rPr>
        <w:tab/>
      </w:r>
      <w:r>
        <w:rPr>
          <w:rFonts w:ascii="CG Times" w:hAnsi="CG Times"/>
          <w:sz w:val="22"/>
          <w:u w:val="single"/>
          <w:lang w:val="en-GB"/>
        </w:rPr>
        <w:t>Social security</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74.</w:t>
      </w:r>
      <w:r>
        <w:rPr>
          <w:rFonts w:ascii="CG Times" w:hAnsi="CG Times"/>
          <w:sz w:val="22"/>
          <w:lang w:val="en-GB"/>
        </w:rPr>
        <w:tab/>
        <w:t>The basic elements of the social security channelled to children through the family include:</w:t>
      </w:r>
    </w:p>
    <w:p w:rsidR="00000000" w:rsidRDefault="00000000">
      <w:pPr>
        <w:pStyle w:val="Header"/>
        <w:tabs>
          <w:tab w:val="left" w:pos="709"/>
        </w:tabs>
        <w:rPr>
          <w:rFonts w:ascii="CG Times" w:hAnsi="CG Times"/>
          <w:sz w:val="22"/>
          <w:lang w:val="en-GB"/>
        </w:rPr>
      </w:pPr>
    </w:p>
    <w:p w:rsidR="00000000" w:rsidRDefault="00000000">
      <w:pPr>
        <w:pStyle w:val="Header"/>
        <w:numPr>
          <w:ilvl w:val="0"/>
          <w:numId w:val="1245"/>
        </w:numPr>
        <w:tabs>
          <w:tab w:val="left" w:pos="709"/>
          <w:tab w:val="left" w:pos="1418"/>
        </w:tabs>
        <w:rPr>
          <w:rFonts w:ascii="CG Times" w:hAnsi="CG Times"/>
          <w:sz w:val="22"/>
          <w:lang w:val="en-GB"/>
        </w:rPr>
      </w:pPr>
      <w:r>
        <w:rPr>
          <w:rFonts w:ascii="CG Times" w:hAnsi="CG Times"/>
          <w:sz w:val="22"/>
          <w:lang w:val="en-GB"/>
        </w:rPr>
        <w:t>Medical care;</w:t>
      </w:r>
    </w:p>
    <w:p w:rsidR="00000000" w:rsidRDefault="00000000">
      <w:pPr>
        <w:pStyle w:val="Header"/>
        <w:numPr>
          <w:ilvl w:val="0"/>
          <w:numId w:val="1245"/>
        </w:numPr>
        <w:tabs>
          <w:tab w:val="left" w:pos="709"/>
          <w:tab w:val="left" w:pos="1418"/>
        </w:tabs>
        <w:rPr>
          <w:rFonts w:ascii="CG Times" w:hAnsi="CG Times"/>
          <w:sz w:val="22"/>
          <w:lang w:val="en-GB"/>
        </w:rPr>
      </w:pPr>
      <w:r>
        <w:rPr>
          <w:rFonts w:ascii="CG Times" w:hAnsi="CG Times"/>
          <w:sz w:val="22"/>
          <w:lang w:val="en-GB"/>
        </w:rPr>
        <w:t>Sickness and unemployment benefits;</w:t>
      </w:r>
    </w:p>
    <w:p w:rsidR="00000000" w:rsidRDefault="00000000">
      <w:pPr>
        <w:pStyle w:val="Header"/>
        <w:numPr>
          <w:ilvl w:val="0"/>
          <w:numId w:val="1245"/>
        </w:numPr>
        <w:tabs>
          <w:tab w:val="left" w:pos="709"/>
          <w:tab w:val="left" w:pos="1418"/>
        </w:tabs>
        <w:rPr>
          <w:rFonts w:ascii="CG Times" w:hAnsi="CG Times"/>
          <w:sz w:val="22"/>
          <w:lang w:val="en-GB"/>
        </w:rPr>
      </w:pPr>
      <w:r>
        <w:rPr>
          <w:rFonts w:ascii="CG Times" w:hAnsi="CG Times"/>
          <w:sz w:val="22"/>
          <w:lang w:val="en-GB"/>
        </w:rPr>
        <w:t>Maternity allowances;</w:t>
      </w:r>
    </w:p>
    <w:p w:rsidR="00000000" w:rsidRDefault="00000000">
      <w:pPr>
        <w:pStyle w:val="Header"/>
        <w:numPr>
          <w:ilvl w:val="0"/>
          <w:numId w:val="1245"/>
        </w:numPr>
        <w:tabs>
          <w:tab w:val="left" w:pos="709"/>
          <w:tab w:val="left" w:pos="1418"/>
        </w:tabs>
        <w:rPr>
          <w:rFonts w:ascii="CG Times" w:hAnsi="CG Times"/>
          <w:sz w:val="22"/>
          <w:lang w:val="en-GB"/>
        </w:rPr>
      </w:pPr>
      <w:r>
        <w:rPr>
          <w:rFonts w:ascii="CG Times" w:hAnsi="CG Times"/>
          <w:sz w:val="22"/>
          <w:lang w:val="en-GB"/>
        </w:rPr>
        <w:t>Invalidity and old-age benefits;</w:t>
      </w:r>
    </w:p>
    <w:p w:rsidR="00000000" w:rsidRDefault="00000000">
      <w:pPr>
        <w:pStyle w:val="Header"/>
        <w:numPr>
          <w:ilvl w:val="0"/>
          <w:numId w:val="1245"/>
        </w:numPr>
        <w:tabs>
          <w:tab w:val="left" w:pos="709"/>
          <w:tab w:val="left" w:pos="1418"/>
        </w:tabs>
        <w:rPr>
          <w:rFonts w:ascii="CG Times" w:hAnsi="CG Times"/>
          <w:sz w:val="22"/>
          <w:lang w:val="en-GB"/>
        </w:rPr>
      </w:pPr>
      <w:r>
        <w:rPr>
          <w:rFonts w:ascii="CG Times" w:hAnsi="CG Times"/>
          <w:sz w:val="22"/>
          <w:lang w:val="en-GB"/>
        </w:rPr>
        <w:t>Benefits for poor and productive families;</w:t>
      </w:r>
    </w:p>
    <w:p w:rsidR="00000000" w:rsidRDefault="00000000">
      <w:pPr>
        <w:pStyle w:val="Header"/>
        <w:numPr>
          <w:ilvl w:val="0"/>
          <w:numId w:val="1245"/>
        </w:numPr>
        <w:tabs>
          <w:tab w:val="left" w:pos="709"/>
          <w:tab w:val="left" w:pos="1418"/>
        </w:tabs>
        <w:rPr>
          <w:rFonts w:ascii="CG Times" w:hAnsi="CG Times"/>
          <w:sz w:val="22"/>
          <w:lang w:val="en-GB"/>
        </w:rPr>
      </w:pPr>
      <w:r>
        <w:rPr>
          <w:rFonts w:ascii="CG Times" w:hAnsi="CG Times"/>
          <w:sz w:val="22"/>
          <w:lang w:val="en-GB"/>
        </w:rPr>
        <w:t>A maintenance allowance for orphans.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(See paragraph 35 of this report, which discusses the safety and health standards in connection with the care and protection of children.)</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75.</w:t>
      </w:r>
      <w:r>
        <w:rPr>
          <w:rFonts w:ascii="CG Times" w:hAnsi="CG Times"/>
          <w:sz w:val="22"/>
          <w:lang w:val="en-GB"/>
        </w:rPr>
        <w:tab/>
        <w:t>In brief, the fundamental problems encountered in guaranteeing the best interests of the child are the embargo, both declared and undeclared, against the Sudan, the civil war, the interferences of neighbouring countries, the external debt burdens, poverty and the inadequacy of foreign aid and assistance.  The Sudan very much hopes that international organizations will assist in implementing the programmes formulated in that connection and in implementing the Convention in general.</w:t>
      </w:r>
    </w:p>
    <w:p w:rsidR="00000000" w:rsidRDefault="00000000">
      <w:pPr>
        <w:pStyle w:val="Header"/>
        <w:tabs>
          <w:tab w:val="left" w:pos="709"/>
        </w:tabs>
        <w:rPr>
          <w:rFonts w:ascii="CG Times" w:hAnsi="CG Times"/>
          <w:sz w:val="22"/>
          <w:lang w:val="en-GB"/>
        </w:rPr>
      </w:pPr>
      <w:r>
        <w:rPr>
          <w:rFonts w:ascii="CG Times" w:hAnsi="CG Times"/>
          <w:sz w:val="22"/>
          <w:lang w:val="en-GB"/>
        </w:rPr>
        <w:tab/>
      </w:r>
    </w:p>
    <w:p w:rsidR="00000000" w:rsidRDefault="00000000">
      <w:pPr>
        <w:pStyle w:val="Header"/>
        <w:tabs>
          <w:tab w:val="left" w:pos="709"/>
        </w:tabs>
        <w:jc w:val="center"/>
        <w:rPr>
          <w:rFonts w:ascii="CG Times" w:hAnsi="CG Times"/>
          <w:sz w:val="22"/>
          <w:lang w:val="en-GB"/>
        </w:rPr>
      </w:pPr>
      <w:r>
        <w:rPr>
          <w:rFonts w:ascii="CG Times" w:hAnsi="CG Times"/>
          <w:sz w:val="22"/>
          <w:lang w:val="en-GB"/>
        </w:rPr>
        <w:t xml:space="preserve">C.  </w:t>
      </w:r>
      <w:r>
        <w:rPr>
          <w:rFonts w:ascii="CG Times" w:hAnsi="CG Times"/>
          <w:sz w:val="22"/>
          <w:u w:val="single"/>
          <w:lang w:val="en-GB"/>
        </w:rPr>
        <w:t>The right to life, survival and development</w:t>
      </w:r>
    </w:p>
    <w:p w:rsidR="00000000" w:rsidRDefault="00000000">
      <w:pPr>
        <w:pStyle w:val="Header"/>
        <w:tabs>
          <w:tab w:val="left" w:pos="709"/>
        </w:tabs>
        <w:jc w:val="center"/>
        <w:rPr>
          <w:rFonts w:ascii="CG Times" w:hAnsi="CG Times"/>
          <w:sz w:val="22"/>
          <w:lang w:val="en-GB"/>
        </w:rPr>
      </w:pPr>
      <w:r>
        <w:rPr>
          <w:rFonts w:ascii="CG Times" w:hAnsi="CG Times"/>
          <w:sz w:val="22"/>
          <w:lang w:val="en-GB"/>
        </w:rPr>
        <w:t>(art. 6)</w:t>
      </w:r>
    </w:p>
    <w:p w:rsidR="00000000" w:rsidRDefault="00000000">
      <w:pPr>
        <w:pStyle w:val="Header"/>
        <w:tabs>
          <w:tab w:val="left" w:pos="709"/>
        </w:tabs>
        <w:jc w:val="cent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76.</w:t>
      </w:r>
      <w:r>
        <w:rPr>
          <w:rFonts w:ascii="CG Times" w:hAnsi="CG Times"/>
          <w:sz w:val="22"/>
          <w:lang w:val="en-GB"/>
        </w:rPr>
        <w:tab/>
        <w:t xml:space="preserve">The State has adopted the measures needed to guarantee the child’s right to life and to create an environment conducive to ensuring the survival and development of the child, including physical, mental, spiritual, moral and psychological and social development, in a manner compatible with human dignity.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This it has done by devising a strategy for children which consists of both short-term and long-term programmes.  The right of the child to life, survival and development is also affirmed in a number of different laws.</w:t>
      </w:r>
    </w:p>
    <w:p w:rsidR="00000000" w:rsidRDefault="00000000">
      <w:pPr>
        <w:pStyle w:val="Header"/>
        <w:tabs>
          <w:tab w:val="left" w:pos="709"/>
        </w:tabs>
        <w:ind w:firstLine="720"/>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77.</w:t>
      </w:r>
      <w:r>
        <w:rPr>
          <w:rFonts w:ascii="CG Times" w:hAnsi="CG Times"/>
          <w:sz w:val="22"/>
          <w:lang w:val="en-GB"/>
        </w:rPr>
        <w:tab/>
        <w:t>As for measures taken to ensure the registration of the deaths of children, there is a law governing the registration of deaths, namely the Registration of Births and Deaths Act of 1992 (annexed hereto).</w:t>
      </w:r>
    </w:p>
    <w:p w:rsidR="00000000" w:rsidRDefault="00000000">
      <w:pPr>
        <w:pStyle w:val="Header"/>
        <w:tabs>
          <w:tab w:val="left" w:pos="709"/>
        </w:tabs>
        <w:ind w:firstLine="720"/>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78.</w:t>
      </w:r>
      <w:r>
        <w:rPr>
          <w:rFonts w:ascii="CG Times" w:hAnsi="CG Times"/>
          <w:sz w:val="22"/>
          <w:lang w:val="en-GB"/>
        </w:rPr>
        <w:tab/>
        <w:t>The measures adopted to prevent suicide in children include the Penal Code of 1991 (annexed hereto), which stipulates that:  “Any person who incites a minor or a person who is immature, insane, intoxicated or mentally disturbed to commit suicide shall be sentenced to a term of imprisonment of not more than one year.  If suicide is committed as a result of the incitement, he shall receive the penalty prescribed for pre-meditated murder.”  The Code thus punishes the incitement of a child to commit suicide, as well as any breach of the legal obligation towards a disabled person.</w:t>
      </w:r>
    </w:p>
    <w:p w:rsidR="00000000" w:rsidRDefault="00000000">
      <w:pPr>
        <w:pStyle w:val="Header"/>
        <w:ind w:firstLine="720"/>
        <w:rPr>
          <w:rFonts w:ascii="CG Times" w:hAnsi="CG Times"/>
          <w:sz w:val="22"/>
          <w:lang w:val="en-GB"/>
        </w:rPr>
      </w:pPr>
    </w:p>
    <w:p w:rsidR="00000000" w:rsidRDefault="00000000">
      <w:pPr>
        <w:pStyle w:val="Header"/>
        <w:jc w:val="center"/>
        <w:rPr>
          <w:rFonts w:ascii="CG Times" w:hAnsi="CG Times"/>
          <w:sz w:val="22"/>
          <w:lang w:val="en-GB"/>
        </w:rPr>
      </w:pPr>
      <w:r>
        <w:rPr>
          <w:rFonts w:ascii="CG Times" w:hAnsi="CG Times"/>
          <w:sz w:val="22"/>
          <w:lang w:val="en-GB"/>
        </w:rPr>
        <w:t xml:space="preserve">D.  </w:t>
      </w:r>
      <w:r>
        <w:rPr>
          <w:rFonts w:ascii="CG Times" w:hAnsi="CG Times"/>
          <w:sz w:val="22"/>
          <w:u w:val="single"/>
          <w:lang w:val="en-GB"/>
        </w:rPr>
        <w:t>Respect for the views of the child</w:t>
      </w:r>
    </w:p>
    <w:p w:rsidR="00000000" w:rsidRDefault="00000000">
      <w:pPr>
        <w:pStyle w:val="Header"/>
        <w:jc w:val="center"/>
        <w:rPr>
          <w:rFonts w:ascii="CG Times" w:hAnsi="CG Times"/>
          <w:sz w:val="22"/>
          <w:lang w:val="en-GB"/>
        </w:rPr>
      </w:pPr>
      <w:r>
        <w:rPr>
          <w:rFonts w:ascii="CG Times" w:hAnsi="CG Times"/>
          <w:sz w:val="22"/>
          <w:lang w:val="en-GB"/>
        </w:rPr>
        <w:t>(art.12)</w:t>
      </w:r>
    </w:p>
    <w:p w:rsidR="00000000" w:rsidRDefault="00000000">
      <w:pPr>
        <w:pStyle w:val="Header"/>
        <w:jc w:val="cent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79.</w:t>
      </w:r>
      <w:r>
        <w:rPr>
          <w:rFonts w:ascii="CG Times" w:hAnsi="CG Times"/>
          <w:sz w:val="22"/>
          <w:lang w:val="en-GB"/>
        </w:rPr>
        <w:tab/>
        <w:t xml:space="preserve">The legislation in the Sudan emphasizes the right of children freely to express their opinions in all matters affecting them; the former Constitutions enshrined the right of all Sudanese, including children, to express their opinions and many of the legislative enactments and regulations promulgated under those Constitutions are still in force.  </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80.</w:t>
      </w:r>
      <w:r>
        <w:rPr>
          <w:rFonts w:ascii="CG Times" w:hAnsi="CG Times"/>
          <w:sz w:val="22"/>
          <w:lang w:val="en-GB"/>
        </w:rPr>
        <w:tab/>
        <w:t xml:space="preserve">The legislation provides the opportunity for children to be heard in judicial and administrative proceedings affecting him them and stipulates the situations in which the child may intervene directly or through a representative or an appropriate body.  It also stipulates the right of the child to institute legal proceedings through his or her legal guardian in accordance with the Civil Procedures Act of 1993 (article 116).  The Evidence Act further stipulates the right of children to give testimony (article 24).   </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b/>
          <w:sz w:val="22"/>
          <w:lang w:val="en-GB"/>
        </w:rPr>
      </w:pPr>
      <w:r>
        <w:rPr>
          <w:rFonts w:ascii="CG Times" w:hAnsi="CG Times"/>
          <w:sz w:val="22"/>
          <w:lang w:val="en-GB"/>
        </w:rPr>
        <w:t>81.</w:t>
      </w:r>
      <w:r>
        <w:rPr>
          <w:rFonts w:ascii="CG Times" w:hAnsi="CG Times"/>
          <w:sz w:val="22"/>
          <w:lang w:val="en-GB"/>
        </w:rPr>
        <w:tab/>
        <w:t>The information requested in paragraphs 43, 44 and 45 of the general guidelines regarding the form and content of periodic reports (CRC/C/58) can be found in paragraphs 94-101 of this report, while the information requested in paragraph 46 of the general guidelines can be found in paragraph 352.</w:t>
      </w:r>
    </w:p>
    <w:p w:rsidR="00000000" w:rsidRDefault="00000000">
      <w:pPr>
        <w:pStyle w:val="Header"/>
        <w:tabs>
          <w:tab w:val="left" w:pos="709"/>
        </w:tabs>
        <w:jc w:val="center"/>
        <w:rPr>
          <w:rFonts w:ascii="CG Times" w:hAnsi="CG Times"/>
          <w:sz w:val="22"/>
          <w:lang w:val="en-GB"/>
        </w:rPr>
      </w:pPr>
      <w:r>
        <w:rPr>
          <w:rFonts w:ascii="CG Times" w:hAnsi="CG Times"/>
          <w:b/>
          <w:sz w:val="22"/>
          <w:lang w:val="en-GB"/>
        </w:rPr>
        <w:br w:type="page"/>
      </w:r>
      <w:r>
        <w:rPr>
          <w:rFonts w:ascii="CG Times" w:hAnsi="CG Times"/>
          <w:sz w:val="22"/>
          <w:lang w:val="en-GB"/>
        </w:rPr>
        <w:t xml:space="preserve">IV.  CIVIL RIGHTS AND FREEDOMS </w:t>
      </w:r>
    </w:p>
    <w:p w:rsidR="00000000" w:rsidRDefault="00000000">
      <w:pPr>
        <w:pStyle w:val="Header"/>
        <w:tabs>
          <w:tab w:val="left" w:pos="709"/>
        </w:tabs>
        <w:jc w:val="center"/>
        <w:rPr>
          <w:rFonts w:ascii="CG Times" w:hAnsi="CG Times"/>
          <w:sz w:val="22"/>
          <w:lang w:val="en-GB"/>
        </w:rPr>
      </w:pPr>
      <w:r>
        <w:rPr>
          <w:rFonts w:ascii="CG Times" w:hAnsi="CG Times"/>
          <w:sz w:val="22"/>
          <w:lang w:val="en-GB"/>
        </w:rPr>
        <w:t>(arts. 7, 8, 13-17 and 37 (a))</w:t>
      </w:r>
    </w:p>
    <w:p w:rsidR="00000000" w:rsidRDefault="00000000">
      <w:pPr>
        <w:pStyle w:val="Header"/>
        <w:tabs>
          <w:tab w:val="left" w:pos="709"/>
        </w:tabs>
        <w:jc w:val="center"/>
        <w:rPr>
          <w:rFonts w:ascii="CG Times" w:hAnsi="CG Times"/>
          <w:b/>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82.</w:t>
      </w:r>
      <w:r>
        <w:rPr>
          <w:rFonts w:ascii="CG Times" w:hAnsi="CG Times"/>
          <w:sz w:val="22"/>
          <w:lang w:val="en-GB"/>
        </w:rPr>
        <w:tab/>
        <w:t>The Convention on the Rights of the Child was ratified by Act No. 80 of 1990 and published in Special Annex No. 1542 of 15 August 1990.  Having been ratified by the legislative authorities in accordance with the legal and constitutional system in the Sudan, it acquired the same force as other laws and its implementation is consequently binding on all executive and judicial bodies and authorities at the federal and provincial levels.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jc w:val="center"/>
        <w:rPr>
          <w:rFonts w:ascii="CG Times" w:hAnsi="CG Times"/>
          <w:sz w:val="22"/>
          <w:lang w:val="en-GB"/>
        </w:rPr>
      </w:pPr>
      <w:r>
        <w:rPr>
          <w:rFonts w:ascii="CG Times" w:hAnsi="CG Times"/>
          <w:sz w:val="22"/>
          <w:lang w:val="en-GB"/>
        </w:rPr>
        <w:t xml:space="preserve">A.  </w:t>
      </w:r>
      <w:r>
        <w:rPr>
          <w:rFonts w:ascii="CG Times" w:hAnsi="CG Times"/>
          <w:sz w:val="22"/>
          <w:u w:val="single"/>
          <w:lang w:val="en-GB"/>
        </w:rPr>
        <w:t>Name and nationality</w:t>
      </w:r>
    </w:p>
    <w:p w:rsidR="00000000" w:rsidRDefault="00000000">
      <w:pPr>
        <w:pStyle w:val="Header"/>
        <w:tabs>
          <w:tab w:val="left" w:pos="709"/>
        </w:tabs>
        <w:jc w:val="center"/>
        <w:rPr>
          <w:rFonts w:ascii="CG Times" w:hAnsi="CG Times"/>
          <w:sz w:val="22"/>
          <w:lang w:val="en-GB"/>
        </w:rPr>
      </w:pPr>
      <w:r>
        <w:rPr>
          <w:rFonts w:ascii="CG Times" w:hAnsi="CG Times"/>
          <w:sz w:val="22"/>
          <w:lang w:val="en-GB"/>
        </w:rPr>
        <w:t>(art. 7)</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83.</w:t>
      </w:r>
      <w:r>
        <w:rPr>
          <w:rFonts w:ascii="CG Times" w:hAnsi="CG Times"/>
          <w:sz w:val="22"/>
          <w:lang w:val="en-GB"/>
        </w:rPr>
        <w:tab/>
        <w:t>The right to a proper name from birth is a legal right.  Accordingly, every child born alive is given a name during the week after birth and is attributed to his or her father.</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84.</w:t>
      </w:r>
      <w:r>
        <w:rPr>
          <w:rFonts w:ascii="CG Times" w:hAnsi="CG Times"/>
          <w:sz w:val="22"/>
          <w:lang w:val="en-GB"/>
        </w:rPr>
        <w:tab/>
        <w:t>The State has long attached importance in its laws to the registration of births.  At the time of submission of the initial report of the Sudan, the relevant law in force was the Registration of Births and Deaths Act of 1972.  In the context of the federal government system which now prevails in the Sudan, however, the Act was reviewed in order to overcome the chief impediments to its application in practice.  As a result, the Registration of Births and Deaths Act of 1995 was promulgated, pursuant to which the Act of 1972 was abolished.  The basic measures established to ensure that every child is registered at birth are as follows: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 xml:space="preserve">The registration of births is now compulsory in accordance with the provisions of article 5 of the above-mentioned Act, to which end registration at the state level is now carried out in conjunction with the health authorities, to which end the provinces are divided into registration districts.  The Act also stipulates that, in every state, a registrar of births must be appointed by the </w:t>
      </w:r>
      <w:r>
        <w:rPr>
          <w:rFonts w:ascii="CG Times" w:hAnsi="CG Times"/>
          <w:i/>
          <w:sz w:val="22"/>
          <w:lang w:val="en-GB"/>
        </w:rPr>
        <w:t>wali</w:t>
      </w:r>
      <w:r>
        <w:rPr>
          <w:rFonts w:ascii="CG Times" w:hAnsi="CG Times"/>
          <w:sz w:val="22"/>
          <w:lang w:val="en-GB"/>
        </w:rPr>
        <w:t xml:space="preserve"> (governor);</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 xml:space="preserve">Under the Act, every legal midwife attending a birth in the Sudan is required to give notification of the birth, as are the </w:t>
      </w:r>
      <w:r>
        <w:rPr>
          <w:rFonts w:ascii="CG Times" w:hAnsi="CG Times"/>
          <w:i/>
          <w:sz w:val="22"/>
          <w:lang w:val="en-GB"/>
        </w:rPr>
        <w:t>‘umdah</w:t>
      </w:r>
      <w:r>
        <w:rPr>
          <w:rFonts w:ascii="CG Times" w:hAnsi="CG Times"/>
          <w:sz w:val="22"/>
          <w:lang w:val="en-GB"/>
        </w:rPr>
        <w:t xml:space="preserve"> (village chief), the </w:t>
      </w:r>
      <w:r>
        <w:rPr>
          <w:rFonts w:ascii="CG Times" w:hAnsi="CG Times"/>
          <w:i/>
          <w:sz w:val="22"/>
          <w:lang w:val="en-GB"/>
        </w:rPr>
        <w:t>shaykh</w:t>
      </w:r>
      <w:r>
        <w:rPr>
          <w:rFonts w:ascii="CG Times" w:hAnsi="CG Times"/>
          <w:sz w:val="22"/>
          <w:u w:val="single"/>
          <w:lang w:val="en-GB"/>
        </w:rPr>
        <w:t xml:space="preserve"> </w:t>
      </w:r>
      <w:r>
        <w:rPr>
          <w:rFonts w:ascii="CG Times" w:hAnsi="CG Times"/>
          <w:sz w:val="22"/>
          <w:lang w:val="en-GB"/>
        </w:rPr>
        <w:t>(village elder), the civil marriage officer, the father, if he was present at the birth, the mother, unless she is indisposed, and any adult living in the same house as the mother at the time of birth.  In order to ensure that children are registered at birth, the Act stipulates that penalties are to be imposed on any of the afore-mentioned persons who fails to notify a birth.</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85.</w:t>
      </w:r>
      <w:r>
        <w:rPr>
          <w:rFonts w:ascii="CG Times" w:hAnsi="CG Times"/>
          <w:sz w:val="22"/>
          <w:lang w:val="en-GB"/>
        </w:rPr>
        <w:tab/>
        <w:t xml:space="preserve">Potential social and administrative obstacles have been overcome by ensuring that the administrative procedures for notifying a birth to the registrar are applicable to each district in every state, beginning with the local government areas and extending to include the </w:t>
      </w:r>
      <w:r>
        <w:rPr>
          <w:rFonts w:ascii="CG Times" w:hAnsi="CG Times"/>
          <w:i/>
          <w:sz w:val="22"/>
          <w:lang w:val="en-GB"/>
        </w:rPr>
        <w:t>‘umdah</w:t>
      </w:r>
      <w:r>
        <w:rPr>
          <w:rFonts w:ascii="CG Times" w:hAnsi="CG Times"/>
          <w:sz w:val="22"/>
          <w:lang w:val="en-GB"/>
        </w:rPr>
        <w:t xml:space="preserve"> (village chief), the </w:t>
      </w:r>
      <w:r>
        <w:rPr>
          <w:rFonts w:ascii="CG Times" w:hAnsi="CG Times"/>
          <w:i/>
          <w:sz w:val="22"/>
          <w:lang w:val="en-GB"/>
        </w:rPr>
        <w:t xml:space="preserve">shaykh </w:t>
      </w:r>
      <w:r>
        <w:rPr>
          <w:rFonts w:ascii="CG Times" w:hAnsi="CG Times"/>
          <w:sz w:val="22"/>
          <w:lang w:val="en-GB"/>
        </w:rPr>
        <w:t>(village elder), the civil marriage officer and the people’s committees.  The registration of children born in any state, including children born to nomadic groups, displaced persons or refugees, is therefore unavoidable.  Further information on this subject is provided elsewhere in this report.</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86.</w:t>
      </w:r>
      <w:r>
        <w:rPr>
          <w:rFonts w:ascii="CG Times" w:hAnsi="CG Times"/>
          <w:sz w:val="22"/>
          <w:lang w:val="en-GB"/>
        </w:rPr>
        <w:tab/>
        <w:t>In regard to respect of a child’s right to the preservation of his or her identity, article 10 of the Registration of Births and Deaths Act of 1995 stipulates the information to be provided at the time of notifying a birth, which must be done immediately.   The elements of a child’s identity required by law are shown on the relevant forms, annexed hereto, and are as follows: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 name of the newborn child, if alive at birth, and the male or female gender of the child;</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r>
      <w:r>
        <w:rPr>
          <w:rFonts w:ascii="CG Times" w:hAnsi="CG Times"/>
          <w:sz w:val="22"/>
          <w:lang w:val="en-GB"/>
        </w:rPr>
        <w:tab/>
        <w:t>(b)</w:t>
      </w:r>
      <w:r>
        <w:rPr>
          <w:rFonts w:ascii="CG Times" w:hAnsi="CG Times"/>
          <w:sz w:val="22"/>
          <w:lang w:val="en-GB"/>
        </w:rPr>
        <w:tab/>
        <w:t>The full name of the father (consisting of four elements) and his age, occupation, domicile, nationality and religion, as well as the name and family name of the mother, the place of birth and the date of the certificate.</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87.</w:t>
      </w:r>
      <w:r>
        <w:rPr>
          <w:rFonts w:ascii="CG Times" w:hAnsi="CG Times"/>
          <w:sz w:val="22"/>
          <w:lang w:val="en-GB"/>
        </w:rPr>
        <w:tab/>
        <w:t>The law stipulates that that this information must be included in the register and that a certificate must be issued accordingly.  If the information is not registered, the medical authorities issue certificates of age estimation on request.  These certificates have the same force as evidence provided by witnesses.  Consequently, all children born in the Sudan, whether registered or not, are able to prove their identity.  This form of information prevents any kind of stigmatization or discrimination in regard to the child.</w:t>
      </w:r>
    </w:p>
    <w:p w:rsidR="00000000" w:rsidRDefault="00000000">
      <w:pPr>
        <w:pStyle w:val="Header"/>
        <w:tabs>
          <w:tab w:val="left" w:pos="709"/>
        </w:tabs>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s>
        <w:rPr>
          <w:rFonts w:ascii="CG Times" w:hAnsi="CG Times"/>
          <w:sz w:val="22"/>
          <w:lang w:val="en-GB"/>
        </w:rPr>
      </w:pPr>
      <w:r>
        <w:rPr>
          <w:rFonts w:ascii="CG Times" w:hAnsi="CG Times"/>
          <w:sz w:val="22"/>
          <w:lang w:val="en-GB"/>
        </w:rPr>
        <w:t>88.</w:t>
      </w:r>
      <w:r>
        <w:rPr>
          <w:rFonts w:ascii="CG Times" w:hAnsi="CG Times"/>
          <w:sz w:val="22"/>
          <w:lang w:val="en-GB"/>
        </w:rPr>
        <w:tab/>
        <w:t>The measures adopted to ensure the child’s right to know the identity of his parents and receive their care are set forth in paragraph 51 of the initial report.  The subject is regulated under chapter III of the Personal Status of Muslims Act of 1991.</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89.</w:t>
      </w:r>
      <w:r>
        <w:rPr>
          <w:rFonts w:ascii="CG Times" w:hAnsi="CG Times"/>
          <w:sz w:val="22"/>
          <w:lang w:val="en-GB"/>
        </w:rPr>
        <w:tab/>
        <w:t xml:space="preserve">The Sudanese Nationality Act of 1957 was abolished on promulgation of the Sudanese Nationality Act of 1993 (annexed hereto), article 3 of which defines the word “parent” to include the mother of a child born out of legal wedlock or whose filiation is unacknowledged.  It also defines the word “child” as a legitimate child, which includes the adopted child and children of either spouse.  Measures taken to ensure the child’s right to acquire a nationality include the provisions contained in article 4, paragraph 2, which stipulate that:  “A child born following the entry into force of this Act is Sudanese by birth if, at the time of his birth, his father was Sudanese by birth.” </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90.</w:t>
      </w:r>
      <w:r>
        <w:rPr>
          <w:rFonts w:ascii="CG Times" w:hAnsi="CG Times"/>
          <w:sz w:val="22"/>
          <w:lang w:val="en-GB"/>
        </w:rPr>
        <w:tab/>
        <w:t>Paragraph 3 of the same article stipulates that:  “A person born to parents who are Sudanese by naturalization shall be Sudanese by birth if the parents acquired Sudanese nationality by naturalization prior to his or her birth.”  Paragraph 5 of the same article also stipulates that:  “A minor of unknown parents who is found abandoned shall be regarded as Sudanese by birth until it is proved otherwise.”  Article 7, paragraph 4, further stipulates that the minister may, on request, include the names of minor children on any certificate of Sudanese naturalization granted to their responsible parent and that each of those minor children is regarded as Sudanese by naturalization from the date when his or her name is entered on the certificate of naturalization.  Under article 9, the President of the Republic is vested with the authority to grant a certificate of Sudanese naturalization to any alien, even where the law provides otherwise.</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91.</w:t>
      </w:r>
      <w:r>
        <w:rPr>
          <w:rFonts w:ascii="CG Times" w:hAnsi="CG Times"/>
          <w:sz w:val="22"/>
          <w:lang w:val="en-GB"/>
        </w:rPr>
        <w:tab/>
        <w:t>It is clear from the above that the Sudanese laws provide considerable opportunity for children born out of wedlock and for asylum-seeking and refugee children to acquire nationality.</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jc w:val="center"/>
        <w:rPr>
          <w:rFonts w:ascii="CG Times" w:hAnsi="CG Times"/>
          <w:sz w:val="22"/>
          <w:lang w:val="en-GB"/>
        </w:rPr>
      </w:pPr>
      <w:r>
        <w:rPr>
          <w:rFonts w:ascii="CG Times" w:hAnsi="CG Times"/>
          <w:sz w:val="22"/>
          <w:lang w:val="en-GB"/>
        </w:rPr>
        <w:t xml:space="preserve">B.  </w:t>
      </w:r>
      <w:r>
        <w:rPr>
          <w:rFonts w:ascii="CG Times" w:hAnsi="CG Times"/>
          <w:sz w:val="22"/>
          <w:u w:val="single"/>
          <w:lang w:val="en-GB"/>
        </w:rPr>
        <w:t>Preservation of identity</w:t>
      </w:r>
    </w:p>
    <w:p w:rsidR="00000000" w:rsidRDefault="00000000">
      <w:pPr>
        <w:pStyle w:val="Header"/>
        <w:tabs>
          <w:tab w:val="left" w:pos="709"/>
        </w:tabs>
        <w:jc w:val="center"/>
        <w:rPr>
          <w:rFonts w:ascii="CG Times" w:hAnsi="CG Times"/>
          <w:sz w:val="22"/>
          <w:lang w:val="en-GB"/>
        </w:rPr>
      </w:pPr>
      <w:r>
        <w:rPr>
          <w:rFonts w:ascii="CG Times" w:hAnsi="CG Times"/>
          <w:sz w:val="22"/>
          <w:lang w:val="en-GB"/>
        </w:rPr>
        <w:t>(art. 8)</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92.</w:t>
      </w:r>
      <w:r>
        <w:rPr>
          <w:rFonts w:ascii="CG Times" w:hAnsi="CG Times"/>
          <w:sz w:val="22"/>
          <w:lang w:val="en-GB"/>
        </w:rPr>
        <w:tab/>
        <w:t xml:space="preserve">It is well-known that the Sudan is a multi-ethnic, multicultural and multi-faith State, a situation for which the Fourteenth Constitutional Decree of 1998 (annexed hereto) has due regard in that article 3, paragraph 1, thereof stipulates that:  “The Sudan is a multi-ethnic, multi-cultural and multi-faith State.  Islam is the religion of the majority of the population and Christianity and other African beliefs have a considerable number of followers.”  The approach adopted in this Decree affirms the wording in the preamble to the Convention in which the international community signals its agreement to the content, taking into account the importance of the traditions and cultural values of all peoples as a guarantee of the protection and harmonious development of the child.  The individual pieces of federal legislation also take into account the specific situation in each state with a view to preserving the identity of its people and children.  Constitutional and legal protection is thus provided with a view to the preservation and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establishment of all elements of a child’s identity.  It is also prohibited by law to take children out of the country, to conceal or occasion their disappearance and to substitute them with other children.</w:t>
      </w:r>
    </w:p>
    <w:p w:rsidR="00000000" w:rsidRDefault="00000000">
      <w:pPr>
        <w:pStyle w:val="Header"/>
        <w:tabs>
          <w:tab w:val="left" w:pos="709"/>
        </w:tabs>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s>
        <w:rPr>
          <w:rFonts w:ascii="CG Times" w:hAnsi="CG Times"/>
          <w:sz w:val="22"/>
          <w:lang w:val="en-GB"/>
        </w:rPr>
      </w:pPr>
      <w:r>
        <w:rPr>
          <w:rFonts w:ascii="CG Times" w:hAnsi="CG Times"/>
          <w:sz w:val="22"/>
          <w:lang w:val="en-GB"/>
        </w:rPr>
        <w:t>93.</w:t>
      </w:r>
      <w:r>
        <w:rPr>
          <w:rFonts w:ascii="CG Times" w:hAnsi="CG Times"/>
          <w:sz w:val="22"/>
          <w:lang w:val="en-GB"/>
        </w:rPr>
        <w:tab/>
        <w:t>Article 9 of The Seventh Constitutional Decree of 1993 (annexed hereto) states that the rights of citizens include freedom of public expression, participation and adherence to the law.  Paragraph 2 of the article stipulates that:  “A citizen has the legal right of freedom of belief without coercion and freedom of worship without impediment, as well as the right of freedom from injustice or discrimination in public rights by reason of his or her personal religious faith.”</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jc w:val="center"/>
        <w:rPr>
          <w:rFonts w:ascii="CG Times" w:hAnsi="CG Times"/>
          <w:sz w:val="22"/>
          <w:lang w:val="en-GB"/>
        </w:rPr>
      </w:pPr>
      <w:r>
        <w:rPr>
          <w:rFonts w:ascii="CG Times" w:hAnsi="CG Times"/>
          <w:sz w:val="22"/>
          <w:lang w:val="en-GB"/>
        </w:rPr>
        <w:t xml:space="preserve">C.  </w:t>
      </w:r>
      <w:r>
        <w:rPr>
          <w:rFonts w:ascii="CG Times" w:hAnsi="CG Times"/>
          <w:sz w:val="22"/>
          <w:u w:val="single"/>
          <w:lang w:val="en-GB"/>
        </w:rPr>
        <w:t>Freedom of expression</w:t>
      </w:r>
    </w:p>
    <w:p w:rsidR="00000000" w:rsidRDefault="00000000">
      <w:pPr>
        <w:pStyle w:val="Header"/>
        <w:tabs>
          <w:tab w:val="left" w:pos="709"/>
        </w:tabs>
        <w:jc w:val="center"/>
        <w:rPr>
          <w:rFonts w:ascii="CG Times" w:hAnsi="CG Times"/>
          <w:sz w:val="22"/>
          <w:lang w:val="en-GB"/>
        </w:rPr>
      </w:pPr>
      <w:r>
        <w:rPr>
          <w:rFonts w:ascii="CG Times" w:hAnsi="CG Times"/>
          <w:sz w:val="22"/>
          <w:lang w:val="en-GB"/>
        </w:rPr>
        <w:t>(art. 13)</w:t>
      </w:r>
    </w:p>
    <w:p w:rsidR="00000000" w:rsidRDefault="00000000">
      <w:pPr>
        <w:pStyle w:val="Header"/>
        <w:tabs>
          <w:tab w:val="left" w:pos="709"/>
        </w:tabs>
        <w:rPr>
          <w:rFonts w:ascii="CG Times" w:hAnsi="CG Times"/>
          <w:sz w:val="22"/>
          <w:lang w:val="en-GB"/>
        </w:rPr>
      </w:pPr>
    </w:p>
    <w:p w:rsidR="00000000" w:rsidRDefault="00000000">
      <w:pPr>
        <w:tabs>
          <w:tab w:val="left" w:pos="709"/>
        </w:tabs>
        <w:rPr>
          <w:rFonts w:ascii="CG Times" w:hAnsi="CG Times"/>
          <w:sz w:val="22"/>
          <w:lang w:val="en-GB"/>
        </w:rPr>
      </w:pPr>
      <w:r>
        <w:rPr>
          <w:rFonts w:ascii="CG Times" w:hAnsi="CG Times"/>
          <w:sz w:val="22"/>
          <w:lang w:val="en-GB"/>
        </w:rPr>
        <w:t xml:space="preserve">94. </w:t>
      </w:r>
      <w:r>
        <w:rPr>
          <w:rFonts w:ascii="CG Times" w:hAnsi="CG Times"/>
          <w:sz w:val="22"/>
          <w:lang w:val="en-GB"/>
        </w:rPr>
        <w:tab/>
        <w:t xml:space="preserve">Article 3, paragraph 3, of the Fourteenth Constitutional Decree of 1997 stipulates that:  “Legislation which prejudices the fundamental freedoms and rights of citizens may not be enacted.”  This provision therefore guarantees the protection of fundamental freedoms and rights, including freedom of expression for all adults and children.  In addition, the aims of education, as articulated in the Public Education Act of 1992 (annexed hereto), are, </w:t>
      </w:r>
      <w:r>
        <w:rPr>
          <w:rFonts w:ascii="CG Times" w:hAnsi="CG Times"/>
          <w:i/>
          <w:sz w:val="22"/>
          <w:lang w:val="en-GB"/>
        </w:rPr>
        <w:t>inter alia</w:t>
      </w:r>
      <w:r>
        <w:rPr>
          <w:rFonts w:ascii="CG Times" w:hAnsi="CG Times"/>
          <w:sz w:val="22"/>
          <w:lang w:val="en-GB"/>
        </w:rPr>
        <w:t>, to “exercise the minds of young people, educate them in the sciences, infuse them with experience, develop their bodies through exercise, further their integrity through customs and morals and teach them to be scrupulous in their thoughts, actions and treatment of others.”  The same Act states that one of the strategic aims of education is to “encourage creativity, develop abilities and skills, provide opportunities for training in modern technology and develop and adapt that technology in order to further justice, good and probity through the optimum use of resources with a view to the achievement of comprehensive development.”</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95.</w:t>
      </w:r>
      <w:r>
        <w:rPr>
          <w:rFonts w:ascii="CG Times" w:hAnsi="CG Times"/>
          <w:sz w:val="22"/>
          <w:lang w:val="en-GB"/>
        </w:rPr>
        <w:tab/>
        <w:t>The School Regulations (annexed hereto) also state that main school activities should include morning parades, school broadcasts, the production of newspapers for posting on walls, activities run by artistic, literary and scientific societies and drama activities, all of which provide children with full opportunities to express their views and develop their abilities and talents.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96.</w:t>
      </w:r>
      <w:r>
        <w:rPr>
          <w:rFonts w:ascii="CG Times" w:hAnsi="CG Times"/>
          <w:sz w:val="22"/>
          <w:lang w:val="en-GB"/>
        </w:rPr>
        <w:tab/>
        <w:t>It is well known that rights usually obtain without restrictions on their exercise within the framework of compliance with the law.  Any such restrictions, however, should not prevent exercise of the right of freedom of expression, as stated in the above-mentioned Constitutional Decree.  Restrictions to which the exercise of this right may be subjected are no different from those spelled out the Convention as being necessary in the interests of, for example, the protection of the rights and freedoms of others, the protection of national security or of public order (</w:t>
      </w:r>
      <w:r>
        <w:rPr>
          <w:rFonts w:ascii="CG Times" w:hAnsi="CG Times"/>
          <w:i/>
          <w:sz w:val="22"/>
          <w:lang w:val="en-GB"/>
        </w:rPr>
        <w:t>ordre publique</w:t>
      </w:r>
      <w:r>
        <w:rPr>
          <w:rFonts w:ascii="CG Times" w:hAnsi="CG Times"/>
          <w:sz w:val="22"/>
          <w:lang w:val="en-GB"/>
        </w:rPr>
        <w:t>), or of public health or morals, in addition to restrictions in the interests of the rejection of any call to violence.</w:t>
      </w:r>
    </w:p>
    <w:p w:rsidR="00000000" w:rsidRDefault="00000000">
      <w:pPr>
        <w:pStyle w:val="Header"/>
        <w:tabs>
          <w:tab w:val="left" w:pos="709"/>
        </w:tabs>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s>
        <w:rPr>
          <w:rFonts w:ascii="CG Times" w:hAnsi="CG Times"/>
          <w:sz w:val="22"/>
          <w:lang w:val="en-GB"/>
        </w:rPr>
      </w:pPr>
      <w:r>
        <w:rPr>
          <w:rFonts w:ascii="CG Times" w:hAnsi="CG Times"/>
          <w:sz w:val="22"/>
          <w:lang w:val="en-GB"/>
        </w:rPr>
        <w:t>97.</w:t>
      </w:r>
      <w:r>
        <w:rPr>
          <w:rFonts w:ascii="CG Times" w:hAnsi="CG Times"/>
          <w:sz w:val="22"/>
          <w:lang w:val="en-GB"/>
        </w:rPr>
        <w:tab/>
        <w:t>In actual practice, therefore, children in the Sudan freely express their opinions through every medium and in school activities, without impediment, restriction or distinction other than as stated above in exhaustive detail.</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jc w:val="center"/>
        <w:rPr>
          <w:rFonts w:ascii="CG Times" w:hAnsi="CG Times"/>
          <w:sz w:val="22"/>
          <w:lang w:val="en-GB"/>
        </w:rPr>
      </w:pPr>
      <w:r>
        <w:rPr>
          <w:rFonts w:ascii="CG Times" w:hAnsi="CG Times"/>
          <w:sz w:val="22"/>
          <w:lang w:val="en-GB"/>
        </w:rPr>
        <w:t xml:space="preserve">D.  </w:t>
      </w:r>
      <w:r>
        <w:rPr>
          <w:rFonts w:ascii="CG Times" w:hAnsi="CG Times"/>
          <w:sz w:val="22"/>
          <w:u w:val="single"/>
          <w:lang w:val="en-GB"/>
        </w:rPr>
        <w:t>Freedom of thought, conscience and religion</w:t>
      </w:r>
    </w:p>
    <w:p w:rsidR="00000000" w:rsidRDefault="00000000">
      <w:pPr>
        <w:pStyle w:val="Header"/>
        <w:tabs>
          <w:tab w:val="left" w:pos="709"/>
        </w:tabs>
        <w:jc w:val="center"/>
        <w:rPr>
          <w:rFonts w:ascii="CG Times" w:hAnsi="CG Times"/>
          <w:sz w:val="22"/>
          <w:lang w:val="en-GB"/>
        </w:rPr>
      </w:pPr>
      <w:r>
        <w:rPr>
          <w:rFonts w:ascii="CG Times" w:hAnsi="CG Times"/>
          <w:sz w:val="22"/>
          <w:lang w:val="en-GB"/>
        </w:rPr>
        <w:t>(art. 14)</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98.</w:t>
      </w:r>
      <w:r>
        <w:rPr>
          <w:rFonts w:ascii="CG Times" w:hAnsi="CG Times"/>
          <w:sz w:val="22"/>
          <w:lang w:val="en-GB"/>
        </w:rPr>
        <w:tab/>
        <w:t xml:space="preserve">The Sudanese legislative enactments in this field are in concert with the innate character of the human being, on which basis freedom of thought, conscience and religion for children in the Sudan is rooted in instinct, as affirmed by the fact that the family is the first physical environment inhabited by the child.  The family therefore has a major impact on the formation of the child’s thought, conscience and religion.  In prescribing the child’s right to the preservation of identity, consideration must be given to the fact that, owing to his or her vulnerability and immaturity, the child’s thoughts and beliefs are shaped by the customs, culture and religion of his or her earliest environment.  This is confirmed in article 3,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paragraph 2, of the Fourteenth Constitutional Decree of 1997 (annexed hereto), which stipulates that:  “Freedom of religion, belief and worship is guaranteed for all, as is the freedom to practice preaching, missionary activity and spiritual guidance.  No citizen may be coerced into embracing any religion or creed.  Freedom of religion is embodied in the public practice of the ceremonies of all religions and the creation of a climate conducive to ensuring the practice of ceremonies of worship.  Legislation which prejudices the religious rights of any citizen may not be enacted.”</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99.</w:t>
      </w:r>
      <w:r>
        <w:rPr>
          <w:rFonts w:ascii="CG Times" w:hAnsi="CG Times"/>
          <w:sz w:val="22"/>
          <w:lang w:val="en-GB"/>
        </w:rPr>
        <w:tab/>
        <w:t>This unequivocal provision represents a constitutional safeguard of the right of the child to manifest his or her religion or beliefs.  Moreover, in accordance with the Penal Code of 1991 (annexed hereto), any person who contravenes the provisions of articles 125 and 127 thereof is held accountable and punished, including any person who destroys or defiles any place intended for worship or anything held sacred by any group of people or who opposes or disrupts a religious gathering.  Sudanese legislation thus punishes actions which are liable to cause overt injury to religious sentiment.</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100.</w:t>
      </w:r>
      <w:r>
        <w:rPr>
          <w:rFonts w:ascii="CG Times" w:hAnsi="CG Times"/>
          <w:sz w:val="22"/>
          <w:lang w:val="en-GB"/>
        </w:rPr>
        <w:tab/>
        <w:t xml:space="preserve">In regard to the measures taken to guarantee respect for the child’s right in relation to any religious teaching in public schools or institutions, the objectives of public education stated in the Public Education Act of 1992 (annexed hereto) and in the education strategy are, </w:t>
      </w:r>
      <w:r>
        <w:rPr>
          <w:rFonts w:ascii="CG Times" w:hAnsi="CG Times"/>
          <w:i/>
          <w:sz w:val="22"/>
          <w:lang w:val="en-GB"/>
        </w:rPr>
        <w:t>inter alia</w:t>
      </w:r>
      <w:r>
        <w:rPr>
          <w:rFonts w:ascii="CG Times" w:hAnsi="CG Times"/>
          <w:sz w:val="22"/>
          <w:lang w:val="en-GB"/>
        </w:rPr>
        <w:t>, that the State should endeavour to “instil religious belief and morals in young people, impart to them the teachings and heritage of religion and lead them to embrace the path of religion in order to build a faithful, God-worshipping and civilized individual who is capable of bearing responsibility and implanting social values motivated by devoutness and piety.”   The School Regulations of 1993 (annexed hereto) proceed along the same lines, stating that children in Sudanese schools should receive instruction in their respective religions.  This freedom is subject only to those limitations set forth in the Convention and internationally recognized as controls on the exercise of fundamental freedoms and rights.  On that basis, the Sudan has overcome the major obstacle preventing implementation of the Convention on the Rights of the Child.  Differences of religion therefore pose no obstacle to the protection, development and survival of children.</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jc w:val="center"/>
        <w:rPr>
          <w:rFonts w:ascii="CG Times" w:hAnsi="CG Times"/>
          <w:sz w:val="22"/>
          <w:lang w:val="en-GB"/>
        </w:rPr>
      </w:pPr>
      <w:r>
        <w:rPr>
          <w:rFonts w:ascii="CG Times" w:hAnsi="CG Times"/>
          <w:sz w:val="22"/>
          <w:lang w:val="en-GB"/>
        </w:rPr>
        <w:t xml:space="preserve">E.  </w:t>
      </w:r>
      <w:r>
        <w:rPr>
          <w:rFonts w:ascii="CG Times" w:hAnsi="CG Times"/>
          <w:sz w:val="22"/>
          <w:u w:val="single"/>
          <w:lang w:val="en-GB"/>
        </w:rPr>
        <w:t>Freedom of association and peaceful assembly</w:t>
      </w:r>
    </w:p>
    <w:p w:rsidR="00000000" w:rsidRDefault="00000000">
      <w:pPr>
        <w:pStyle w:val="Header"/>
        <w:tabs>
          <w:tab w:val="left" w:pos="709"/>
        </w:tabs>
        <w:jc w:val="center"/>
        <w:rPr>
          <w:rFonts w:ascii="CG Times" w:hAnsi="CG Times"/>
          <w:sz w:val="22"/>
          <w:lang w:val="en-GB"/>
        </w:rPr>
      </w:pPr>
      <w:r>
        <w:rPr>
          <w:rFonts w:ascii="CG Times" w:hAnsi="CG Times"/>
          <w:sz w:val="22"/>
          <w:lang w:val="en-GB"/>
        </w:rPr>
        <w:t>(art. 15)</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101.</w:t>
      </w:r>
      <w:r>
        <w:rPr>
          <w:rFonts w:ascii="CG Times" w:hAnsi="CG Times"/>
          <w:sz w:val="22"/>
          <w:lang w:val="en-GB"/>
        </w:rPr>
        <w:tab/>
        <w:t>Freedom of association and peaceful assembly is guaranteed by Sudanese legislative enactments and protected by the Convention inasmuch as it is a national law.  Freedom of association is guaranteed for children in schools, student unions and universities in accordance with the Public Education Act of 1992 (annexed hereto) and the School Regulations of 1993 (annexed hereto), article 17 of which stipulates that school activity is an essential part of the curriculum, as the two are mutually complementary in both theory and practice.  Such activity breaks down the barriers and divisions between the school and the surrounding environment, develops and refines talents and aptitudes, deepens the spirit of community and sense of responsibility and ensures that leisure time is fruitfully spent in useful pursuits.  Article 18 of the School Regulations also stipulates that school associations should be established for different types of religious, cultural, social, scientific, sporting and artistic activity, each on the basis of the child’s inclinations, desires and potential.  It is thus affirmed that Sudanese legislative enactments meet the requirement of article 15 of the Convention on the Rights of the Child and categorize the principles articulated therein as fundamental rights.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102.</w:t>
      </w:r>
      <w:r>
        <w:rPr>
          <w:rFonts w:ascii="CG Times" w:hAnsi="CG Times"/>
          <w:sz w:val="22"/>
          <w:lang w:val="en-GB"/>
        </w:rPr>
        <w:tab/>
        <w:t xml:space="preserve">All associations registered in accordance with the law enjoy a legal personality, financial protection and the right of legal action.  This liberal framework has encouraged the establishment, in all states of the Sudan, of various non-profit-making associations which are essentially geared to offer children’s activities in the fields of health, education, sports, culture, art and science.  Although continuous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efforts are being made on this score, further support is needed, particularly in the areas of civil war in the south.</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103.</w:t>
      </w:r>
      <w:r>
        <w:rPr>
          <w:rFonts w:ascii="CG Times" w:hAnsi="CG Times"/>
          <w:sz w:val="22"/>
          <w:lang w:val="en-GB"/>
        </w:rPr>
        <w:tab/>
        <w:t>Freedom of peaceful assembly is guaranteed by law, unless such assembly leads to unrest or a breach of peace and public security, in accordance with articles 67 and 69 of the Penal Code of 1991 (annexed hereto).</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jc w:val="center"/>
        <w:rPr>
          <w:rFonts w:ascii="CG Times" w:hAnsi="CG Times"/>
          <w:sz w:val="22"/>
          <w:lang w:val="en-GB"/>
        </w:rPr>
      </w:pPr>
      <w:r>
        <w:rPr>
          <w:rFonts w:ascii="CG Times" w:hAnsi="CG Times"/>
          <w:sz w:val="22"/>
          <w:lang w:val="en-GB"/>
        </w:rPr>
        <w:t xml:space="preserve">F.  </w:t>
      </w:r>
      <w:r>
        <w:rPr>
          <w:rFonts w:ascii="CG Times" w:hAnsi="CG Times"/>
          <w:sz w:val="22"/>
          <w:u w:val="single"/>
          <w:lang w:val="en-GB"/>
        </w:rPr>
        <w:t>Protection of privacy</w:t>
      </w:r>
    </w:p>
    <w:p w:rsidR="00000000" w:rsidRDefault="00000000">
      <w:pPr>
        <w:pStyle w:val="Header"/>
        <w:tabs>
          <w:tab w:val="left" w:pos="709"/>
        </w:tabs>
        <w:jc w:val="center"/>
        <w:rPr>
          <w:rFonts w:ascii="CG Times" w:hAnsi="CG Times"/>
          <w:sz w:val="22"/>
          <w:lang w:val="en-GB"/>
        </w:rPr>
      </w:pPr>
      <w:r>
        <w:rPr>
          <w:rFonts w:ascii="CG Times" w:hAnsi="CG Times"/>
          <w:sz w:val="22"/>
          <w:lang w:val="en-GB"/>
        </w:rPr>
        <w:t>(art. 16)</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104.</w:t>
      </w:r>
      <w:r>
        <w:rPr>
          <w:rFonts w:ascii="CG Times" w:hAnsi="CG Times"/>
          <w:sz w:val="22"/>
          <w:lang w:val="en-GB"/>
        </w:rPr>
        <w:tab/>
        <w:t>The previous report referred to the protection of this right under the Penal Code of 1991, specifically chapter XVI, article 166, thereof.  In addition, articles 158 and 159 punish slander and defamation of reputation and article 160 punishes the use of abusive and insulting language.</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105.</w:t>
      </w:r>
      <w:r>
        <w:rPr>
          <w:rFonts w:ascii="CG Times" w:hAnsi="CG Times"/>
          <w:sz w:val="22"/>
          <w:lang w:val="en-GB"/>
        </w:rPr>
        <w:tab/>
        <w:t xml:space="preserve">The law provides protection against any interference in privacy and against </w:t>
      </w:r>
    </w:p>
    <w:p w:rsidR="00000000" w:rsidRDefault="00000000">
      <w:pPr>
        <w:pStyle w:val="Header"/>
        <w:tabs>
          <w:tab w:val="left" w:pos="709"/>
        </w:tabs>
        <w:rPr>
          <w:rFonts w:ascii="CG Times" w:hAnsi="CG Times"/>
          <w:sz w:val="22"/>
          <w:lang w:val="en-GB"/>
        </w:rPr>
      </w:pPr>
      <w:r>
        <w:rPr>
          <w:rFonts w:ascii="CG Times" w:hAnsi="CG Times"/>
          <w:sz w:val="22"/>
          <w:lang w:val="en-GB"/>
        </w:rPr>
        <w:t>slurs on honour and reputation by prescribing the penalty of imprisonment and a fine for any person who commits such offences in contravention of the provisions of the aforementioned articles.  The Penal Code of 1991 also stipulates the inviolability of homes and provides that they cannot be searched without the permission of the occupants, a judge or the competent representative of the Office of the Public Prosecutor, in accordance with the rules and procedures specified by law.  The remedies made available to the child entail following the procedures for reporting a complaint under the Code, which protects these rights and punishes their violation.</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jc w:val="center"/>
        <w:rPr>
          <w:rFonts w:ascii="CG Times" w:hAnsi="CG Times"/>
          <w:sz w:val="22"/>
          <w:lang w:val="en-GB"/>
        </w:rPr>
      </w:pPr>
      <w:r>
        <w:rPr>
          <w:rFonts w:ascii="CG Times" w:hAnsi="CG Times"/>
          <w:sz w:val="22"/>
          <w:lang w:val="en-GB"/>
        </w:rPr>
        <w:t xml:space="preserve">G.  </w:t>
      </w:r>
      <w:r>
        <w:rPr>
          <w:rFonts w:ascii="CG Times" w:hAnsi="CG Times"/>
          <w:sz w:val="22"/>
          <w:u w:val="single"/>
          <w:lang w:val="en-GB"/>
        </w:rPr>
        <w:t>Access to appropriate information</w:t>
      </w:r>
    </w:p>
    <w:p w:rsidR="00000000" w:rsidRDefault="00000000">
      <w:pPr>
        <w:pStyle w:val="Header"/>
        <w:tabs>
          <w:tab w:val="left" w:pos="709"/>
        </w:tabs>
        <w:jc w:val="center"/>
        <w:rPr>
          <w:rFonts w:ascii="CG Times" w:hAnsi="CG Times"/>
          <w:sz w:val="22"/>
          <w:lang w:val="en-GB"/>
        </w:rPr>
      </w:pPr>
      <w:r>
        <w:rPr>
          <w:rFonts w:ascii="CG Times" w:hAnsi="CG Times"/>
          <w:sz w:val="22"/>
          <w:lang w:val="en-GB"/>
        </w:rPr>
        <w:t>(art. 17)</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106.</w:t>
      </w:r>
      <w:r>
        <w:rPr>
          <w:rFonts w:ascii="CG Times" w:hAnsi="CG Times"/>
          <w:sz w:val="22"/>
          <w:lang w:val="en-GB"/>
        </w:rPr>
        <w:tab/>
        <w:t>The Public Education Act of 1992 (annexed hereto) stipulates that the aims of public education and the education strategy are to encourage creativity, develop abilities and skills and provide opportunities for training in modern technology.  The fundamental freedoms and rights articulated in the Peace Agreement of 1997 (annexed hereto) also include the freedom to express and develop culture and language.  There is now a significant move in the country towards the production and dissemination of children’s books, together with the transmission of radio and television programmes for children and the family.</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107.</w:t>
      </w:r>
      <w:r>
        <w:rPr>
          <w:rFonts w:ascii="CG Times" w:hAnsi="CG Times"/>
          <w:sz w:val="22"/>
          <w:lang w:val="en-GB"/>
        </w:rPr>
        <w:tab/>
        <w:t>Obstacles and difficulties posed by the high cost of producing children’s newspapers and books nevertheless continue to hinder the flow and dissemination of information.  Efforts to seek international cooperation for the production, exchange and dissemination of information and material of social and cultural benefit to the child remains an utmost imperative; the limited amount of international assistance provided to the Sudan in this connection and the consequences of the undeclared economic and political embargo against it affect the development of the child’s creative abilities and potential.  In regard to the protection of the child from information and material injurious to his or her well-being, Sudanese laws in general protect Sudanese culture and morals and public decency.  The Press and Publications Act of 1996 (annexed hereto), for example, prohibits the publication of anything which offends public decency, damages social customs or fuels dissension.</w:t>
      </w:r>
    </w:p>
    <w:p w:rsidR="00000000" w:rsidRDefault="00000000">
      <w:pPr>
        <w:pStyle w:val="Header"/>
        <w:jc w:val="center"/>
        <w:rPr>
          <w:rFonts w:ascii="CG Times" w:hAnsi="CG Times"/>
          <w:sz w:val="22"/>
          <w:u w:val="single"/>
          <w:lang w:val="en-GB"/>
        </w:rPr>
      </w:pPr>
      <w:r>
        <w:rPr>
          <w:rFonts w:ascii="CG Times" w:hAnsi="CG Times"/>
          <w:sz w:val="22"/>
          <w:lang w:val="en-GB"/>
        </w:rPr>
        <w:br w:type="page"/>
        <w:t xml:space="preserve">H.  </w:t>
      </w:r>
      <w:r>
        <w:rPr>
          <w:rFonts w:ascii="CG Times" w:hAnsi="CG Times"/>
          <w:sz w:val="22"/>
          <w:u w:val="single"/>
          <w:lang w:val="en-GB"/>
        </w:rPr>
        <w:t>The right not to be subjected to torture or other degrading treatment or other cruel,</w:t>
      </w:r>
    </w:p>
    <w:p w:rsidR="00000000" w:rsidRDefault="00000000">
      <w:pPr>
        <w:pStyle w:val="Header"/>
        <w:jc w:val="center"/>
        <w:rPr>
          <w:rFonts w:ascii="CG Times" w:hAnsi="CG Times"/>
          <w:sz w:val="22"/>
          <w:lang w:val="en-GB"/>
        </w:rPr>
      </w:pPr>
      <w:r>
        <w:rPr>
          <w:rFonts w:ascii="CG Times" w:hAnsi="CG Times"/>
          <w:sz w:val="22"/>
          <w:u w:val="single"/>
          <w:lang w:val="en-GB"/>
        </w:rPr>
        <w:t>inhuman or degrading treatment</w:t>
      </w:r>
    </w:p>
    <w:p w:rsidR="00000000" w:rsidRDefault="00000000">
      <w:pPr>
        <w:pStyle w:val="Header"/>
        <w:jc w:val="center"/>
        <w:rPr>
          <w:rFonts w:ascii="CG Times" w:hAnsi="CG Times"/>
          <w:sz w:val="22"/>
          <w:lang w:val="en-GB"/>
        </w:rPr>
      </w:pPr>
      <w:r>
        <w:rPr>
          <w:rFonts w:ascii="CG Times" w:hAnsi="CG Times"/>
          <w:sz w:val="22"/>
          <w:lang w:val="en-GB"/>
        </w:rPr>
        <w:t>(art. 37 (a))</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108.</w:t>
      </w:r>
      <w:r>
        <w:rPr>
          <w:rFonts w:ascii="CG Times" w:hAnsi="CG Times"/>
          <w:sz w:val="22"/>
          <w:lang w:val="en-GB"/>
        </w:rPr>
        <w:tab/>
        <w:t xml:space="preserve">Chapter IV of the Penal Code of 1991 (annexed hereto), entitled “Welfare and reform”, stipulates that a court may discipline a juvenile suspect who has attained the age of 10 years by ordering that he should be flogged, although the number of lashes may not exceed 20.  Article 190, paragraph 1, of the Criminal Procedures Act of 1991 provides that sentences must be immediately enforced, even if an appeal is lodged, except in the case of sentences including, </w:t>
      </w:r>
      <w:r>
        <w:rPr>
          <w:rFonts w:ascii="CG Times" w:hAnsi="CG Times"/>
          <w:i/>
          <w:sz w:val="22"/>
          <w:lang w:val="en-GB"/>
        </w:rPr>
        <w:t>inter alia</w:t>
      </w:r>
      <w:r>
        <w:rPr>
          <w:rFonts w:ascii="CG Times" w:hAnsi="CG Times"/>
          <w:sz w:val="22"/>
          <w:lang w:val="en-GB"/>
        </w:rPr>
        <w:t>, flogging.  The provisions of article 194, paragraph 1, also stipulate that, in executing sentences such as flogging, the state of health of the person so sentenced must be taken into account, as must the appropriate time for enforcement, with a view to ensuring that the individual concerned endures no greater harm than intended by the punishment.</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109.</w:t>
      </w:r>
      <w:r>
        <w:rPr>
          <w:rFonts w:ascii="CG Times" w:hAnsi="CG Times"/>
          <w:sz w:val="22"/>
          <w:lang w:val="en-GB"/>
        </w:rPr>
        <w:tab/>
        <w:t>Article 197, paragraph (b), determines how flogging is to be carried out by stipulating that a medium-sized whip must be used to administer each lash in a single moderate stroke which breaks neither skin nor bone and which is directed away from the face, head and vital areas of the body.  Paragraph (c) of the same article also provides that the judge must order a halt to the flogging if it becomes apparent to him while it is being carried out that the offender’s state of health will no longer enable him to withstand the remainder of the punishment.</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110.</w:t>
      </w:r>
      <w:r>
        <w:rPr>
          <w:rFonts w:ascii="CG Times" w:hAnsi="CG Times"/>
          <w:sz w:val="22"/>
          <w:lang w:val="en-GB"/>
        </w:rPr>
        <w:tab/>
        <w:t>Article 15, paragraph (l), of the School Regulations of 1993 (annexed hereto) provides that a teacher has a duty to refrain from disciplining pupils by means of verbal insult, which is distasteful and undignified, and from reprimanding pupils in anger.</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111.</w:t>
      </w:r>
      <w:r>
        <w:rPr>
          <w:rFonts w:ascii="CG Times" w:hAnsi="CG Times"/>
          <w:sz w:val="22"/>
          <w:lang w:val="en-GB"/>
        </w:rPr>
        <w:tab/>
        <w:t>Article 16 of the School Regulations also provides that a teacher has a duty to abide by the following principles of reward and punishment:</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He must desist from rudeness, control his anger and excuse the errors of pupils;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He must bear in mind the factors which determine the efficacy and suitability of the type of reward and punishment, namely the child’s age, economic and social status, individual conformity and personality;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He must lean towards moderation in punishment, exercise caution and care and avoid making mistakes and wounding pride;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He must carry out the punishment in segregation and hand out rewards in front of other pupils as an incentive;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(e)</w:t>
      </w:r>
      <w:r>
        <w:rPr>
          <w:rFonts w:ascii="CG Times" w:hAnsi="CG Times"/>
          <w:sz w:val="22"/>
          <w:lang w:val="en-GB"/>
        </w:rPr>
        <w:tab/>
        <w:t>He may not cane or kick pupils or strike them on the face or head;</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(f)</w:t>
      </w:r>
      <w:r>
        <w:rPr>
          <w:rFonts w:ascii="CG Times" w:hAnsi="CG Times"/>
          <w:sz w:val="22"/>
          <w:lang w:val="en-GB"/>
        </w:rPr>
        <w:tab/>
        <w:t>He may not subject pupils to collective punishment, such as flogging or verbal insults and abuse.  In boys’ schools, any punishment of flogging which it is found necessary to impose must not exceed four lashes, although the matter must first be taken up with the school principal and consideration given to the pupil’s state of health;</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(g)</w:t>
      </w:r>
      <w:r>
        <w:rPr>
          <w:rFonts w:ascii="CG Times" w:hAnsi="CG Times"/>
          <w:sz w:val="22"/>
          <w:lang w:val="en-GB"/>
        </w:rPr>
        <w:tab/>
        <w:t>He must refrain from punishment when in a state of anger and irritation.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112.</w:t>
      </w:r>
      <w:r>
        <w:rPr>
          <w:rFonts w:ascii="CG Times" w:hAnsi="CG Times"/>
          <w:sz w:val="22"/>
          <w:lang w:val="en-GB"/>
        </w:rPr>
        <w:tab/>
        <w:t xml:space="preserve">It is clear from the above that the intention behind any measure taken against a child is not to inflict torture, cruelty or insult or even simply to impose punishment.  On the contrary, the intention is to </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t>correct and discipline. The Ministry of Education has adopted a programme to raise teachers’ awareness of the Convention on the Rights of the Child and the National Council for Child Welfare has also carried out training and awareness-raising activities for personnel in institutions, services and facilities working with and for children aimed at preventing any form of ill-treatment.  In conclusion, the attention paid to the civil rights and freedoms of children in the Sudan, the type and extent of which vary as to the strength of their impact and the connection between means and ends, ensures that such rights, whether moral or material in substance, permeate all aspects of human life.</w:t>
      </w:r>
    </w:p>
    <w:p w:rsidR="00000000" w:rsidRDefault="00000000">
      <w:pPr>
        <w:pStyle w:val="Header"/>
        <w:jc w:val="center"/>
        <w:rPr>
          <w:rFonts w:ascii="CG Times" w:hAnsi="CG Times"/>
          <w:sz w:val="22"/>
          <w:lang w:val="en-GB"/>
        </w:rPr>
      </w:pPr>
      <w:r>
        <w:rPr>
          <w:rFonts w:ascii="CG Times" w:hAnsi="CG Times"/>
          <w:sz w:val="22"/>
          <w:lang w:val="en-GB"/>
        </w:rPr>
        <w:br w:type="page"/>
        <w:t>V.  FAMILY ENVIRONMENT AND ALTERNATIVE CARE</w:t>
      </w:r>
    </w:p>
    <w:p w:rsidR="00000000" w:rsidRDefault="00000000">
      <w:pPr>
        <w:pStyle w:val="Header"/>
        <w:jc w:val="center"/>
        <w:rPr>
          <w:rFonts w:ascii="CG Times" w:hAnsi="CG Times"/>
          <w:sz w:val="22"/>
          <w:lang w:val="es-ES"/>
        </w:rPr>
      </w:pPr>
      <w:r>
        <w:rPr>
          <w:rFonts w:ascii="CG Times" w:hAnsi="CG Times"/>
          <w:sz w:val="22"/>
          <w:lang w:val="es-ES"/>
        </w:rPr>
        <w:t>(arts. 5; 18, paras. 1-2; 9-11; 19-21; 25; 27, para. 4; and 39)</w:t>
      </w:r>
    </w:p>
    <w:p w:rsidR="00000000" w:rsidRDefault="00000000">
      <w:pPr>
        <w:pStyle w:val="Header"/>
        <w:jc w:val="center"/>
        <w:rPr>
          <w:rFonts w:ascii="CG Times" w:hAnsi="CG Times"/>
          <w:b/>
          <w:sz w:val="22"/>
          <w:lang w:val="es-ES"/>
        </w:rPr>
      </w:pPr>
    </w:p>
    <w:p w:rsidR="00000000" w:rsidRDefault="00000000">
      <w:pPr>
        <w:pStyle w:val="Header"/>
        <w:jc w:val="center"/>
        <w:rPr>
          <w:rFonts w:ascii="CG Times" w:hAnsi="CG Times"/>
          <w:sz w:val="22"/>
          <w:lang w:val="en-GB"/>
        </w:rPr>
      </w:pPr>
      <w:r>
        <w:rPr>
          <w:rFonts w:ascii="CG Times" w:hAnsi="CG Times"/>
          <w:sz w:val="22"/>
          <w:lang w:val="en-GB"/>
        </w:rPr>
        <w:t xml:space="preserve">A.  </w:t>
      </w:r>
      <w:r>
        <w:rPr>
          <w:rFonts w:ascii="CG Times" w:hAnsi="CG Times"/>
          <w:sz w:val="22"/>
          <w:u w:val="single"/>
          <w:lang w:val="en-GB"/>
        </w:rPr>
        <w:t>Parental guidance</w:t>
      </w:r>
    </w:p>
    <w:p w:rsidR="00000000" w:rsidRDefault="00000000">
      <w:pPr>
        <w:pStyle w:val="Header"/>
        <w:jc w:val="center"/>
        <w:rPr>
          <w:rFonts w:ascii="CG Times" w:hAnsi="CG Times"/>
          <w:sz w:val="22"/>
          <w:lang w:val="en-GB"/>
        </w:rPr>
      </w:pPr>
      <w:r>
        <w:rPr>
          <w:rFonts w:ascii="CG Times" w:hAnsi="CG Times"/>
          <w:sz w:val="22"/>
          <w:lang w:val="en-GB"/>
        </w:rPr>
        <w:t>(art. 5)</w:t>
      </w:r>
    </w:p>
    <w:p w:rsidR="00000000" w:rsidRDefault="00000000">
      <w:pPr>
        <w:pStyle w:val="Header"/>
        <w:rPr>
          <w:rFonts w:ascii="CG Times" w:hAnsi="CG Times"/>
          <w:b/>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113.</w:t>
      </w:r>
      <w:r>
        <w:rPr>
          <w:rFonts w:ascii="CG Times" w:hAnsi="CG Times"/>
          <w:b/>
          <w:sz w:val="22"/>
          <w:lang w:val="en-GB"/>
        </w:rPr>
        <w:tab/>
      </w:r>
      <w:r>
        <w:rPr>
          <w:rFonts w:ascii="CG Times" w:hAnsi="CG Times"/>
          <w:sz w:val="22"/>
          <w:lang w:val="en-GB"/>
        </w:rPr>
        <w:t>The structure of the family in Sudanese society is made up of the father and mother, who represent the smaller family of the child in accordance with the inherited Sudanese social tradition.  The wider family is the child’s extended family and includes brothers, sisters and so on.  This structure is affirmed in various laws, such as</w:t>
      </w:r>
      <w:r>
        <w:rPr>
          <w:rFonts w:ascii="CG Times" w:hAnsi="CG Times"/>
          <w:i/>
          <w:sz w:val="22"/>
          <w:lang w:val="en-GB"/>
        </w:rPr>
        <w:t xml:space="preserve"> </w:t>
      </w:r>
      <w:r>
        <w:rPr>
          <w:rFonts w:ascii="CG Times" w:hAnsi="CG Times"/>
          <w:sz w:val="22"/>
          <w:lang w:val="en-GB"/>
        </w:rPr>
        <w:t>the Personal Status of Muslims Act of 1991 and the Penal Code of 1991, which stipulate the rights and duties of parents and other persons legally responsible for the child in providing appropriate direction and guidance to the child in a manner consistent with the child’s evolving capacities.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114.</w:t>
      </w:r>
      <w:r>
        <w:rPr>
          <w:rFonts w:ascii="CG Times" w:hAnsi="CG Times"/>
          <w:sz w:val="22"/>
          <w:lang w:val="en-GB"/>
        </w:rPr>
        <w:tab/>
        <w:t>The various laws and measures adopted in the Sudan offer numerous opportunities for the provision of family counselling services and the conduct of awareness campaigns on the rights of the child within family life.  The most significant of these is the Adult Education Act, pursuant to which those who missed out on education are able to enrol in specific programmes aimed at teaching them what they need to know in order to fulfil their duties towards their children.  The establishment of numerous voluntary organizations under the Voluntary Work Act of 1995 similarly provided extensive training opportunities to large numbers of social workers with a view to helping them to disseminate information to such families.  Here, it is worth mentioning that the provision of sufficient funding for the organizations and bodies engaged in this work enables them to increase their activities in the communities in question.  Technical and material support also furthers the efforts to pinpoint the ideal method of conveying knowledge and information about child development and the evolving capacities of the child to parents or other persons responsible for the child.</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jc w:val="center"/>
        <w:rPr>
          <w:rFonts w:ascii="CG Times" w:hAnsi="CG Times"/>
          <w:sz w:val="22"/>
          <w:lang w:val="en-GB"/>
        </w:rPr>
      </w:pPr>
      <w:r>
        <w:rPr>
          <w:rFonts w:ascii="CG Times" w:hAnsi="CG Times"/>
          <w:sz w:val="22"/>
          <w:lang w:val="en-GB"/>
        </w:rPr>
        <w:t xml:space="preserve">B.  </w:t>
      </w:r>
      <w:r>
        <w:rPr>
          <w:rFonts w:ascii="CG Times" w:hAnsi="CG Times"/>
          <w:sz w:val="22"/>
          <w:u w:val="single"/>
          <w:lang w:val="en-GB"/>
        </w:rPr>
        <w:t>Parental responsibilities</w:t>
      </w:r>
    </w:p>
    <w:p w:rsidR="00000000" w:rsidRDefault="00000000">
      <w:pPr>
        <w:pStyle w:val="Header"/>
        <w:jc w:val="center"/>
        <w:rPr>
          <w:rFonts w:ascii="CG Times" w:hAnsi="CG Times"/>
          <w:sz w:val="22"/>
          <w:lang w:val="en-GB"/>
        </w:rPr>
      </w:pPr>
      <w:r>
        <w:rPr>
          <w:rFonts w:ascii="CG Times" w:hAnsi="CG Times"/>
          <w:sz w:val="22"/>
          <w:lang w:val="en-GB"/>
        </w:rPr>
        <w:t>(art. 18, paras. 1- 2)</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115.</w:t>
      </w:r>
      <w:r>
        <w:rPr>
          <w:rFonts w:ascii="CG Times" w:hAnsi="CG Times"/>
          <w:sz w:val="22"/>
          <w:lang w:val="en-GB"/>
        </w:rPr>
        <w:tab/>
        <w:t>The Penal Code of 1991 (annexed hereto) devotes particular attention to the legal responsibility of parents towards their children in an effort to ensure compliance with and fulfilment of that responsibility.  The provisions of the Personal Status of Muslims Act of 1991 (annexed hereto), which are consistent with Muslim beliefs, emphasize that priority and preference should be given to the interests of the child by providing food, clothing, shelter and a sound upbringing. The laws regulating public health and education also emphasize the joint responsibility of parents for the upbringing and development of the child.  These laws further stress compliance with the principles of non-discrimination and respect for the child’s views in accordance with his or her level of development. The government authorities, voluntary organizations and social funds in the Sudan provide parents, or legal guardians in the absence of one or both parents, with the assistance needed to help them fulfil their responsibilities in regard to child upbringing and very frequently shoulder the full costs.  On assuming its responsibilities towards children in the Sudan, the National Council for Child Welfare immediately proceeded to draw up a list of the institutions involved in working with children and ensure coordination among them.  These institutions are as follows:</w:t>
      </w:r>
    </w:p>
    <w:p w:rsidR="00000000" w:rsidRDefault="00000000">
      <w:pPr>
        <w:pStyle w:val="Header"/>
        <w:spacing w:line="281" w:lineRule="auto"/>
        <w:rPr>
          <w:rFonts w:ascii="CG Times" w:hAnsi="CG Times"/>
          <w:sz w:val="22"/>
          <w:lang w:val="en-GB"/>
        </w:rPr>
      </w:pPr>
    </w:p>
    <w:p w:rsidR="00000000" w:rsidRDefault="00000000">
      <w:pPr>
        <w:pStyle w:val="Header"/>
        <w:spacing w:line="281" w:lineRule="auto"/>
        <w:rPr>
          <w:rFonts w:ascii="CG Times" w:hAnsi="CG Times"/>
          <w:sz w:val="22"/>
          <w:lang w:val="en-GB"/>
        </w:rPr>
      </w:pPr>
    </w:p>
    <w:p w:rsidR="00000000" w:rsidRDefault="00000000">
      <w:pPr>
        <w:pStyle w:val="Header"/>
        <w:spacing w:line="281" w:lineRule="auto"/>
        <w:rPr>
          <w:rFonts w:ascii="CG Times" w:hAnsi="CG Times"/>
          <w:sz w:val="22"/>
          <w:lang w:val="en-GB"/>
        </w:rPr>
      </w:pPr>
    </w:p>
    <w:p w:rsidR="00000000" w:rsidRDefault="00000000">
      <w:pPr>
        <w:pStyle w:val="Header"/>
        <w:spacing w:line="281" w:lineRule="auto"/>
        <w:rPr>
          <w:rFonts w:ascii="CG Times" w:hAnsi="CG Times"/>
          <w:sz w:val="22"/>
          <w:lang w:val="en-GB"/>
        </w:rPr>
      </w:pPr>
    </w:p>
    <w:p w:rsidR="00000000" w:rsidRDefault="00000000">
      <w:pPr>
        <w:pStyle w:val="Header"/>
        <w:spacing w:line="281" w:lineRule="auto"/>
        <w:rPr>
          <w:rFonts w:ascii="CG Times" w:hAnsi="CG Times"/>
          <w:sz w:val="22"/>
          <w:lang w:val="en-GB"/>
        </w:rPr>
      </w:pPr>
    </w:p>
    <w:p w:rsidR="00000000" w:rsidRDefault="00000000">
      <w:pPr>
        <w:pStyle w:val="Header"/>
        <w:spacing w:line="281" w:lineRule="auto"/>
        <w:rPr>
          <w:rFonts w:ascii="CG Times" w:hAnsi="CG Times"/>
          <w:sz w:val="22"/>
          <w:lang w:val="en-GB"/>
        </w:rPr>
      </w:pPr>
    </w:p>
    <w:p w:rsidR="00000000" w:rsidRDefault="00000000">
      <w:pPr>
        <w:pStyle w:val="Header"/>
        <w:ind w:firstLine="720"/>
        <w:rPr>
          <w:rFonts w:ascii="CG Times" w:hAnsi="CG Times"/>
          <w:b/>
          <w:bCs/>
          <w:i/>
          <w:iCs/>
          <w:sz w:val="22"/>
          <w:lang w:val="en-GB"/>
        </w:rPr>
      </w:pPr>
      <w:r>
        <w:rPr>
          <w:rFonts w:ascii="CG Times" w:hAnsi="CG Times"/>
          <w:b/>
          <w:bCs/>
          <w:i/>
          <w:iCs/>
          <w:sz w:val="22"/>
          <w:lang w:val="en-GB"/>
        </w:rPr>
        <w:br w:type="page"/>
        <w:t>Institution</w:t>
      </w:r>
      <w:r>
        <w:rPr>
          <w:rFonts w:ascii="CG Times" w:hAnsi="CG Times"/>
          <w:b/>
          <w:bCs/>
          <w:i/>
          <w:iCs/>
          <w:sz w:val="22"/>
          <w:lang w:val="en-GB"/>
        </w:rPr>
        <w:tab/>
        <w:t>Type of</w:t>
      </w:r>
      <w:r>
        <w:rPr>
          <w:rFonts w:ascii="CG Times" w:hAnsi="CG Times"/>
          <w:b/>
          <w:bCs/>
          <w:i/>
          <w:iCs/>
          <w:sz w:val="22"/>
          <w:lang w:val="en-GB"/>
        </w:rPr>
        <w:tab/>
        <w:t>Type of</w:t>
      </w:r>
    </w:p>
    <w:p w:rsidR="00000000" w:rsidRDefault="00000000">
      <w:pPr>
        <w:pStyle w:val="Header"/>
        <w:rPr>
          <w:rFonts w:ascii="CG Times" w:hAnsi="CG Times"/>
          <w:b/>
          <w:bCs/>
          <w:i/>
          <w:iCs/>
          <w:sz w:val="22"/>
          <w:lang w:val="en-GB"/>
        </w:rPr>
      </w:pPr>
      <w:r>
        <w:rPr>
          <w:rFonts w:ascii="CG Times" w:hAnsi="CG Times"/>
          <w:b/>
          <w:bCs/>
          <w:i/>
          <w:iCs/>
          <w:sz w:val="22"/>
          <w:lang w:val="en-GB"/>
        </w:rPr>
        <w:tab/>
        <w:t>institution</w:t>
      </w:r>
      <w:r>
        <w:rPr>
          <w:rFonts w:ascii="CG Times" w:hAnsi="CG Times"/>
          <w:b/>
          <w:bCs/>
          <w:i/>
          <w:iCs/>
          <w:sz w:val="22"/>
          <w:lang w:val="en-GB"/>
        </w:rPr>
        <w:tab/>
        <w:t>service</w:t>
      </w:r>
    </w:p>
    <w:p w:rsidR="00000000" w:rsidRDefault="00000000">
      <w:pPr>
        <w:pStyle w:val="Header"/>
        <w:rPr>
          <w:rFonts w:ascii="CG Times" w:hAnsi="CG Times"/>
          <w:i/>
          <w:iC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1.</w:t>
      </w:r>
      <w:r>
        <w:rPr>
          <w:rFonts w:ascii="CG Times" w:hAnsi="CG Times"/>
          <w:sz w:val="22"/>
          <w:lang w:val="en-GB"/>
        </w:rPr>
        <w:tab/>
        <w:t>Council for the Welfare</w:t>
      </w:r>
      <w:r>
        <w:rPr>
          <w:rFonts w:ascii="CG Times" w:hAnsi="CG Times"/>
          <w:sz w:val="22"/>
          <w:lang w:val="en-GB"/>
        </w:rPr>
        <w:tab/>
        <w:t>Government</w:t>
      </w:r>
      <w:r>
        <w:rPr>
          <w:rFonts w:ascii="CG Times" w:hAnsi="CG Times"/>
          <w:sz w:val="22"/>
          <w:lang w:val="en-GB"/>
        </w:rPr>
        <w:tab/>
      </w:r>
      <w:r>
        <w:rPr>
          <w:rFonts w:ascii="CG Times" w:hAnsi="CG Times"/>
          <w:sz w:val="22"/>
          <w:lang w:val="en-GB"/>
        </w:rPr>
        <w:tab/>
        <w:t>Coordination among</w:t>
      </w: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ab/>
        <w:t>of Orphans and Widows</w:t>
      </w:r>
      <w:r>
        <w:rPr>
          <w:rFonts w:ascii="CG Times" w:hAnsi="CG Times"/>
          <w:sz w:val="22"/>
          <w:lang w:val="en-GB"/>
        </w:rPr>
        <w:tab/>
      </w:r>
      <w:r>
        <w:rPr>
          <w:rFonts w:ascii="CG Times" w:hAnsi="CG Times"/>
          <w:sz w:val="22"/>
          <w:lang w:val="en-GB"/>
        </w:rPr>
        <w:tab/>
        <w:t xml:space="preserve">organizations </w:t>
      </w: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involved in orphan care</w:t>
      </w: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 xml:space="preserve">(educational, </w:t>
      </w:r>
      <w:r>
        <w:rPr>
          <w:rFonts w:ascii="CG Times" w:hAnsi="CG Times"/>
          <w:sz w:val="22"/>
          <w:lang w:val="en-GB"/>
        </w:rPr>
        <w:tab/>
        <w:t xml:space="preserve">health and </w:t>
      </w: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social services, material and</w:t>
      </w: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moral support and</w:t>
      </w: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productive family projects)</w:t>
      </w: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2.</w:t>
      </w:r>
      <w:r>
        <w:rPr>
          <w:rFonts w:ascii="CG Times" w:hAnsi="CG Times"/>
          <w:sz w:val="22"/>
          <w:lang w:val="en-GB"/>
        </w:rPr>
        <w:tab/>
        <w:t>Zakat Office</w:t>
      </w:r>
      <w:r>
        <w:rPr>
          <w:rFonts w:ascii="CG Times" w:hAnsi="CG Times"/>
          <w:sz w:val="22"/>
          <w:lang w:val="en-GB"/>
        </w:rPr>
        <w:tab/>
        <w:t>Government</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3.</w:t>
      </w:r>
      <w:r>
        <w:rPr>
          <w:rFonts w:ascii="CG Times" w:hAnsi="CG Times"/>
          <w:sz w:val="22"/>
          <w:lang w:val="en-GB"/>
        </w:rPr>
        <w:tab/>
        <w:t>Solidarity Fund (project for</w:t>
      </w:r>
      <w:r>
        <w:rPr>
          <w:rFonts w:ascii="CG Times" w:hAnsi="CG Times"/>
          <w:sz w:val="22"/>
          <w:lang w:val="en-GB"/>
        </w:rPr>
        <w:tab/>
        <w:t>Government</w:t>
      </w: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ab/>
        <w:t>carers and their charges, child</w:t>
      </w: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ab/>
        <w:t>welfare homes)</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4.</w:t>
      </w:r>
      <w:r>
        <w:rPr>
          <w:rFonts w:ascii="CG Times" w:hAnsi="CG Times"/>
          <w:sz w:val="22"/>
          <w:lang w:val="en-GB"/>
        </w:rPr>
        <w:tab/>
        <w:t>Orphan Care Homes</w:t>
      </w:r>
      <w:r>
        <w:rPr>
          <w:rFonts w:ascii="CG Times" w:hAnsi="CG Times"/>
          <w:sz w:val="22"/>
          <w:lang w:val="en-GB"/>
        </w:rPr>
        <w:tab/>
        <w:t>Government</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5.</w:t>
      </w:r>
      <w:r>
        <w:rPr>
          <w:rFonts w:ascii="CG Times" w:hAnsi="CG Times"/>
          <w:sz w:val="22"/>
          <w:lang w:val="en-GB"/>
        </w:rPr>
        <w:tab/>
        <w:t>Savings and Social Development</w:t>
      </w:r>
      <w:r>
        <w:rPr>
          <w:rFonts w:ascii="CG Times" w:hAnsi="CG Times"/>
          <w:sz w:val="22"/>
          <w:lang w:val="en-GB"/>
        </w:rPr>
        <w:tab/>
        <w:t>Bank for the poor</w:t>
      </w: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ab/>
        <w:t>Bank</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6.</w:t>
      </w:r>
      <w:r>
        <w:rPr>
          <w:rFonts w:ascii="CG Times" w:hAnsi="CG Times"/>
          <w:sz w:val="22"/>
          <w:lang w:val="en-GB"/>
        </w:rPr>
        <w:tab/>
        <w:t>Sudanese Islamic Bank</w:t>
      </w:r>
      <w:r>
        <w:rPr>
          <w:rFonts w:ascii="CG Times" w:hAnsi="CG Times"/>
          <w:sz w:val="22"/>
          <w:lang w:val="en-GB"/>
        </w:rPr>
        <w:tab/>
        <w:t>Private sector</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7.</w:t>
      </w:r>
      <w:r>
        <w:rPr>
          <w:rFonts w:ascii="CG Times" w:hAnsi="CG Times"/>
          <w:sz w:val="22"/>
          <w:lang w:val="en-GB"/>
        </w:rPr>
        <w:tab/>
        <w:t xml:space="preserve">Bank of the Two Niles for </w:t>
      </w:r>
      <w:r>
        <w:rPr>
          <w:rFonts w:ascii="CG Times" w:hAnsi="CG Times"/>
          <w:sz w:val="22"/>
          <w:lang w:val="en-GB"/>
        </w:rPr>
        <w:tab/>
        <w:t>Government</w:t>
      </w: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ab/>
        <w:t>Industrial Development</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8.</w:t>
      </w:r>
      <w:r>
        <w:rPr>
          <w:rFonts w:ascii="CG Times" w:hAnsi="CG Times"/>
          <w:sz w:val="22"/>
          <w:lang w:val="en-GB"/>
        </w:rPr>
        <w:tab/>
        <w:t>Al-Shahid Organization</w:t>
      </w:r>
      <w:r>
        <w:rPr>
          <w:rFonts w:ascii="CG Times" w:hAnsi="CG Times"/>
          <w:sz w:val="22"/>
          <w:lang w:val="en-GB"/>
        </w:rPr>
        <w:tab/>
        <w:t>Voluntary organization</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9.</w:t>
      </w:r>
      <w:r>
        <w:rPr>
          <w:rFonts w:ascii="CG Times" w:hAnsi="CG Times"/>
          <w:sz w:val="22"/>
          <w:lang w:val="en-GB"/>
        </w:rPr>
        <w:tab/>
        <w:t>Sudanese Association for</w:t>
      </w:r>
      <w:r>
        <w:rPr>
          <w:rFonts w:ascii="CG Times" w:hAnsi="CG Times"/>
          <w:sz w:val="22"/>
          <w:lang w:val="en-GB"/>
        </w:rPr>
        <w:tab/>
        <w:t>Voluntary organization</w:t>
      </w: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ab/>
        <w:t>Children’s Villages</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10.</w:t>
      </w:r>
      <w:r>
        <w:rPr>
          <w:rFonts w:ascii="CG Times" w:hAnsi="CG Times"/>
          <w:sz w:val="22"/>
          <w:lang w:val="en-GB"/>
        </w:rPr>
        <w:tab/>
        <w:t xml:space="preserve">Muwwaffaq Charitable </w:t>
      </w:r>
      <w:r>
        <w:rPr>
          <w:rFonts w:ascii="CG Times" w:hAnsi="CG Times"/>
          <w:sz w:val="22"/>
          <w:lang w:val="en-GB"/>
        </w:rPr>
        <w:tab/>
        <w:t>Voluntary organization</w:t>
      </w: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ab/>
        <w:t>Organization</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11.</w:t>
      </w:r>
      <w:r>
        <w:rPr>
          <w:rFonts w:ascii="CG Times" w:hAnsi="CG Times"/>
          <w:sz w:val="22"/>
          <w:lang w:val="en-GB"/>
        </w:rPr>
        <w:tab/>
        <w:t>Ithar Charitable Organization</w:t>
      </w:r>
      <w:r>
        <w:rPr>
          <w:rFonts w:ascii="CG Times" w:hAnsi="CG Times"/>
          <w:sz w:val="22"/>
          <w:lang w:val="en-GB"/>
        </w:rPr>
        <w:tab/>
        <w:t>Voluntary organization</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12.</w:t>
      </w:r>
      <w:r>
        <w:rPr>
          <w:rFonts w:ascii="CG Times" w:hAnsi="CG Times"/>
          <w:sz w:val="22"/>
          <w:lang w:val="en-GB"/>
        </w:rPr>
        <w:tab/>
        <w:t>Salsabil Charitable Organization</w:t>
      </w:r>
      <w:r>
        <w:rPr>
          <w:rFonts w:ascii="CG Times" w:hAnsi="CG Times"/>
          <w:sz w:val="22"/>
          <w:lang w:val="en-GB"/>
        </w:rPr>
        <w:tab/>
        <w:t>Voluntary organization</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13.</w:t>
      </w:r>
      <w:r>
        <w:rPr>
          <w:rFonts w:ascii="CG Times" w:hAnsi="CG Times"/>
          <w:sz w:val="22"/>
          <w:lang w:val="en-GB"/>
        </w:rPr>
        <w:tab/>
        <w:t>Islamic Relief Agency</w:t>
      </w:r>
      <w:r>
        <w:rPr>
          <w:rFonts w:ascii="CG Times" w:hAnsi="CG Times"/>
          <w:sz w:val="22"/>
          <w:lang w:val="en-GB"/>
        </w:rPr>
        <w:tab/>
        <w:t>Voluntary organization</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14.</w:t>
      </w:r>
      <w:r>
        <w:rPr>
          <w:rFonts w:ascii="CG Times" w:hAnsi="CG Times"/>
          <w:sz w:val="22"/>
          <w:lang w:val="en-GB"/>
        </w:rPr>
        <w:tab/>
        <w:t xml:space="preserve">African Maternal and Child </w:t>
      </w:r>
      <w:r>
        <w:rPr>
          <w:rFonts w:ascii="CG Times" w:hAnsi="CG Times"/>
          <w:sz w:val="22"/>
          <w:lang w:val="en-GB"/>
        </w:rPr>
        <w:tab/>
        <w:t>Voluntary organization</w:t>
      </w: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ab/>
        <w:t>Welfare Society</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15.</w:t>
      </w:r>
      <w:r>
        <w:rPr>
          <w:rFonts w:ascii="CG Times" w:hAnsi="CG Times"/>
          <w:sz w:val="22"/>
          <w:lang w:val="en-GB"/>
        </w:rPr>
        <w:tab/>
        <w:t>World Health Institution</w:t>
      </w:r>
      <w:r>
        <w:rPr>
          <w:rFonts w:ascii="CG Times" w:hAnsi="CG Times"/>
          <w:sz w:val="22"/>
          <w:lang w:val="en-GB"/>
        </w:rPr>
        <w:tab/>
        <w:t>Voluntary organization</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16.</w:t>
      </w:r>
      <w:r>
        <w:rPr>
          <w:rFonts w:ascii="CG Times" w:hAnsi="CG Times"/>
          <w:sz w:val="22"/>
          <w:lang w:val="en-GB"/>
        </w:rPr>
        <w:tab/>
        <w:t>International Women’s Centre</w:t>
      </w:r>
      <w:r>
        <w:rPr>
          <w:rFonts w:ascii="CG Times" w:hAnsi="CG Times"/>
          <w:sz w:val="22"/>
          <w:lang w:val="en-GB"/>
        </w:rPr>
        <w:tab/>
        <w:t>Voluntary organization</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17.</w:t>
      </w:r>
      <w:r>
        <w:rPr>
          <w:rFonts w:ascii="CG Times" w:hAnsi="CG Times"/>
          <w:sz w:val="22"/>
          <w:lang w:val="en-GB"/>
        </w:rPr>
        <w:tab/>
        <w:t>International Endowments Body</w:t>
      </w:r>
      <w:r>
        <w:rPr>
          <w:rFonts w:ascii="CG Times" w:hAnsi="CG Times"/>
          <w:sz w:val="22"/>
          <w:lang w:val="en-GB"/>
        </w:rPr>
        <w:tab/>
        <w:t>Voluntary organization</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clear" w:pos="4153"/>
          <w:tab w:val="left" w:pos="709"/>
          <w:tab w:val="left" w:pos="3828"/>
          <w:tab w:val="left" w:pos="6804"/>
        </w:tabs>
        <w:rPr>
          <w:rFonts w:ascii="CG Times" w:hAnsi="CG Times"/>
          <w:sz w:val="22"/>
          <w:lang w:val="en-GB"/>
        </w:rPr>
      </w:pPr>
      <w:r>
        <w:rPr>
          <w:rFonts w:ascii="CG Times" w:hAnsi="CG Times"/>
          <w:sz w:val="22"/>
          <w:lang w:val="en-GB"/>
        </w:rPr>
        <w:t>18.</w:t>
      </w:r>
      <w:r>
        <w:rPr>
          <w:rFonts w:ascii="CG Times" w:hAnsi="CG Times"/>
          <w:sz w:val="22"/>
          <w:lang w:val="en-GB"/>
        </w:rPr>
        <w:tab/>
        <w:t>Al-Ayna’ Charitable Society</w:t>
      </w:r>
      <w:r>
        <w:rPr>
          <w:rFonts w:ascii="CG Times" w:hAnsi="CG Times"/>
          <w:sz w:val="22"/>
          <w:lang w:val="en-GB"/>
        </w:rPr>
        <w:tab/>
        <w:t>Voluntary organization</w:t>
      </w:r>
    </w:p>
    <w:p w:rsidR="00000000" w:rsidRDefault="00000000">
      <w:pPr>
        <w:pStyle w:val="Header"/>
        <w:tabs>
          <w:tab w:val="clear" w:pos="4153"/>
          <w:tab w:val="left" w:pos="709"/>
          <w:tab w:val="left" w:pos="3828"/>
          <w:tab w:val="left" w:pos="6804"/>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br w:type="page"/>
        <w:t>116.</w:t>
      </w:r>
      <w:r>
        <w:rPr>
          <w:rFonts w:ascii="CG Times" w:hAnsi="CG Times"/>
          <w:sz w:val="22"/>
          <w:lang w:val="en-GB"/>
        </w:rPr>
        <w:tab/>
        <w:t>A further 54 voluntary associations also provide children’s services in their respective areas of activity.  It should be mentioned that that these agencies, voluntary organizations and banking institutions operate at the federal and state levels, without distinction.  Despite the valuable services which they offer, however, such institutions are unable to expand and increase their activities due to lack of resources.  They therefore require financial support from international sources, coordinated under the auspices of the National Council for Child Welfare, with a view to the delivery of humanitarian services and social support to children displaced by the armed foreign aggression waged against Sudanese territory on three fronts.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117.</w:t>
      </w:r>
      <w:r>
        <w:rPr>
          <w:rFonts w:ascii="CG Times" w:hAnsi="CG Times"/>
          <w:sz w:val="22"/>
          <w:lang w:val="en-GB"/>
        </w:rPr>
        <w:tab/>
        <w:t>At the federal and state levels, the Government is now formulating and implementing programmes to provide cash and material support to poor families in addition to the support provided by social solidarity funds and other institutions.  An example of the support provided to orphans by voluntary organizations follows below.   The foster placement and care of orphans and their families is handled by social centres established for that purpose.  These centres look after the educational and health interests of orphans.  The groups who benefit from these services include fostered orphans and their families (widows and siblings) and poor families living in the vicinity of such centres.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w:t>
      </w:r>
      <w:r>
        <w:rPr>
          <w:rFonts w:ascii="CG Times" w:hAnsi="CG Times"/>
          <w:sz w:val="22"/>
          <w:lang w:val="en-GB"/>
        </w:rPr>
        <w:tab/>
      </w:r>
      <w:r>
        <w:rPr>
          <w:rFonts w:ascii="CG Times" w:hAnsi="CG Times"/>
          <w:sz w:val="22"/>
          <w:u w:val="single"/>
          <w:lang w:val="en-GB"/>
        </w:rPr>
        <w:t>Services provided</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118.</w:t>
      </w:r>
      <w:r>
        <w:rPr>
          <w:rFonts w:ascii="CG Times" w:hAnsi="CG Times"/>
          <w:sz w:val="22"/>
          <w:lang w:val="en-GB"/>
        </w:rPr>
        <w:tab/>
        <w:t>These include maintenance payments for orphan families and assistance in the form of food and clothing, as well as other essential needs secured for orphans by way of their monthly allowances.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w:t>
      </w:r>
      <w:r>
        <w:rPr>
          <w:rFonts w:ascii="CG Times" w:hAnsi="CG Times"/>
          <w:sz w:val="22"/>
          <w:lang w:val="en-GB"/>
        </w:rPr>
        <w:tab/>
      </w:r>
      <w:r>
        <w:rPr>
          <w:rFonts w:ascii="CG Times" w:hAnsi="CG Times"/>
          <w:sz w:val="22"/>
          <w:u w:val="single"/>
          <w:lang w:val="en-GB"/>
        </w:rPr>
        <w:t>Programmes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119.</w:t>
      </w:r>
      <w:r>
        <w:rPr>
          <w:rFonts w:ascii="CG Times" w:hAnsi="CG Times"/>
          <w:sz w:val="22"/>
          <w:lang w:val="en-GB"/>
        </w:rPr>
        <w:tab/>
        <w:t>A summary of the different programmes available to all recipients, with the exception of the monitoring programme for orphan families, is as follows: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(a)</w:t>
      </w:r>
      <w:r>
        <w:rPr>
          <w:rFonts w:ascii="CG Times" w:hAnsi="CG Times"/>
          <w:sz w:val="22"/>
          <w:lang w:val="en-GB"/>
        </w:rPr>
        <w:tab/>
      </w:r>
      <w:r>
        <w:rPr>
          <w:rFonts w:ascii="CG Times" w:hAnsi="CG Times"/>
          <w:sz w:val="22"/>
          <w:u w:val="single"/>
          <w:lang w:val="en-GB"/>
        </w:rPr>
        <w:t>Kindergarten programmes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t>These cater for fostered orphans and their siblings under six years of age, as well as for children from poor families and some children from middle-income families, who pay for any extras provided by the kindergarten (food, toys, etc.).  These kindergartens offer a curriculum which includes classes in memorizing short chapters of the Quran, elementary Arabic, recreational excursions, free play and video screenings.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Educational programmes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t>These programmes include classes in memorizing the Quran, Islamic jurisprudence, public morals and the biography of the Prophet Muhammad.  They are offered to orphans, widows and poor families at centres or learning camps for orphans.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(c)</w:t>
      </w:r>
      <w:r>
        <w:rPr>
          <w:rFonts w:ascii="CG Times" w:hAnsi="CG Times"/>
          <w:sz w:val="22"/>
          <w:lang w:val="en-GB"/>
        </w:rPr>
        <w:tab/>
      </w:r>
      <w:r>
        <w:rPr>
          <w:rFonts w:ascii="CG Times" w:hAnsi="CG Times"/>
          <w:sz w:val="22"/>
          <w:u w:val="single"/>
          <w:lang w:val="en-GB"/>
        </w:rPr>
        <w:t>Learning programmes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r>
      <w:r>
        <w:rPr>
          <w:rFonts w:ascii="CG Times" w:hAnsi="CG Times"/>
          <w:sz w:val="22"/>
          <w:lang w:val="en-GB"/>
        </w:rPr>
        <w:tab/>
        <w:t>These consist of extra classes in academic subjects for orphans and literacy classes for widows and mothers of poor families.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(d)</w:t>
      </w:r>
      <w:r>
        <w:rPr>
          <w:rFonts w:ascii="CG Times" w:hAnsi="CG Times"/>
          <w:sz w:val="22"/>
          <w:lang w:val="en-GB"/>
        </w:rPr>
        <w:tab/>
      </w:r>
      <w:r>
        <w:rPr>
          <w:rFonts w:ascii="CG Times" w:hAnsi="CG Times"/>
          <w:sz w:val="22"/>
          <w:u w:val="single"/>
          <w:lang w:val="en-GB"/>
        </w:rPr>
        <w:t>Income development programmes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r>
      <w:r>
        <w:rPr>
          <w:rFonts w:ascii="CG Times" w:hAnsi="CG Times"/>
          <w:sz w:val="22"/>
          <w:lang w:val="en-GB"/>
        </w:rPr>
        <w:tab/>
        <w:t xml:space="preserve">These consist of training in a variety of skills with a view to enabling widows and orphans to acquire other means of earning an income. Widows, for example, may take courses in tailoring,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dressmaking and handicrafts, orphans may attend vocational training centres and families may be supplied with production facilities to the extent permitted by the maintenance allowance.</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(e)</w:t>
      </w:r>
      <w:r>
        <w:rPr>
          <w:rFonts w:ascii="CG Times" w:hAnsi="CG Times"/>
          <w:sz w:val="22"/>
          <w:lang w:val="en-GB"/>
        </w:rPr>
        <w:tab/>
        <w:t xml:space="preserve"> </w:t>
      </w:r>
      <w:r>
        <w:rPr>
          <w:rFonts w:ascii="CG Times" w:hAnsi="CG Times"/>
          <w:sz w:val="22"/>
          <w:u w:val="single"/>
          <w:lang w:val="en-GB"/>
        </w:rPr>
        <w:t>Monitoring programmes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t>These programmes cater for orphans and their families and entail:</w:t>
      </w:r>
    </w:p>
    <w:p w:rsidR="00000000" w:rsidRDefault="00000000">
      <w:pPr>
        <w:pStyle w:val="Header"/>
        <w:rPr>
          <w:rFonts w:ascii="CG Times" w:hAnsi="CG Times"/>
          <w:sz w:val="22"/>
          <w:lang w:val="en-GB"/>
        </w:rPr>
      </w:pPr>
    </w:p>
    <w:p w:rsidR="00000000" w:rsidRDefault="00000000">
      <w:pPr>
        <w:pStyle w:val="Header"/>
        <w:tabs>
          <w:tab w:val="left" w:pos="1418"/>
        </w:tabs>
        <w:ind w:left="1418" w:hanging="698"/>
        <w:rPr>
          <w:rFonts w:ascii="CG Times" w:hAnsi="CG Times"/>
          <w:sz w:val="22"/>
          <w:lang w:val="en-GB"/>
        </w:rPr>
      </w:pPr>
      <w:r>
        <w:rPr>
          <w:rFonts w:ascii="CG Times" w:hAnsi="CG Times"/>
          <w:sz w:val="22"/>
          <w:lang w:val="en-GB"/>
        </w:rPr>
        <w:t>(i)</w:t>
      </w:r>
      <w:r>
        <w:rPr>
          <w:rFonts w:ascii="CG Times" w:hAnsi="CG Times"/>
          <w:sz w:val="22"/>
          <w:lang w:val="en-GB"/>
        </w:rPr>
        <w:tab/>
      </w:r>
      <w:r>
        <w:rPr>
          <w:rFonts w:ascii="CG Times" w:hAnsi="CG Times"/>
          <w:sz w:val="22"/>
          <w:u w:val="single"/>
          <w:lang w:val="en-GB"/>
        </w:rPr>
        <w:t>General monitoring</w:t>
      </w:r>
      <w:r>
        <w:rPr>
          <w:rFonts w:ascii="CG Times" w:hAnsi="CG Times"/>
          <w:sz w:val="22"/>
          <w:lang w:val="en-GB"/>
        </w:rPr>
        <w:t>:  Families receive home visits aimed at identifying and resolving their problems and monitoring the impact of the programmes offered at the social welfare centres on all the individuals in the family of the foster orphan;</w:t>
      </w:r>
    </w:p>
    <w:p w:rsidR="00000000" w:rsidRDefault="00000000">
      <w:pPr>
        <w:pStyle w:val="Header"/>
        <w:tabs>
          <w:tab w:val="left" w:pos="1418"/>
        </w:tabs>
        <w:ind w:left="1418" w:hanging="698"/>
        <w:rPr>
          <w:rFonts w:ascii="CG Times" w:hAnsi="CG Times"/>
          <w:sz w:val="22"/>
          <w:lang w:val="en-GB"/>
        </w:rPr>
      </w:pPr>
    </w:p>
    <w:p w:rsidR="00000000" w:rsidRDefault="00000000">
      <w:pPr>
        <w:pStyle w:val="Header"/>
        <w:tabs>
          <w:tab w:val="left" w:pos="1418"/>
        </w:tabs>
        <w:ind w:left="1418" w:hanging="698"/>
        <w:rPr>
          <w:rFonts w:ascii="CG Times" w:hAnsi="CG Times"/>
          <w:sz w:val="22"/>
          <w:lang w:val="en-GB"/>
        </w:rPr>
      </w:pPr>
      <w:r>
        <w:rPr>
          <w:rFonts w:ascii="CG Times" w:hAnsi="CG Times"/>
          <w:sz w:val="22"/>
          <w:lang w:val="en-GB"/>
        </w:rPr>
        <w:t>(ii)</w:t>
      </w:r>
      <w:r>
        <w:rPr>
          <w:rFonts w:ascii="CG Times" w:hAnsi="CG Times"/>
          <w:sz w:val="22"/>
          <w:lang w:val="en-GB"/>
        </w:rPr>
        <w:tab/>
      </w:r>
      <w:r>
        <w:rPr>
          <w:rFonts w:ascii="CG Times" w:hAnsi="CG Times"/>
          <w:sz w:val="22"/>
          <w:u w:val="single"/>
          <w:lang w:val="en-GB"/>
        </w:rPr>
        <w:t>Academic monitoring</w:t>
      </w:r>
      <w:r>
        <w:rPr>
          <w:rFonts w:ascii="CG Times" w:hAnsi="CG Times"/>
          <w:sz w:val="22"/>
          <w:lang w:val="en-GB"/>
        </w:rPr>
        <w:t>:  This is carried out in conjunction with the schools attended by orphans with a view to monitoring the academic standard and general behaviour of the orphans and encouraging the teachers to carry out such monitoring;</w:t>
      </w:r>
    </w:p>
    <w:p w:rsidR="00000000" w:rsidRDefault="00000000">
      <w:pPr>
        <w:pStyle w:val="Header"/>
        <w:tabs>
          <w:tab w:val="left" w:pos="1418"/>
        </w:tabs>
        <w:ind w:left="1418" w:hanging="698"/>
        <w:rPr>
          <w:rFonts w:ascii="CG Times" w:hAnsi="CG Times"/>
          <w:sz w:val="22"/>
          <w:lang w:val="en-GB"/>
        </w:rPr>
      </w:pPr>
    </w:p>
    <w:p w:rsidR="00000000" w:rsidRDefault="00000000">
      <w:pPr>
        <w:pStyle w:val="Header"/>
        <w:tabs>
          <w:tab w:val="left" w:pos="1418"/>
        </w:tabs>
        <w:ind w:left="1418" w:hanging="698"/>
        <w:rPr>
          <w:rFonts w:ascii="CG Times" w:hAnsi="CG Times"/>
          <w:sz w:val="22"/>
          <w:lang w:val="en-GB"/>
        </w:rPr>
      </w:pPr>
      <w:r>
        <w:rPr>
          <w:rFonts w:ascii="CG Times" w:hAnsi="CG Times"/>
          <w:sz w:val="22"/>
          <w:lang w:val="en-GB"/>
        </w:rPr>
        <w:t>(iii)</w:t>
      </w:r>
      <w:r>
        <w:rPr>
          <w:rFonts w:ascii="CG Times" w:hAnsi="CG Times"/>
          <w:sz w:val="22"/>
          <w:lang w:val="en-GB"/>
        </w:rPr>
        <w:tab/>
      </w:r>
      <w:r>
        <w:rPr>
          <w:rFonts w:ascii="CG Times" w:hAnsi="CG Times"/>
          <w:sz w:val="22"/>
          <w:u w:val="single"/>
          <w:lang w:val="en-GB"/>
        </w:rPr>
        <w:t>Health monitoring</w:t>
      </w:r>
      <w:r>
        <w:rPr>
          <w:rFonts w:ascii="CG Times" w:hAnsi="CG Times"/>
          <w:sz w:val="22"/>
          <w:lang w:val="en-GB"/>
        </w:rPr>
        <w:t>:  This is aimed at monitoring the health of orphan families, performing the necessary health checks and dispensing treatment.</w:t>
      </w:r>
    </w:p>
    <w:p w:rsidR="00000000" w:rsidRDefault="00000000">
      <w:pPr>
        <w:pStyle w:val="Header"/>
        <w:rPr>
          <w:rFonts w:ascii="CG Times" w:hAnsi="CG Times"/>
          <w:sz w:val="22"/>
          <w:lang w:val="en-GB"/>
        </w:rPr>
      </w:pPr>
    </w:p>
    <w:p w:rsidR="00000000" w:rsidRDefault="00000000">
      <w:pPr>
        <w:pStyle w:val="Header"/>
        <w:jc w:val="center"/>
        <w:rPr>
          <w:rFonts w:ascii="CG Times" w:hAnsi="CG Times"/>
          <w:sz w:val="22"/>
          <w:lang w:val="en-GB"/>
        </w:rPr>
      </w:pPr>
      <w:r>
        <w:rPr>
          <w:rFonts w:ascii="CG Times" w:hAnsi="CG Times"/>
          <w:sz w:val="22"/>
          <w:lang w:val="en-GB"/>
        </w:rPr>
        <w:t xml:space="preserve">C.  </w:t>
      </w:r>
      <w:r>
        <w:rPr>
          <w:rFonts w:ascii="CG Times" w:hAnsi="CG Times"/>
          <w:sz w:val="22"/>
          <w:u w:val="single"/>
          <w:lang w:val="en-GB"/>
        </w:rPr>
        <w:t>Separation from parents</w:t>
      </w:r>
    </w:p>
    <w:p w:rsidR="00000000" w:rsidRDefault="00000000">
      <w:pPr>
        <w:pStyle w:val="Header"/>
        <w:jc w:val="center"/>
        <w:rPr>
          <w:rFonts w:ascii="CG Times" w:hAnsi="CG Times"/>
          <w:sz w:val="22"/>
          <w:lang w:val="en-GB"/>
        </w:rPr>
      </w:pPr>
      <w:r>
        <w:rPr>
          <w:rFonts w:ascii="CG Times" w:hAnsi="CG Times"/>
          <w:sz w:val="22"/>
          <w:lang w:val="en-GB"/>
        </w:rPr>
        <w:t>(art. 9)</w:t>
      </w:r>
    </w:p>
    <w:p w:rsidR="00000000" w:rsidRDefault="00000000">
      <w:pPr>
        <w:pStyle w:val="Header"/>
        <w:jc w:val="cent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120.</w:t>
      </w:r>
      <w:r>
        <w:rPr>
          <w:rFonts w:ascii="CG Times" w:hAnsi="CG Times"/>
          <w:sz w:val="22"/>
          <w:lang w:val="en-GB"/>
        </w:rPr>
        <w:tab/>
        <w:t>The measures of a legislative nature contained in chapter IV of the Personal Status of Muslims Act of 1991, which relates to custody, set forth the legal safeguards preventing separation of the child from his or her parents, except where such separation is necessary for the best interests of the child.  Even when separation is necessary or unavoidable, the competent court, in this case the personal status court, makes the decision as to the child’s place of residence in accordance with his or her interest.  Adopted from Sudanese custom, this is now an established legal principle.  Under the laws regulating court proceedings, all parties to a lawsuit, including children, are given every opportunity to make their views known.</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121.</w:t>
      </w:r>
      <w:r>
        <w:rPr>
          <w:rFonts w:ascii="CG Times" w:hAnsi="CG Times"/>
          <w:sz w:val="22"/>
          <w:lang w:val="en-GB"/>
        </w:rPr>
        <w:tab/>
        <w:t>The measures adopted to ensure the right of the child who is separated from one or both parents to maintain personal relations and direct contact with both parents on a regular basis are founded on Sudanese traditions and values.  They are also found in Sudanese legal precedents based on the Shariah and customary law, which are the sources of legislation in cases where no explicit provisions exist.  The judgements rendered in these precedents take into account the views of the child, except if they are contrary to his or her best interests, as affirmed by the Personal Status of Muslims Act of 1991.  As for Christians, their affairs are settled by application of the laws particular to them.</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122.</w:t>
      </w:r>
      <w:r>
        <w:rPr>
          <w:rFonts w:ascii="CG Times" w:hAnsi="CG Times"/>
          <w:sz w:val="22"/>
          <w:lang w:val="en-GB"/>
        </w:rPr>
        <w:tab/>
        <w:t>The Personal Status of Muslims Act of 1991 (annexed hereto) stipulates the arrangements for the child in cases where the parents separate. The parent with custody may not prevent the other from visiting the child or enquiring about his or her condition (article 109).  The parent without custody has the right to receive visits from the child, if requested, unless the courts decide otherwise in accordance with the best interests of the child (article 123).  Sudanese law punishes any non-compliance with custody orders.  If parents commit acts of violence against a child or if their normal behaviour places the child at physical, moral or psychological risk, they lose legal guardianship and the child is removed from their care, in accordance with the provisions of the Personal Status of Muslims Act of 1991.  In this case, the court may entrust the care and maintenance of the child to a person whom it deems fit for that purpose in accordance with the provisions of the law.</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123.</w:t>
      </w:r>
      <w:r>
        <w:rPr>
          <w:rFonts w:ascii="CG Times" w:hAnsi="CG Times"/>
          <w:sz w:val="22"/>
          <w:lang w:val="en-GB"/>
        </w:rPr>
        <w:tab/>
        <w:t xml:space="preserve">It is difficult to supply any further detailed information on this subject.  It should be stated, however, that National Council for Child Welfare has established a child information centre and that a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database on all matters relating to the Convention on the Rights of the Child is being completed.  The Sudan is highly dependent on external financial, material and technical assistance for the centre, the aim being to ensure the future availability of more accurate, detailed and comprehensive information classified on the basis of the features and criteria requested by the Committee on the Rights of the Child and the criteria for the overall development of the child.</w:t>
      </w:r>
    </w:p>
    <w:p w:rsidR="00000000" w:rsidRDefault="00000000">
      <w:pPr>
        <w:pStyle w:val="Header"/>
        <w:rPr>
          <w:rFonts w:ascii="CG Times" w:hAnsi="CG Times"/>
          <w:sz w:val="22"/>
          <w:lang w:val="en-GB"/>
        </w:rPr>
      </w:pPr>
    </w:p>
    <w:p w:rsidR="00000000" w:rsidRDefault="00000000">
      <w:pPr>
        <w:pStyle w:val="Header"/>
        <w:jc w:val="center"/>
        <w:rPr>
          <w:rFonts w:ascii="CG Times" w:hAnsi="CG Times"/>
          <w:sz w:val="22"/>
          <w:lang w:val="en-GB"/>
        </w:rPr>
      </w:pPr>
      <w:r>
        <w:rPr>
          <w:rFonts w:ascii="CG Times" w:hAnsi="CG Times"/>
          <w:sz w:val="22"/>
          <w:lang w:val="en-GB"/>
        </w:rPr>
        <w:t xml:space="preserve">D.  </w:t>
      </w:r>
      <w:r>
        <w:rPr>
          <w:rFonts w:ascii="CG Times" w:hAnsi="CG Times"/>
          <w:sz w:val="22"/>
          <w:u w:val="single"/>
          <w:lang w:val="en-GB"/>
        </w:rPr>
        <w:t>Family reunification</w:t>
      </w:r>
    </w:p>
    <w:p w:rsidR="00000000" w:rsidRDefault="00000000">
      <w:pPr>
        <w:pStyle w:val="Header"/>
        <w:jc w:val="center"/>
        <w:rPr>
          <w:rFonts w:ascii="CG Times" w:hAnsi="CG Times"/>
          <w:sz w:val="22"/>
          <w:lang w:val="en-GB"/>
        </w:rPr>
      </w:pPr>
      <w:r>
        <w:rPr>
          <w:rFonts w:ascii="CG Times" w:hAnsi="CG Times"/>
          <w:sz w:val="22"/>
          <w:lang w:val="en-GB"/>
        </w:rPr>
        <w:t>(art. 10)</w:t>
      </w:r>
    </w:p>
    <w:p w:rsidR="00000000" w:rsidRDefault="00000000">
      <w:pPr>
        <w:pStyle w:val="Header"/>
        <w:jc w:val="cent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124.</w:t>
      </w:r>
      <w:r>
        <w:rPr>
          <w:rFonts w:ascii="CG Times" w:hAnsi="CG Times"/>
          <w:sz w:val="22"/>
          <w:lang w:val="en-GB"/>
        </w:rPr>
        <w:tab/>
        <w:t>The application of article 10 of the Convention on the Rights of the Child does not conflict with Sudanese laws, as freedom of movement and residence is guaranteed for all Sudanese and aliens alike in accordance with the provisions of the Passport, Travel and Immigration Act of 1993.  This report discusses the efforts of the Sudan to reunify abducted and displaced children with their families.  It also contains information on unaccompanied children and refugee children.  The law provides that parents resident outside the Sudan may freely visit any children of theirs who are resident in the Sudan in a manner consistent with the rules of Sudanese legislation.</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jc w:val="center"/>
        <w:rPr>
          <w:rFonts w:ascii="CG Times" w:hAnsi="CG Times"/>
          <w:sz w:val="22"/>
          <w:lang w:val="en-GB"/>
        </w:rPr>
      </w:pPr>
      <w:r>
        <w:rPr>
          <w:rFonts w:ascii="CG Times" w:hAnsi="CG Times"/>
          <w:sz w:val="22"/>
          <w:lang w:val="en-GB"/>
        </w:rPr>
        <w:t xml:space="preserve">E.  </w:t>
      </w:r>
      <w:r>
        <w:rPr>
          <w:rFonts w:ascii="CG Times" w:hAnsi="CG Times"/>
          <w:sz w:val="22"/>
          <w:u w:val="single"/>
          <w:lang w:val="en-GB"/>
        </w:rPr>
        <w:t>Illicit transfer and non-return</w:t>
      </w:r>
    </w:p>
    <w:p w:rsidR="00000000" w:rsidRDefault="00000000">
      <w:pPr>
        <w:pStyle w:val="Header"/>
        <w:jc w:val="center"/>
        <w:rPr>
          <w:rFonts w:ascii="CG Times" w:hAnsi="CG Times"/>
          <w:sz w:val="22"/>
          <w:lang w:val="en-GB"/>
        </w:rPr>
      </w:pPr>
      <w:r>
        <w:rPr>
          <w:rFonts w:ascii="CG Times" w:hAnsi="CG Times"/>
          <w:sz w:val="22"/>
          <w:lang w:val="en-GB"/>
        </w:rPr>
        <w:t>(art. 11)</w:t>
      </w:r>
    </w:p>
    <w:p w:rsidR="00000000" w:rsidRDefault="00000000">
      <w:pPr>
        <w:pStyle w:val="Header"/>
        <w:jc w:val="cent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125.</w:t>
      </w:r>
      <w:r>
        <w:rPr>
          <w:rFonts w:ascii="CG Times" w:hAnsi="CG Times"/>
          <w:sz w:val="22"/>
          <w:lang w:val="en-GB"/>
        </w:rPr>
        <w:tab/>
        <w:t>On the basis of paragraph 65 of the initial report of the Sudan, submitted in September 1992, concerning the transfer of children abroad, we should like to highlight the key facts and information in regard to the children abducted by the rebel movement and transferred abroad.  We should also like to emphasize the trouble, deceit, duplicity, double-dealing, prevarication and political dishonesty which the Sudan encountered and the violation of international treaties and charters which it saw take place during the process of repatriating those children to the Sudan and reunifying them with their families.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126.</w:t>
      </w:r>
      <w:r>
        <w:rPr>
          <w:rFonts w:ascii="CG Times" w:hAnsi="CG Times"/>
          <w:sz w:val="22"/>
          <w:lang w:val="en-GB"/>
        </w:rPr>
        <w:tab/>
        <w:t>These children have now endured repeated tragedy for 10 years and more, ever since the start of the last rebellion in the Sudan in 1983.  They were either abducted from their homes and held by the rebel movement in the remote forests of the south or sought refuge in Ethiopia after trekking long distances on foot in intolerable conditions.  Some are seized in towns such as Nasir, Fashala, Bakok, Kapoeta and Torit during the course of their return to the Sudan, while others are obliged to travel to Narus on the Sudanese-Kenyan borders or seek refuge in the Kenyan town of Lokichoggio or return to Narus where they are forced to carry arms and fight in the ranks of the rebel movement.</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127.</w:t>
      </w:r>
      <w:r>
        <w:rPr>
          <w:rFonts w:ascii="CG Times" w:hAnsi="CG Times"/>
          <w:sz w:val="22"/>
          <w:lang w:val="en-GB"/>
        </w:rPr>
        <w:tab/>
        <w:t>The rebel movement has forced groups of children to travel to Cuba for weapons training with a view to forming the nucleus of the so-called Red Army.  Some of these children have returned to Uganda, where they are traced by the rebel movement to the Sudanese refugee camps in the north of the country and forced to join its ranks.  Other children, however, escaped to the Sudan to tell the tale of the suffering to which they were continuously subjected for eight years.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u w:val="single"/>
          <w:lang w:val="en-GB"/>
        </w:rPr>
      </w:pPr>
      <w:r>
        <w:rPr>
          <w:rFonts w:ascii="CG Times" w:hAnsi="CG Times"/>
          <w:sz w:val="22"/>
          <w:lang w:val="en-GB"/>
        </w:rPr>
        <w:t>1.</w:t>
      </w:r>
      <w:r>
        <w:rPr>
          <w:rFonts w:ascii="CG Times" w:hAnsi="CG Times"/>
          <w:sz w:val="22"/>
          <w:lang w:val="en-GB"/>
        </w:rPr>
        <w:tab/>
      </w:r>
      <w:r>
        <w:rPr>
          <w:rFonts w:ascii="CG Times" w:hAnsi="CG Times"/>
          <w:sz w:val="22"/>
          <w:u w:val="single"/>
          <w:lang w:val="en-GB"/>
        </w:rPr>
        <w:t>Effects of child detention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128.</w:t>
      </w:r>
      <w:r>
        <w:rPr>
          <w:rFonts w:ascii="CG Times" w:hAnsi="CG Times"/>
          <w:sz w:val="22"/>
          <w:lang w:val="en-GB"/>
        </w:rPr>
        <w:tab/>
        <w:t>The abduction and detention of children by the rebel movement and their compulsory recruitment into the ranks of its Red Army has caused them serious harm, which can be summarized as follows: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Children in their tens of thousands perished from hunger, thirst and disease or in attacks by wild animals during their exhausting journey, to which there was never any end;</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r>
      <w:r>
        <w:rPr>
          <w:rFonts w:ascii="CG Times" w:hAnsi="CG Times"/>
          <w:sz w:val="22"/>
          <w:lang w:val="en-GB"/>
        </w:rPr>
        <w:tab/>
        <w:t>(b)</w:t>
      </w:r>
      <w:r>
        <w:rPr>
          <w:rFonts w:ascii="CG Times" w:hAnsi="CG Times"/>
          <w:sz w:val="22"/>
          <w:lang w:val="en-GB"/>
        </w:rPr>
        <w:tab/>
        <w:t>Thousands of the children forced to carry military supplies over long distances died as a result of the sheer effort involved, which was more than their energy could sustain;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Tens of thousands of children thrown into battle by the rebel movement were placed in danger and many were captured in the fighting between the Government and the rebel movement in the states of South Kordofan and Kordofan and in the southern part of Blue Nile state;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The detention of children by the rebel movement deprived those who survived of the most basic rights of family care and education, as well as of all the fundamental rights guaranteed by the divine religions and international instruments, including those relating to the rights of the child;</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(e)</w:t>
      </w:r>
      <w:r>
        <w:rPr>
          <w:rFonts w:ascii="CG Times" w:hAnsi="CG Times"/>
          <w:sz w:val="22"/>
          <w:lang w:val="en-GB"/>
        </w:rPr>
        <w:tab/>
        <w:t xml:space="preserve">The children detained by the rebel movement were forced into orphanhood, the psychological and social effects of which they continue to suffer to this day. </w:t>
      </w:r>
    </w:p>
    <w:p w:rsidR="00000000" w:rsidRDefault="00000000">
      <w:pPr>
        <w:pStyle w:val="Header"/>
        <w:jc w:val="center"/>
        <w:rPr>
          <w:rFonts w:ascii="CG Times" w:hAnsi="CG Times"/>
          <w:sz w:val="22"/>
          <w:lang w:val="en-GB"/>
        </w:rPr>
      </w:pPr>
    </w:p>
    <w:p w:rsidR="00000000" w:rsidRDefault="00000000">
      <w:pPr>
        <w:pStyle w:val="Header"/>
        <w:tabs>
          <w:tab w:val="left" w:pos="709"/>
        </w:tabs>
        <w:rPr>
          <w:rFonts w:ascii="CG Times" w:hAnsi="CG Times"/>
          <w:sz w:val="22"/>
          <w:u w:val="single"/>
          <w:lang w:val="en-GB"/>
        </w:rPr>
      </w:pPr>
      <w:r>
        <w:rPr>
          <w:rFonts w:ascii="CG Times" w:hAnsi="CG Times"/>
          <w:sz w:val="22"/>
          <w:lang w:val="en-GB"/>
        </w:rPr>
        <w:t>2.</w:t>
      </w:r>
      <w:r>
        <w:rPr>
          <w:rFonts w:ascii="CG Times" w:hAnsi="CG Times"/>
          <w:sz w:val="22"/>
          <w:lang w:val="en-GB"/>
        </w:rPr>
        <w:tab/>
      </w:r>
      <w:r>
        <w:rPr>
          <w:rFonts w:ascii="CG Times" w:hAnsi="CG Times"/>
          <w:sz w:val="22"/>
          <w:u w:val="single"/>
          <w:lang w:val="en-GB"/>
        </w:rPr>
        <w:t>Current situation of child detainees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129.</w:t>
      </w:r>
      <w:r>
        <w:rPr>
          <w:rFonts w:ascii="CG Times" w:hAnsi="CG Times"/>
          <w:sz w:val="22"/>
          <w:lang w:val="en-GB"/>
        </w:rPr>
        <w:tab/>
        <w:t>The issue of children held by the rebel movement still continues to plague society almost 10 years after the problem first began in 1984.  The children abducted from their relatives can be categorized as follows: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r>
      <w:r>
        <w:rPr>
          <w:rFonts w:ascii="CG Times" w:hAnsi="CG Times"/>
          <w:sz w:val="22"/>
          <w:u w:val="single"/>
          <w:lang w:val="en-GB"/>
        </w:rPr>
        <w:t>Sudanese refugee camps in Kenya</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130.</w:t>
      </w:r>
      <w:r>
        <w:rPr>
          <w:rFonts w:ascii="CG Times" w:hAnsi="CG Times"/>
          <w:sz w:val="22"/>
          <w:lang w:val="en-GB"/>
        </w:rPr>
        <w:tab/>
        <w:t>The reports of the United Nations High Commissioner for Refugees (UNHCR) and the other organizations working in this field indicate that there are about 20,000 unaccompanied children in Kakuma camp in northern Kenya.</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Sudanese refugee camps in Uganda</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131.</w:t>
      </w:r>
      <w:r>
        <w:rPr>
          <w:rFonts w:ascii="CG Times" w:hAnsi="CG Times"/>
          <w:sz w:val="22"/>
          <w:lang w:val="en-GB"/>
        </w:rPr>
        <w:tab/>
        <w:t>The reports indicate that there are large groups of unaccompanied children in the following camps:</w:t>
      </w:r>
    </w:p>
    <w:p w:rsidR="00000000" w:rsidRDefault="00000000">
      <w:pPr>
        <w:pStyle w:val="Header"/>
        <w:rPr>
          <w:rFonts w:ascii="CG Times" w:hAnsi="CG Times"/>
          <w:sz w:val="22"/>
          <w:lang w:val="en-GB"/>
        </w:rPr>
      </w:pPr>
    </w:p>
    <w:p w:rsidR="00000000" w:rsidRDefault="00000000">
      <w:pPr>
        <w:pStyle w:val="Header"/>
        <w:numPr>
          <w:ilvl w:val="0"/>
          <w:numId w:val="1246"/>
        </w:numPr>
        <w:tabs>
          <w:tab w:val="left" w:pos="1418"/>
        </w:tabs>
        <w:rPr>
          <w:rFonts w:ascii="CG Times" w:hAnsi="CG Times"/>
          <w:sz w:val="22"/>
          <w:lang w:val="en-GB"/>
        </w:rPr>
      </w:pPr>
      <w:r>
        <w:rPr>
          <w:rFonts w:ascii="CG Times" w:hAnsi="CG Times"/>
          <w:sz w:val="22"/>
          <w:lang w:val="en-GB"/>
        </w:rPr>
        <w:t>Ogudebe camp;</w:t>
      </w:r>
    </w:p>
    <w:p w:rsidR="00000000" w:rsidRDefault="00000000">
      <w:pPr>
        <w:pStyle w:val="Header"/>
        <w:numPr>
          <w:ilvl w:val="0"/>
          <w:numId w:val="1246"/>
        </w:numPr>
        <w:tabs>
          <w:tab w:val="left" w:pos="1418"/>
        </w:tabs>
        <w:rPr>
          <w:rFonts w:ascii="CG Times" w:hAnsi="CG Times"/>
          <w:sz w:val="22"/>
          <w:lang w:val="en-GB"/>
        </w:rPr>
      </w:pPr>
      <w:r>
        <w:rPr>
          <w:rFonts w:ascii="CG Times" w:hAnsi="CG Times"/>
          <w:sz w:val="22"/>
          <w:lang w:val="en-GB"/>
        </w:rPr>
        <w:t>Koboko camp;</w:t>
      </w:r>
    </w:p>
    <w:p w:rsidR="00000000" w:rsidRDefault="00000000">
      <w:pPr>
        <w:pStyle w:val="Header"/>
        <w:numPr>
          <w:ilvl w:val="0"/>
          <w:numId w:val="1246"/>
        </w:numPr>
        <w:tabs>
          <w:tab w:val="left" w:pos="1418"/>
        </w:tabs>
        <w:rPr>
          <w:rFonts w:ascii="CG Times" w:hAnsi="CG Times"/>
          <w:sz w:val="22"/>
          <w:lang w:val="en-GB"/>
        </w:rPr>
      </w:pPr>
      <w:r>
        <w:rPr>
          <w:rFonts w:ascii="CG Times" w:hAnsi="CG Times"/>
          <w:sz w:val="22"/>
          <w:lang w:val="en-GB"/>
        </w:rPr>
        <w:t>Mbokolo camp.</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(c)</w:t>
      </w:r>
      <w:r>
        <w:rPr>
          <w:rFonts w:ascii="CG Times" w:hAnsi="CG Times"/>
          <w:sz w:val="22"/>
          <w:lang w:val="en-GB"/>
        </w:rPr>
        <w:tab/>
      </w:r>
      <w:r>
        <w:rPr>
          <w:rFonts w:ascii="CG Times" w:hAnsi="CG Times"/>
          <w:sz w:val="22"/>
          <w:u w:val="single"/>
          <w:lang w:val="en-GB"/>
        </w:rPr>
        <w:t>Sudanese refugee camps in Zaire</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132.</w:t>
      </w:r>
      <w:r>
        <w:rPr>
          <w:rFonts w:ascii="CG Times" w:hAnsi="CG Times"/>
          <w:sz w:val="22"/>
          <w:lang w:val="en-GB"/>
        </w:rPr>
        <w:tab/>
        <w:t>The information available indicates that there are large groups of unaccompanied children in Dungu camp.</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 xml:space="preserve">(d)  </w:t>
      </w:r>
      <w:r>
        <w:rPr>
          <w:rFonts w:ascii="CG Times" w:hAnsi="CG Times"/>
          <w:sz w:val="22"/>
          <w:lang w:val="en-GB"/>
        </w:rPr>
        <w:tab/>
      </w:r>
      <w:r>
        <w:rPr>
          <w:rFonts w:ascii="CG Times" w:hAnsi="CG Times"/>
          <w:sz w:val="22"/>
          <w:u w:val="single"/>
          <w:lang w:val="en-GB"/>
        </w:rPr>
        <w:t>Refugee children in Cuba</w:t>
      </w:r>
    </w:p>
    <w:p w:rsidR="00000000" w:rsidRDefault="00000000">
      <w:pPr>
        <w:pStyle w:val="Header"/>
        <w:ind w:firstLine="720"/>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133.</w:t>
      </w:r>
      <w:r>
        <w:rPr>
          <w:rFonts w:ascii="CG Times" w:hAnsi="CG Times"/>
          <w:sz w:val="22"/>
          <w:lang w:val="en-GB"/>
        </w:rPr>
        <w:tab/>
        <w:t>The information available indicates that there are some 4,000 unaccompanied children in Cuba.  Eight years ago, these children were sent by the rebel movement to receive military training in Cuba, the intention being that they would form the nucleus of the rebel movement’s Red Army.  A small number of these children returned to Uganda, which repatriated them to the Sudan.  The children returning from Cuba were fully debriefed and confirmed the above-mentioned facts.  They also stated that large numbers of children were still in Cuba awaiting help from the international community to enable them to return the Sudan.</w:t>
      </w:r>
    </w:p>
    <w:p w:rsidR="00000000" w:rsidRDefault="00000000">
      <w:pPr>
        <w:pStyle w:val="Header"/>
        <w:ind w:firstLine="720"/>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br w:type="page"/>
      </w:r>
      <w:r>
        <w:rPr>
          <w:rFonts w:ascii="CG Times" w:hAnsi="CG Times"/>
          <w:sz w:val="22"/>
          <w:lang w:val="en-GB"/>
        </w:rPr>
        <w:tab/>
        <w:t xml:space="preserve">(e)  </w:t>
      </w:r>
      <w:r>
        <w:rPr>
          <w:rFonts w:ascii="CG Times" w:hAnsi="CG Times"/>
          <w:sz w:val="22"/>
          <w:lang w:val="en-GB"/>
        </w:rPr>
        <w:tab/>
      </w:r>
      <w:r>
        <w:rPr>
          <w:rFonts w:ascii="CG Times" w:hAnsi="CG Times"/>
          <w:sz w:val="22"/>
          <w:u w:val="single"/>
          <w:lang w:val="en-GB"/>
        </w:rPr>
        <w:t>Children detained in the southern Sudan</w:t>
      </w:r>
    </w:p>
    <w:p w:rsidR="00000000" w:rsidRDefault="00000000">
      <w:pPr>
        <w:pStyle w:val="Header"/>
        <w:ind w:firstLine="720"/>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134.</w:t>
      </w:r>
      <w:r>
        <w:rPr>
          <w:rFonts w:ascii="CG Times" w:hAnsi="CG Times"/>
          <w:sz w:val="22"/>
          <w:lang w:val="en-GB"/>
        </w:rPr>
        <w:tab/>
        <w:t>The rebel movement continues to hold large numbers of unaccompanied children in some areas of southern Sudan.  These children are constantly brain-washed and also undergo regular military training.  Balatoka, Narus and Mayot are examples of places where children are being held.</w:t>
      </w:r>
    </w:p>
    <w:p w:rsidR="00000000" w:rsidRDefault="00000000">
      <w:pPr>
        <w:pStyle w:val="Header"/>
        <w:ind w:firstLine="720"/>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 xml:space="preserve">(f)  </w:t>
      </w:r>
      <w:r>
        <w:rPr>
          <w:rFonts w:ascii="CG Times" w:hAnsi="CG Times"/>
          <w:sz w:val="22"/>
          <w:lang w:val="en-GB"/>
        </w:rPr>
        <w:tab/>
      </w:r>
      <w:r>
        <w:rPr>
          <w:rFonts w:ascii="CG Times" w:hAnsi="CG Times"/>
          <w:sz w:val="22"/>
          <w:u w:val="single"/>
          <w:lang w:val="en-GB"/>
        </w:rPr>
        <w:t>Children fighting in the ranks of the Red Army</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135.</w:t>
      </w:r>
      <w:r>
        <w:rPr>
          <w:rFonts w:ascii="CG Times" w:hAnsi="CG Times"/>
          <w:sz w:val="22"/>
          <w:lang w:val="en-GB"/>
        </w:rPr>
        <w:tab/>
        <w:t>The situation of this group is the worst and most dangerous of any to which children detained by the rebel movement are subjected.  The precise locations and numbers of these children are not known.  It is certain, however, that the rebel army includes substantial numbers of children and that their detention and recruitment to the ranks of the rebel army are continuing uninterrupted.  Recently available information indicates that the rebel movement has been actively abducting and recruiting children in some areas of southern Sudan.  This information confirms that the rebel movement has no qualms about punishing families who refrain from handing over their children by imposing heavy fines, seizing their cattle or threatening to set fire to the villages where they live.</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u w:val="single"/>
          <w:lang w:val="en-GB"/>
        </w:rPr>
      </w:pPr>
      <w:r>
        <w:rPr>
          <w:rFonts w:ascii="CG Times" w:hAnsi="CG Times"/>
          <w:sz w:val="22"/>
          <w:lang w:val="en-GB"/>
        </w:rPr>
        <w:t>3.</w:t>
      </w:r>
      <w:r>
        <w:rPr>
          <w:rFonts w:ascii="CG Times" w:hAnsi="CG Times"/>
          <w:sz w:val="22"/>
          <w:lang w:val="en-GB"/>
        </w:rPr>
        <w:tab/>
      </w:r>
      <w:r>
        <w:rPr>
          <w:rFonts w:ascii="CG Times" w:hAnsi="CG Times"/>
          <w:sz w:val="22"/>
          <w:u w:val="single"/>
          <w:lang w:val="en-GB"/>
        </w:rPr>
        <w:t>Position of international organizations concerning the question of detained children</w:t>
      </w:r>
    </w:p>
    <w:p w:rsidR="00000000" w:rsidRDefault="00000000">
      <w:pPr>
        <w:pStyle w:val="Header"/>
        <w:jc w:val="center"/>
        <w:rPr>
          <w:rFonts w:ascii="CG Times" w:hAnsi="CG Times"/>
          <w:sz w:val="22"/>
          <w:u w:val="single"/>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 xml:space="preserve">(a)  </w:t>
      </w:r>
      <w:r>
        <w:rPr>
          <w:rFonts w:ascii="CG Times" w:hAnsi="CG Times"/>
          <w:sz w:val="22"/>
          <w:lang w:val="en-GB"/>
        </w:rPr>
        <w:tab/>
      </w:r>
      <w:r>
        <w:rPr>
          <w:rFonts w:ascii="CG Times" w:hAnsi="CG Times"/>
          <w:sz w:val="22"/>
          <w:u w:val="single"/>
          <w:lang w:val="en-GB"/>
        </w:rPr>
        <w:t>UNHCR</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136.</w:t>
      </w:r>
      <w:r>
        <w:rPr>
          <w:rFonts w:ascii="CG Times" w:hAnsi="CG Times"/>
          <w:sz w:val="22"/>
          <w:lang w:val="en-GB"/>
        </w:rPr>
        <w:tab/>
        <w:t>The Government of the Sudan has communicated with UNHCR headquarters in Geneva and with its offices in Khartoum, Nairobi and Kampala on numerous occasions.  Its efforts, however, have failed to motivate UNHCR to assume a positive role in resolving the problem of detained children.  In particular, it has done little to protect the children detained in the refugee camps in neighbouring countries, especially Kenya and Uganda, a subject which will be discussed in detail in a later paragraph.</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 xml:space="preserve">(b)  </w:t>
      </w:r>
      <w:r>
        <w:rPr>
          <w:rFonts w:ascii="CG Times" w:hAnsi="CG Times"/>
          <w:sz w:val="22"/>
          <w:lang w:val="en-GB"/>
        </w:rPr>
        <w:tab/>
      </w:r>
      <w:r>
        <w:rPr>
          <w:rFonts w:ascii="CG Times" w:hAnsi="CG Times"/>
          <w:sz w:val="22"/>
          <w:u w:val="single"/>
          <w:lang w:val="en-GB"/>
        </w:rPr>
        <w:t>UNICEF – Operation Lifeline Sudan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137.</w:t>
      </w:r>
      <w:r>
        <w:rPr>
          <w:rFonts w:ascii="CG Times" w:hAnsi="CG Times"/>
          <w:sz w:val="22"/>
          <w:lang w:val="en-GB"/>
        </w:rPr>
        <w:tab/>
        <w:t>The United Nations established Operation Lifeline Sudan under the supervision of UNICEF to deal with the problems of citizens adversely affected by the war in the Sudan.  Despite the obvious difficulty of the children detained in southern Sudan and the fact that they are detained in locations within the mandate of UNICEF-Operation Lifeline Sudan, none of the required effort has been made to deal with the problem.  In many instances, UNICEF did no more than simply monitor events, whereas it should have made serious efforts to bring the problem to an end, especially since it is chiefly in charge of Operation Lifeline Sudan in the places under rebel control.</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(c)</w:t>
      </w:r>
      <w:r>
        <w:rPr>
          <w:rFonts w:ascii="CG Times" w:hAnsi="CG Times"/>
          <w:sz w:val="22"/>
          <w:lang w:val="en-GB"/>
        </w:rPr>
        <w:tab/>
      </w:r>
      <w:r>
        <w:rPr>
          <w:rFonts w:ascii="CG Times" w:hAnsi="CG Times"/>
          <w:sz w:val="22"/>
          <w:u w:val="single"/>
          <w:lang w:val="en-GB"/>
        </w:rPr>
        <w:t>International Committee of the Red Cross (ICRC)</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138.</w:t>
      </w:r>
      <w:r>
        <w:rPr>
          <w:rFonts w:ascii="CG Times" w:hAnsi="CG Times"/>
          <w:sz w:val="22"/>
          <w:lang w:val="en-GB"/>
        </w:rPr>
        <w:tab/>
        <w:t xml:space="preserve">ICRC is engaged in searching for missing persons in the areas of armed conflict, which entails the following: </w:t>
      </w:r>
    </w:p>
    <w:p w:rsidR="00000000" w:rsidRDefault="00000000">
      <w:pPr>
        <w:pStyle w:val="Header"/>
        <w:rPr>
          <w:rFonts w:ascii="CG Times" w:hAnsi="CG Times"/>
          <w:sz w:val="22"/>
          <w:lang w:val="en-GB"/>
        </w:rPr>
      </w:pPr>
      <w:r>
        <w:rPr>
          <w:rFonts w:ascii="CG Times" w:hAnsi="CG Times"/>
          <w:sz w:val="22"/>
          <w:lang w:val="en-GB"/>
        </w:rPr>
        <w:tab/>
      </w:r>
    </w:p>
    <w:p w:rsidR="00000000" w:rsidRDefault="00000000">
      <w:pPr>
        <w:pStyle w:val="Header"/>
        <w:numPr>
          <w:ilvl w:val="0"/>
          <w:numId w:val="1247"/>
        </w:numPr>
        <w:tabs>
          <w:tab w:val="left" w:pos="709"/>
          <w:tab w:val="left" w:pos="1418"/>
        </w:tabs>
        <w:rPr>
          <w:rFonts w:ascii="CG Times" w:hAnsi="CG Times"/>
          <w:sz w:val="22"/>
          <w:lang w:val="en-GB"/>
        </w:rPr>
      </w:pPr>
      <w:r>
        <w:rPr>
          <w:rFonts w:ascii="CG Times" w:hAnsi="CG Times"/>
          <w:sz w:val="22"/>
          <w:lang w:val="en-GB"/>
        </w:rPr>
        <w:t>Identification of missing persons;</w:t>
      </w:r>
    </w:p>
    <w:p w:rsidR="00000000" w:rsidRDefault="00000000">
      <w:pPr>
        <w:pStyle w:val="Header"/>
        <w:numPr>
          <w:ilvl w:val="0"/>
          <w:numId w:val="1247"/>
        </w:numPr>
        <w:tabs>
          <w:tab w:val="left" w:pos="709"/>
          <w:tab w:val="left" w:pos="1418"/>
        </w:tabs>
        <w:rPr>
          <w:rFonts w:ascii="CG Times" w:hAnsi="CG Times"/>
          <w:sz w:val="22"/>
          <w:lang w:val="en-GB"/>
        </w:rPr>
      </w:pPr>
      <w:r>
        <w:rPr>
          <w:rFonts w:ascii="CG Times" w:hAnsi="CG Times"/>
          <w:sz w:val="22"/>
          <w:lang w:val="en-GB"/>
        </w:rPr>
        <w:t>Exchange of correspondence;</w:t>
      </w:r>
    </w:p>
    <w:p w:rsidR="00000000" w:rsidRDefault="00000000">
      <w:pPr>
        <w:pStyle w:val="Header"/>
        <w:numPr>
          <w:ilvl w:val="0"/>
          <w:numId w:val="1247"/>
        </w:numPr>
        <w:tabs>
          <w:tab w:val="left" w:pos="709"/>
          <w:tab w:val="left" w:pos="1418"/>
        </w:tabs>
        <w:rPr>
          <w:rFonts w:ascii="CG Times" w:hAnsi="CG Times"/>
          <w:sz w:val="22"/>
          <w:lang w:val="en-GB"/>
        </w:rPr>
      </w:pPr>
      <w:r>
        <w:rPr>
          <w:rFonts w:ascii="CG Times" w:hAnsi="CG Times"/>
          <w:sz w:val="22"/>
          <w:lang w:val="en-GB"/>
        </w:rPr>
        <w:t>Family reunification.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t>ICRC conspicuously neglected to carry out the role within its mandate in regard to the issue of child detainees.  It has shown only limited cooperation with the Government of the Sudan, whereas it should have stepped up it efforts to resolve the problem of child detainees.</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br w:type="page"/>
      </w:r>
      <w:r>
        <w:rPr>
          <w:rFonts w:ascii="CG Times" w:hAnsi="CG Times"/>
          <w:sz w:val="22"/>
          <w:lang w:val="en-GB"/>
        </w:rPr>
        <w:tab/>
        <w:t xml:space="preserve">(d)  </w:t>
      </w:r>
      <w:r>
        <w:rPr>
          <w:rFonts w:ascii="CG Times" w:hAnsi="CG Times"/>
          <w:sz w:val="22"/>
          <w:lang w:val="en-GB"/>
        </w:rPr>
        <w:tab/>
      </w:r>
      <w:r>
        <w:rPr>
          <w:rFonts w:ascii="CG Times" w:hAnsi="CG Times"/>
          <w:sz w:val="22"/>
          <w:u w:val="single"/>
          <w:lang w:val="en-GB"/>
        </w:rPr>
        <w:t>Non-governmental organizations (NGOs)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139.</w:t>
      </w:r>
      <w:r>
        <w:rPr>
          <w:rFonts w:ascii="CG Times" w:hAnsi="CG Times"/>
          <w:sz w:val="22"/>
          <w:lang w:val="en-GB"/>
        </w:rPr>
        <w:tab/>
        <w:t>Some NGOs, such as Action against Hunger (France) and Save the Children (Sweden), have endeavoured to provide assistance to the children being held in detention camps in Ethiopian territory (Gambella) and in towns such as Fashala, Nasir and Mayot. Although the provision of assistance to these children in any location is undoubtedly merits appreciation, some children’s organizations have very noticeably refrained from providing the Sudanese authorities with the information in their possession, which, if made available, may assist in the formulation of plans and remedies aimed at ending the children’s misfortune.</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 xml:space="preserve">(e)  </w:t>
      </w:r>
      <w:r>
        <w:rPr>
          <w:rFonts w:ascii="CG Times" w:hAnsi="CG Times"/>
          <w:sz w:val="22"/>
          <w:lang w:val="en-GB"/>
        </w:rPr>
        <w:tab/>
      </w:r>
      <w:r>
        <w:rPr>
          <w:rFonts w:ascii="CG Times" w:hAnsi="CG Times"/>
          <w:sz w:val="22"/>
          <w:u w:val="single"/>
          <w:lang w:val="en-GB"/>
        </w:rPr>
        <w:t>Abduction of children from Sudanese refugee camps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140.</w:t>
      </w:r>
      <w:r>
        <w:rPr>
          <w:rFonts w:ascii="CG Times" w:hAnsi="CG Times"/>
          <w:sz w:val="22"/>
          <w:lang w:val="en-GB"/>
        </w:rPr>
        <w:tab/>
        <w:t>Those concerned with the question of child detainees are following with increasing concern the abduction of children from the Sudanese refugee camps in neighbouring countries.  In fact, the transfer of Sudanese children to neighbouring countries has failed to provide them with safe refuge, as the rebel movement has persistently tracked them down in the Sudanese refugee camps, from where it has abducted them for recruitment into the ranks of its Red Army and forced them to take part in military action.  It is reported that the operations to abduct children from refugee camps have never ceased.  On the contrary, they are occasionally stepped up on the basis of the military situation in southern Sudan.  The rebel movement apparently treats the Sudanese refugee camps as a reserve camp of fighters from which it takes both men and children alike to put into the killing fields.  Given the recurrence of this phenomenon in recent years, it is essential to pinpoint examples, some of which are cited below.</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141.</w:t>
      </w:r>
      <w:r>
        <w:rPr>
          <w:rFonts w:ascii="CG Times" w:hAnsi="CG Times"/>
          <w:sz w:val="22"/>
          <w:lang w:val="en-GB"/>
        </w:rPr>
        <w:tab/>
        <w:t>Some 5,000 children were abducted from the Sudanese refugee camps in Kenya at the beginning of 1992.  Immediately thereafter, the national committee assigned to deal with the issue of abducted children in the Sudan wrote to UNHCR, which, in a reply dated 19 June 1992, asserted that all the children were enjoying care and protection in the refugee camps in Lokichoggio in northern Kenya and that arrangements to move them to safe camps deep inside Kenyan territory were proceeding smoothly.  Uncomforted by this news, the committee treated the UNHCR statements with the utmost caution.  It then received firm information indicating that approximately 5,000 Sudanese children had been smuggled out of the refugee camps in Kenya to be returned once more to Sudanese territory to take part in the aggressive military operations of the rebel movement, in which regard their position was identical to that of the children who took part in the invasion of South Darfur.</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142.</w:t>
      </w:r>
      <w:r>
        <w:rPr>
          <w:rFonts w:ascii="CG Times" w:hAnsi="CG Times"/>
          <w:sz w:val="22"/>
          <w:lang w:val="en-GB"/>
        </w:rPr>
        <w:tab/>
        <w:t>Information received from Uganda indicates that children are regularly abducted from the Sudanese refugee camps in northern Uganda and forced to go to the training camps run by the rebel movement near the Sudanese borders.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143.</w:t>
      </w:r>
      <w:r>
        <w:rPr>
          <w:rFonts w:ascii="CG Times" w:hAnsi="CG Times"/>
          <w:sz w:val="22"/>
          <w:lang w:val="en-GB"/>
        </w:rPr>
        <w:tab/>
        <w:t>Reports from Zaire say that children in the Sudanese refugee camps in northern Zaire are also regularly abducted for recruitment into the rebel movement.</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144.</w:t>
      </w:r>
      <w:r>
        <w:rPr>
          <w:rFonts w:ascii="CG Times" w:hAnsi="CG Times"/>
          <w:sz w:val="22"/>
          <w:lang w:val="en-GB"/>
        </w:rPr>
        <w:tab/>
        <w:t>Local and international news agencies have recently reported the abduction of large numbers of children from the Kakuma camp for Sudanese refugees in northern Kenya, where there are about 20,000 unaccompanied children.</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145.</w:t>
      </w:r>
      <w:r>
        <w:rPr>
          <w:rFonts w:ascii="CG Times" w:hAnsi="CG Times"/>
          <w:sz w:val="22"/>
          <w:lang w:val="en-GB"/>
        </w:rPr>
        <w:tab/>
        <w:t>Accountability for the continuing abduction of children from the Sudanese refugee camps in neighbouring countries undoubtedly lies with UNHCR, as it has proved incapable of fulfilling its responsibilities, spelt out in its charter, to protect refugees.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146.</w:t>
      </w:r>
      <w:r>
        <w:rPr>
          <w:rFonts w:ascii="CG Times" w:hAnsi="CG Times"/>
          <w:sz w:val="22"/>
          <w:lang w:val="en-GB"/>
        </w:rPr>
        <w:tab/>
        <w:t xml:space="preserve">This was stated in the response of the rebel Richard Molla aired by the British Broadcasting Corporation (BBC) on 15 August 1992, in which he held UNHCR responsible for transferring children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from Ethiopia to Fashala when it was in rebel hands and then from Fashala, when it was freed, to Kenya.  UNHCR then abandoned them again once they became refugees for which it had responsibility.</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147.</w:t>
      </w:r>
      <w:r>
        <w:rPr>
          <w:rFonts w:ascii="CG Times" w:hAnsi="CG Times"/>
          <w:b/>
          <w:sz w:val="22"/>
          <w:lang w:val="en-GB"/>
        </w:rPr>
        <w:tab/>
      </w:r>
      <w:r>
        <w:rPr>
          <w:rFonts w:ascii="CG Times" w:hAnsi="CG Times"/>
          <w:sz w:val="22"/>
          <w:lang w:val="en-GB"/>
        </w:rPr>
        <w:t>Following the above review of the problem of children who are either detainees, refugees or recruited as soldiers in the areas where military operations are taking place, the relevant points can be summarized as follows: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These children are Sudanese for whom the Government of the Sudan is responsible;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These children are in a special situation which requires special treatment;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Bearing in mind their immaturity, these children should be repatriated and reunified with their families.</w:t>
      </w:r>
    </w:p>
    <w:p w:rsidR="00000000" w:rsidRDefault="00000000">
      <w:pPr>
        <w:pStyle w:val="Header"/>
        <w:rPr>
          <w:rFonts w:ascii="CG Times" w:hAnsi="CG Times"/>
          <w:sz w:val="22"/>
          <w:lang w:val="en-GB"/>
        </w:rPr>
      </w:pPr>
    </w:p>
    <w:p w:rsidR="00000000" w:rsidRDefault="00000000">
      <w:pPr>
        <w:pStyle w:val="Header"/>
        <w:jc w:val="center"/>
        <w:rPr>
          <w:rFonts w:ascii="CG Times" w:hAnsi="CG Times"/>
          <w:sz w:val="22"/>
          <w:lang w:val="en-GB"/>
        </w:rPr>
      </w:pPr>
      <w:r>
        <w:rPr>
          <w:rFonts w:ascii="CG Times" w:hAnsi="CG Times"/>
          <w:sz w:val="22"/>
          <w:lang w:val="en-GB"/>
        </w:rPr>
        <w:t xml:space="preserve">F.  </w:t>
      </w:r>
      <w:r>
        <w:rPr>
          <w:rFonts w:ascii="CG Times" w:hAnsi="CG Times"/>
          <w:sz w:val="22"/>
          <w:u w:val="single"/>
          <w:lang w:val="en-GB"/>
        </w:rPr>
        <w:t>Recovery of maintenance for the child</w:t>
      </w:r>
    </w:p>
    <w:p w:rsidR="00000000" w:rsidRDefault="00000000">
      <w:pPr>
        <w:pStyle w:val="Header"/>
        <w:jc w:val="center"/>
        <w:rPr>
          <w:rFonts w:ascii="CG Times" w:hAnsi="CG Times"/>
          <w:sz w:val="22"/>
          <w:lang w:val="en-GB"/>
        </w:rPr>
      </w:pPr>
      <w:r>
        <w:rPr>
          <w:rFonts w:ascii="CG Times" w:hAnsi="CG Times"/>
          <w:sz w:val="22"/>
          <w:lang w:val="en-GB"/>
        </w:rPr>
        <w:t>(art. 27, para. 4)</w:t>
      </w:r>
    </w:p>
    <w:p w:rsidR="00000000" w:rsidRDefault="00000000">
      <w:pPr>
        <w:pStyle w:val="Header"/>
        <w:jc w:val="cent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148.</w:t>
      </w:r>
      <w:r>
        <w:rPr>
          <w:rFonts w:ascii="CG Times" w:hAnsi="CG Times"/>
          <w:sz w:val="22"/>
          <w:lang w:val="en-GB"/>
        </w:rPr>
        <w:tab/>
        <w:t>Article 81 of the Personal Status of Muslims Act of 1991 provides for child maintenance and the rules which apply.  Minors who have no assets must be maintained by their father.  A female child must be maintained until she marries, whereas a male child must be maintained only until he reaches the age at which his peers are capable of earning a living, unless he is a student, in which case he must continue to receive maintenance for as long as he continues to pursue his studies with success.  Measures adopted to ensure respect for non-discrimination, the best interests of the child and the right to life, survival and development are dealt with elsewhere in this report.</w:t>
      </w:r>
    </w:p>
    <w:p w:rsidR="00000000" w:rsidRDefault="00000000">
      <w:pPr>
        <w:pStyle w:val="Header"/>
        <w:tabs>
          <w:tab w:val="left" w:pos="709"/>
        </w:tabs>
        <w:rPr>
          <w:rFonts w:ascii="CG Times" w:hAnsi="CG Times"/>
          <w:sz w:val="22"/>
          <w:lang w:val="en-GB"/>
        </w:rPr>
      </w:pPr>
    </w:p>
    <w:p w:rsidR="00000000" w:rsidRDefault="00000000">
      <w:pPr>
        <w:pStyle w:val="Header"/>
        <w:jc w:val="center"/>
        <w:rPr>
          <w:rFonts w:ascii="CG Times" w:hAnsi="CG Times"/>
          <w:sz w:val="22"/>
          <w:lang w:val="en-GB"/>
        </w:rPr>
      </w:pPr>
      <w:r>
        <w:rPr>
          <w:rFonts w:ascii="CG Times" w:hAnsi="CG Times"/>
          <w:sz w:val="22"/>
          <w:lang w:val="en-GB"/>
        </w:rPr>
        <w:t xml:space="preserve">G.  </w:t>
      </w:r>
      <w:r>
        <w:rPr>
          <w:rFonts w:ascii="CG Times" w:hAnsi="CG Times"/>
          <w:sz w:val="22"/>
          <w:u w:val="single"/>
          <w:lang w:val="en-GB"/>
        </w:rPr>
        <w:t>Children deprived of their family environment</w:t>
      </w:r>
    </w:p>
    <w:p w:rsidR="00000000" w:rsidRDefault="00000000">
      <w:pPr>
        <w:pStyle w:val="Header"/>
        <w:jc w:val="center"/>
        <w:rPr>
          <w:rFonts w:ascii="CG Times" w:hAnsi="CG Times"/>
          <w:sz w:val="22"/>
          <w:lang w:val="en-GB"/>
        </w:rPr>
      </w:pPr>
      <w:r>
        <w:rPr>
          <w:rFonts w:ascii="CG Times" w:hAnsi="CG Times"/>
          <w:sz w:val="22"/>
          <w:lang w:val="en-GB"/>
        </w:rPr>
        <w:t>(art. 20)</w:t>
      </w:r>
    </w:p>
    <w:p w:rsidR="00000000" w:rsidRDefault="00000000">
      <w:pPr>
        <w:pStyle w:val="Header"/>
        <w:jc w:val="cent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149.</w:t>
      </w:r>
      <w:r>
        <w:rPr>
          <w:rFonts w:ascii="CG Times" w:hAnsi="CG Times"/>
          <w:sz w:val="22"/>
          <w:lang w:val="en-GB"/>
        </w:rPr>
        <w:tab/>
        <w:t>The Personal Status of Muslims Act of 1991 regulates alternative care for the child who is temporarily or permanently deprived of his or her family environment or who, in his or her best interests, is not permitted to remain in that environment.  Chapter IV provides for custody, which entails the maintenance, education, upbringing and care of the child in a manner consistent with the rights of the guardian and the interests of the minor.  It specifies the persons who may take custody, the conditions which those persons must satisfy and all matters relating to the child concerned.  The question of children whose parents are unknown and the means of dealing with such children are governed by the Child Welfare Act of 1971, which stipulates that social workers must be appointed to undertake all the procedures in their regard and find an appropriate and competent person to care for them.  The carer must share the same religion as the child.</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150.</w:t>
      </w:r>
      <w:r>
        <w:rPr>
          <w:rFonts w:ascii="CG Times" w:hAnsi="CG Times"/>
          <w:sz w:val="22"/>
          <w:lang w:val="en-GB"/>
        </w:rPr>
        <w:tab/>
        <w:t>The law requires that the carer must care for the child humanely and love the child as his own.  He must also provide the child with suitable accommodation, food, clothing, medical care and education.  The Act further stipulates that the child is regarded as part of the carer’s family from every point of view and that the Muslim child does not have the right to inherit from or make bequests to his carer, a provision which is not construed as preventing the carer from leaving a part of his estate to the child in his will.</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151.</w:t>
      </w:r>
      <w:r>
        <w:rPr>
          <w:rFonts w:ascii="CG Times" w:hAnsi="CG Times"/>
          <w:sz w:val="22"/>
          <w:lang w:val="en-GB"/>
        </w:rPr>
        <w:tab/>
        <w:t xml:space="preserve">Children who remain in care institutions are provided with all the basic elements needed for a decent lifestyle.  At the state level, the Ministry of Cultural and Social Affairs runs institutions which take in children of unknown parents, to whom the same law applies.  Supervised and monitored by the competent government agencies, a number of voluntary organizations and NGOs, such as the Sudanese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Society for Children’s Villages, also offer shelter to children who are orphaned or deprived of or separated from their families.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152.</w:t>
      </w:r>
      <w:r>
        <w:rPr>
          <w:rFonts w:ascii="CG Times" w:hAnsi="CG Times"/>
          <w:sz w:val="22"/>
          <w:lang w:val="en-GB"/>
        </w:rPr>
        <w:tab/>
        <w:t>Major obstacles include the inadequacy of the budgets allocated to care institutions, the lack of trained personnel and the increasing numbers of disabled persons. The targets set for the future are to set up investment projects in order to finance care institutions and to attract funding from solidarity and social welfare funds and from national, regional and international charitable bodies and organizations in order to ensure that these institutions fulfil their role of caring for such children and offer them a decent lifestyle.</w:t>
      </w:r>
    </w:p>
    <w:p w:rsidR="00000000" w:rsidRDefault="00000000">
      <w:pPr>
        <w:pStyle w:val="Header"/>
        <w:rPr>
          <w:rFonts w:ascii="CG Times" w:hAnsi="CG Times"/>
          <w:sz w:val="22"/>
          <w:lang w:val="en-GB"/>
        </w:rPr>
      </w:pPr>
    </w:p>
    <w:p w:rsidR="00000000" w:rsidRDefault="00000000">
      <w:pPr>
        <w:pStyle w:val="Header"/>
        <w:jc w:val="center"/>
        <w:rPr>
          <w:rFonts w:ascii="CG Times" w:hAnsi="CG Times"/>
          <w:sz w:val="22"/>
          <w:lang w:val="en-GB"/>
        </w:rPr>
      </w:pPr>
      <w:r>
        <w:rPr>
          <w:rFonts w:ascii="CG Times" w:hAnsi="CG Times"/>
          <w:sz w:val="22"/>
          <w:lang w:val="en-GB"/>
        </w:rPr>
        <w:t xml:space="preserve">H.  </w:t>
      </w:r>
      <w:r>
        <w:rPr>
          <w:rFonts w:ascii="CG Times" w:hAnsi="CG Times"/>
          <w:sz w:val="22"/>
          <w:u w:val="single"/>
          <w:lang w:val="en-GB"/>
        </w:rPr>
        <w:t>Adoption</w:t>
      </w:r>
    </w:p>
    <w:p w:rsidR="00000000" w:rsidRDefault="00000000">
      <w:pPr>
        <w:pStyle w:val="Header"/>
        <w:jc w:val="center"/>
        <w:rPr>
          <w:rFonts w:ascii="CG Times" w:hAnsi="CG Times"/>
          <w:sz w:val="22"/>
          <w:lang w:val="en-GB"/>
        </w:rPr>
      </w:pPr>
      <w:r>
        <w:rPr>
          <w:rFonts w:ascii="CG Times" w:hAnsi="CG Times"/>
          <w:sz w:val="22"/>
          <w:lang w:val="en-GB"/>
        </w:rPr>
        <w:t>(art. 21)</w:t>
      </w:r>
    </w:p>
    <w:p w:rsidR="00000000" w:rsidRDefault="00000000">
      <w:pPr>
        <w:pStyle w:val="Header"/>
        <w:jc w:val="cent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153.</w:t>
      </w:r>
      <w:r>
        <w:rPr>
          <w:rFonts w:ascii="CG Times" w:hAnsi="CG Times"/>
          <w:sz w:val="22"/>
          <w:lang w:val="en-GB"/>
        </w:rPr>
        <w:tab/>
        <w:t xml:space="preserve">Sudanese legislative enactments, laws and customs specify the procedures for and effects of </w:t>
      </w:r>
      <w:r>
        <w:rPr>
          <w:rFonts w:ascii="CG Times" w:hAnsi="CG Times"/>
          <w:i/>
          <w:sz w:val="22"/>
          <w:lang w:val="en-GB"/>
        </w:rPr>
        <w:t>kafalah</w:t>
      </w:r>
      <w:r>
        <w:rPr>
          <w:rFonts w:ascii="CG Times" w:hAnsi="CG Times"/>
          <w:sz w:val="22"/>
          <w:lang w:val="en-GB"/>
        </w:rPr>
        <w:t xml:space="preserve"> of Islamic law in order to ensure that the child cared for under the </w:t>
      </w:r>
      <w:r>
        <w:rPr>
          <w:rFonts w:ascii="CG Times" w:hAnsi="CG Times"/>
          <w:i/>
          <w:sz w:val="22"/>
          <w:lang w:val="en-GB"/>
        </w:rPr>
        <w:t>kafalah</w:t>
      </w:r>
      <w:r>
        <w:rPr>
          <w:rFonts w:ascii="CG Times" w:hAnsi="CG Times"/>
          <w:sz w:val="22"/>
          <w:lang w:val="en-GB"/>
        </w:rPr>
        <w:t xml:space="preserve"> system is protected from ill-treatment and exploitation.  Islamic law prohibits adoption under any circumstance.  It does, however, encourage the </w:t>
      </w:r>
      <w:r>
        <w:rPr>
          <w:rFonts w:ascii="CG Times" w:hAnsi="CG Times"/>
          <w:i/>
          <w:sz w:val="22"/>
          <w:lang w:val="en-GB"/>
        </w:rPr>
        <w:t xml:space="preserve">kafalah </w:t>
      </w:r>
      <w:r>
        <w:rPr>
          <w:rFonts w:ascii="CG Times" w:hAnsi="CG Times"/>
          <w:sz w:val="22"/>
          <w:lang w:val="en-GB"/>
        </w:rPr>
        <w:t>system of caring for children, as explained in the above paragraph.  Children cared for under that system do not have the right to inherit, although bequests may be made to them.  As for Christians, the adopted child enjoys all the rights and duties stipulated in that connection in their own religious law.  Further details on this subject are found in paragraph 62 of the Sudan’s initial report.</w:t>
      </w:r>
    </w:p>
    <w:p w:rsidR="00000000" w:rsidRDefault="00000000">
      <w:pPr>
        <w:pStyle w:val="Header"/>
        <w:rPr>
          <w:rFonts w:ascii="CG Times" w:hAnsi="CG Times"/>
          <w:sz w:val="22"/>
          <w:lang w:val="en-GB"/>
        </w:rPr>
      </w:pPr>
    </w:p>
    <w:p w:rsidR="00000000" w:rsidRDefault="00000000">
      <w:pPr>
        <w:pStyle w:val="Header"/>
        <w:jc w:val="center"/>
        <w:rPr>
          <w:rFonts w:ascii="CG Times" w:hAnsi="CG Times"/>
          <w:sz w:val="22"/>
          <w:lang w:val="en-GB"/>
        </w:rPr>
      </w:pPr>
      <w:r>
        <w:rPr>
          <w:rFonts w:ascii="CG Times" w:hAnsi="CG Times"/>
          <w:sz w:val="22"/>
          <w:lang w:val="en-GB"/>
        </w:rPr>
        <w:t xml:space="preserve">I.  </w:t>
      </w:r>
      <w:r>
        <w:rPr>
          <w:rFonts w:ascii="CG Times" w:hAnsi="CG Times"/>
          <w:sz w:val="22"/>
          <w:u w:val="single"/>
          <w:lang w:val="en-GB"/>
        </w:rPr>
        <w:t>Periodic review of placement</w:t>
      </w:r>
    </w:p>
    <w:p w:rsidR="00000000" w:rsidRDefault="00000000">
      <w:pPr>
        <w:pStyle w:val="Header"/>
        <w:jc w:val="center"/>
        <w:rPr>
          <w:rFonts w:ascii="CG Times" w:hAnsi="CG Times"/>
          <w:sz w:val="22"/>
          <w:lang w:val="en-GB"/>
        </w:rPr>
      </w:pPr>
      <w:r>
        <w:rPr>
          <w:rFonts w:ascii="CG Times" w:hAnsi="CG Times"/>
          <w:sz w:val="22"/>
          <w:lang w:val="en-GB"/>
        </w:rPr>
        <w:t>(art. 25)</w:t>
      </w:r>
    </w:p>
    <w:p w:rsidR="00000000" w:rsidRDefault="00000000">
      <w:pPr>
        <w:pStyle w:val="Header"/>
        <w:jc w:val="cent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154.</w:t>
      </w:r>
      <w:r>
        <w:rPr>
          <w:rFonts w:ascii="CG Times" w:hAnsi="CG Times"/>
          <w:sz w:val="22"/>
          <w:lang w:val="en-GB"/>
        </w:rPr>
        <w:tab/>
        <w:t>Sudanese legislative enactments regulate the periodic review of placement in accordance with the Child Welfare Act of 1981 and the Juvenile Welfare Act of 1983, as well as the health laws and the laws and regulations on prisons and on public and private hospitals with a view to ensuring the child’s care, protection and treatment.  In some cases, the periodic review is subject to legal monitoring.  Information on this subject is contained in paragraph 68 of the initial report of the Sudan.</w:t>
      </w:r>
    </w:p>
    <w:p w:rsidR="00000000" w:rsidRDefault="00000000">
      <w:pPr>
        <w:pStyle w:val="Header"/>
        <w:rPr>
          <w:rFonts w:ascii="CG Times" w:hAnsi="CG Times"/>
          <w:sz w:val="22"/>
          <w:lang w:val="en-GB"/>
        </w:rPr>
      </w:pPr>
    </w:p>
    <w:p w:rsidR="00000000" w:rsidRDefault="00000000">
      <w:pPr>
        <w:pStyle w:val="Header"/>
        <w:jc w:val="center"/>
        <w:rPr>
          <w:rFonts w:ascii="CG Times" w:hAnsi="CG Times"/>
          <w:sz w:val="22"/>
          <w:lang w:val="en-GB"/>
        </w:rPr>
      </w:pPr>
      <w:r>
        <w:rPr>
          <w:rFonts w:ascii="CG Times" w:hAnsi="CG Times"/>
          <w:sz w:val="22"/>
          <w:lang w:val="en-GB"/>
        </w:rPr>
        <w:t xml:space="preserve">J.  </w:t>
      </w:r>
      <w:r>
        <w:rPr>
          <w:rFonts w:ascii="CG Times" w:hAnsi="CG Times"/>
          <w:sz w:val="22"/>
          <w:u w:val="single"/>
          <w:lang w:val="en-GB"/>
        </w:rPr>
        <w:t>Abuse and neglect</w:t>
      </w:r>
      <w:r>
        <w:rPr>
          <w:rFonts w:ascii="CG Times" w:hAnsi="CG Times"/>
          <w:sz w:val="22"/>
          <w:lang w:val="en-GB"/>
        </w:rPr>
        <w:t xml:space="preserve"> (art. 19), </w:t>
      </w:r>
      <w:r>
        <w:rPr>
          <w:rFonts w:ascii="CG Times" w:hAnsi="CG Times"/>
          <w:sz w:val="22"/>
          <w:u w:val="single"/>
          <w:lang w:val="en-GB"/>
        </w:rPr>
        <w:t xml:space="preserve">including physical and psychological recovery </w:t>
      </w:r>
      <w:r>
        <w:rPr>
          <w:rFonts w:ascii="CG Times" w:hAnsi="CG Times"/>
          <w:sz w:val="22"/>
          <w:u w:val="single"/>
          <w:lang w:val="en-GB"/>
        </w:rPr>
        <w:br/>
        <w:t>and social reintegration</w:t>
      </w:r>
      <w:r>
        <w:rPr>
          <w:rFonts w:ascii="CG Times" w:hAnsi="CG Times"/>
          <w:sz w:val="22"/>
          <w:lang w:val="en-GB"/>
        </w:rPr>
        <w:t xml:space="preserve"> (art. 39)</w:t>
      </w:r>
    </w:p>
    <w:p w:rsidR="00000000" w:rsidRDefault="00000000">
      <w:pPr>
        <w:pStyle w:val="Header"/>
        <w:jc w:val="cent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155.</w:t>
      </w:r>
      <w:r>
        <w:rPr>
          <w:rFonts w:ascii="CG Times" w:hAnsi="CG Times"/>
          <w:sz w:val="22"/>
          <w:lang w:val="en-GB"/>
        </w:rPr>
        <w:tab/>
        <w:t>Sudanese legislative enactments, including chapter XIV of the Criminal Code of 1991, ensure that children are protected against ill-treatment, violence, harm and deprivation.  They also include measures offering care, reform and supervision for child offenders.  Mild flogging is stipulated essentially for the purpose of reforming, educating and disciplining children at this stage of their lives as an alternative to sending them to social care institutions or prison.  The Juvenile Welfare Act also contains provisions and measures for the recovery and reintegration of child delinquents and vagrants.  For that purpose, a delinquent means a child of not less than 10 and not more than 18 years of age who commits an act contrary to the provisions of any criminal law and a vagrant means a child vulnerable to delinquency who is usually either homeless or unable to specify his place of residence, state who is the person responsible for him or provide adequate information about himself and who sleeps on the streets or is unemployed or engages in begging and is without a family provider or has escaped from the control of his parents or carer.</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156.</w:t>
      </w:r>
      <w:r>
        <w:rPr>
          <w:rFonts w:ascii="CG Times" w:hAnsi="CG Times"/>
          <w:sz w:val="22"/>
          <w:lang w:val="en-GB"/>
        </w:rPr>
        <w:tab/>
        <w:t xml:space="preserve">Arrangements for delinquents are made in accordance with the provisions of the law through the competent court, which may order measures of reform and send the delinquent to a correctional home for a period of not more than five years in order to provide supervision, care, training, appropriate recovery and all physical, medical and mental needs.  Arrangements for the reform of vagrant children are made by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the court, which may hand the child over to one or both parents or to the child’s legal guardian or to the person responsible for the child’s care.  Alternatively, it may entrust the child to a charitable society catering to young persons or to a care institution or it may put the child on probation on the basis of a social report compiled by the competent authorities.  In addition, the Public Education Act of 1992 and the Public Health Act of 1975 include measures for review aimed at positively improving the care, protection and treatment of the child and eliminating all violence and cruelty.  It should be stated that the Ministry of Justice conducted an earlier review of all child-related laws in the Sudan in order to harmonize them with the provisions of the Convention.  In this respect, the Government carried out a ground-breaking experiment to rehabilitate vagrant children, reunify them with their families and provide economic support for the families by supplying them with the means of production to guarantee them a decent livelihood.</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157.</w:t>
      </w:r>
      <w:r>
        <w:rPr>
          <w:rFonts w:ascii="CG Times" w:hAnsi="CG Times"/>
          <w:sz w:val="22"/>
          <w:lang w:val="en-GB"/>
        </w:rPr>
        <w:tab/>
        <w:t>The State has adopted various administrative measures in connection with the family environment, some of which are mentioned elsewhere in this report.  In addition, important political decisions and ministerial ordinances have been adopted on this same subject, including:</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Ministerial Ordinance No. 11 of 1993 forming a council to coordinate projects for productive families and the environmental industries, issued by the Minister of Social Planning;</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 xml:space="preserve">Ministerial Ordinance No. 18 forming a council to oversee the care of orphans under the </w:t>
      </w:r>
      <w:r>
        <w:rPr>
          <w:rFonts w:ascii="CG Times" w:hAnsi="CG Times"/>
          <w:i/>
          <w:sz w:val="22"/>
          <w:lang w:val="en-GB"/>
        </w:rPr>
        <w:t>kafalah</w:t>
      </w:r>
      <w:r>
        <w:rPr>
          <w:rFonts w:ascii="CG Times" w:hAnsi="CG Times"/>
          <w:sz w:val="22"/>
          <w:lang w:val="en-GB"/>
        </w:rPr>
        <w:t xml:space="preserve"> system and care for widows, also issued by the Minister of Planning;</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Republican Decree No. 26 of 1994 forming the National Council for Clothing Provision, issued by the President of the Republic;</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Ministerial Ordinance No. 18 of 1994 forming the Communal Marriage Council, which is responsible for formulating policies, plans and programmes to facilitate marriage and combat the social difficulties in its way, as well as plans for fund-raising and investment for that purpose.  It is also responsible for elaborating the rules and principles for providing assistance to those entering into marriage and for seeking the best means of implementing these policies in the states and provinces.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158.</w:t>
      </w:r>
      <w:r>
        <w:rPr>
          <w:rFonts w:ascii="CG Times" w:hAnsi="CG Times"/>
          <w:sz w:val="22"/>
          <w:lang w:val="en-GB"/>
        </w:rPr>
        <w:tab/>
        <w:t>In addition to the information contained in paragraph 26 of the Sudan’s initial report of 1993, details of the progress achieved in the field of care for vagrant children are as follows:</w:t>
      </w:r>
    </w:p>
    <w:p w:rsidR="00000000" w:rsidRDefault="00000000">
      <w:pPr>
        <w:pStyle w:val="Header"/>
        <w:rPr>
          <w:rFonts w:ascii="CG Times" w:hAnsi="CG Times"/>
          <w:sz w:val="22"/>
          <w:lang w:val="en-GB"/>
        </w:rPr>
      </w:pPr>
    </w:p>
    <w:p w:rsidR="00000000" w:rsidRDefault="00000000">
      <w:pPr>
        <w:pStyle w:val="Header"/>
        <w:ind w:firstLine="720"/>
        <w:rPr>
          <w:rFonts w:ascii="CG Times" w:hAnsi="CG Times"/>
          <w:sz w:val="22"/>
          <w:lang w:val="en-GB"/>
        </w:rPr>
      </w:pPr>
      <w:r>
        <w:rPr>
          <w:rFonts w:ascii="CG Times" w:hAnsi="CG Times"/>
          <w:sz w:val="22"/>
          <w:lang w:val="en-GB"/>
        </w:rPr>
        <w:t>The difficult circumstances in which vagrant children live demands special attention and care, a topic which has been discussed at length.  The Sudanese experience in caring for such children has established that the family and the community offer the best form of care and that institutional care should be used only as a last resort, since, regardless of the attention devoted to care institutions and irrespective of their resources and professional capabilities, they can never compensate for the love of a family and the affection of a mother and father.  Sudanese society therefore strives to mend the suffering of vagrant children by offering social facilities for their care and protection that also play a role in safeguarding the heritage of the nation and ensuring that it is perpetuated for generations.  In order to achieve these goals, it is vital to strengthen the capabilities, resources and status of the family so that it is able to pursue its roles at home and in the community.</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s>
        <w:rPr>
          <w:rFonts w:ascii="CG Times" w:hAnsi="CG Times"/>
          <w:sz w:val="22"/>
          <w:lang w:val="en-GB"/>
        </w:rPr>
      </w:pPr>
      <w:r>
        <w:rPr>
          <w:rFonts w:ascii="CG Times" w:hAnsi="CG Times"/>
          <w:sz w:val="22"/>
          <w:lang w:val="en-GB"/>
        </w:rPr>
        <w:t>159.</w:t>
      </w:r>
      <w:r>
        <w:rPr>
          <w:rFonts w:ascii="CG Times" w:hAnsi="CG Times"/>
          <w:sz w:val="22"/>
          <w:lang w:val="en-GB"/>
        </w:rPr>
        <w:tab/>
        <w:t>The main traits of the families of vagrant children are as follows:</w:t>
      </w:r>
    </w:p>
    <w:p w:rsidR="00000000" w:rsidRDefault="00000000">
      <w:pPr>
        <w:pStyle w:val="Header"/>
        <w:rPr>
          <w:rFonts w:ascii="CG Times" w:hAnsi="CG Times"/>
          <w:sz w:val="22"/>
          <w:lang w:val="en-GB"/>
        </w:rPr>
      </w:pPr>
    </w:p>
    <w:p w:rsidR="00000000" w:rsidRDefault="00000000">
      <w:pPr>
        <w:pStyle w:val="Header"/>
        <w:numPr>
          <w:ilvl w:val="0"/>
          <w:numId w:val="1248"/>
        </w:numPr>
        <w:tabs>
          <w:tab w:val="left" w:pos="709"/>
          <w:tab w:val="left" w:pos="1418"/>
        </w:tabs>
        <w:rPr>
          <w:rFonts w:ascii="CG Times" w:hAnsi="CG Times"/>
          <w:sz w:val="22"/>
          <w:lang w:val="en-GB"/>
        </w:rPr>
      </w:pPr>
      <w:r>
        <w:rPr>
          <w:rFonts w:ascii="CG Times" w:hAnsi="CG Times"/>
          <w:sz w:val="22"/>
          <w:lang w:val="en-GB"/>
        </w:rPr>
        <w:t>The overwhelming majority of them are young, 85 per cent of their members being under 40 years of age, and most migrated to towns during the 1980s;</w:t>
      </w:r>
    </w:p>
    <w:p w:rsidR="00000000" w:rsidRDefault="00000000">
      <w:pPr>
        <w:pStyle w:val="Header"/>
        <w:tabs>
          <w:tab w:val="left" w:pos="709"/>
          <w:tab w:val="left" w:pos="1418"/>
        </w:tabs>
        <w:ind w:left="720"/>
        <w:rPr>
          <w:rFonts w:ascii="CG Times" w:hAnsi="CG Times"/>
          <w:sz w:val="22"/>
          <w:lang w:val="en-GB"/>
        </w:rPr>
      </w:pPr>
      <w:r>
        <w:rPr>
          <w:rFonts w:ascii="CG Times" w:hAnsi="CG Times"/>
          <w:sz w:val="22"/>
          <w:lang w:val="en-GB"/>
        </w:rPr>
        <w:br w:type="page"/>
      </w:r>
    </w:p>
    <w:p w:rsidR="00000000" w:rsidRDefault="00000000">
      <w:pPr>
        <w:pStyle w:val="Header"/>
        <w:numPr>
          <w:ilvl w:val="0"/>
          <w:numId w:val="1248"/>
        </w:numPr>
        <w:tabs>
          <w:tab w:val="left" w:pos="709"/>
          <w:tab w:val="left" w:pos="1418"/>
        </w:tabs>
        <w:rPr>
          <w:rFonts w:ascii="CG Times" w:hAnsi="CG Times"/>
          <w:sz w:val="22"/>
          <w:lang w:val="en-GB"/>
        </w:rPr>
      </w:pPr>
      <w:r>
        <w:rPr>
          <w:rFonts w:ascii="CG Times" w:hAnsi="CG Times"/>
          <w:sz w:val="22"/>
          <w:lang w:val="en-GB"/>
        </w:rPr>
        <w:t>Males are in the large majority in vagrant families, accounting for 64 per cent of their members as opposed to females, this being a particularly distinctive feature of migrant or displaced families;</w:t>
      </w:r>
    </w:p>
    <w:p w:rsidR="00000000" w:rsidRDefault="00000000">
      <w:pPr>
        <w:pStyle w:val="Header"/>
        <w:tabs>
          <w:tab w:val="left" w:pos="709"/>
          <w:tab w:val="left" w:pos="1418"/>
        </w:tabs>
        <w:ind w:left="720"/>
        <w:rPr>
          <w:rFonts w:ascii="CG Times" w:hAnsi="CG Times"/>
          <w:sz w:val="22"/>
          <w:lang w:val="en-GB"/>
        </w:rPr>
      </w:pPr>
    </w:p>
    <w:p w:rsidR="00000000" w:rsidRDefault="00000000">
      <w:pPr>
        <w:pStyle w:val="Header"/>
        <w:numPr>
          <w:ilvl w:val="0"/>
          <w:numId w:val="1248"/>
        </w:numPr>
        <w:tabs>
          <w:tab w:val="left" w:pos="709"/>
          <w:tab w:val="left" w:pos="1418"/>
        </w:tabs>
        <w:rPr>
          <w:rFonts w:ascii="CG Times" w:hAnsi="CG Times"/>
          <w:sz w:val="22"/>
          <w:lang w:val="en-GB"/>
        </w:rPr>
      </w:pPr>
      <w:r>
        <w:rPr>
          <w:rFonts w:ascii="CG Times" w:hAnsi="CG Times"/>
          <w:sz w:val="22"/>
          <w:lang w:val="en-GB"/>
        </w:rPr>
        <w:t>The high rate of dependency in these families forces some children to enter the labour market or become professional vagrants;</w:t>
      </w:r>
    </w:p>
    <w:p w:rsidR="00000000" w:rsidRDefault="00000000">
      <w:pPr>
        <w:pStyle w:val="Header"/>
        <w:tabs>
          <w:tab w:val="left" w:pos="709"/>
          <w:tab w:val="left" w:pos="1418"/>
        </w:tabs>
        <w:ind w:left="720"/>
        <w:rPr>
          <w:rFonts w:ascii="CG Times" w:hAnsi="CG Times"/>
          <w:sz w:val="22"/>
          <w:lang w:val="en-GB"/>
        </w:rPr>
      </w:pPr>
    </w:p>
    <w:p w:rsidR="00000000" w:rsidRDefault="00000000">
      <w:pPr>
        <w:pStyle w:val="Header"/>
        <w:numPr>
          <w:ilvl w:val="0"/>
          <w:numId w:val="1248"/>
        </w:numPr>
        <w:tabs>
          <w:tab w:val="left" w:pos="709"/>
          <w:tab w:val="left" w:pos="1418"/>
        </w:tabs>
        <w:rPr>
          <w:rFonts w:ascii="CG Times" w:hAnsi="CG Times"/>
          <w:sz w:val="22"/>
          <w:lang w:val="en-GB"/>
        </w:rPr>
      </w:pPr>
      <w:r>
        <w:rPr>
          <w:rFonts w:ascii="CG Times" w:hAnsi="CG Times"/>
          <w:sz w:val="22"/>
          <w:lang w:val="en-GB"/>
        </w:rPr>
        <w:t>Another distinctive feature of these families is their size, each family having an average of six children;</w:t>
      </w:r>
    </w:p>
    <w:p w:rsidR="00000000" w:rsidRDefault="00000000">
      <w:pPr>
        <w:pStyle w:val="Header"/>
        <w:tabs>
          <w:tab w:val="left" w:pos="709"/>
          <w:tab w:val="left" w:pos="1418"/>
        </w:tabs>
        <w:ind w:left="720"/>
        <w:rPr>
          <w:rFonts w:ascii="CG Times" w:hAnsi="CG Times"/>
          <w:sz w:val="22"/>
          <w:lang w:val="en-GB"/>
        </w:rPr>
      </w:pPr>
    </w:p>
    <w:p w:rsidR="00000000" w:rsidRDefault="00000000">
      <w:pPr>
        <w:pStyle w:val="Header"/>
        <w:numPr>
          <w:ilvl w:val="0"/>
          <w:numId w:val="1248"/>
        </w:numPr>
        <w:tabs>
          <w:tab w:val="left" w:pos="709"/>
          <w:tab w:val="left" w:pos="1418"/>
        </w:tabs>
        <w:rPr>
          <w:rFonts w:ascii="CG Times" w:hAnsi="CG Times"/>
          <w:sz w:val="22"/>
          <w:lang w:val="en-GB"/>
        </w:rPr>
      </w:pPr>
      <w:r>
        <w:rPr>
          <w:rFonts w:ascii="CG Times" w:hAnsi="CG Times"/>
          <w:sz w:val="22"/>
          <w:lang w:val="en-GB"/>
        </w:rPr>
        <w:t>These families typically consist of many members who are lacking in the skills and expertise demanded by the nature of the employment in urban areas.</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lang w:val="en-GB"/>
        </w:rPr>
      </w:pPr>
      <w:r>
        <w:rPr>
          <w:rFonts w:ascii="CG Times" w:hAnsi="CG Times"/>
          <w:sz w:val="22"/>
          <w:u w:val="single"/>
          <w:lang w:val="en-GB"/>
        </w:rPr>
        <w:t>Measures to tackle vagrancy</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160.</w:t>
      </w:r>
      <w:r>
        <w:rPr>
          <w:rFonts w:ascii="CG Times" w:hAnsi="CG Times"/>
          <w:sz w:val="22"/>
          <w:lang w:val="en-GB"/>
        </w:rPr>
        <w:tab/>
        <w:t>With a view to resolving the problem of vagrancy, a decision was taken to reduce the period of time spent in rehabilitation and in vocational training institutions and to use those institutions to meet the needs of children who cannot be returned to their families.  It is essential to trigger the role of social institutions in the different towns and states in monitoring children to ensure that they settle in well with their families after reunification.  It is also essential to implement productive projects of a communal nature in preference to those of an individual nature and develop the exiled communities by strengthening education and health services, building the capacities of vulnerable families, promoting and mobilizing the energies of local communities and raising their awareness in order to ensure that they fulfil their duties in caring for their children.</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u w:val="single"/>
          <w:lang w:val="en-GB"/>
        </w:rPr>
      </w:pPr>
      <w:r>
        <w:rPr>
          <w:rFonts w:ascii="CG Times" w:hAnsi="CG Times"/>
          <w:sz w:val="22"/>
          <w:u w:val="single"/>
          <w:lang w:val="en-GB"/>
        </w:rPr>
        <w:t>Rehabilitation of vagrant children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161.</w:t>
      </w:r>
      <w:r>
        <w:rPr>
          <w:rFonts w:ascii="CG Times" w:hAnsi="CG Times"/>
          <w:sz w:val="22"/>
          <w:lang w:val="en-GB"/>
        </w:rPr>
        <w:tab/>
        <w:t>The rehabilitation of vagrant children is the responsibility of the State, whereas the responsibility for implementing the programmes concerned is shouldered by voluntary associations and national organizations, which are assisted by the United Nations and donor organizations under the supervision of the Ministry of Social Planning in accordance with the strategies and policies of the State.  This activity is aimed at shaping the behaviour of children, reforming their inborn character and enabling them to live in harmony with their families.</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u w:val="single"/>
          <w:lang w:val="en-GB"/>
        </w:rPr>
      </w:pPr>
      <w:r>
        <w:rPr>
          <w:rFonts w:ascii="CG Times" w:hAnsi="CG Times"/>
          <w:sz w:val="22"/>
          <w:u w:val="single"/>
          <w:lang w:val="en-GB"/>
        </w:rPr>
        <w:t>The Federation of Societies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162.</w:t>
      </w:r>
      <w:r>
        <w:rPr>
          <w:rFonts w:ascii="CG Times" w:hAnsi="CG Times"/>
          <w:sz w:val="22"/>
          <w:lang w:val="en-GB"/>
        </w:rPr>
        <w:tab/>
        <w:t>A federation of the societies involved in the care and rehabilitation of vagrants was established with a view to ensuring that their activities are coordinated and carried out in a scientific manner.  The societies belonging to the federation are essentially those working mainly in this field, since they already enjoyed close ties.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163.</w:t>
      </w:r>
      <w:r>
        <w:rPr>
          <w:rFonts w:ascii="CG Times" w:hAnsi="CG Times"/>
          <w:sz w:val="22"/>
          <w:lang w:val="en-GB"/>
        </w:rPr>
        <w:tab/>
        <w:t>The Federation of Societies for the Care and Rehabilitation of Vagrants (UNICEF), which includes the African Maternal and Child Welfare Society, the Friends of Children Society (Amal), the Sabah Society, the Saint Mansur Society and the Popular Sudanese Committee for Relief and Reconstruction, provides services for children at the reception centre in conjunction with the Ministry of Social Planning, the Ministry of Social and Cultural Affairs (Khartoum state) and the relevant government bodies.  The first group taken in by the centre, which has estimated capacity of 1,000, consisted of 200 children from the Hijayr camp.  The children remain at the centre for a maximum period of six months for the purpose of social and psychological recovery that is intended to free them from the street life and pave the way for a natural return to their families.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164.</w:t>
      </w:r>
      <w:r>
        <w:rPr>
          <w:rFonts w:ascii="CG Times" w:hAnsi="CG Times"/>
          <w:sz w:val="22"/>
          <w:lang w:val="en-GB"/>
        </w:rPr>
        <w:tab/>
        <w:t>The first group of vagrant children was taken in on 23 February 1997.  The children were transferred from Hijayr Abu Dum camp, situated north of Omdurman, to the centre belonging to the African Maternal and Child Welfare Society.  The group consisted of 200 children, as illustrated in the following table:</w:t>
      </w:r>
    </w:p>
    <w:p w:rsidR="00000000" w:rsidRDefault="00000000">
      <w:pPr>
        <w:pStyle w:val="Header"/>
        <w:tabs>
          <w:tab w:val="left" w:pos="709"/>
        </w:tabs>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38"/>
        <w:gridCol w:w="567"/>
        <w:gridCol w:w="1723"/>
      </w:tblGrid>
      <w:tr w:rsidR="00000000">
        <w:tblPrEx>
          <w:tblCellMar>
            <w:top w:w="0" w:type="dxa"/>
            <w:bottom w:w="0" w:type="dxa"/>
          </w:tblCellMar>
        </w:tblPrEx>
        <w:tc>
          <w:tcPr>
            <w:tcW w:w="7338" w:type="dxa"/>
          </w:tcPr>
          <w:p w:rsidR="00000000" w:rsidRDefault="00000000">
            <w:pPr>
              <w:pStyle w:val="Header"/>
              <w:rPr>
                <w:rFonts w:ascii="CG Times" w:hAnsi="CG Times"/>
                <w:lang w:val="en-GB"/>
              </w:rPr>
            </w:pPr>
            <w:r>
              <w:rPr>
                <w:rFonts w:ascii="CG Times" w:hAnsi="CG Times"/>
                <w:lang w:val="en-GB"/>
              </w:rPr>
              <w:t>Children reunited with their families through family reunification</w:t>
            </w:r>
          </w:p>
          <w:p w:rsidR="00000000" w:rsidRDefault="00000000">
            <w:pPr>
              <w:pStyle w:val="Header"/>
              <w:rPr>
                <w:rFonts w:ascii="CG Times" w:hAnsi="CG Times"/>
                <w:lang w:val="en-GB"/>
              </w:rPr>
            </w:pPr>
            <w:r>
              <w:rPr>
                <w:rFonts w:ascii="CG Times" w:hAnsi="CG Times"/>
                <w:lang w:val="en-GB"/>
              </w:rPr>
              <w:t>Children collected from the centre by their families</w:t>
            </w:r>
          </w:p>
          <w:p w:rsidR="00000000" w:rsidRDefault="00000000">
            <w:pPr>
              <w:pStyle w:val="Header"/>
              <w:rPr>
                <w:rFonts w:ascii="CG Times" w:hAnsi="CG Times"/>
                <w:lang w:val="en-GB"/>
              </w:rPr>
            </w:pPr>
            <w:r>
              <w:rPr>
                <w:rFonts w:ascii="CG Times" w:hAnsi="CG Times"/>
                <w:lang w:val="en-GB"/>
              </w:rPr>
              <w:t>Children reunited with their families in Khartoum state with the help of ACS</w:t>
            </w:r>
          </w:p>
          <w:p w:rsidR="00000000" w:rsidRDefault="00000000">
            <w:pPr>
              <w:pStyle w:val="Header"/>
              <w:rPr>
                <w:rFonts w:ascii="CG Times" w:hAnsi="CG Times"/>
                <w:lang w:val="en-GB"/>
              </w:rPr>
            </w:pPr>
            <w:r>
              <w:rPr>
                <w:rFonts w:ascii="CG Times" w:hAnsi="CG Times"/>
                <w:lang w:val="en-GB"/>
              </w:rPr>
              <w:t>Children reunited with their families outside Khartoum state</w:t>
            </w:r>
          </w:p>
          <w:p w:rsidR="00000000" w:rsidRDefault="00000000">
            <w:pPr>
              <w:pStyle w:val="Header"/>
              <w:rPr>
                <w:rFonts w:ascii="CG Times" w:hAnsi="CG Times"/>
                <w:lang w:val="en-GB"/>
              </w:rPr>
            </w:pPr>
            <w:r>
              <w:rPr>
                <w:rFonts w:ascii="CG Times" w:hAnsi="CG Times"/>
                <w:lang w:val="en-GB"/>
              </w:rPr>
              <w:t>Children who dropped out of the centre</w:t>
            </w:r>
          </w:p>
          <w:p w:rsidR="00000000" w:rsidRDefault="00000000">
            <w:pPr>
              <w:pStyle w:val="Header"/>
              <w:rPr>
                <w:rFonts w:ascii="CG Times" w:hAnsi="CG Times"/>
                <w:lang w:val="en-GB"/>
              </w:rPr>
            </w:pPr>
            <w:r>
              <w:rPr>
                <w:rFonts w:ascii="CG Times" w:hAnsi="CG Times"/>
                <w:lang w:val="en-GB"/>
              </w:rPr>
              <w:t>Children still at the centre</w:t>
            </w:r>
          </w:p>
        </w:tc>
        <w:tc>
          <w:tcPr>
            <w:tcW w:w="567" w:type="dxa"/>
          </w:tcPr>
          <w:p w:rsidR="00000000" w:rsidRDefault="00000000">
            <w:pPr>
              <w:pStyle w:val="Header"/>
              <w:jc w:val="right"/>
              <w:rPr>
                <w:rFonts w:ascii="CG Times" w:hAnsi="CG Times"/>
                <w:lang w:val="en-GB"/>
              </w:rPr>
            </w:pPr>
            <w:r>
              <w:rPr>
                <w:rFonts w:ascii="CG Times" w:hAnsi="CG Times"/>
                <w:lang w:val="en-GB"/>
              </w:rPr>
              <w:t>25</w:t>
            </w:r>
          </w:p>
          <w:p w:rsidR="00000000" w:rsidRDefault="00000000">
            <w:pPr>
              <w:pStyle w:val="Header"/>
              <w:jc w:val="right"/>
              <w:rPr>
                <w:rFonts w:ascii="CG Times" w:hAnsi="CG Times"/>
                <w:lang w:val="en-GB"/>
              </w:rPr>
            </w:pPr>
            <w:r>
              <w:rPr>
                <w:rFonts w:ascii="CG Times" w:hAnsi="CG Times"/>
                <w:lang w:val="en-GB"/>
              </w:rPr>
              <w:t>15</w:t>
            </w:r>
          </w:p>
          <w:p w:rsidR="00000000" w:rsidRDefault="00000000">
            <w:pPr>
              <w:pStyle w:val="Header"/>
              <w:jc w:val="right"/>
              <w:rPr>
                <w:rFonts w:ascii="CG Times" w:hAnsi="CG Times"/>
                <w:lang w:val="en-GB"/>
              </w:rPr>
            </w:pPr>
            <w:r>
              <w:rPr>
                <w:rFonts w:ascii="CG Times" w:hAnsi="CG Times"/>
                <w:lang w:val="en-GB"/>
              </w:rPr>
              <w:t>14</w:t>
            </w:r>
          </w:p>
          <w:p w:rsidR="00000000" w:rsidRDefault="00000000">
            <w:pPr>
              <w:pStyle w:val="Header"/>
              <w:jc w:val="right"/>
              <w:rPr>
                <w:rFonts w:ascii="CG Times" w:hAnsi="CG Times"/>
                <w:lang w:val="en-GB"/>
              </w:rPr>
            </w:pPr>
            <w:r>
              <w:rPr>
                <w:rFonts w:ascii="CG Times" w:hAnsi="CG Times"/>
                <w:lang w:val="en-GB"/>
              </w:rPr>
              <w:t>7</w:t>
            </w:r>
          </w:p>
          <w:p w:rsidR="00000000" w:rsidRDefault="00000000">
            <w:pPr>
              <w:pStyle w:val="Header"/>
              <w:jc w:val="right"/>
              <w:rPr>
                <w:rFonts w:ascii="CG Times" w:hAnsi="CG Times"/>
                <w:lang w:val="en-GB"/>
              </w:rPr>
            </w:pPr>
            <w:r>
              <w:rPr>
                <w:rFonts w:ascii="CG Times" w:hAnsi="CG Times"/>
                <w:lang w:val="en-GB"/>
              </w:rPr>
              <w:t>31</w:t>
            </w:r>
          </w:p>
          <w:p w:rsidR="00000000" w:rsidRDefault="00000000">
            <w:pPr>
              <w:pStyle w:val="Header"/>
              <w:jc w:val="right"/>
              <w:rPr>
                <w:rFonts w:ascii="CG Times" w:hAnsi="CG Times"/>
                <w:lang w:val="en-GB"/>
              </w:rPr>
            </w:pPr>
            <w:r>
              <w:rPr>
                <w:rFonts w:ascii="CG Times" w:hAnsi="CG Times"/>
                <w:lang w:val="en-GB"/>
              </w:rPr>
              <w:t>108</w:t>
            </w:r>
          </w:p>
        </w:tc>
        <w:tc>
          <w:tcPr>
            <w:tcW w:w="1723" w:type="dxa"/>
          </w:tcPr>
          <w:p w:rsidR="00000000" w:rsidRDefault="00000000">
            <w:pPr>
              <w:pStyle w:val="Header"/>
              <w:jc w:val="right"/>
              <w:rPr>
                <w:rFonts w:ascii="CG Times" w:hAnsi="CG Times"/>
                <w:lang w:val="en-GB"/>
              </w:rPr>
            </w:pPr>
            <w:r>
              <w:rPr>
                <w:rFonts w:ascii="CG Times" w:hAnsi="CG Times"/>
                <w:lang w:val="en-GB"/>
              </w:rPr>
              <w:t>12.5 per cent</w:t>
            </w:r>
          </w:p>
          <w:p w:rsidR="00000000" w:rsidRDefault="00000000">
            <w:pPr>
              <w:pStyle w:val="Header"/>
              <w:jc w:val="right"/>
              <w:rPr>
                <w:rFonts w:ascii="CG Times" w:hAnsi="CG Times"/>
                <w:lang w:val="en-GB"/>
              </w:rPr>
            </w:pPr>
            <w:r>
              <w:rPr>
                <w:rFonts w:ascii="CG Times" w:hAnsi="CG Times"/>
                <w:lang w:val="en-GB"/>
              </w:rPr>
              <w:t>7.5 per cent</w:t>
            </w:r>
          </w:p>
          <w:p w:rsidR="00000000" w:rsidRDefault="00000000">
            <w:pPr>
              <w:pStyle w:val="Header"/>
              <w:jc w:val="right"/>
              <w:rPr>
                <w:rFonts w:ascii="CG Times" w:hAnsi="CG Times"/>
                <w:lang w:val="en-GB"/>
              </w:rPr>
            </w:pPr>
            <w:r>
              <w:rPr>
                <w:rFonts w:ascii="CG Times" w:hAnsi="CG Times"/>
                <w:lang w:val="en-GB"/>
              </w:rPr>
              <w:t>7 per cent</w:t>
            </w:r>
          </w:p>
          <w:p w:rsidR="00000000" w:rsidRDefault="00000000">
            <w:pPr>
              <w:pStyle w:val="Header"/>
              <w:jc w:val="right"/>
              <w:rPr>
                <w:rFonts w:ascii="CG Times" w:hAnsi="CG Times"/>
                <w:lang w:val="en-GB"/>
              </w:rPr>
            </w:pPr>
            <w:r>
              <w:rPr>
                <w:rFonts w:ascii="CG Times" w:hAnsi="CG Times"/>
                <w:lang w:val="en-GB"/>
              </w:rPr>
              <w:t>3.5 per cent</w:t>
            </w:r>
          </w:p>
          <w:p w:rsidR="00000000" w:rsidRDefault="00000000">
            <w:pPr>
              <w:pStyle w:val="Header"/>
              <w:jc w:val="right"/>
              <w:rPr>
                <w:rFonts w:ascii="CG Times" w:hAnsi="CG Times"/>
                <w:lang w:val="en-GB"/>
              </w:rPr>
            </w:pPr>
            <w:r>
              <w:rPr>
                <w:rFonts w:ascii="CG Times" w:hAnsi="CG Times"/>
                <w:lang w:val="en-GB"/>
              </w:rPr>
              <w:t>15.5 per cent</w:t>
            </w:r>
          </w:p>
          <w:p w:rsidR="00000000" w:rsidRDefault="00000000">
            <w:pPr>
              <w:pStyle w:val="Header"/>
              <w:jc w:val="right"/>
              <w:rPr>
                <w:rFonts w:ascii="CG Times" w:hAnsi="CG Times"/>
                <w:lang w:val="en-GB"/>
              </w:rPr>
            </w:pPr>
            <w:r>
              <w:rPr>
                <w:rFonts w:ascii="CG Times" w:hAnsi="CG Times"/>
                <w:lang w:val="en-GB"/>
              </w:rPr>
              <w:t>54 per cent</w:t>
            </w:r>
          </w:p>
        </w:tc>
      </w:tr>
      <w:tr w:rsidR="00000000">
        <w:tblPrEx>
          <w:tblCellMar>
            <w:top w:w="0" w:type="dxa"/>
            <w:bottom w:w="0" w:type="dxa"/>
          </w:tblCellMar>
        </w:tblPrEx>
        <w:tc>
          <w:tcPr>
            <w:tcW w:w="7338" w:type="dxa"/>
          </w:tcPr>
          <w:p w:rsidR="00000000" w:rsidRDefault="00000000">
            <w:pPr>
              <w:pStyle w:val="Header"/>
              <w:rPr>
                <w:rFonts w:ascii="CG Times" w:hAnsi="CG Times"/>
                <w:lang w:val="en-GB"/>
              </w:rPr>
            </w:pPr>
            <w:r>
              <w:rPr>
                <w:rFonts w:ascii="CG Times" w:hAnsi="CG Times"/>
                <w:lang w:val="en-GB"/>
              </w:rPr>
              <w:t>Total</w:t>
            </w:r>
          </w:p>
        </w:tc>
        <w:tc>
          <w:tcPr>
            <w:tcW w:w="567" w:type="dxa"/>
          </w:tcPr>
          <w:p w:rsidR="00000000" w:rsidRDefault="00000000">
            <w:pPr>
              <w:pStyle w:val="Header"/>
              <w:jc w:val="right"/>
              <w:rPr>
                <w:rFonts w:ascii="CG Times" w:hAnsi="CG Times"/>
                <w:lang w:val="en-GB"/>
              </w:rPr>
            </w:pPr>
            <w:r>
              <w:rPr>
                <w:rFonts w:ascii="CG Times" w:hAnsi="CG Times"/>
                <w:lang w:val="en-GB"/>
              </w:rPr>
              <w:t>200</w:t>
            </w:r>
          </w:p>
        </w:tc>
        <w:tc>
          <w:tcPr>
            <w:tcW w:w="1723" w:type="dxa"/>
          </w:tcPr>
          <w:p w:rsidR="00000000" w:rsidRDefault="00000000">
            <w:pPr>
              <w:pStyle w:val="Header"/>
              <w:jc w:val="right"/>
              <w:rPr>
                <w:rFonts w:ascii="CG Times" w:hAnsi="CG Times"/>
                <w:lang w:val="en-GB"/>
              </w:rPr>
            </w:pPr>
            <w:r>
              <w:rPr>
                <w:rFonts w:ascii="CG Times" w:hAnsi="CG Times"/>
                <w:lang w:val="en-GB"/>
              </w:rPr>
              <w:t>100 per cent</w:t>
            </w:r>
          </w:p>
        </w:tc>
      </w:tr>
    </w:tbl>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Ministry of Social Planning.</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t>The centre also took in a second group consisting mainly of street children, whose movement was as follows:</w:t>
      </w:r>
    </w:p>
    <w:p w:rsidR="00000000" w:rsidRDefault="00000000">
      <w:pPr>
        <w:pStyle w:val="Heade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38"/>
        <w:gridCol w:w="567"/>
        <w:gridCol w:w="1723"/>
      </w:tblGrid>
      <w:tr w:rsidR="00000000">
        <w:tblPrEx>
          <w:tblCellMar>
            <w:top w:w="0" w:type="dxa"/>
            <w:bottom w:w="0" w:type="dxa"/>
          </w:tblCellMar>
        </w:tblPrEx>
        <w:tc>
          <w:tcPr>
            <w:tcW w:w="7338" w:type="dxa"/>
          </w:tcPr>
          <w:p w:rsidR="00000000" w:rsidRDefault="00000000">
            <w:pPr>
              <w:pStyle w:val="Header"/>
              <w:rPr>
                <w:rFonts w:ascii="CG Times" w:hAnsi="CG Times"/>
                <w:lang w:val="en-GB"/>
              </w:rPr>
            </w:pPr>
            <w:r>
              <w:rPr>
                <w:rFonts w:ascii="CG Times" w:hAnsi="CG Times"/>
                <w:lang w:val="en-GB"/>
              </w:rPr>
              <w:t>Children failing to fulfil the admission criteria</w:t>
            </w:r>
          </w:p>
          <w:p w:rsidR="00000000" w:rsidRDefault="00000000">
            <w:pPr>
              <w:pStyle w:val="Header"/>
              <w:rPr>
                <w:rFonts w:ascii="CG Times" w:hAnsi="CG Times"/>
                <w:lang w:val="en-GB"/>
              </w:rPr>
            </w:pPr>
            <w:r>
              <w:rPr>
                <w:rFonts w:ascii="CG Times" w:hAnsi="CG Times"/>
                <w:lang w:val="en-GB"/>
              </w:rPr>
              <w:t>Children collected from the centre by their families</w:t>
            </w:r>
          </w:p>
          <w:p w:rsidR="00000000" w:rsidRDefault="00000000">
            <w:pPr>
              <w:pStyle w:val="Header"/>
              <w:rPr>
                <w:rFonts w:ascii="CG Times" w:hAnsi="CG Times"/>
                <w:lang w:val="en-GB"/>
              </w:rPr>
            </w:pPr>
            <w:r>
              <w:rPr>
                <w:rFonts w:ascii="CG Times" w:hAnsi="CG Times"/>
                <w:lang w:val="en-GB"/>
              </w:rPr>
              <w:t>Children who dropped out of the centre</w:t>
            </w:r>
          </w:p>
          <w:p w:rsidR="00000000" w:rsidRDefault="00000000">
            <w:pPr>
              <w:pStyle w:val="Header"/>
              <w:rPr>
                <w:rFonts w:ascii="CG Times" w:hAnsi="CG Times"/>
                <w:lang w:val="en-GB"/>
              </w:rPr>
            </w:pPr>
            <w:r>
              <w:rPr>
                <w:rFonts w:ascii="CG Times" w:hAnsi="CG Times"/>
                <w:lang w:val="en-GB"/>
              </w:rPr>
              <w:t>Children still at the centre</w:t>
            </w:r>
          </w:p>
        </w:tc>
        <w:tc>
          <w:tcPr>
            <w:tcW w:w="567" w:type="dxa"/>
          </w:tcPr>
          <w:p w:rsidR="00000000" w:rsidRDefault="00000000">
            <w:pPr>
              <w:pStyle w:val="Header"/>
              <w:jc w:val="right"/>
              <w:rPr>
                <w:rFonts w:ascii="CG Times" w:hAnsi="CG Times"/>
                <w:lang w:val="en-GB"/>
              </w:rPr>
            </w:pPr>
            <w:r>
              <w:rPr>
                <w:rFonts w:ascii="CG Times" w:hAnsi="CG Times"/>
                <w:lang w:val="en-GB"/>
              </w:rPr>
              <w:t>19</w:t>
            </w:r>
          </w:p>
          <w:p w:rsidR="00000000" w:rsidRDefault="00000000">
            <w:pPr>
              <w:pStyle w:val="Header"/>
              <w:jc w:val="right"/>
              <w:rPr>
                <w:rFonts w:ascii="CG Times" w:hAnsi="CG Times"/>
                <w:lang w:val="en-GB"/>
              </w:rPr>
            </w:pPr>
            <w:r>
              <w:rPr>
                <w:rFonts w:ascii="CG Times" w:hAnsi="CG Times"/>
                <w:lang w:val="en-GB"/>
              </w:rPr>
              <w:t>4</w:t>
            </w:r>
          </w:p>
          <w:p w:rsidR="00000000" w:rsidRDefault="00000000">
            <w:pPr>
              <w:pStyle w:val="Header"/>
              <w:jc w:val="right"/>
              <w:rPr>
                <w:rFonts w:ascii="CG Times" w:hAnsi="CG Times"/>
                <w:lang w:val="en-GB"/>
              </w:rPr>
            </w:pPr>
            <w:r>
              <w:rPr>
                <w:rFonts w:ascii="CG Times" w:hAnsi="CG Times"/>
                <w:lang w:val="en-GB"/>
              </w:rPr>
              <w:t>41</w:t>
            </w:r>
          </w:p>
          <w:p w:rsidR="00000000" w:rsidRDefault="00000000">
            <w:pPr>
              <w:pStyle w:val="Header"/>
              <w:jc w:val="right"/>
              <w:rPr>
                <w:rFonts w:ascii="CG Times" w:hAnsi="CG Times"/>
                <w:lang w:val="en-GB"/>
              </w:rPr>
            </w:pPr>
            <w:r>
              <w:rPr>
                <w:rFonts w:ascii="CG Times" w:hAnsi="CG Times"/>
                <w:lang w:val="en-GB"/>
              </w:rPr>
              <w:t>30</w:t>
            </w:r>
          </w:p>
        </w:tc>
        <w:tc>
          <w:tcPr>
            <w:tcW w:w="1723" w:type="dxa"/>
          </w:tcPr>
          <w:p w:rsidR="00000000" w:rsidRDefault="00000000">
            <w:pPr>
              <w:pStyle w:val="Header"/>
              <w:jc w:val="right"/>
              <w:rPr>
                <w:rFonts w:ascii="CG Times" w:hAnsi="CG Times"/>
                <w:lang w:val="en-GB"/>
              </w:rPr>
            </w:pPr>
            <w:r>
              <w:rPr>
                <w:rFonts w:ascii="CG Times" w:hAnsi="CG Times"/>
                <w:lang w:val="en-GB"/>
              </w:rPr>
              <w:t>20 per cent</w:t>
            </w:r>
          </w:p>
          <w:p w:rsidR="00000000" w:rsidRDefault="00000000">
            <w:pPr>
              <w:pStyle w:val="Header"/>
              <w:jc w:val="right"/>
              <w:rPr>
                <w:rFonts w:ascii="CG Times" w:hAnsi="CG Times"/>
                <w:lang w:val="en-GB"/>
              </w:rPr>
            </w:pPr>
            <w:r>
              <w:rPr>
                <w:rFonts w:ascii="CG Times" w:hAnsi="CG Times"/>
                <w:lang w:val="en-GB"/>
              </w:rPr>
              <w:t>4.2 per cent</w:t>
            </w:r>
          </w:p>
          <w:p w:rsidR="00000000" w:rsidRDefault="00000000">
            <w:pPr>
              <w:pStyle w:val="Header"/>
              <w:jc w:val="right"/>
              <w:rPr>
                <w:rFonts w:ascii="CG Times" w:hAnsi="CG Times"/>
                <w:lang w:val="en-GB"/>
              </w:rPr>
            </w:pPr>
            <w:r>
              <w:rPr>
                <w:rFonts w:ascii="CG Times" w:hAnsi="CG Times"/>
                <w:lang w:val="en-GB"/>
              </w:rPr>
              <w:t>43 per cent</w:t>
            </w:r>
          </w:p>
          <w:p w:rsidR="00000000" w:rsidRDefault="00000000">
            <w:pPr>
              <w:pStyle w:val="Header"/>
              <w:jc w:val="right"/>
              <w:rPr>
                <w:rFonts w:ascii="CG Times" w:hAnsi="CG Times"/>
                <w:lang w:val="en-GB"/>
              </w:rPr>
            </w:pPr>
            <w:r>
              <w:rPr>
                <w:rFonts w:ascii="CG Times" w:hAnsi="CG Times"/>
                <w:lang w:val="en-GB"/>
              </w:rPr>
              <w:t>32 per cent</w:t>
            </w:r>
          </w:p>
        </w:tc>
      </w:tr>
      <w:tr w:rsidR="00000000">
        <w:tblPrEx>
          <w:tblCellMar>
            <w:top w:w="0" w:type="dxa"/>
            <w:bottom w:w="0" w:type="dxa"/>
          </w:tblCellMar>
        </w:tblPrEx>
        <w:tc>
          <w:tcPr>
            <w:tcW w:w="7338" w:type="dxa"/>
          </w:tcPr>
          <w:p w:rsidR="00000000" w:rsidRDefault="00000000">
            <w:pPr>
              <w:pStyle w:val="Header"/>
              <w:rPr>
                <w:rFonts w:ascii="CG Times" w:hAnsi="CG Times"/>
                <w:lang w:val="en-GB"/>
              </w:rPr>
            </w:pPr>
            <w:r>
              <w:rPr>
                <w:rFonts w:ascii="CG Times" w:hAnsi="CG Times"/>
                <w:lang w:val="en-GB"/>
              </w:rPr>
              <w:t>Total</w:t>
            </w:r>
          </w:p>
        </w:tc>
        <w:tc>
          <w:tcPr>
            <w:tcW w:w="567" w:type="dxa"/>
          </w:tcPr>
          <w:p w:rsidR="00000000" w:rsidRDefault="00000000">
            <w:pPr>
              <w:pStyle w:val="Header"/>
              <w:jc w:val="right"/>
              <w:rPr>
                <w:rFonts w:ascii="CG Times" w:hAnsi="CG Times"/>
                <w:lang w:val="en-GB"/>
              </w:rPr>
            </w:pPr>
            <w:r>
              <w:rPr>
                <w:rFonts w:ascii="CG Times" w:hAnsi="CG Times"/>
                <w:lang w:val="en-GB"/>
              </w:rPr>
              <w:t>94</w:t>
            </w:r>
          </w:p>
        </w:tc>
        <w:tc>
          <w:tcPr>
            <w:tcW w:w="1723" w:type="dxa"/>
          </w:tcPr>
          <w:p w:rsidR="00000000" w:rsidRDefault="00000000">
            <w:pPr>
              <w:pStyle w:val="Header"/>
              <w:jc w:val="right"/>
              <w:rPr>
                <w:rFonts w:ascii="CG Times" w:hAnsi="CG Times"/>
                <w:lang w:val="en-GB"/>
              </w:rPr>
            </w:pPr>
            <w:r>
              <w:rPr>
                <w:rFonts w:ascii="CG Times" w:hAnsi="CG Times"/>
                <w:lang w:val="en-GB"/>
              </w:rPr>
              <w:t>100 per cent</w:t>
            </w:r>
          </w:p>
        </w:tc>
      </w:tr>
    </w:tbl>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t>The third and final group of 144 children was brought from Hijayr on 10 June 1997 and its movement was as follows:</w:t>
      </w:r>
    </w:p>
    <w:p w:rsidR="00000000" w:rsidRDefault="00000000">
      <w:pPr>
        <w:pStyle w:val="Heade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38"/>
        <w:gridCol w:w="567"/>
        <w:gridCol w:w="1723"/>
      </w:tblGrid>
      <w:tr w:rsidR="00000000">
        <w:tblPrEx>
          <w:tblCellMar>
            <w:top w:w="0" w:type="dxa"/>
            <w:bottom w:w="0" w:type="dxa"/>
          </w:tblCellMar>
        </w:tblPrEx>
        <w:tc>
          <w:tcPr>
            <w:tcW w:w="7338" w:type="dxa"/>
          </w:tcPr>
          <w:p w:rsidR="00000000" w:rsidRDefault="00000000">
            <w:pPr>
              <w:pStyle w:val="Header"/>
              <w:rPr>
                <w:rFonts w:ascii="CG Times" w:hAnsi="CG Times"/>
                <w:lang w:val="en-GB"/>
              </w:rPr>
            </w:pPr>
            <w:r>
              <w:rPr>
                <w:rFonts w:ascii="CG Times" w:hAnsi="CG Times"/>
                <w:lang w:val="en-GB"/>
              </w:rPr>
              <w:t>Children reunited with their families through family reunification</w:t>
            </w:r>
          </w:p>
          <w:p w:rsidR="00000000" w:rsidRDefault="00000000">
            <w:pPr>
              <w:pStyle w:val="Header"/>
              <w:rPr>
                <w:rFonts w:ascii="CG Times" w:hAnsi="CG Times"/>
                <w:lang w:val="en-GB"/>
              </w:rPr>
            </w:pPr>
            <w:r>
              <w:rPr>
                <w:rFonts w:ascii="CG Times" w:hAnsi="CG Times"/>
                <w:lang w:val="en-GB"/>
              </w:rPr>
              <w:t>Children collected from the centre by their families</w:t>
            </w:r>
          </w:p>
          <w:p w:rsidR="00000000" w:rsidRDefault="00000000">
            <w:pPr>
              <w:pStyle w:val="Header"/>
              <w:rPr>
                <w:rFonts w:ascii="CG Times" w:hAnsi="CG Times"/>
                <w:lang w:val="en-GB"/>
              </w:rPr>
            </w:pPr>
            <w:r>
              <w:rPr>
                <w:rFonts w:ascii="CG Times" w:hAnsi="CG Times"/>
                <w:lang w:val="en-GB"/>
              </w:rPr>
              <w:t>Children reunited with their families in Khartoum state with the help of ACS</w:t>
            </w:r>
          </w:p>
          <w:p w:rsidR="00000000" w:rsidRDefault="00000000">
            <w:pPr>
              <w:pStyle w:val="Header"/>
              <w:rPr>
                <w:rFonts w:ascii="CG Times" w:hAnsi="CG Times"/>
                <w:lang w:val="en-GB"/>
              </w:rPr>
            </w:pPr>
            <w:r>
              <w:rPr>
                <w:rFonts w:ascii="CG Times" w:hAnsi="CG Times"/>
                <w:lang w:val="en-GB"/>
              </w:rPr>
              <w:t>Children reunified with their families outside the centre</w:t>
            </w:r>
          </w:p>
          <w:p w:rsidR="00000000" w:rsidRDefault="00000000">
            <w:pPr>
              <w:pStyle w:val="Header"/>
              <w:rPr>
                <w:rFonts w:ascii="CG Times" w:hAnsi="CG Times"/>
                <w:lang w:val="en-GB"/>
              </w:rPr>
            </w:pPr>
            <w:r>
              <w:rPr>
                <w:rFonts w:ascii="CG Times" w:hAnsi="CG Times"/>
                <w:lang w:val="en-GB"/>
              </w:rPr>
              <w:t>Children still at the centre</w:t>
            </w:r>
          </w:p>
        </w:tc>
        <w:tc>
          <w:tcPr>
            <w:tcW w:w="567" w:type="dxa"/>
          </w:tcPr>
          <w:p w:rsidR="00000000" w:rsidRDefault="00000000">
            <w:pPr>
              <w:pStyle w:val="Header"/>
              <w:jc w:val="right"/>
              <w:rPr>
                <w:rFonts w:ascii="CG Times" w:hAnsi="CG Times"/>
                <w:lang w:val="en-GB"/>
              </w:rPr>
            </w:pPr>
            <w:r>
              <w:rPr>
                <w:rFonts w:ascii="CG Times" w:hAnsi="CG Times"/>
                <w:lang w:val="en-GB"/>
              </w:rPr>
              <w:t>-</w:t>
            </w:r>
          </w:p>
          <w:p w:rsidR="00000000" w:rsidRDefault="00000000">
            <w:pPr>
              <w:pStyle w:val="Header"/>
              <w:jc w:val="right"/>
              <w:rPr>
                <w:rFonts w:ascii="CG Times" w:hAnsi="CG Times"/>
                <w:lang w:val="en-GB"/>
              </w:rPr>
            </w:pPr>
            <w:r>
              <w:rPr>
                <w:rFonts w:ascii="CG Times" w:hAnsi="CG Times"/>
                <w:lang w:val="en-GB"/>
              </w:rPr>
              <w:t>13</w:t>
            </w:r>
          </w:p>
          <w:p w:rsidR="00000000" w:rsidRDefault="00000000">
            <w:pPr>
              <w:pStyle w:val="Header"/>
              <w:jc w:val="right"/>
              <w:rPr>
                <w:rFonts w:ascii="CG Times" w:hAnsi="CG Times"/>
                <w:lang w:val="en-GB"/>
              </w:rPr>
            </w:pPr>
            <w:r>
              <w:rPr>
                <w:rFonts w:ascii="CG Times" w:hAnsi="CG Times"/>
                <w:lang w:val="en-GB"/>
              </w:rPr>
              <w:t>-</w:t>
            </w:r>
          </w:p>
          <w:p w:rsidR="00000000" w:rsidRDefault="00000000">
            <w:pPr>
              <w:pStyle w:val="Header"/>
              <w:jc w:val="right"/>
              <w:rPr>
                <w:rFonts w:ascii="CG Times" w:hAnsi="CG Times"/>
                <w:lang w:val="en-GB"/>
              </w:rPr>
            </w:pPr>
            <w:r>
              <w:rPr>
                <w:rFonts w:ascii="CG Times" w:hAnsi="CG Times"/>
                <w:lang w:val="en-GB"/>
              </w:rPr>
              <w:t>15</w:t>
            </w:r>
          </w:p>
          <w:p w:rsidR="00000000" w:rsidRDefault="00000000">
            <w:pPr>
              <w:pStyle w:val="Header"/>
              <w:jc w:val="right"/>
              <w:rPr>
                <w:rFonts w:ascii="CG Times" w:hAnsi="CG Times"/>
                <w:lang w:val="en-GB"/>
              </w:rPr>
            </w:pPr>
            <w:r>
              <w:rPr>
                <w:rFonts w:ascii="CG Times" w:hAnsi="CG Times"/>
                <w:lang w:val="en-GB"/>
              </w:rPr>
              <w:t>116</w:t>
            </w:r>
          </w:p>
        </w:tc>
        <w:tc>
          <w:tcPr>
            <w:tcW w:w="1723" w:type="dxa"/>
          </w:tcPr>
          <w:p w:rsidR="00000000" w:rsidRDefault="00000000">
            <w:pPr>
              <w:pStyle w:val="Header"/>
              <w:jc w:val="right"/>
              <w:rPr>
                <w:rFonts w:ascii="CG Times" w:hAnsi="CG Times"/>
                <w:lang w:val="en-GB"/>
              </w:rPr>
            </w:pPr>
            <w:r>
              <w:rPr>
                <w:rFonts w:ascii="CG Times" w:hAnsi="CG Times"/>
                <w:lang w:val="en-GB"/>
              </w:rPr>
              <w:t>-</w:t>
            </w:r>
          </w:p>
          <w:p w:rsidR="00000000" w:rsidRDefault="00000000">
            <w:pPr>
              <w:pStyle w:val="Header"/>
              <w:jc w:val="right"/>
              <w:rPr>
                <w:rFonts w:ascii="CG Times" w:hAnsi="CG Times"/>
                <w:lang w:val="en-GB"/>
              </w:rPr>
            </w:pPr>
            <w:r>
              <w:rPr>
                <w:rFonts w:ascii="CG Times" w:hAnsi="CG Times"/>
                <w:lang w:val="en-GB"/>
              </w:rPr>
              <w:t>9 per cent</w:t>
            </w:r>
          </w:p>
          <w:p w:rsidR="00000000" w:rsidRDefault="00000000">
            <w:pPr>
              <w:pStyle w:val="Header"/>
              <w:jc w:val="right"/>
              <w:rPr>
                <w:rFonts w:ascii="CG Times" w:hAnsi="CG Times"/>
                <w:lang w:val="en-GB"/>
              </w:rPr>
            </w:pPr>
            <w:r>
              <w:rPr>
                <w:rFonts w:ascii="CG Times" w:hAnsi="CG Times"/>
                <w:lang w:val="en-GB"/>
              </w:rPr>
              <w:t>-</w:t>
            </w:r>
          </w:p>
          <w:p w:rsidR="00000000" w:rsidRDefault="00000000">
            <w:pPr>
              <w:pStyle w:val="Header"/>
              <w:jc w:val="right"/>
              <w:rPr>
                <w:rFonts w:ascii="CG Times" w:hAnsi="CG Times"/>
                <w:lang w:val="en-GB"/>
              </w:rPr>
            </w:pPr>
            <w:r>
              <w:rPr>
                <w:rFonts w:ascii="CG Times" w:hAnsi="CG Times"/>
                <w:lang w:val="en-GB"/>
              </w:rPr>
              <w:t>10.4 per cent</w:t>
            </w:r>
          </w:p>
          <w:p w:rsidR="00000000" w:rsidRDefault="00000000">
            <w:pPr>
              <w:pStyle w:val="Header"/>
              <w:jc w:val="right"/>
              <w:rPr>
                <w:rFonts w:ascii="CG Times" w:hAnsi="CG Times"/>
                <w:lang w:val="en-GB"/>
              </w:rPr>
            </w:pPr>
            <w:r>
              <w:rPr>
                <w:rFonts w:ascii="CG Times" w:hAnsi="CG Times"/>
                <w:lang w:val="en-GB"/>
              </w:rPr>
              <w:t>80 per cent</w:t>
            </w:r>
          </w:p>
        </w:tc>
      </w:tr>
      <w:tr w:rsidR="00000000">
        <w:tblPrEx>
          <w:tblCellMar>
            <w:top w:w="0" w:type="dxa"/>
            <w:bottom w:w="0" w:type="dxa"/>
          </w:tblCellMar>
        </w:tblPrEx>
        <w:tc>
          <w:tcPr>
            <w:tcW w:w="7338" w:type="dxa"/>
          </w:tcPr>
          <w:p w:rsidR="00000000" w:rsidRDefault="00000000">
            <w:pPr>
              <w:pStyle w:val="Header"/>
              <w:rPr>
                <w:rFonts w:ascii="CG Times" w:hAnsi="CG Times"/>
                <w:lang w:val="en-GB"/>
              </w:rPr>
            </w:pPr>
            <w:r>
              <w:rPr>
                <w:rFonts w:ascii="CG Times" w:hAnsi="CG Times"/>
                <w:lang w:val="en-GB"/>
              </w:rPr>
              <w:t>Total</w:t>
            </w:r>
          </w:p>
        </w:tc>
        <w:tc>
          <w:tcPr>
            <w:tcW w:w="567" w:type="dxa"/>
          </w:tcPr>
          <w:p w:rsidR="00000000" w:rsidRDefault="00000000">
            <w:pPr>
              <w:pStyle w:val="Header"/>
              <w:jc w:val="right"/>
              <w:rPr>
                <w:rFonts w:ascii="CG Times" w:hAnsi="CG Times"/>
                <w:lang w:val="en-GB"/>
              </w:rPr>
            </w:pPr>
            <w:r>
              <w:rPr>
                <w:rFonts w:ascii="CG Times" w:hAnsi="CG Times"/>
                <w:lang w:val="en-GB"/>
              </w:rPr>
              <w:t>144</w:t>
            </w:r>
          </w:p>
        </w:tc>
        <w:tc>
          <w:tcPr>
            <w:tcW w:w="1723" w:type="dxa"/>
          </w:tcPr>
          <w:p w:rsidR="00000000" w:rsidRDefault="00000000">
            <w:pPr>
              <w:pStyle w:val="Header"/>
              <w:jc w:val="right"/>
              <w:rPr>
                <w:rFonts w:ascii="CG Times" w:hAnsi="CG Times"/>
                <w:lang w:val="en-GB"/>
              </w:rPr>
            </w:pPr>
            <w:r>
              <w:rPr>
                <w:rFonts w:ascii="CG Times" w:hAnsi="CG Times"/>
                <w:lang w:val="en-GB"/>
              </w:rPr>
              <w:t>100 per cent</w:t>
            </w:r>
          </w:p>
        </w:tc>
      </w:tr>
    </w:tbl>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Ministry of Social Planning.</w:t>
      </w:r>
    </w:p>
    <w:p w:rsidR="00000000" w:rsidRDefault="00000000">
      <w:pPr>
        <w:pStyle w:val="Heade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The overall intake of vagrant children amounted to 438, as illustrated in the following table showing the movement of children between 23 February and 10 July 1997:</w:t>
      </w:r>
    </w:p>
    <w:p w:rsidR="00000000" w:rsidRDefault="00000000">
      <w:pPr>
        <w:pStyle w:val="Header"/>
        <w:rPr>
          <w:rFonts w:ascii="CG Times" w:hAnsi="CG Times"/>
          <w:sz w:val="22"/>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45"/>
        <w:gridCol w:w="993"/>
      </w:tblGrid>
      <w:tr w:rsidR="00000000">
        <w:tblPrEx>
          <w:tblCellMar>
            <w:top w:w="0" w:type="dxa"/>
            <w:bottom w:w="0" w:type="dxa"/>
          </w:tblCellMar>
        </w:tblPrEx>
        <w:trPr>
          <w:jc w:val="center"/>
        </w:trPr>
        <w:tc>
          <w:tcPr>
            <w:tcW w:w="6345" w:type="dxa"/>
          </w:tcPr>
          <w:p w:rsidR="00000000" w:rsidRDefault="00000000">
            <w:pPr>
              <w:pStyle w:val="Header"/>
              <w:rPr>
                <w:rFonts w:ascii="CG Times" w:hAnsi="CG Times"/>
                <w:lang w:val="en-GB"/>
              </w:rPr>
            </w:pPr>
            <w:r>
              <w:rPr>
                <w:rFonts w:ascii="CG Times" w:hAnsi="CG Times"/>
                <w:lang w:val="en-GB"/>
              </w:rPr>
              <w:t>Total number admitted to the centre</w:t>
            </w:r>
          </w:p>
          <w:p w:rsidR="00000000" w:rsidRDefault="00000000">
            <w:pPr>
              <w:pStyle w:val="Header"/>
              <w:rPr>
                <w:rFonts w:ascii="CG Times" w:hAnsi="CG Times"/>
                <w:lang w:val="en-GB"/>
              </w:rPr>
            </w:pPr>
            <w:r>
              <w:rPr>
                <w:rFonts w:ascii="CG Times" w:hAnsi="CG Times"/>
                <w:lang w:val="en-GB"/>
              </w:rPr>
              <w:t>Number from Abu Hijayr camp on 23 February 1997</w:t>
            </w:r>
          </w:p>
          <w:p w:rsidR="00000000" w:rsidRDefault="00000000">
            <w:pPr>
              <w:pStyle w:val="Header"/>
              <w:rPr>
                <w:rFonts w:ascii="CG Times" w:hAnsi="CG Times"/>
                <w:lang w:val="en-GB"/>
              </w:rPr>
            </w:pPr>
            <w:r>
              <w:rPr>
                <w:rFonts w:ascii="CG Times" w:hAnsi="CG Times"/>
                <w:lang w:val="en-GB"/>
              </w:rPr>
              <w:t>Number delivered by the police on 13 April 1997</w:t>
            </w:r>
          </w:p>
          <w:p w:rsidR="00000000" w:rsidRDefault="00000000">
            <w:pPr>
              <w:pStyle w:val="Header"/>
              <w:rPr>
                <w:rFonts w:ascii="CG Times" w:hAnsi="CG Times"/>
                <w:lang w:val="en-GB"/>
              </w:rPr>
            </w:pPr>
            <w:r>
              <w:rPr>
                <w:rFonts w:ascii="CG Times" w:hAnsi="CG Times"/>
                <w:lang w:val="en-GB"/>
              </w:rPr>
              <w:t>Number from Abu Hijayr camp on 10 June 1997</w:t>
            </w:r>
          </w:p>
          <w:p w:rsidR="00000000" w:rsidRDefault="00000000">
            <w:pPr>
              <w:pStyle w:val="Header"/>
              <w:rPr>
                <w:rFonts w:ascii="CG Times" w:hAnsi="CG Times"/>
                <w:lang w:val="en-GB"/>
              </w:rPr>
            </w:pPr>
            <w:r>
              <w:rPr>
                <w:rFonts w:ascii="CG Times" w:hAnsi="CG Times"/>
                <w:lang w:val="en-GB"/>
              </w:rPr>
              <w:t>Total intake</w:t>
            </w:r>
          </w:p>
          <w:p w:rsidR="00000000" w:rsidRDefault="00000000">
            <w:pPr>
              <w:pStyle w:val="Header"/>
              <w:rPr>
                <w:rFonts w:ascii="CG Times" w:hAnsi="CG Times"/>
                <w:lang w:val="en-GB"/>
              </w:rPr>
            </w:pPr>
            <w:r>
              <w:rPr>
                <w:rFonts w:ascii="CG Times" w:hAnsi="CG Times"/>
                <w:lang w:val="en-GB"/>
              </w:rPr>
              <w:t>Total reunited with their families</w:t>
            </w:r>
          </w:p>
          <w:p w:rsidR="00000000" w:rsidRDefault="00000000">
            <w:pPr>
              <w:pStyle w:val="Header"/>
              <w:rPr>
                <w:rFonts w:ascii="CG Times" w:hAnsi="CG Times"/>
                <w:lang w:val="en-GB"/>
              </w:rPr>
            </w:pPr>
            <w:r>
              <w:rPr>
                <w:rFonts w:ascii="CG Times" w:hAnsi="CG Times"/>
                <w:lang w:val="en-GB"/>
              </w:rPr>
              <w:t>Total number of drop-outs</w:t>
            </w:r>
          </w:p>
          <w:p w:rsidR="00000000" w:rsidRDefault="00000000">
            <w:pPr>
              <w:pStyle w:val="Header"/>
              <w:rPr>
                <w:rFonts w:ascii="CG Times" w:hAnsi="CG Times"/>
                <w:lang w:val="en-GB"/>
              </w:rPr>
            </w:pPr>
            <w:r>
              <w:rPr>
                <w:rFonts w:ascii="CG Times" w:hAnsi="CG Times"/>
                <w:lang w:val="en-GB"/>
              </w:rPr>
              <w:t>Number released for non-fulfilment of the admission criteria</w:t>
            </w:r>
          </w:p>
          <w:p w:rsidR="00000000" w:rsidRDefault="00000000">
            <w:pPr>
              <w:pStyle w:val="Header"/>
              <w:rPr>
                <w:lang w:val="en-GB"/>
              </w:rPr>
            </w:pPr>
            <w:r>
              <w:rPr>
                <w:rFonts w:ascii="CG Times" w:hAnsi="CG Times"/>
                <w:lang w:val="en-GB"/>
              </w:rPr>
              <w:t>Current number of children</w:t>
            </w:r>
          </w:p>
        </w:tc>
        <w:tc>
          <w:tcPr>
            <w:tcW w:w="993" w:type="dxa"/>
          </w:tcPr>
          <w:p w:rsidR="00000000" w:rsidRDefault="00000000">
            <w:pPr>
              <w:pStyle w:val="Header"/>
              <w:jc w:val="right"/>
              <w:rPr>
                <w:rFonts w:ascii="CG Times" w:hAnsi="CG Times"/>
                <w:lang w:val="en-GB"/>
              </w:rPr>
            </w:pPr>
            <w:r>
              <w:rPr>
                <w:rFonts w:ascii="CG Times" w:hAnsi="CG Times"/>
                <w:lang w:val="en-GB"/>
              </w:rPr>
              <w:t>438</w:t>
            </w:r>
          </w:p>
          <w:p w:rsidR="00000000" w:rsidRDefault="00000000">
            <w:pPr>
              <w:pStyle w:val="Header"/>
              <w:jc w:val="right"/>
              <w:rPr>
                <w:rFonts w:ascii="CG Times" w:hAnsi="CG Times"/>
                <w:lang w:val="en-GB"/>
              </w:rPr>
            </w:pPr>
            <w:r>
              <w:rPr>
                <w:rFonts w:ascii="CG Times" w:hAnsi="CG Times"/>
                <w:lang w:val="en-GB"/>
              </w:rPr>
              <w:t>200</w:t>
            </w:r>
          </w:p>
          <w:p w:rsidR="00000000" w:rsidRDefault="00000000">
            <w:pPr>
              <w:pStyle w:val="Header"/>
              <w:jc w:val="right"/>
              <w:rPr>
                <w:rFonts w:ascii="CG Times" w:hAnsi="CG Times"/>
                <w:lang w:val="en-GB"/>
              </w:rPr>
            </w:pPr>
            <w:r>
              <w:rPr>
                <w:rFonts w:ascii="CG Times" w:hAnsi="CG Times"/>
                <w:lang w:val="en-GB"/>
              </w:rPr>
              <w:t>94</w:t>
            </w:r>
          </w:p>
          <w:p w:rsidR="00000000" w:rsidRDefault="00000000">
            <w:pPr>
              <w:pStyle w:val="Header"/>
              <w:jc w:val="right"/>
              <w:rPr>
                <w:rFonts w:ascii="CG Times" w:hAnsi="CG Times"/>
                <w:lang w:val="en-GB"/>
              </w:rPr>
            </w:pPr>
            <w:r>
              <w:rPr>
                <w:rFonts w:ascii="CG Times" w:hAnsi="CG Times"/>
                <w:lang w:val="en-GB"/>
              </w:rPr>
              <w:t>144</w:t>
            </w:r>
          </w:p>
          <w:p w:rsidR="00000000" w:rsidRDefault="00000000">
            <w:pPr>
              <w:pStyle w:val="Header"/>
              <w:jc w:val="right"/>
              <w:rPr>
                <w:rFonts w:ascii="CG Times" w:hAnsi="CG Times"/>
                <w:lang w:val="en-GB"/>
              </w:rPr>
            </w:pPr>
            <w:r>
              <w:rPr>
                <w:rFonts w:ascii="CG Times" w:hAnsi="CG Times"/>
                <w:lang w:val="en-GB"/>
              </w:rPr>
              <w:t>438</w:t>
            </w:r>
          </w:p>
          <w:p w:rsidR="00000000" w:rsidRDefault="00000000">
            <w:pPr>
              <w:pStyle w:val="Header"/>
              <w:jc w:val="right"/>
              <w:rPr>
                <w:rFonts w:ascii="CG Times" w:hAnsi="CG Times"/>
                <w:lang w:val="en-GB"/>
              </w:rPr>
            </w:pPr>
            <w:r>
              <w:rPr>
                <w:rFonts w:ascii="CG Times" w:hAnsi="CG Times"/>
                <w:lang w:val="en-GB"/>
              </w:rPr>
              <w:t>78</w:t>
            </w:r>
          </w:p>
          <w:p w:rsidR="00000000" w:rsidRDefault="00000000">
            <w:pPr>
              <w:pStyle w:val="Header"/>
              <w:jc w:val="right"/>
              <w:rPr>
                <w:rFonts w:ascii="CG Times" w:hAnsi="CG Times"/>
                <w:lang w:val="en-GB"/>
              </w:rPr>
            </w:pPr>
            <w:r>
              <w:rPr>
                <w:rFonts w:ascii="CG Times" w:hAnsi="CG Times"/>
                <w:lang w:val="en-GB"/>
              </w:rPr>
              <w:t>87</w:t>
            </w:r>
          </w:p>
          <w:p w:rsidR="00000000" w:rsidRDefault="00000000">
            <w:pPr>
              <w:pStyle w:val="Header"/>
              <w:jc w:val="right"/>
              <w:rPr>
                <w:rFonts w:ascii="CG Times" w:hAnsi="CG Times"/>
                <w:lang w:val="en-GB"/>
              </w:rPr>
            </w:pPr>
            <w:r>
              <w:rPr>
                <w:rFonts w:ascii="CG Times" w:hAnsi="CG Times"/>
                <w:lang w:val="en-GB"/>
              </w:rPr>
              <w:t>19</w:t>
            </w:r>
          </w:p>
          <w:p w:rsidR="00000000" w:rsidRDefault="00000000">
            <w:pPr>
              <w:pStyle w:val="Header"/>
              <w:jc w:val="right"/>
              <w:rPr>
                <w:rFonts w:ascii="CG Times" w:hAnsi="CG Times"/>
                <w:lang w:val="en-GB"/>
              </w:rPr>
            </w:pPr>
            <w:r>
              <w:rPr>
                <w:rFonts w:ascii="CG Times" w:hAnsi="CG Times"/>
                <w:lang w:val="en-GB"/>
              </w:rPr>
              <w:t>254</w:t>
            </w:r>
          </w:p>
        </w:tc>
      </w:tr>
    </w:tbl>
    <w:p w:rsidR="00000000" w:rsidRDefault="00000000">
      <w:pPr>
        <w:pStyle w:val="Header"/>
        <w:rPr>
          <w:rFonts w:ascii="CG Times" w:hAnsi="CG Times"/>
          <w:lang w:val="en-GB"/>
        </w:rPr>
      </w:pPr>
      <w:r>
        <w:rPr>
          <w:rFonts w:ascii="CG Times" w:hAnsi="CG Times"/>
          <w:i/>
          <w:iCs/>
          <w:lang w:val="en-GB"/>
        </w:rPr>
        <w:t xml:space="preserve">                 Source:  </w:t>
      </w:r>
      <w:r>
        <w:rPr>
          <w:rFonts w:ascii="CG Times" w:hAnsi="CG Times"/>
          <w:lang w:val="en-GB"/>
        </w:rPr>
        <w:t>Ministry of Social Planning, 1997.</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lang w:val="en-GB"/>
        </w:rPr>
        <w:br w:type="page"/>
      </w:r>
    </w:p>
    <w:p w:rsidR="00000000" w:rsidRDefault="00000000">
      <w:pPr>
        <w:pStyle w:val="Header"/>
        <w:tabs>
          <w:tab w:val="left" w:pos="709"/>
        </w:tabs>
        <w:rPr>
          <w:rFonts w:ascii="CG Times" w:hAnsi="CG Times"/>
          <w:sz w:val="22"/>
          <w:lang w:val="en-GB"/>
        </w:rPr>
      </w:pPr>
      <w:r>
        <w:rPr>
          <w:rFonts w:ascii="CG Times" w:hAnsi="CG Times"/>
          <w:sz w:val="22"/>
          <w:lang w:val="en-GB"/>
        </w:rPr>
        <w:tab/>
        <w:t>The following table shows the daily activities at the centre:</w:t>
      </w:r>
    </w:p>
    <w:p w:rsidR="00000000" w:rsidRDefault="00000000">
      <w:pPr>
        <w:pStyle w:val="Heade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9"/>
        <w:gridCol w:w="3209"/>
        <w:gridCol w:w="3210"/>
      </w:tblGrid>
      <w:tr w:rsidR="00000000">
        <w:tblPrEx>
          <w:tblCellMar>
            <w:top w:w="0" w:type="dxa"/>
            <w:bottom w:w="0" w:type="dxa"/>
          </w:tblCellMar>
        </w:tblPrEx>
        <w:tc>
          <w:tcPr>
            <w:tcW w:w="3209" w:type="dxa"/>
          </w:tcPr>
          <w:p w:rsidR="00000000" w:rsidRDefault="00000000">
            <w:pPr>
              <w:pStyle w:val="Header"/>
              <w:jc w:val="center"/>
              <w:rPr>
                <w:rFonts w:ascii="CG Times" w:hAnsi="CG Times"/>
                <w:b/>
                <w:bCs/>
                <w:i/>
                <w:iCs/>
                <w:lang w:val="en-GB"/>
              </w:rPr>
            </w:pPr>
            <w:r>
              <w:rPr>
                <w:rFonts w:ascii="CG Times" w:hAnsi="CG Times"/>
                <w:b/>
                <w:bCs/>
                <w:i/>
                <w:iCs/>
                <w:lang w:val="en-GB"/>
              </w:rPr>
              <w:t>Daily activities and routine chores</w:t>
            </w:r>
          </w:p>
        </w:tc>
        <w:tc>
          <w:tcPr>
            <w:tcW w:w="3209" w:type="dxa"/>
          </w:tcPr>
          <w:p w:rsidR="00000000" w:rsidRDefault="00000000">
            <w:pPr>
              <w:pStyle w:val="Header"/>
              <w:jc w:val="center"/>
              <w:rPr>
                <w:rFonts w:ascii="CG Times" w:hAnsi="CG Times"/>
                <w:b/>
                <w:bCs/>
                <w:i/>
                <w:iCs/>
                <w:lang w:val="en-GB"/>
              </w:rPr>
            </w:pPr>
            <w:r>
              <w:rPr>
                <w:rFonts w:ascii="CG Times" w:hAnsi="CG Times"/>
                <w:b/>
                <w:bCs/>
                <w:i/>
                <w:iCs/>
                <w:lang w:val="en-GB"/>
              </w:rPr>
              <w:t>Changing timetable of activities</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Social and psychological follow-up</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Personal hygiene (shower and wash)</w:t>
            </w:r>
          </w:p>
        </w:tc>
        <w:tc>
          <w:tcPr>
            <w:tcW w:w="3209" w:type="dxa"/>
          </w:tcPr>
          <w:p w:rsidR="00000000" w:rsidRDefault="00000000">
            <w:pPr>
              <w:pStyle w:val="Header"/>
              <w:rPr>
                <w:rFonts w:ascii="CG Times" w:hAnsi="CG Times"/>
                <w:lang w:val="en-GB"/>
              </w:rPr>
            </w:pPr>
            <w:r>
              <w:rPr>
                <w:rFonts w:ascii="CG Times" w:hAnsi="CG Times"/>
                <w:lang w:val="en-GB"/>
              </w:rPr>
              <w:t>Indoor physical exercise</w:t>
            </w:r>
          </w:p>
        </w:tc>
        <w:tc>
          <w:tcPr>
            <w:tcW w:w="3210" w:type="dxa"/>
          </w:tcPr>
          <w:p w:rsidR="00000000" w:rsidRDefault="00000000">
            <w:pPr>
              <w:pStyle w:val="Header"/>
              <w:rPr>
                <w:rFonts w:ascii="CG Times" w:hAnsi="CG Times"/>
                <w:lang w:val="en-GB"/>
              </w:rPr>
            </w:pPr>
            <w:r>
              <w:rPr>
                <w:rFonts w:ascii="CG Times" w:hAnsi="CG Times"/>
                <w:lang w:val="en-GB"/>
              </w:rPr>
              <w:t>General supervision of activities</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General cleaning of rooms and premises of the centre</w:t>
            </w:r>
          </w:p>
        </w:tc>
        <w:tc>
          <w:tcPr>
            <w:tcW w:w="3209" w:type="dxa"/>
          </w:tcPr>
          <w:p w:rsidR="00000000" w:rsidRDefault="00000000">
            <w:pPr>
              <w:pStyle w:val="Header"/>
              <w:rPr>
                <w:rFonts w:ascii="CG Times" w:hAnsi="CG Times"/>
                <w:lang w:val="en-GB"/>
              </w:rPr>
            </w:pPr>
            <w:r>
              <w:rPr>
                <w:rFonts w:ascii="CG Times" w:hAnsi="CG Times"/>
                <w:lang w:val="en-GB"/>
              </w:rPr>
              <w:t>Recreational programmes (videos, games, assembly and construction, etc.)</w:t>
            </w:r>
          </w:p>
        </w:tc>
        <w:tc>
          <w:tcPr>
            <w:tcW w:w="3210" w:type="dxa"/>
          </w:tcPr>
          <w:p w:rsidR="00000000" w:rsidRDefault="00000000">
            <w:pPr>
              <w:pStyle w:val="Header"/>
              <w:rPr>
                <w:rFonts w:ascii="CG Times" w:hAnsi="CG Times"/>
                <w:lang w:val="en-GB"/>
              </w:rPr>
            </w:pPr>
            <w:r>
              <w:rPr>
                <w:rFonts w:ascii="CG Times" w:hAnsi="CG Times"/>
                <w:lang w:val="en-GB"/>
              </w:rPr>
              <w:t>Indoor group activity (discussion of problems)</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Three meals</w:t>
            </w:r>
          </w:p>
        </w:tc>
        <w:tc>
          <w:tcPr>
            <w:tcW w:w="3209" w:type="dxa"/>
          </w:tcPr>
          <w:p w:rsidR="00000000" w:rsidRDefault="00000000">
            <w:pPr>
              <w:pStyle w:val="Header"/>
              <w:rPr>
                <w:rFonts w:ascii="CG Times" w:hAnsi="CG Times"/>
                <w:lang w:val="en-GB"/>
              </w:rPr>
            </w:pPr>
            <w:r>
              <w:rPr>
                <w:rFonts w:ascii="CG Times" w:hAnsi="CG Times"/>
                <w:lang w:val="en-GB"/>
              </w:rPr>
              <w:t>Outside activities</w:t>
            </w:r>
          </w:p>
        </w:tc>
        <w:tc>
          <w:tcPr>
            <w:tcW w:w="3210" w:type="dxa"/>
          </w:tcPr>
          <w:p w:rsidR="00000000" w:rsidRDefault="00000000">
            <w:pPr>
              <w:pStyle w:val="Header"/>
              <w:rPr>
                <w:rFonts w:ascii="CG Times" w:hAnsi="CG Times"/>
                <w:lang w:val="en-GB"/>
              </w:rPr>
            </w:pPr>
            <w:r>
              <w:rPr>
                <w:rFonts w:ascii="CG Times" w:hAnsi="CG Times"/>
                <w:lang w:val="en-GB"/>
              </w:rPr>
              <w:t>Guidance and counselling</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Announcement of prayer times</w:t>
            </w:r>
          </w:p>
        </w:tc>
        <w:tc>
          <w:tcPr>
            <w:tcW w:w="3209" w:type="dxa"/>
          </w:tcPr>
          <w:p w:rsidR="00000000" w:rsidRDefault="00000000">
            <w:pPr>
              <w:pStyle w:val="Header"/>
              <w:rPr>
                <w:rFonts w:ascii="CG Times" w:hAnsi="CG Times"/>
                <w:lang w:val="en-GB"/>
              </w:rPr>
            </w:pPr>
            <w:r>
              <w:rPr>
                <w:rFonts w:ascii="CG Times" w:hAnsi="CG Times"/>
                <w:lang w:val="en-GB"/>
              </w:rPr>
              <w:t>General weekly cleaning day</w:t>
            </w:r>
          </w:p>
        </w:tc>
        <w:tc>
          <w:tcPr>
            <w:tcW w:w="3210" w:type="dxa"/>
          </w:tcPr>
          <w:p w:rsidR="00000000" w:rsidRDefault="00000000">
            <w:pPr>
              <w:pStyle w:val="Header"/>
              <w:rPr>
                <w:rFonts w:ascii="CG Times" w:hAnsi="CG Times"/>
                <w:lang w:val="en-GB"/>
              </w:rPr>
            </w:pPr>
            <w:r>
              <w:rPr>
                <w:rFonts w:ascii="CG Times" w:hAnsi="CG Times"/>
                <w:lang w:val="en-GB"/>
              </w:rPr>
              <w:t>Completion of forms and writing of case reports</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Break times</w:t>
            </w:r>
          </w:p>
        </w:tc>
        <w:tc>
          <w:tcPr>
            <w:tcW w:w="3209" w:type="dxa"/>
          </w:tcPr>
          <w:p w:rsidR="00000000" w:rsidRDefault="00000000">
            <w:pPr>
              <w:pStyle w:val="Header"/>
              <w:rPr>
                <w:rFonts w:ascii="CG Times" w:hAnsi="CG Times"/>
                <w:lang w:val="en-GB"/>
              </w:rPr>
            </w:pPr>
            <w:r>
              <w:rPr>
                <w:rFonts w:ascii="CG Times" w:hAnsi="CG Times"/>
                <w:lang w:val="en-GB"/>
              </w:rPr>
              <w:t>Academic follow-up (education)</w:t>
            </w:r>
          </w:p>
        </w:tc>
        <w:tc>
          <w:tcPr>
            <w:tcW w:w="3210" w:type="dxa"/>
          </w:tcPr>
          <w:p w:rsidR="00000000" w:rsidRDefault="00000000">
            <w:pPr>
              <w:pStyle w:val="Header"/>
              <w:rPr>
                <w:rFonts w:ascii="CG Times" w:hAnsi="CG Times"/>
                <w:lang w:val="en-GB"/>
              </w:rPr>
            </w:pPr>
            <w:r>
              <w:rPr>
                <w:rFonts w:ascii="CG Times" w:hAnsi="CG Times"/>
                <w:lang w:val="en-GB"/>
              </w:rPr>
              <w:t>Follow-up of cases of illness</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Medical examination and treatment</w:t>
            </w:r>
          </w:p>
        </w:tc>
        <w:tc>
          <w:tcPr>
            <w:tcW w:w="3209" w:type="dxa"/>
          </w:tcPr>
          <w:p w:rsidR="00000000" w:rsidRDefault="00000000">
            <w:pPr>
              <w:pStyle w:val="Header"/>
              <w:rPr>
                <w:rFonts w:ascii="CG Times" w:hAnsi="CG Times"/>
                <w:lang w:val="en-GB"/>
              </w:rPr>
            </w:pPr>
          </w:p>
        </w:tc>
        <w:tc>
          <w:tcPr>
            <w:tcW w:w="3210" w:type="dxa"/>
          </w:tcPr>
          <w:p w:rsidR="00000000" w:rsidRDefault="00000000">
            <w:pPr>
              <w:pStyle w:val="Header"/>
              <w:rPr>
                <w:rFonts w:ascii="CG Times" w:hAnsi="CG Times"/>
                <w:lang w:val="en-GB"/>
              </w:rPr>
            </w:pPr>
            <w:r>
              <w:rPr>
                <w:rFonts w:ascii="CG Times" w:hAnsi="CG Times"/>
                <w:lang w:val="en-GB"/>
              </w:rPr>
              <w:t>Reception of families and family visits</w:t>
            </w:r>
          </w:p>
        </w:tc>
      </w:tr>
    </w:tbl>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Ministry of Social Planning, 1997.</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r>
      <w:r>
        <w:rPr>
          <w:rFonts w:ascii="CG Times" w:hAnsi="CG Times"/>
          <w:sz w:val="22"/>
          <w:lang w:val="en-GB"/>
        </w:rPr>
        <w:tab/>
        <w:t>The vagrant children accommodated clearly suffer from health problems, as shown in the medical report.  The following table illustrates the illnesses prevalent among vagrant children:</w:t>
      </w:r>
    </w:p>
    <w:p w:rsidR="00000000" w:rsidRDefault="00000000">
      <w:pPr>
        <w:pStyle w:val="Header"/>
        <w:tabs>
          <w:tab w:val="left" w:pos="709"/>
        </w:tabs>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4"/>
        <w:gridCol w:w="4814"/>
      </w:tblGrid>
      <w:tr w:rsidR="00000000">
        <w:tblPrEx>
          <w:tblCellMar>
            <w:top w:w="0" w:type="dxa"/>
            <w:bottom w:w="0" w:type="dxa"/>
          </w:tblCellMar>
        </w:tblPrEx>
        <w:tc>
          <w:tcPr>
            <w:tcW w:w="4814" w:type="dxa"/>
          </w:tcPr>
          <w:p w:rsidR="00000000" w:rsidRDefault="00000000">
            <w:pPr>
              <w:pStyle w:val="Header"/>
              <w:tabs>
                <w:tab w:val="left" w:pos="709"/>
              </w:tabs>
              <w:jc w:val="center"/>
              <w:rPr>
                <w:rFonts w:ascii="CG Times" w:hAnsi="CG Times"/>
                <w:b/>
                <w:bCs/>
                <w:i/>
                <w:iCs/>
                <w:lang w:val="en-GB"/>
              </w:rPr>
            </w:pPr>
            <w:r>
              <w:rPr>
                <w:rFonts w:ascii="CG Times" w:hAnsi="CG Times"/>
                <w:b/>
                <w:bCs/>
                <w:i/>
                <w:iCs/>
                <w:lang w:val="en-GB"/>
              </w:rPr>
              <w:t>Illness</w:t>
            </w:r>
          </w:p>
        </w:tc>
        <w:tc>
          <w:tcPr>
            <w:tcW w:w="4814" w:type="dxa"/>
          </w:tcPr>
          <w:p w:rsidR="00000000" w:rsidRDefault="00000000">
            <w:pPr>
              <w:pStyle w:val="Header"/>
              <w:tabs>
                <w:tab w:val="left" w:pos="709"/>
              </w:tabs>
              <w:jc w:val="center"/>
              <w:rPr>
                <w:rFonts w:ascii="CG Times" w:hAnsi="CG Times"/>
                <w:b/>
                <w:bCs/>
                <w:i/>
                <w:iCs/>
                <w:lang w:val="en-GB"/>
              </w:rPr>
            </w:pPr>
            <w:r>
              <w:rPr>
                <w:rFonts w:ascii="CG Times" w:hAnsi="CG Times"/>
                <w:b/>
                <w:bCs/>
                <w:i/>
                <w:iCs/>
                <w:lang w:val="en-GB"/>
              </w:rPr>
              <w:t>Number of children</w:t>
            </w:r>
          </w:p>
        </w:tc>
      </w:tr>
      <w:tr w:rsidR="00000000">
        <w:tblPrEx>
          <w:tblCellMar>
            <w:top w:w="0" w:type="dxa"/>
            <w:bottom w:w="0" w:type="dxa"/>
          </w:tblCellMar>
        </w:tblPrEx>
        <w:tc>
          <w:tcPr>
            <w:tcW w:w="4814" w:type="dxa"/>
          </w:tcPr>
          <w:p w:rsidR="00000000" w:rsidRDefault="00000000">
            <w:pPr>
              <w:pStyle w:val="Header"/>
              <w:tabs>
                <w:tab w:val="left" w:pos="709"/>
              </w:tabs>
              <w:rPr>
                <w:rFonts w:ascii="CG Times" w:hAnsi="CG Times"/>
                <w:lang w:val="en-GB"/>
              </w:rPr>
            </w:pPr>
            <w:r>
              <w:rPr>
                <w:rFonts w:ascii="CG Times" w:hAnsi="CG Times"/>
                <w:lang w:val="en-GB"/>
              </w:rPr>
              <w:t>Cough</w:t>
            </w:r>
          </w:p>
          <w:p w:rsidR="00000000" w:rsidRDefault="00000000">
            <w:pPr>
              <w:pStyle w:val="Header"/>
              <w:tabs>
                <w:tab w:val="left" w:pos="709"/>
              </w:tabs>
              <w:rPr>
                <w:rFonts w:ascii="CG Times" w:hAnsi="CG Times"/>
                <w:lang w:val="en-GB"/>
              </w:rPr>
            </w:pPr>
            <w:r>
              <w:rPr>
                <w:rFonts w:ascii="CG Times" w:hAnsi="CG Times"/>
                <w:lang w:val="en-GB"/>
              </w:rPr>
              <w:t>Ringworm</w:t>
            </w:r>
          </w:p>
          <w:p w:rsidR="00000000" w:rsidRDefault="00000000">
            <w:pPr>
              <w:pStyle w:val="Header"/>
              <w:tabs>
                <w:tab w:val="left" w:pos="709"/>
              </w:tabs>
              <w:rPr>
                <w:rFonts w:ascii="CG Times" w:hAnsi="CG Times"/>
                <w:lang w:val="en-GB"/>
              </w:rPr>
            </w:pPr>
            <w:r>
              <w:rPr>
                <w:rFonts w:ascii="CG Times" w:hAnsi="CG Times"/>
                <w:lang w:val="en-GB"/>
              </w:rPr>
              <w:t>Malaria</w:t>
            </w:r>
          </w:p>
          <w:p w:rsidR="00000000" w:rsidRDefault="00000000">
            <w:pPr>
              <w:pStyle w:val="Header"/>
              <w:tabs>
                <w:tab w:val="left" w:pos="709"/>
              </w:tabs>
              <w:rPr>
                <w:rFonts w:ascii="CG Times" w:hAnsi="CG Times"/>
                <w:lang w:val="en-GB"/>
              </w:rPr>
            </w:pPr>
            <w:r>
              <w:rPr>
                <w:rFonts w:ascii="CG Times" w:hAnsi="CG Times"/>
                <w:lang w:val="en-GB"/>
              </w:rPr>
              <w:t>Bilharzia</w:t>
            </w:r>
          </w:p>
          <w:p w:rsidR="00000000" w:rsidRDefault="00000000">
            <w:pPr>
              <w:pStyle w:val="Header"/>
              <w:tabs>
                <w:tab w:val="left" w:pos="709"/>
              </w:tabs>
              <w:rPr>
                <w:rFonts w:ascii="CG Times" w:hAnsi="CG Times"/>
                <w:lang w:val="en-GB"/>
              </w:rPr>
            </w:pPr>
            <w:r>
              <w:rPr>
                <w:rFonts w:ascii="CG Times" w:hAnsi="CG Times"/>
                <w:lang w:val="en-GB"/>
              </w:rPr>
              <w:t>Mumps</w:t>
            </w:r>
          </w:p>
          <w:p w:rsidR="00000000" w:rsidRDefault="00000000">
            <w:pPr>
              <w:pStyle w:val="Header"/>
              <w:tabs>
                <w:tab w:val="left" w:pos="709"/>
              </w:tabs>
              <w:rPr>
                <w:rFonts w:ascii="CG Times" w:hAnsi="CG Times"/>
                <w:lang w:val="en-GB"/>
              </w:rPr>
            </w:pPr>
            <w:r>
              <w:rPr>
                <w:rFonts w:ascii="CG Times" w:hAnsi="CG Times"/>
                <w:lang w:val="en-GB"/>
              </w:rPr>
              <w:t>Dysentery</w:t>
            </w:r>
          </w:p>
          <w:p w:rsidR="00000000" w:rsidRDefault="00000000">
            <w:pPr>
              <w:pStyle w:val="Header"/>
              <w:tabs>
                <w:tab w:val="left" w:pos="709"/>
              </w:tabs>
              <w:rPr>
                <w:rFonts w:ascii="CG Times" w:hAnsi="CG Times"/>
                <w:lang w:val="en-GB"/>
              </w:rPr>
            </w:pPr>
            <w:r>
              <w:rPr>
                <w:rFonts w:ascii="CG Times" w:hAnsi="CG Times"/>
                <w:lang w:val="en-GB"/>
              </w:rPr>
              <w:t>Tuberculosis</w:t>
            </w:r>
          </w:p>
          <w:p w:rsidR="00000000" w:rsidRDefault="00000000">
            <w:pPr>
              <w:pStyle w:val="Header"/>
              <w:tabs>
                <w:tab w:val="left" w:pos="709"/>
              </w:tabs>
              <w:rPr>
                <w:rFonts w:ascii="CG Times" w:hAnsi="CG Times"/>
                <w:lang w:val="en-GB"/>
              </w:rPr>
            </w:pPr>
            <w:r>
              <w:rPr>
                <w:rFonts w:ascii="CG Times" w:hAnsi="CG Times"/>
                <w:lang w:val="en-GB"/>
              </w:rPr>
              <w:t>Eye disease</w:t>
            </w:r>
          </w:p>
          <w:p w:rsidR="00000000" w:rsidRDefault="00000000">
            <w:pPr>
              <w:pStyle w:val="Header"/>
              <w:tabs>
                <w:tab w:val="left" w:pos="709"/>
              </w:tabs>
              <w:rPr>
                <w:rFonts w:ascii="CG Times" w:hAnsi="CG Times"/>
                <w:lang w:val="en-GB"/>
              </w:rPr>
            </w:pPr>
            <w:r>
              <w:rPr>
                <w:rFonts w:ascii="CG Times" w:hAnsi="CG Times"/>
                <w:lang w:val="en-GB"/>
              </w:rPr>
              <w:t>Worms</w:t>
            </w:r>
          </w:p>
          <w:p w:rsidR="00000000" w:rsidRDefault="00000000">
            <w:pPr>
              <w:pStyle w:val="Header"/>
              <w:tabs>
                <w:tab w:val="left" w:pos="709"/>
              </w:tabs>
              <w:rPr>
                <w:rFonts w:ascii="CG Times" w:hAnsi="CG Times"/>
                <w:lang w:val="en-GB"/>
              </w:rPr>
            </w:pPr>
            <w:r>
              <w:rPr>
                <w:rFonts w:ascii="CG Times" w:hAnsi="CG Times"/>
                <w:lang w:val="en-GB"/>
              </w:rPr>
              <w:t>Anaemia</w:t>
            </w:r>
          </w:p>
          <w:p w:rsidR="00000000" w:rsidRDefault="00000000">
            <w:pPr>
              <w:pStyle w:val="Header"/>
              <w:tabs>
                <w:tab w:val="left" w:pos="709"/>
              </w:tabs>
              <w:rPr>
                <w:rFonts w:ascii="CG Times" w:hAnsi="CG Times"/>
                <w:lang w:val="en-GB"/>
              </w:rPr>
            </w:pPr>
            <w:r>
              <w:rPr>
                <w:rFonts w:ascii="CG Times" w:hAnsi="CG Times"/>
                <w:lang w:val="en-GB"/>
              </w:rPr>
              <w:t>Night-blindness</w:t>
            </w:r>
          </w:p>
          <w:p w:rsidR="00000000" w:rsidRDefault="00000000">
            <w:pPr>
              <w:pStyle w:val="Header"/>
              <w:tabs>
                <w:tab w:val="left" w:pos="709"/>
              </w:tabs>
              <w:rPr>
                <w:rFonts w:ascii="CG Times" w:hAnsi="CG Times"/>
                <w:lang w:val="en-GB"/>
              </w:rPr>
            </w:pPr>
            <w:r>
              <w:rPr>
                <w:rFonts w:ascii="CG Times" w:hAnsi="CG Times"/>
                <w:lang w:val="en-GB"/>
              </w:rPr>
              <w:t>Pneumonia</w:t>
            </w:r>
          </w:p>
          <w:p w:rsidR="00000000" w:rsidRDefault="00000000">
            <w:pPr>
              <w:pStyle w:val="Header"/>
              <w:tabs>
                <w:tab w:val="left" w:pos="709"/>
              </w:tabs>
              <w:rPr>
                <w:rFonts w:ascii="CG Times" w:hAnsi="CG Times"/>
                <w:lang w:val="en-GB"/>
              </w:rPr>
            </w:pPr>
            <w:r>
              <w:rPr>
                <w:rFonts w:ascii="CG Times" w:hAnsi="CG Times"/>
                <w:lang w:val="en-GB"/>
              </w:rPr>
              <w:t>Malnutrition</w:t>
            </w:r>
          </w:p>
        </w:tc>
        <w:tc>
          <w:tcPr>
            <w:tcW w:w="4814" w:type="dxa"/>
          </w:tcPr>
          <w:p w:rsidR="00000000" w:rsidRDefault="00000000">
            <w:pPr>
              <w:pStyle w:val="Header"/>
              <w:tabs>
                <w:tab w:val="left" w:pos="709"/>
              </w:tabs>
              <w:jc w:val="center"/>
              <w:rPr>
                <w:rFonts w:ascii="CG Times" w:hAnsi="CG Times"/>
                <w:lang w:val="en-GB"/>
              </w:rPr>
            </w:pPr>
            <w:r>
              <w:rPr>
                <w:rFonts w:ascii="CG Times" w:hAnsi="CG Times"/>
                <w:lang w:val="en-GB"/>
              </w:rPr>
              <w:t>55</w:t>
            </w:r>
          </w:p>
          <w:p w:rsidR="00000000" w:rsidRDefault="00000000">
            <w:pPr>
              <w:pStyle w:val="Header"/>
              <w:tabs>
                <w:tab w:val="left" w:pos="709"/>
              </w:tabs>
              <w:jc w:val="center"/>
              <w:rPr>
                <w:rFonts w:ascii="CG Times" w:hAnsi="CG Times"/>
                <w:lang w:val="en-GB"/>
              </w:rPr>
            </w:pPr>
            <w:r>
              <w:rPr>
                <w:rFonts w:ascii="CG Times" w:hAnsi="CG Times"/>
                <w:lang w:val="en-GB"/>
              </w:rPr>
              <w:t>46</w:t>
            </w:r>
          </w:p>
          <w:p w:rsidR="00000000" w:rsidRDefault="00000000">
            <w:pPr>
              <w:pStyle w:val="Header"/>
              <w:tabs>
                <w:tab w:val="left" w:pos="709"/>
              </w:tabs>
              <w:jc w:val="center"/>
              <w:rPr>
                <w:rFonts w:ascii="CG Times" w:hAnsi="CG Times"/>
                <w:lang w:val="en-GB"/>
              </w:rPr>
            </w:pPr>
            <w:r>
              <w:rPr>
                <w:rFonts w:ascii="CG Times" w:hAnsi="CG Times"/>
                <w:lang w:val="en-GB"/>
              </w:rPr>
              <w:t>4</w:t>
            </w:r>
          </w:p>
          <w:p w:rsidR="00000000" w:rsidRDefault="00000000">
            <w:pPr>
              <w:pStyle w:val="Header"/>
              <w:tabs>
                <w:tab w:val="left" w:pos="709"/>
              </w:tabs>
              <w:jc w:val="center"/>
              <w:rPr>
                <w:rFonts w:ascii="CG Times" w:hAnsi="CG Times"/>
                <w:lang w:val="en-GB"/>
              </w:rPr>
            </w:pPr>
            <w:r>
              <w:rPr>
                <w:rFonts w:ascii="CG Times" w:hAnsi="CG Times"/>
                <w:lang w:val="en-GB"/>
              </w:rPr>
              <w:t>20</w:t>
            </w:r>
          </w:p>
          <w:p w:rsidR="00000000" w:rsidRDefault="00000000">
            <w:pPr>
              <w:pStyle w:val="Header"/>
              <w:tabs>
                <w:tab w:val="left" w:pos="709"/>
              </w:tabs>
              <w:jc w:val="center"/>
              <w:rPr>
                <w:rFonts w:ascii="CG Times" w:hAnsi="CG Times"/>
                <w:lang w:val="en-GB"/>
              </w:rPr>
            </w:pPr>
            <w:r>
              <w:rPr>
                <w:rFonts w:ascii="CG Times" w:hAnsi="CG Times"/>
                <w:lang w:val="en-GB"/>
              </w:rPr>
              <w:t>-</w:t>
            </w:r>
          </w:p>
          <w:p w:rsidR="00000000" w:rsidRDefault="00000000">
            <w:pPr>
              <w:pStyle w:val="Header"/>
              <w:tabs>
                <w:tab w:val="left" w:pos="709"/>
              </w:tabs>
              <w:jc w:val="center"/>
              <w:rPr>
                <w:rFonts w:ascii="CG Times" w:hAnsi="CG Times"/>
                <w:lang w:val="en-GB"/>
              </w:rPr>
            </w:pPr>
            <w:r>
              <w:rPr>
                <w:rFonts w:ascii="CG Times" w:hAnsi="CG Times"/>
                <w:lang w:val="en-GB"/>
              </w:rPr>
              <w:t>2</w:t>
            </w:r>
          </w:p>
          <w:p w:rsidR="00000000" w:rsidRDefault="00000000">
            <w:pPr>
              <w:pStyle w:val="Header"/>
              <w:tabs>
                <w:tab w:val="left" w:pos="709"/>
              </w:tabs>
              <w:jc w:val="center"/>
              <w:rPr>
                <w:rFonts w:ascii="CG Times" w:hAnsi="CG Times"/>
                <w:lang w:val="en-GB"/>
              </w:rPr>
            </w:pPr>
            <w:r>
              <w:rPr>
                <w:rFonts w:ascii="CG Times" w:hAnsi="CG Times"/>
                <w:lang w:val="en-GB"/>
              </w:rPr>
              <w:t>68</w:t>
            </w:r>
          </w:p>
          <w:p w:rsidR="00000000" w:rsidRDefault="00000000">
            <w:pPr>
              <w:pStyle w:val="Header"/>
              <w:tabs>
                <w:tab w:val="left" w:pos="709"/>
              </w:tabs>
              <w:jc w:val="center"/>
              <w:rPr>
                <w:rFonts w:ascii="CG Times" w:hAnsi="CG Times"/>
                <w:lang w:val="en-GB"/>
              </w:rPr>
            </w:pPr>
            <w:r>
              <w:rPr>
                <w:rFonts w:ascii="CG Times" w:hAnsi="CG Times"/>
                <w:lang w:val="en-GB"/>
              </w:rPr>
              <w:t>-</w:t>
            </w:r>
          </w:p>
          <w:p w:rsidR="00000000" w:rsidRDefault="00000000">
            <w:pPr>
              <w:pStyle w:val="Header"/>
              <w:tabs>
                <w:tab w:val="left" w:pos="709"/>
              </w:tabs>
              <w:jc w:val="center"/>
              <w:rPr>
                <w:rFonts w:ascii="CG Times" w:hAnsi="CG Times"/>
                <w:lang w:val="en-GB"/>
              </w:rPr>
            </w:pPr>
            <w:r>
              <w:rPr>
                <w:rFonts w:ascii="CG Times" w:hAnsi="CG Times"/>
                <w:lang w:val="en-GB"/>
              </w:rPr>
              <w:t>-</w:t>
            </w:r>
          </w:p>
          <w:p w:rsidR="00000000" w:rsidRDefault="00000000">
            <w:pPr>
              <w:pStyle w:val="Header"/>
              <w:tabs>
                <w:tab w:val="left" w:pos="709"/>
              </w:tabs>
              <w:jc w:val="center"/>
              <w:rPr>
                <w:rFonts w:ascii="CG Times" w:hAnsi="CG Times"/>
                <w:lang w:val="en-GB"/>
              </w:rPr>
            </w:pPr>
            <w:r>
              <w:rPr>
                <w:rFonts w:ascii="CG Times" w:hAnsi="CG Times"/>
                <w:lang w:val="en-GB"/>
              </w:rPr>
              <w:t>10</w:t>
            </w:r>
          </w:p>
          <w:p w:rsidR="00000000" w:rsidRDefault="00000000">
            <w:pPr>
              <w:pStyle w:val="Header"/>
              <w:tabs>
                <w:tab w:val="left" w:pos="709"/>
              </w:tabs>
              <w:jc w:val="center"/>
              <w:rPr>
                <w:rFonts w:ascii="CG Times" w:hAnsi="CG Times"/>
                <w:lang w:val="en-GB"/>
              </w:rPr>
            </w:pPr>
            <w:r>
              <w:rPr>
                <w:rFonts w:ascii="CG Times" w:hAnsi="CG Times"/>
                <w:lang w:val="en-GB"/>
              </w:rPr>
              <w:t>-</w:t>
            </w:r>
          </w:p>
          <w:p w:rsidR="00000000" w:rsidRDefault="00000000">
            <w:pPr>
              <w:pStyle w:val="Header"/>
              <w:tabs>
                <w:tab w:val="left" w:pos="709"/>
              </w:tabs>
              <w:jc w:val="center"/>
              <w:rPr>
                <w:rFonts w:ascii="CG Times" w:hAnsi="CG Times"/>
                <w:lang w:val="en-GB"/>
              </w:rPr>
            </w:pPr>
            <w:r>
              <w:rPr>
                <w:rFonts w:ascii="CG Times" w:hAnsi="CG Times"/>
                <w:lang w:val="en-GB"/>
              </w:rPr>
              <w:t>4</w:t>
            </w:r>
          </w:p>
          <w:p w:rsidR="00000000" w:rsidRDefault="00000000">
            <w:pPr>
              <w:pStyle w:val="Header"/>
              <w:tabs>
                <w:tab w:val="left" w:pos="709"/>
              </w:tabs>
              <w:jc w:val="center"/>
              <w:rPr>
                <w:rFonts w:ascii="CG Times" w:hAnsi="CG Times"/>
                <w:lang w:val="en-GB"/>
              </w:rPr>
            </w:pPr>
            <w:r>
              <w:rPr>
                <w:rFonts w:ascii="CG Times" w:hAnsi="CG Times"/>
                <w:lang w:val="en-GB"/>
              </w:rPr>
              <w:t>1</w:t>
            </w:r>
          </w:p>
        </w:tc>
      </w:tr>
    </w:tbl>
    <w:p w:rsidR="00000000" w:rsidRDefault="00000000">
      <w:pPr>
        <w:rPr>
          <w:rFonts w:ascii="CG Times" w:hAnsi="CG Times"/>
          <w:lang w:val="en-GB"/>
        </w:rPr>
      </w:pPr>
      <w:r>
        <w:rPr>
          <w:rFonts w:ascii="CG Times" w:hAnsi="CG Times"/>
          <w:i/>
          <w:iCs/>
          <w:lang w:val="en-GB"/>
        </w:rPr>
        <w:t xml:space="preserve">Source:  </w:t>
      </w:r>
      <w:r>
        <w:rPr>
          <w:rFonts w:ascii="CG Times" w:hAnsi="CG Times"/>
          <w:lang w:val="en-GB"/>
        </w:rPr>
        <w:t>Ministry of Social Planning.</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t>The following team of medical personnel has been provided to work at the reception centre:</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tabs>
          <w:tab w:val="clear" w:pos="4153"/>
          <w:tab w:val="left" w:pos="1701"/>
          <w:tab w:val="left" w:pos="5387"/>
        </w:tabs>
        <w:rPr>
          <w:rFonts w:ascii="CG Times" w:hAnsi="CG Times"/>
          <w:sz w:val="22"/>
          <w:lang w:val="en-GB"/>
        </w:rPr>
      </w:pPr>
      <w:r>
        <w:rPr>
          <w:rFonts w:ascii="CG Times" w:hAnsi="CG Times"/>
          <w:sz w:val="22"/>
          <w:lang w:val="en-GB"/>
        </w:rPr>
        <w:tab/>
        <w:t xml:space="preserve">Paediatricians </w:t>
      </w:r>
      <w:r>
        <w:rPr>
          <w:rFonts w:ascii="CG Times" w:hAnsi="CG Times"/>
          <w:sz w:val="22"/>
          <w:lang w:val="en-GB"/>
        </w:rPr>
        <w:tab/>
        <w:t>1</w:t>
      </w:r>
    </w:p>
    <w:p w:rsidR="00000000" w:rsidRDefault="00000000">
      <w:pPr>
        <w:pStyle w:val="Header"/>
        <w:tabs>
          <w:tab w:val="clear" w:pos="4153"/>
          <w:tab w:val="left" w:pos="1701"/>
          <w:tab w:val="left" w:pos="5387"/>
        </w:tabs>
        <w:rPr>
          <w:rFonts w:ascii="CG Times" w:hAnsi="CG Times"/>
          <w:sz w:val="22"/>
          <w:lang w:val="en-GB"/>
        </w:rPr>
      </w:pPr>
      <w:r>
        <w:rPr>
          <w:rFonts w:ascii="CG Times" w:hAnsi="CG Times"/>
          <w:sz w:val="22"/>
          <w:lang w:val="en-GB"/>
        </w:rPr>
        <w:tab/>
        <w:t>Medical assistants</w:t>
      </w:r>
      <w:r>
        <w:rPr>
          <w:rFonts w:ascii="CG Times" w:hAnsi="CG Times"/>
          <w:sz w:val="22"/>
          <w:lang w:val="en-GB"/>
        </w:rPr>
        <w:tab/>
        <w:t>1</w:t>
      </w:r>
    </w:p>
    <w:p w:rsidR="00000000" w:rsidRDefault="00000000">
      <w:pPr>
        <w:pStyle w:val="Header"/>
        <w:tabs>
          <w:tab w:val="clear" w:pos="4153"/>
          <w:tab w:val="left" w:pos="1701"/>
          <w:tab w:val="left" w:pos="5387"/>
        </w:tabs>
        <w:rPr>
          <w:rFonts w:ascii="CG Times" w:hAnsi="CG Times"/>
          <w:sz w:val="22"/>
          <w:lang w:val="en-GB"/>
        </w:rPr>
      </w:pPr>
      <w:r>
        <w:rPr>
          <w:rFonts w:ascii="CG Times" w:hAnsi="CG Times"/>
          <w:sz w:val="22"/>
          <w:lang w:val="en-GB"/>
        </w:rPr>
        <w:tab/>
        <w:t>Nutritional officers</w:t>
      </w:r>
      <w:r>
        <w:rPr>
          <w:rFonts w:ascii="CG Times" w:hAnsi="CG Times"/>
          <w:sz w:val="22"/>
          <w:lang w:val="en-GB"/>
        </w:rPr>
        <w:tab/>
        <w:t>2</w:t>
      </w:r>
    </w:p>
    <w:p w:rsidR="00000000" w:rsidRDefault="00000000">
      <w:pPr>
        <w:pStyle w:val="Header"/>
        <w:tabs>
          <w:tab w:val="clear" w:pos="4153"/>
          <w:tab w:val="left" w:pos="1701"/>
          <w:tab w:val="left" w:pos="5387"/>
        </w:tabs>
        <w:rPr>
          <w:rFonts w:ascii="CG Times" w:hAnsi="CG Times"/>
          <w:sz w:val="22"/>
          <w:lang w:val="en-GB"/>
        </w:rPr>
      </w:pPr>
      <w:r>
        <w:rPr>
          <w:rFonts w:ascii="CG Times" w:hAnsi="CG Times"/>
          <w:sz w:val="22"/>
          <w:lang w:val="en-GB"/>
        </w:rPr>
        <w:tab/>
        <w:t>Drivers</w:t>
      </w:r>
      <w:r>
        <w:rPr>
          <w:rFonts w:ascii="CG Times" w:hAnsi="CG Times"/>
          <w:sz w:val="22"/>
          <w:lang w:val="en-GB"/>
        </w:rPr>
        <w:tab/>
        <w:t>1</w:t>
      </w:r>
    </w:p>
    <w:p w:rsidR="00000000" w:rsidRDefault="00000000">
      <w:pPr>
        <w:pStyle w:val="Header"/>
        <w:tabs>
          <w:tab w:val="clear" w:pos="4153"/>
          <w:tab w:val="left" w:pos="1701"/>
          <w:tab w:val="left" w:pos="5387"/>
        </w:tabs>
        <w:rPr>
          <w:rFonts w:ascii="CG Times" w:hAnsi="CG Times"/>
          <w:sz w:val="22"/>
          <w:lang w:val="en-GB"/>
        </w:rPr>
      </w:pPr>
      <w:r>
        <w:rPr>
          <w:rFonts w:ascii="CG Times" w:hAnsi="CG Times"/>
          <w:sz w:val="22"/>
          <w:lang w:val="en-GB"/>
        </w:rPr>
        <w:tab/>
        <w:t>General practitioners</w:t>
      </w:r>
      <w:r>
        <w:rPr>
          <w:rFonts w:ascii="CG Times" w:hAnsi="CG Times"/>
          <w:sz w:val="22"/>
          <w:lang w:val="en-GB"/>
        </w:rPr>
        <w:tab/>
        <w:t>2</w:t>
      </w:r>
    </w:p>
    <w:p w:rsidR="00000000" w:rsidRDefault="00000000">
      <w:pPr>
        <w:pStyle w:val="Header"/>
        <w:tabs>
          <w:tab w:val="clear" w:pos="4153"/>
          <w:tab w:val="left" w:pos="1701"/>
          <w:tab w:val="left" w:pos="5387"/>
        </w:tabs>
        <w:rPr>
          <w:rFonts w:ascii="CG Times" w:hAnsi="CG Times"/>
          <w:sz w:val="22"/>
          <w:lang w:val="en-GB"/>
        </w:rPr>
      </w:pPr>
      <w:r>
        <w:rPr>
          <w:rFonts w:ascii="CG Times" w:hAnsi="CG Times"/>
          <w:sz w:val="22"/>
          <w:lang w:val="en-GB"/>
        </w:rPr>
        <w:tab/>
        <w:t>Project coordinators</w:t>
      </w:r>
      <w:r>
        <w:rPr>
          <w:rFonts w:ascii="CG Times" w:hAnsi="CG Times"/>
          <w:sz w:val="22"/>
          <w:lang w:val="en-GB"/>
        </w:rPr>
        <w:tab/>
        <w:t>1</w:t>
      </w:r>
    </w:p>
    <w:p w:rsidR="00000000" w:rsidRDefault="00000000">
      <w:pPr>
        <w:pStyle w:val="Header"/>
        <w:tabs>
          <w:tab w:val="clear" w:pos="4153"/>
          <w:tab w:val="left" w:pos="1701"/>
          <w:tab w:val="left" w:pos="5387"/>
        </w:tabs>
        <w:rPr>
          <w:rFonts w:ascii="CG Times" w:hAnsi="CG Times"/>
          <w:sz w:val="22"/>
          <w:lang w:val="en-GB"/>
        </w:rPr>
      </w:pPr>
      <w:r>
        <w:rPr>
          <w:rFonts w:ascii="CG Times" w:hAnsi="CG Times"/>
          <w:sz w:val="22"/>
          <w:lang w:val="en-GB"/>
        </w:rPr>
        <w:tab/>
        <w:t>Social workers</w:t>
      </w:r>
      <w:r>
        <w:rPr>
          <w:rFonts w:ascii="CG Times" w:hAnsi="CG Times"/>
          <w:sz w:val="22"/>
          <w:lang w:val="en-GB"/>
        </w:rPr>
        <w:tab/>
        <w:t>6</w:t>
      </w:r>
    </w:p>
    <w:p w:rsidR="00000000" w:rsidRDefault="00000000">
      <w:pPr>
        <w:pStyle w:val="Header"/>
        <w:tabs>
          <w:tab w:val="clear" w:pos="4153"/>
          <w:tab w:val="left" w:pos="1701"/>
          <w:tab w:val="left" w:pos="5387"/>
        </w:tabs>
        <w:rPr>
          <w:rFonts w:ascii="CG Times" w:hAnsi="CG Times"/>
          <w:sz w:val="22"/>
          <w:lang w:val="en-GB"/>
        </w:rPr>
      </w:pPr>
      <w:r>
        <w:rPr>
          <w:rFonts w:ascii="CG Times" w:hAnsi="CG Times"/>
          <w:sz w:val="22"/>
          <w:lang w:val="en-GB"/>
        </w:rPr>
        <w:tab/>
        <w:t>Nurses</w:t>
      </w:r>
      <w:r>
        <w:rPr>
          <w:rFonts w:ascii="CG Times" w:hAnsi="CG Times"/>
          <w:sz w:val="22"/>
          <w:lang w:val="en-GB"/>
        </w:rPr>
        <w:tab/>
        <w:t>2</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r>
    </w:p>
    <w:p w:rsidR="00000000" w:rsidRDefault="00000000">
      <w:pPr>
        <w:pStyle w:val="Header"/>
        <w:tabs>
          <w:tab w:val="left" w:pos="709"/>
        </w:tabs>
        <w:ind w:left="709"/>
        <w:rPr>
          <w:rFonts w:ascii="CG Times" w:hAnsi="CG Times"/>
          <w:sz w:val="22"/>
          <w:lang w:val="en-GB"/>
        </w:rPr>
      </w:pPr>
      <w:r>
        <w:rPr>
          <w:rFonts w:ascii="CG Times" w:hAnsi="CG Times"/>
          <w:sz w:val="22"/>
          <w:lang w:val="en-GB"/>
        </w:rPr>
        <w:br w:type="page"/>
        <w:t>The following table shows the medication supplied:</w:t>
      </w:r>
    </w:p>
    <w:p w:rsidR="00000000" w:rsidRDefault="00000000">
      <w:pPr>
        <w:pStyle w:val="Heade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42"/>
        <w:gridCol w:w="5176"/>
        <w:gridCol w:w="3210"/>
      </w:tblGrid>
      <w:tr w:rsidR="00000000">
        <w:tblPrEx>
          <w:tblCellMar>
            <w:top w:w="0" w:type="dxa"/>
            <w:bottom w:w="0" w:type="dxa"/>
          </w:tblCellMar>
        </w:tblPrEx>
        <w:tc>
          <w:tcPr>
            <w:tcW w:w="1242" w:type="dxa"/>
            <w:tcBorders>
              <w:top w:val="single" w:sz="4" w:space="0" w:color="auto"/>
              <w:bottom w:val="single" w:sz="4" w:space="0" w:color="auto"/>
              <w:right w:val="single" w:sz="4" w:space="0" w:color="auto"/>
            </w:tcBorders>
          </w:tcPr>
          <w:p w:rsidR="00000000" w:rsidRDefault="00000000">
            <w:pPr>
              <w:pStyle w:val="Header"/>
              <w:jc w:val="center"/>
              <w:rPr>
                <w:rFonts w:ascii="CG Times" w:hAnsi="CG Times"/>
                <w:b/>
                <w:bCs/>
                <w:i/>
                <w:iCs/>
                <w:lang w:val="en-GB"/>
              </w:rPr>
            </w:pPr>
            <w:r>
              <w:rPr>
                <w:rFonts w:ascii="CG Times" w:hAnsi="CG Times"/>
                <w:b/>
                <w:bCs/>
                <w:i/>
                <w:iCs/>
                <w:lang w:val="en-GB"/>
              </w:rPr>
              <w:t>No.</w:t>
            </w:r>
          </w:p>
        </w:tc>
        <w:tc>
          <w:tcPr>
            <w:tcW w:w="5176"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rFonts w:ascii="CG Times" w:hAnsi="CG Times"/>
                <w:b/>
                <w:bCs/>
                <w:i/>
                <w:iCs/>
                <w:lang w:val="en-GB"/>
              </w:rPr>
            </w:pPr>
            <w:r>
              <w:rPr>
                <w:rFonts w:ascii="CG Times" w:hAnsi="CG Times"/>
                <w:b/>
                <w:bCs/>
                <w:i/>
                <w:iCs/>
                <w:lang w:val="en-GB"/>
              </w:rPr>
              <w:t>Name of medication</w:t>
            </w:r>
          </w:p>
        </w:tc>
        <w:tc>
          <w:tcPr>
            <w:tcW w:w="3210" w:type="dxa"/>
            <w:tcBorders>
              <w:top w:val="single" w:sz="4" w:space="0" w:color="auto"/>
              <w:left w:val="single" w:sz="4" w:space="0" w:color="auto"/>
              <w:bottom w:val="single" w:sz="4" w:space="0" w:color="auto"/>
            </w:tcBorders>
          </w:tcPr>
          <w:p w:rsidR="00000000" w:rsidRDefault="00000000">
            <w:pPr>
              <w:pStyle w:val="Header"/>
              <w:jc w:val="center"/>
              <w:rPr>
                <w:rFonts w:ascii="CG Times" w:hAnsi="CG Times"/>
                <w:b/>
                <w:bCs/>
                <w:i/>
                <w:iCs/>
                <w:lang w:val="fr-CH"/>
              </w:rPr>
            </w:pPr>
            <w:r>
              <w:rPr>
                <w:rFonts w:ascii="CG Times" w:hAnsi="CG Times"/>
                <w:b/>
                <w:bCs/>
                <w:i/>
                <w:iCs/>
                <w:lang w:val="fr-CH"/>
              </w:rPr>
              <w:t>Quantity</w:t>
            </w:r>
          </w:p>
        </w:tc>
      </w:tr>
      <w:tr w:rsidR="00000000">
        <w:tblPrEx>
          <w:tblCellMar>
            <w:top w:w="0" w:type="dxa"/>
            <w:bottom w:w="0" w:type="dxa"/>
          </w:tblCellMar>
        </w:tblPrEx>
        <w:tc>
          <w:tcPr>
            <w:tcW w:w="1242" w:type="dxa"/>
            <w:tcBorders>
              <w:top w:val="single" w:sz="4" w:space="0" w:color="auto"/>
              <w:right w:val="single" w:sz="4" w:space="0" w:color="auto"/>
            </w:tcBorders>
          </w:tcPr>
          <w:p w:rsidR="00000000" w:rsidRDefault="00000000">
            <w:pPr>
              <w:pStyle w:val="Header"/>
              <w:jc w:val="center"/>
              <w:rPr>
                <w:rFonts w:ascii="CG Times" w:hAnsi="CG Times"/>
                <w:lang w:val="fr-CH"/>
              </w:rPr>
            </w:pPr>
            <w:r>
              <w:rPr>
                <w:rFonts w:ascii="CG Times" w:hAnsi="CG Times"/>
                <w:lang w:val="fr-CH"/>
              </w:rPr>
              <w:t>1</w:t>
            </w:r>
          </w:p>
        </w:tc>
        <w:tc>
          <w:tcPr>
            <w:tcW w:w="5176" w:type="dxa"/>
            <w:tcBorders>
              <w:top w:val="single" w:sz="4" w:space="0" w:color="auto"/>
              <w:left w:val="single" w:sz="4" w:space="0" w:color="auto"/>
              <w:right w:val="single" w:sz="4" w:space="0" w:color="auto"/>
            </w:tcBorders>
          </w:tcPr>
          <w:p w:rsidR="00000000" w:rsidRDefault="00000000">
            <w:pPr>
              <w:pStyle w:val="Header"/>
              <w:rPr>
                <w:rFonts w:ascii="CG Times" w:hAnsi="CG Times"/>
                <w:lang w:val="fr-CH"/>
              </w:rPr>
            </w:pPr>
            <w:r>
              <w:rPr>
                <w:rFonts w:ascii="CG Times" w:hAnsi="CG Times"/>
                <w:lang w:val="fr-CH"/>
              </w:rPr>
              <w:t>Amoxil capsules</w:t>
            </w:r>
          </w:p>
        </w:tc>
        <w:tc>
          <w:tcPr>
            <w:tcW w:w="3210" w:type="dxa"/>
            <w:tcBorders>
              <w:top w:val="single" w:sz="4" w:space="0" w:color="auto"/>
              <w:left w:val="single" w:sz="4" w:space="0" w:color="auto"/>
            </w:tcBorders>
          </w:tcPr>
          <w:p w:rsidR="00000000" w:rsidRDefault="00000000">
            <w:pPr>
              <w:pStyle w:val="Header"/>
              <w:tabs>
                <w:tab w:val="right" w:pos="1662"/>
              </w:tabs>
              <w:jc w:val="center"/>
              <w:rPr>
                <w:rFonts w:ascii="CG Times" w:hAnsi="CG Times"/>
                <w:lang w:val="fr-CH"/>
              </w:rPr>
            </w:pPr>
            <w:r>
              <w:rPr>
                <w:rFonts w:ascii="CG Times" w:hAnsi="CG Times"/>
                <w:lang w:val="fr-CH"/>
              </w:rPr>
              <w:t>6 000</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fr-CH"/>
              </w:rPr>
            </w:pPr>
            <w:r>
              <w:rPr>
                <w:rFonts w:ascii="CG Times" w:hAnsi="CG Times"/>
                <w:lang w:val="fr-CH"/>
              </w:rPr>
              <w:t>2</w:t>
            </w:r>
          </w:p>
        </w:tc>
        <w:tc>
          <w:tcPr>
            <w:tcW w:w="5176" w:type="dxa"/>
            <w:tcBorders>
              <w:left w:val="single" w:sz="4" w:space="0" w:color="auto"/>
              <w:right w:val="single" w:sz="4" w:space="0" w:color="auto"/>
            </w:tcBorders>
          </w:tcPr>
          <w:p w:rsidR="00000000" w:rsidRDefault="00000000">
            <w:pPr>
              <w:pStyle w:val="Header"/>
              <w:rPr>
                <w:rFonts w:ascii="CG Times" w:hAnsi="CG Times"/>
                <w:lang w:val="fr-CH"/>
              </w:rPr>
            </w:pPr>
            <w:r>
              <w:rPr>
                <w:rFonts w:ascii="CG Times" w:hAnsi="CG Times"/>
                <w:lang w:val="fr-CH"/>
              </w:rPr>
              <w:t>Amoxil syrup</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en-GB"/>
              </w:rPr>
            </w:pPr>
            <w:r>
              <w:rPr>
                <w:rFonts w:ascii="CG Times" w:hAnsi="CG Times"/>
                <w:lang w:val="en-GB"/>
              </w:rPr>
              <w:t>500 phials</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en-GB"/>
              </w:rPr>
            </w:pPr>
            <w:r>
              <w:rPr>
                <w:rFonts w:ascii="CG Times" w:hAnsi="CG Times"/>
                <w:lang w:val="en-GB"/>
              </w:rPr>
              <w:t>3</w:t>
            </w:r>
          </w:p>
        </w:tc>
        <w:tc>
          <w:tcPr>
            <w:tcW w:w="5176" w:type="dxa"/>
            <w:tcBorders>
              <w:left w:val="single" w:sz="4" w:space="0" w:color="auto"/>
              <w:right w:val="single" w:sz="4" w:space="0" w:color="auto"/>
            </w:tcBorders>
          </w:tcPr>
          <w:p w:rsidR="00000000" w:rsidRDefault="00000000">
            <w:pPr>
              <w:pStyle w:val="Header"/>
              <w:rPr>
                <w:rFonts w:ascii="CG Times" w:hAnsi="CG Times"/>
                <w:lang w:val="en-GB"/>
              </w:rPr>
            </w:pPr>
            <w:r>
              <w:rPr>
                <w:rFonts w:ascii="CG Times" w:hAnsi="CG Times"/>
                <w:lang w:val="en-GB"/>
              </w:rPr>
              <w:t>Erythromycin tablets</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en-GB"/>
              </w:rPr>
            </w:pPr>
            <w:r>
              <w:rPr>
                <w:rFonts w:ascii="CG Times" w:hAnsi="CG Times"/>
                <w:lang w:val="en-GB"/>
              </w:rPr>
              <w:t>5 000</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en-GB"/>
              </w:rPr>
            </w:pPr>
            <w:r>
              <w:rPr>
                <w:rFonts w:ascii="CG Times" w:hAnsi="CG Times"/>
                <w:lang w:val="en-GB"/>
              </w:rPr>
              <w:t>4</w:t>
            </w:r>
          </w:p>
        </w:tc>
        <w:tc>
          <w:tcPr>
            <w:tcW w:w="5176" w:type="dxa"/>
            <w:tcBorders>
              <w:left w:val="single" w:sz="4" w:space="0" w:color="auto"/>
              <w:right w:val="single" w:sz="4" w:space="0" w:color="auto"/>
            </w:tcBorders>
          </w:tcPr>
          <w:p w:rsidR="00000000" w:rsidRDefault="00000000">
            <w:pPr>
              <w:pStyle w:val="Header"/>
              <w:rPr>
                <w:rFonts w:ascii="CG Times" w:hAnsi="CG Times"/>
                <w:lang w:val="en-GB"/>
              </w:rPr>
            </w:pPr>
            <w:r>
              <w:rPr>
                <w:rFonts w:ascii="CG Times" w:hAnsi="CG Times"/>
                <w:lang w:val="en-GB"/>
              </w:rPr>
              <w:t>Erythromycin suspension</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en-GB"/>
              </w:rPr>
            </w:pPr>
            <w:r>
              <w:rPr>
                <w:rFonts w:ascii="CG Times" w:hAnsi="CG Times"/>
                <w:lang w:val="en-GB"/>
              </w:rPr>
              <w:t>400 phials</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fr-CH"/>
              </w:rPr>
            </w:pPr>
            <w:r>
              <w:rPr>
                <w:rFonts w:ascii="CG Times" w:hAnsi="CG Times"/>
                <w:lang w:val="fr-CH"/>
              </w:rPr>
              <w:t>5</w:t>
            </w:r>
          </w:p>
        </w:tc>
        <w:tc>
          <w:tcPr>
            <w:tcW w:w="5176" w:type="dxa"/>
            <w:tcBorders>
              <w:left w:val="single" w:sz="4" w:space="0" w:color="auto"/>
              <w:right w:val="single" w:sz="4" w:space="0" w:color="auto"/>
            </w:tcBorders>
          </w:tcPr>
          <w:p w:rsidR="00000000" w:rsidRDefault="00000000">
            <w:pPr>
              <w:pStyle w:val="Header"/>
              <w:rPr>
                <w:rFonts w:ascii="CG Times" w:hAnsi="CG Times"/>
                <w:lang w:val="fr-CH"/>
              </w:rPr>
            </w:pPr>
            <w:r>
              <w:rPr>
                <w:rFonts w:ascii="CG Times" w:hAnsi="CG Times"/>
                <w:lang w:val="fr-CH"/>
              </w:rPr>
              <w:t>Septrin syrup</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fr-CH"/>
              </w:rPr>
            </w:pPr>
            <w:r>
              <w:rPr>
                <w:rFonts w:ascii="CG Times" w:hAnsi="CG Times"/>
                <w:lang w:val="fr-CH"/>
              </w:rPr>
              <w:t>500 phials</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fr-CH"/>
              </w:rPr>
            </w:pPr>
            <w:r>
              <w:rPr>
                <w:rFonts w:ascii="CG Times" w:hAnsi="CG Times"/>
                <w:lang w:val="fr-CH"/>
              </w:rPr>
              <w:t>6</w:t>
            </w:r>
          </w:p>
        </w:tc>
        <w:tc>
          <w:tcPr>
            <w:tcW w:w="5176" w:type="dxa"/>
            <w:tcBorders>
              <w:left w:val="single" w:sz="4" w:space="0" w:color="auto"/>
              <w:right w:val="single" w:sz="4" w:space="0" w:color="auto"/>
            </w:tcBorders>
          </w:tcPr>
          <w:p w:rsidR="00000000" w:rsidRDefault="00000000">
            <w:pPr>
              <w:pStyle w:val="Header"/>
              <w:rPr>
                <w:rFonts w:ascii="CG Times" w:hAnsi="CG Times"/>
                <w:lang w:val="fr-CH"/>
              </w:rPr>
            </w:pPr>
            <w:r>
              <w:rPr>
                <w:rFonts w:ascii="CG Times" w:hAnsi="CG Times"/>
                <w:lang w:val="fr-CH"/>
              </w:rPr>
              <w:t>Septrin tablets</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fr-CH"/>
              </w:rPr>
            </w:pPr>
            <w:r>
              <w:rPr>
                <w:rFonts w:ascii="CG Times" w:hAnsi="CG Times"/>
                <w:lang w:val="fr-CH"/>
              </w:rPr>
              <w:t>4 000</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fr-CH"/>
              </w:rPr>
            </w:pPr>
            <w:r>
              <w:rPr>
                <w:rFonts w:ascii="CG Times" w:hAnsi="CG Times"/>
                <w:lang w:val="fr-CH"/>
              </w:rPr>
              <w:t>7</w:t>
            </w:r>
          </w:p>
        </w:tc>
        <w:tc>
          <w:tcPr>
            <w:tcW w:w="5176" w:type="dxa"/>
            <w:tcBorders>
              <w:left w:val="single" w:sz="4" w:space="0" w:color="auto"/>
              <w:right w:val="single" w:sz="4" w:space="0" w:color="auto"/>
            </w:tcBorders>
          </w:tcPr>
          <w:p w:rsidR="00000000" w:rsidRDefault="00000000">
            <w:pPr>
              <w:pStyle w:val="Header"/>
              <w:rPr>
                <w:rFonts w:ascii="CG Times" w:hAnsi="CG Times"/>
                <w:lang w:val="fr-CH"/>
              </w:rPr>
            </w:pPr>
            <w:r>
              <w:rPr>
                <w:rFonts w:ascii="CG Times" w:hAnsi="CG Times"/>
                <w:lang w:val="fr-CH"/>
              </w:rPr>
              <w:t>Chloroquine syrup</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fr-CH"/>
              </w:rPr>
            </w:pPr>
            <w:r>
              <w:rPr>
                <w:rFonts w:ascii="CG Times" w:hAnsi="CG Times"/>
                <w:lang w:val="fr-CH"/>
              </w:rPr>
              <w:t>250 phials</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fr-CH"/>
              </w:rPr>
            </w:pPr>
            <w:r>
              <w:rPr>
                <w:rFonts w:ascii="CG Times" w:hAnsi="CG Times"/>
                <w:lang w:val="fr-CH"/>
              </w:rPr>
              <w:t>8</w:t>
            </w:r>
          </w:p>
        </w:tc>
        <w:tc>
          <w:tcPr>
            <w:tcW w:w="5176" w:type="dxa"/>
            <w:tcBorders>
              <w:left w:val="single" w:sz="4" w:space="0" w:color="auto"/>
              <w:right w:val="single" w:sz="4" w:space="0" w:color="auto"/>
            </w:tcBorders>
          </w:tcPr>
          <w:p w:rsidR="00000000" w:rsidRDefault="00000000">
            <w:pPr>
              <w:pStyle w:val="Header"/>
              <w:rPr>
                <w:rFonts w:ascii="CG Times" w:hAnsi="CG Times"/>
                <w:lang w:val="fr-CH"/>
              </w:rPr>
            </w:pPr>
            <w:r>
              <w:rPr>
                <w:rFonts w:ascii="CG Times" w:hAnsi="CG Times"/>
                <w:lang w:val="fr-CH"/>
              </w:rPr>
              <w:t>Chloroquine injectable</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fr-CH"/>
              </w:rPr>
            </w:pPr>
            <w:r>
              <w:rPr>
                <w:rFonts w:ascii="CG Times" w:hAnsi="CG Times"/>
                <w:lang w:val="fr-CH"/>
              </w:rPr>
              <w:t>300 ampoules</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en-GB"/>
              </w:rPr>
            </w:pPr>
            <w:r>
              <w:rPr>
                <w:rFonts w:ascii="CG Times" w:hAnsi="CG Times"/>
                <w:lang w:val="en-GB"/>
              </w:rPr>
              <w:t>9</w:t>
            </w:r>
          </w:p>
        </w:tc>
        <w:tc>
          <w:tcPr>
            <w:tcW w:w="5176" w:type="dxa"/>
            <w:tcBorders>
              <w:left w:val="single" w:sz="4" w:space="0" w:color="auto"/>
              <w:right w:val="single" w:sz="4" w:space="0" w:color="auto"/>
            </w:tcBorders>
          </w:tcPr>
          <w:p w:rsidR="00000000" w:rsidRDefault="00000000">
            <w:pPr>
              <w:pStyle w:val="Header"/>
              <w:rPr>
                <w:rFonts w:ascii="CG Times" w:hAnsi="CG Times"/>
                <w:lang w:val="en-GB"/>
              </w:rPr>
            </w:pPr>
            <w:r>
              <w:rPr>
                <w:rFonts w:ascii="CG Times" w:hAnsi="CG Times"/>
                <w:lang w:val="en-GB"/>
              </w:rPr>
              <w:t>Chloroquine tablets</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en-GB"/>
              </w:rPr>
            </w:pPr>
            <w:r>
              <w:rPr>
                <w:rFonts w:ascii="CG Times" w:hAnsi="CG Times"/>
                <w:lang w:val="en-GB"/>
              </w:rPr>
              <w:t>3 000</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en-GB"/>
              </w:rPr>
            </w:pPr>
            <w:r>
              <w:rPr>
                <w:rFonts w:ascii="CG Times" w:hAnsi="CG Times"/>
                <w:lang w:val="en-GB"/>
              </w:rPr>
              <w:t>10</w:t>
            </w:r>
          </w:p>
        </w:tc>
        <w:tc>
          <w:tcPr>
            <w:tcW w:w="5176" w:type="dxa"/>
            <w:tcBorders>
              <w:left w:val="single" w:sz="4" w:space="0" w:color="auto"/>
              <w:right w:val="single" w:sz="4" w:space="0" w:color="auto"/>
            </w:tcBorders>
          </w:tcPr>
          <w:p w:rsidR="00000000" w:rsidRDefault="00000000">
            <w:pPr>
              <w:pStyle w:val="Header"/>
              <w:rPr>
                <w:rFonts w:ascii="CG Times" w:hAnsi="CG Times"/>
                <w:lang w:val="en-GB"/>
              </w:rPr>
            </w:pPr>
            <w:r>
              <w:rPr>
                <w:rFonts w:ascii="CG Times" w:hAnsi="CG Times"/>
                <w:lang w:val="en-GB"/>
              </w:rPr>
              <w:t>Empty syringes</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en-GB"/>
              </w:rPr>
            </w:pPr>
            <w:r>
              <w:rPr>
                <w:rFonts w:ascii="CG Times" w:hAnsi="CG Times"/>
                <w:lang w:val="en-GB"/>
              </w:rPr>
              <w:t>5 000</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en-GB"/>
              </w:rPr>
            </w:pPr>
            <w:r>
              <w:rPr>
                <w:rFonts w:ascii="CG Times" w:hAnsi="CG Times"/>
                <w:lang w:val="en-GB"/>
              </w:rPr>
              <w:t>11</w:t>
            </w:r>
          </w:p>
        </w:tc>
        <w:tc>
          <w:tcPr>
            <w:tcW w:w="5176" w:type="dxa"/>
            <w:tcBorders>
              <w:left w:val="single" w:sz="4" w:space="0" w:color="auto"/>
              <w:right w:val="single" w:sz="4" w:space="0" w:color="auto"/>
            </w:tcBorders>
          </w:tcPr>
          <w:p w:rsidR="00000000" w:rsidRDefault="00000000">
            <w:pPr>
              <w:pStyle w:val="Header"/>
              <w:rPr>
                <w:rFonts w:ascii="CG Times" w:hAnsi="CG Times"/>
                <w:lang w:val="en-GB"/>
              </w:rPr>
            </w:pPr>
            <w:r>
              <w:rPr>
                <w:rFonts w:ascii="CG Times" w:hAnsi="CG Times"/>
                <w:lang w:val="en-GB"/>
              </w:rPr>
              <w:t>Penicillin solution</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fr-CH"/>
              </w:rPr>
            </w:pPr>
            <w:r>
              <w:rPr>
                <w:rFonts w:ascii="CG Times" w:hAnsi="CG Times"/>
                <w:lang w:val="fr-CH"/>
              </w:rPr>
              <w:t>6 000 injections</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fr-CH"/>
              </w:rPr>
            </w:pPr>
            <w:r>
              <w:rPr>
                <w:rFonts w:ascii="CG Times" w:hAnsi="CG Times"/>
                <w:lang w:val="fr-CH"/>
              </w:rPr>
              <w:t>12</w:t>
            </w:r>
          </w:p>
        </w:tc>
        <w:tc>
          <w:tcPr>
            <w:tcW w:w="5176" w:type="dxa"/>
            <w:tcBorders>
              <w:left w:val="single" w:sz="4" w:space="0" w:color="auto"/>
              <w:right w:val="single" w:sz="4" w:space="0" w:color="auto"/>
            </w:tcBorders>
          </w:tcPr>
          <w:p w:rsidR="00000000" w:rsidRDefault="00000000">
            <w:pPr>
              <w:pStyle w:val="Header"/>
              <w:rPr>
                <w:rFonts w:ascii="CG Times" w:hAnsi="CG Times"/>
                <w:lang w:val="fr-CH"/>
              </w:rPr>
            </w:pPr>
            <w:r>
              <w:rPr>
                <w:rFonts w:ascii="CG Times" w:hAnsi="CG Times"/>
                <w:lang w:val="fr-CH"/>
              </w:rPr>
              <w:t>Procaine penicillin</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en-GB"/>
              </w:rPr>
            </w:pPr>
            <w:r>
              <w:rPr>
                <w:rFonts w:ascii="CG Times" w:hAnsi="CG Times"/>
                <w:lang w:val="en-GB"/>
              </w:rPr>
              <w:t>400 phials</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en-GB"/>
              </w:rPr>
            </w:pPr>
            <w:r>
              <w:rPr>
                <w:rFonts w:ascii="CG Times" w:hAnsi="CG Times"/>
                <w:lang w:val="en-GB"/>
              </w:rPr>
              <w:t>13</w:t>
            </w:r>
          </w:p>
        </w:tc>
        <w:tc>
          <w:tcPr>
            <w:tcW w:w="5176" w:type="dxa"/>
            <w:tcBorders>
              <w:left w:val="single" w:sz="4" w:space="0" w:color="auto"/>
              <w:right w:val="single" w:sz="4" w:space="0" w:color="auto"/>
            </w:tcBorders>
          </w:tcPr>
          <w:p w:rsidR="00000000" w:rsidRDefault="00000000">
            <w:pPr>
              <w:pStyle w:val="Header"/>
              <w:rPr>
                <w:rFonts w:ascii="CG Times" w:hAnsi="CG Times"/>
                <w:lang w:val="en-GB"/>
              </w:rPr>
            </w:pPr>
            <w:r>
              <w:rPr>
                <w:rFonts w:ascii="CG Times" w:hAnsi="CG Times"/>
                <w:lang w:val="en-GB"/>
              </w:rPr>
              <w:t>Eye ointment</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en-GB"/>
              </w:rPr>
            </w:pPr>
            <w:r>
              <w:rPr>
                <w:rFonts w:ascii="CG Times" w:hAnsi="CG Times"/>
                <w:lang w:val="en-GB"/>
              </w:rPr>
              <w:t>200 tubes</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fr-CH"/>
              </w:rPr>
            </w:pPr>
            <w:r>
              <w:rPr>
                <w:rFonts w:ascii="CG Times" w:hAnsi="CG Times"/>
                <w:lang w:val="fr-CH"/>
              </w:rPr>
              <w:t>14</w:t>
            </w:r>
          </w:p>
        </w:tc>
        <w:tc>
          <w:tcPr>
            <w:tcW w:w="5176" w:type="dxa"/>
            <w:tcBorders>
              <w:left w:val="single" w:sz="4" w:space="0" w:color="auto"/>
              <w:right w:val="single" w:sz="4" w:space="0" w:color="auto"/>
            </w:tcBorders>
          </w:tcPr>
          <w:p w:rsidR="00000000" w:rsidRDefault="00000000">
            <w:pPr>
              <w:pStyle w:val="Header"/>
              <w:rPr>
                <w:rFonts w:ascii="CG Times" w:hAnsi="CG Times"/>
                <w:lang w:val="fr-CH"/>
              </w:rPr>
            </w:pPr>
            <w:r>
              <w:rPr>
                <w:rFonts w:ascii="CG Times" w:hAnsi="CG Times"/>
                <w:lang w:val="fr-CH"/>
              </w:rPr>
              <w:t>Fansidar tablets</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fr-CH"/>
              </w:rPr>
            </w:pPr>
            <w:r>
              <w:rPr>
                <w:rFonts w:ascii="CG Times" w:hAnsi="CG Times"/>
                <w:lang w:val="fr-CH"/>
              </w:rPr>
              <w:t>1 000</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fr-CH"/>
              </w:rPr>
            </w:pPr>
            <w:r>
              <w:rPr>
                <w:rFonts w:ascii="CG Times" w:hAnsi="CG Times"/>
                <w:lang w:val="fr-CH"/>
              </w:rPr>
              <w:t>15</w:t>
            </w:r>
          </w:p>
        </w:tc>
        <w:tc>
          <w:tcPr>
            <w:tcW w:w="5176" w:type="dxa"/>
            <w:tcBorders>
              <w:left w:val="single" w:sz="4" w:space="0" w:color="auto"/>
              <w:right w:val="single" w:sz="4" w:space="0" w:color="auto"/>
            </w:tcBorders>
          </w:tcPr>
          <w:p w:rsidR="00000000" w:rsidRDefault="00000000">
            <w:pPr>
              <w:pStyle w:val="Header"/>
              <w:rPr>
                <w:rFonts w:ascii="CG Times" w:hAnsi="CG Times"/>
                <w:lang w:val="fr-CH"/>
              </w:rPr>
            </w:pPr>
            <w:r>
              <w:rPr>
                <w:rFonts w:ascii="CG Times" w:hAnsi="CG Times"/>
                <w:lang w:val="fr-CH"/>
              </w:rPr>
              <w:t>Sutures</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fr-CH"/>
              </w:rPr>
            </w:pPr>
            <w:r>
              <w:rPr>
                <w:rFonts w:ascii="CG Times" w:hAnsi="CG Times"/>
                <w:lang w:val="fr-CH"/>
              </w:rPr>
              <w:t>5 cartons</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fr-CH"/>
              </w:rPr>
            </w:pPr>
            <w:r>
              <w:rPr>
                <w:rFonts w:ascii="CG Times" w:hAnsi="CG Times"/>
                <w:lang w:val="fr-CH"/>
              </w:rPr>
              <w:t>16</w:t>
            </w:r>
          </w:p>
        </w:tc>
        <w:tc>
          <w:tcPr>
            <w:tcW w:w="5176" w:type="dxa"/>
            <w:tcBorders>
              <w:left w:val="single" w:sz="4" w:space="0" w:color="auto"/>
              <w:right w:val="single" w:sz="4" w:space="0" w:color="auto"/>
            </w:tcBorders>
          </w:tcPr>
          <w:p w:rsidR="00000000" w:rsidRDefault="00000000">
            <w:pPr>
              <w:pStyle w:val="Header"/>
              <w:rPr>
                <w:rFonts w:ascii="CG Times" w:hAnsi="CG Times"/>
                <w:lang w:val="en-GB"/>
              </w:rPr>
            </w:pPr>
            <w:r>
              <w:rPr>
                <w:rFonts w:ascii="CG Times" w:hAnsi="CG Times"/>
                <w:lang w:val="en-GB"/>
              </w:rPr>
              <w:t>Panadol tablets</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en-GB"/>
              </w:rPr>
            </w:pPr>
            <w:r>
              <w:rPr>
                <w:rFonts w:ascii="CG Times" w:hAnsi="CG Times"/>
                <w:lang w:val="en-GB"/>
              </w:rPr>
              <w:t>4 000</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en-GB"/>
              </w:rPr>
            </w:pPr>
            <w:r>
              <w:rPr>
                <w:rFonts w:ascii="CG Times" w:hAnsi="CG Times"/>
                <w:lang w:val="en-GB"/>
              </w:rPr>
              <w:t>17</w:t>
            </w:r>
          </w:p>
        </w:tc>
        <w:tc>
          <w:tcPr>
            <w:tcW w:w="5176" w:type="dxa"/>
            <w:tcBorders>
              <w:left w:val="single" w:sz="4" w:space="0" w:color="auto"/>
              <w:right w:val="single" w:sz="4" w:space="0" w:color="auto"/>
            </w:tcBorders>
          </w:tcPr>
          <w:p w:rsidR="00000000" w:rsidRDefault="00000000">
            <w:pPr>
              <w:pStyle w:val="Header"/>
              <w:rPr>
                <w:rFonts w:ascii="CG Times" w:hAnsi="CG Times"/>
                <w:lang w:val="en-GB"/>
              </w:rPr>
            </w:pPr>
            <w:r>
              <w:rPr>
                <w:rFonts w:ascii="CG Times" w:hAnsi="CG Times"/>
                <w:lang w:val="en-GB"/>
              </w:rPr>
              <w:t>Panadol syrup</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en-GB"/>
              </w:rPr>
            </w:pPr>
            <w:r>
              <w:rPr>
                <w:rFonts w:ascii="CG Times" w:hAnsi="CG Times"/>
                <w:lang w:val="en-GB"/>
              </w:rPr>
              <w:t>300 phials</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en-GB"/>
              </w:rPr>
            </w:pPr>
            <w:r>
              <w:rPr>
                <w:rFonts w:ascii="CG Times" w:hAnsi="CG Times"/>
                <w:lang w:val="en-GB"/>
              </w:rPr>
              <w:t>18</w:t>
            </w:r>
          </w:p>
        </w:tc>
        <w:tc>
          <w:tcPr>
            <w:tcW w:w="5176" w:type="dxa"/>
            <w:tcBorders>
              <w:left w:val="single" w:sz="4" w:space="0" w:color="auto"/>
              <w:right w:val="single" w:sz="4" w:space="0" w:color="auto"/>
            </w:tcBorders>
          </w:tcPr>
          <w:p w:rsidR="00000000" w:rsidRDefault="00000000">
            <w:pPr>
              <w:pStyle w:val="Header"/>
              <w:rPr>
                <w:rFonts w:ascii="CG Times" w:hAnsi="CG Times"/>
                <w:lang w:val="en-GB"/>
              </w:rPr>
            </w:pPr>
            <w:r>
              <w:rPr>
                <w:rFonts w:ascii="CG Times" w:hAnsi="CG Times"/>
                <w:lang w:val="en-GB"/>
              </w:rPr>
              <w:t>Disinfectants</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en-GB"/>
              </w:rPr>
            </w:pPr>
            <w:r>
              <w:rPr>
                <w:rFonts w:ascii="CG Times" w:hAnsi="CG Times"/>
                <w:lang w:val="en-GB"/>
              </w:rPr>
              <w:t>Unspecified</w:t>
            </w:r>
          </w:p>
        </w:tc>
      </w:tr>
      <w:tr w:rsidR="00000000">
        <w:tblPrEx>
          <w:tblCellMar>
            <w:top w:w="0" w:type="dxa"/>
            <w:bottom w:w="0" w:type="dxa"/>
          </w:tblCellMar>
        </w:tblPrEx>
        <w:tc>
          <w:tcPr>
            <w:tcW w:w="1242" w:type="dxa"/>
            <w:tcBorders>
              <w:right w:val="single" w:sz="4" w:space="0" w:color="auto"/>
            </w:tcBorders>
          </w:tcPr>
          <w:p w:rsidR="00000000" w:rsidRDefault="00000000">
            <w:pPr>
              <w:pStyle w:val="Header"/>
              <w:jc w:val="center"/>
              <w:rPr>
                <w:rFonts w:ascii="CG Times" w:hAnsi="CG Times"/>
                <w:lang w:val="en-GB"/>
              </w:rPr>
            </w:pPr>
            <w:r>
              <w:rPr>
                <w:rFonts w:ascii="CG Times" w:hAnsi="CG Times"/>
                <w:lang w:val="en-GB"/>
              </w:rPr>
              <w:t>19</w:t>
            </w:r>
          </w:p>
        </w:tc>
        <w:tc>
          <w:tcPr>
            <w:tcW w:w="5176" w:type="dxa"/>
            <w:tcBorders>
              <w:left w:val="single" w:sz="4" w:space="0" w:color="auto"/>
              <w:bottom w:val="single" w:sz="4" w:space="0" w:color="auto"/>
              <w:right w:val="single" w:sz="4" w:space="0" w:color="auto"/>
            </w:tcBorders>
          </w:tcPr>
          <w:p w:rsidR="00000000" w:rsidRDefault="00000000">
            <w:pPr>
              <w:pStyle w:val="Header"/>
              <w:rPr>
                <w:rFonts w:ascii="CG Times" w:hAnsi="CG Times"/>
                <w:lang w:val="en-GB"/>
              </w:rPr>
            </w:pPr>
            <w:r>
              <w:rPr>
                <w:rFonts w:ascii="CG Times" w:hAnsi="CG Times"/>
                <w:lang w:val="en-GB"/>
              </w:rPr>
              <w:t>Cotton wool and bandages</w:t>
            </w:r>
          </w:p>
        </w:tc>
        <w:tc>
          <w:tcPr>
            <w:tcW w:w="3210" w:type="dxa"/>
            <w:tcBorders>
              <w:left w:val="single" w:sz="4" w:space="0" w:color="auto"/>
            </w:tcBorders>
          </w:tcPr>
          <w:p w:rsidR="00000000" w:rsidRDefault="00000000">
            <w:pPr>
              <w:pStyle w:val="Header"/>
              <w:tabs>
                <w:tab w:val="right" w:pos="1662"/>
              </w:tabs>
              <w:jc w:val="center"/>
              <w:rPr>
                <w:rFonts w:ascii="CG Times" w:hAnsi="CG Times"/>
                <w:lang w:val="en-GB"/>
              </w:rPr>
            </w:pPr>
            <w:r>
              <w:rPr>
                <w:rFonts w:ascii="CG Times" w:hAnsi="CG Times"/>
                <w:lang w:val="en-GB"/>
              </w:rPr>
              <w:t>Unspecified</w:t>
            </w:r>
          </w:p>
        </w:tc>
      </w:tr>
    </w:tbl>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Ministry of Social Planning, 1997.</w:t>
      </w:r>
    </w:p>
    <w:p w:rsidR="00000000" w:rsidRDefault="00000000">
      <w:pPr>
        <w:pStyle w:val="Heade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The table below shows the donor contributions to the centre:</w:t>
      </w:r>
    </w:p>
    <w:p w:rsidR="00000000" w:rsidRDefault="00000000">
      <w:pPr>
        <w:pStyle w:val="Heade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2"/>
        <w:gridCol w:w="3686"/>
        <w:gridCol w:w="2290"/>
      </w:tblGrid>
      <w:tr w:rsidR="00000000">
        <w:tblPrEx>
          <w:tblCellMar>
            <w:top w:w="0" w:type="dxa"/>
            <w:bottom w:w="0" w:type="dxa"/>
          </w:tblCellMar>
        </w:tblPrEx>
        <w:tc>
          <w:tcPr>
            <w:tcW w:w="3652" w:type="dxa"/>
          </w:tcPr>
          <w:p w:rsidR="00000000" w:rsidRDefault="00000000">
            <w:pPr>
              <w:pStyle w:val="Header"/>
              <w:jc w:val="center"/>
              <w:rPr>
                <w:rFonts w:ascii="CG Times" w:hAnsi="CG Times"/>
                <w:b/>
                <w:bCs/>
                <w:i/>
                <w:iCs/>
                <w:lang w:val="en-GB"/>
              </w:rPr>
            </w:pPr>
            <w:r>
              <w:rPr>
                <w:rFonts w:ascii="CG Times" w:hAnsi="CG Times"/>
                <w:b/>
                <w:bCs/>
                <w:i/>
                <w:iCs/>
                <w:lang w:val="en-GB"/>
              </w:rPr>
              <w:t>Donor</w:t>
            </w:r>
          </w:p>
        </w:tc>
        <w:tc>
          <w:tcPr>
            <w:tcW w:w="3686" w:type="dxa"/>
          </w:tcPr>
          <w:p w:rsidR="00000000" w:rsidRDefault="00000000">
            <w:pPr>
              <w:pStyle w:val="Header"/>
              <w:jc w:val="center"/>
              <w:rPr>
                <w:rFonts w:ascii="CG Times" w:hAnsi="CG Times"/>
                <w:b/>
                <w:bCs/>
                <w:i/>
                <w:iCs/>
                <w:lang w:val="en-GB"/>
              </w:rPr>
            </w:pPr>
            <w:r>
              <w:rPr>
                <w:rFonts w:ascii="CG Times" w:hAnsi="CG Times"/>
                <w:b/>
                <w:bCs/>
                <w:i/>
                <w:iCs/>
                <w:lang w:val="en-GB"/>
              </w:rPr>
              <w:t>Contribution</w:t>
            </w:r>
          </w:p>
        </w:tc>
        <w:tc>
          <w:tcPr>
            <w:tcW w:w="2290" w:type="dxa"/>
          </w:tcPr>
          <w:p w:rsidR="00000000" w:rsidRDefault="00000000">
            <w:pPr>
              <w:pStyle w:val="Header"/>
              <w:jc w:val="center"/>
              <w:rPr>
                <w:rFonts w:ascii="CG Times" w:hAnsi="CG Times"/>
                <w:b/>
                <w:bCs/>
                <w:i/>
                <w:iCs/>
                <w:lang w:val="en-GB"/>
              </w:rPr>
            </w:pPr>
            <w:r>
              <w:rPr>
                <w:rFonts w:ascii="CG Times" w:hAnsi="CG Times"/>
                <w:b/>
                <w:bCs/>
                <w:i/>
                <w:iCs/>
                <w:lang w:val="en-GB"/>
              </w:rPr>
              <w:t>Amount in stock</w:t>
            </w:r>
          </w:p>
        </w:tc>
      </w:tr>
      <w:tr w:rsidR="00000000">
        <w:tblPrEx>
          <w:tblCellMar>
            <w:top w:w="0" w:type="dxa"/>
            <w:bottom w:w="0" w:type="dxa"/>
          </w:tblCellMar>
        </w:tblPrEx>
        <w:tc>
          <w:tcPr>
            <w:tcW w:w="3652" w:type="dxa"/>
          </w:tcPr>
          <w:p w:rsidR="00000000" w:rsidRDefault="00000000">
            <w:pPr>
              <w:pStyle w:val="Header"/>
              <w:rPr>
                <w:rFonts w:ascii="CG Times" w:hAnsi="CG Times"/>
                <w:lang w:val="en-GB"/>
              </w:rPr>
            </w:pPr>
            <w:r>
              <w:rPr>
                <w:rFonts w:ascii="CG Times" w:hAnsi="CG Times"/>
                <w:lang w:val="en-GB"/>
              </w:rPr>
              <w:t>GOAL</w:t>
            </w:r>
          </w:p>
        </w:tc>
        <w:tc>
          <w:tcPr>
            <w:tcW w:w="3686" w:type="dxa"/>
          </w:tcPr>
          <w:p w:rsidR="00000000" w:rsidRDefault="00000000">
            <w:pPr>
              <w:pStyle w:val="Header"/>
              <w:rPr>
                <w:rFonts w:ascii="CG Times" w:hAnsi="CG Times"/>
                <w:lang w:val="en-GB"/>
              </w:rPr>
            </w:pPr>
            <w:r>
              <w:rPr>
                <w:rFonts w:ascii="CG Times" w:hAnsi="CG Times"/>
                <w:lang w:val="en-GB"/>
              </w:rPr>
              <w:t>350 cartons of soap</w:t>
            </w:r>
          </w:p>
          <w:p w:rsidR="00000000" w:rsidRDefault="00000000">
            <w:pPr>
              <w:pStyle w:val="Header"/>
              <w:rPr>
                <w:rFonts w:ascii="CG Times" w:hAnsi="CG Times"/>
                <w:lang w:val="en-GB"/>
              </w:rPr>
            </w:pPr>
            <w:r>
              <w:rPr>
                <w:rFonts w:ascii="CG Times" w:hAnsi="CG Times"/>
                <w:lang w:val="en-GB"/>
              </w:rPr>
              <w:t>392 cloths</w:t>
            </w:r>
          </w:p>
          <w:p w:rsidR="00000000" w:rsidRDefault="00000000">
            <w:pPr>
              <w:pStyle w:val="Header"/>
              <w:rPr>
                <w:rFonts w:ascii="CG Times" w:hAnsi="CG Times"/>
                <w:lang w:val="en-GB"/>
              </w:rPr>
            </w:pPr>
            <w:r>
              <w:rPr>
                <w:rFonts w:ascii="CG Times" w:hAnsi="CG Times"/>
                <w:lang w:val="en-GB"/>
              </w:rPr>
              <w:t>169 pairs of shoes</w:t>
            </w:r>
          </w:p>
          <w:p w:rsidR="00000000" w:rsidRDefault="00000000">
            <w:pPr>
              <w:pStyle w:val="Header"/>
              <w:rPr>
                <w:rFonts w:ascii="CG Times" w:hAnsi="CG Times"/>
                <w:lang w:val="en-GB"/>
              </w:rPr>
            </w:pPr>
            <w:r>
              <w:rPr>
                <w:rFonts w:ascii="CG Times" w:hAnsi="CG Times"/>
                <w:lang w:val="en-GB"/>
              </w:rPr>
              <w:t>350 cartons of fresh milk</w:t>
            </w:r>
          </w:p>
          <w:p w:rsidR="00000000" w:rsidRDefault="00000000">
            <w:pPr>
              <w:pStyle w:val="Header"/>
              <w:rPr>
                <w:rFonts w:ascii="CG Times" w:hAnsi="CG Times"/>
                <w:lang w:val="en-GB"/>
              </w:rPr>
            </w:pPr>
            <w:r>
              <w:rPr>
                <w:rFonts w:ascii="CG Times" w:hAnsi="CG Times"/>
                <w:lang w:val="en-GB"/>
              </w:rPr>
              <w:t>Stationery and sports equipment</w:t>
            </w:r>
          </w:p>
        </w:tc>
        <w:tc>
          <w:tcPr>
            <w:tcW w:w="2290" w:type="dxa"/>
          </w:tcPr>
          <w:p w:rsidR="00000000" w:rsidRDefault="00000000">
            <w:pPr>
              <w:pStyle w:val="Header"/>
              <w:jc w:val="center"/>
              <w:rPr>
                <w:rFonts w:ascii="CG Times" w:hAnsi="CG Times"/>
                <w:lang w:val="en-GB"/>
              </w:rPr>
            </w:pPr>
            <w:r>
              <w:rPr>
                <w:rFonts w:ascii="CG Times" w:hAnsi="CG Times"/>
                <w:lang w:val="en-GB"/>
              </w:rPr>
              <w:t>300</w:t>
            </w:r>
          </w:p>
          <w:p w:rsidR="00000000" w:rsidRDefault="00000000">
            <w:pPr>
              <w:pStyle w:val="Header"/>
              <w:jc w:val="center"/>
              <w:rPr>
                <w:rFonts w:ascii="CG Times" w:hAnsi="CG Times"/>
                <w:lang w:val="en-GB"/>
              </w:rPr>
            </w:pPr>
            <w:r>
              <w:rPr>
                <w:rFonts w:ascii="CG Times" w:hAnsi="CG Times"/>
                <w:lang w:val="en-GB"/>
              </w:rPr>
              <w:t>Available</w:t>
            </w:r>
          </w:p>
          <w:p w:rsidR="00000000" w:rsidRDefault="00000000">
            <w:pPr>
              <w:pStyle w:val="Header"/>
              <w:jc w:val="center"/>
              <w:rPr>
                <w:rFonts w:ascii="CG Times" w:hAnsi="CG Times"/>
                <w:lang w:val="fr-CH"/>
              </w:rPr>
            </w:pPr>
            <w:r>
              <w:rPr>
                <w:rFonts w:ascii="CG Times" w:hAnsi="CG Times"/>
                <w:lang w:val="fr-CH"/>
              </w:rPr>
              <w:t>-</w:t>
            </w:r>
          </w:p>
          <w:p w:rsidR="00000000" w:rsidRDefault="00000000">
            <w:pPr>
              <w:pStyle w:val="Header"/>
              <w:jc w:val="center"/>
              <w:rPr>
                <w:rFonts w:ascii="CG Times" w:hAnsi="CG Times"/>
                <w:lang w:val="fr-CH"/>
              </w:rPr>
            </w:pPr>
            <w:r>
              <w:rPr>
                <w:rFonts w:ascii="CG Times" w:hAnsi="CG Times"/>
                <w:lang w:val="fr-CH"/>
              </w:rPr>
              <w:t>-</w:t>
            </w:r>
          </w:p>
        </w:tc>
      </w:tr>
      <w:tr w:rsidR="00000000">
        <w:tblPrEx>
          <w:tblCellMar>
            <w:top w:w="0" w:type="dxa"/>
            <w:bottom w:w="0" w:type="dxa"/>
          </w:tblCellMar>
        </w:tblPrEx>
        <w:tc>
          <w:tcPr>
            <w:tcW w:w="3652" w:type="dxa"/>
          </w:tcPr>
          <w:p w:rsidR="00000000" w:rsidRDefault="00000000">
            <w:pPr>
              <w:pStyle w:val="Header"/>
              <w:rPr>
                <w:rFonts w:ascii="CG Times" w:hAnsi="CG Times"/>
                <w:lang w:val="fr-CH"/>
              </w:rPr>
            </w:pPr>
            <w:r>
              <w:rPr>
                <w:rFonts w:ascii="CG Times" w:hAnsi="CG Times"/>
                <w:lang w:val="fr-CH"/>
              </w:rPr>
              <w:t>ADRA</w:t>
            </w:r>
          </w:p>
        </w:tc>
        <w:tc>
          <w:tcPr>
            <w:tcW w:w="3686" w:type="dxa"/>
          </w:tcPr>
          <w:p w:rsidR="00000000" w:rsidRDefault="00000000">
            <w:pPr>
              <w:pStyle w:val="Header"/>
              <w:rPr>
                <w:rFonts w:ascii="CG Times" w:hAnsi="CG Times"/>
                <w:lang w:val="en-GB"/>
              </w:rPr>
            </w:pPr>
            <w:r>
              <w:rPr>
                <w:rFonts w:ascii="CG Times" w:hAnsi="CG Times"/>
                <w:lang w:val="es-ES"/>
              </w:rPr>
              <w:t xml:space="preserve">80 x 50 kg. </w:t>
            </w:r>
            <w:r>
              <w:rPr>
                <w:rFonts w:ascii="CG Times" w:hAnsi="CG Times"/>
                <w:lang w:val="en-GB"/>
              </w:rPr>
              <w:t>SFSG</w:t>
            </w:r>
          </w:p>
          <w:p w:rsidR="00000000" w:rsidRDefault="00000000">
            <w:pPr>
              <w:pStyle w:val="Header"/>
              <w:rPr>
                <w:rFonts w:ascii="CG Times" w:hAnsi="CG Times"/>
                <w:lang w:val="en-GB"/>
              </w:rPr>
            </w:pPr>
            <w:r>
              <w:rPr>
                <w:rFonts w:ascii="CG Times" w:hAnsi="CG Times"/>
                <w:lang w:val="en-GB"/>
              </w:rPr>
              <w:t>7 x 50 kg. sacks of lentils</w:t>
            </w:r>
          </w:p>
          <w:p w:rsidR="00000000" w:rsidRDefault="00000000">
            <w:pPr>
              <w:pStyle w:val="Header"/>
              <w:rPr>
                <w:rFonts w:ascii="CG Times" w:hAnsi="CG Times"/>
                <w:lang w:val="en-GB"/>
              </w:rPr>
            </w:pPr>
            <w:r>
              <w:rPr>
                <w:rFonts w:ascii="CG Times" w:hAnsi="CG Times"/>
                <w:lang w:val="en-GB"/>
              </w:rPr>
              <w:t>27 x 20 kg. cartons of vegetable oil</w:t>
            </w:r>
          </w:p>
        </w:tc>
        <w:tc>
          <w:tcPr>
            <w:tcW w:w="2290" w:type="dxa"/>
          </w:tcPr>
          <w:p w:rsidR="00000000" w:rsidRDefault="00000000">
            <w:pPr>
              <w:pStyle w:val="Header"/>
              <w:jc w:val="center"/>
              <w:rPr>
                <w:rFonts w:ascii="CG Times" w:hAnsi="CG Times"/>
                <w:lang w:val="en-GB"/>
              </w:rPr>
            </w:pPr>
            <w:r>
              <w:rPr>
                <w:rFonts w:ascii="CG Times" w:hAnsi="CG Times"/>
                <w:lang w:val="en-GB"/>
              </w:rPr>
              <w:t>-</w:t>
            </w:r>
          </w:p>
          <w:p w:rsidR="00000000" w:rsidRDefault="00000000">
            <w:pPr>
              <w:pStyle w:val="Header"/>
              <w:jc w:val="center"/>
              <w:rPr>
                <w:rFonts w:ascii="CG Times" w:hAnsi="CG Times"/>
                <w:lang w:val="en-GB"/>
              </w:rPr>
            </w:pPr>
            <w:r>
              <w:rPr>
                <w:rFonts w:ascii="CG Times" w:hAnsi="CG Times"/>
                <w:lang w:val="en-GB"/>
              </w:rPr>
              <w:t>-</w:t>
            </w:r>
          </w:p>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3652" w:type="dxa"/>
          </w:tcPr>
          <w:p w:rsidR="00000000" w:rsidRDefault="00000000">
            <w:pPr>
              <w:pStyle w:val="Header"/>
              <w:rPr>
                <w:rFonts w:ascii="CG Times" w:hAnsi="CG Times"/>
                <w:lang w:val="en-GB"/>
              </w:rPr>
            </w:pPr>
            <w:r>
              <w:rPr>
                <w:rFonts w:ascii="CG Times" w:hAnsi="CG Times"/>
                <w:lang w:val="en-GB"/>
              </w:rPr>
              <w:t>World Food Programme (WFP)</w:t>
            </w:r>
          </w:p>
        </w:tc>
        <w:tc>
          <w:tcPr>
            <w:tcW w:w="3686" w:type="dxa"/>
          </w:tcPr>
          <w:p w:rsidR="00000000" w:rsidRDefault="00000000">
            <w:pPr>
              <w:pStyle w:val="Header"/>
              <w:rPr>
                <w:rFonts w:ascii="CG Times" w:hAnsi="CG Times"/>
                <w:lang w:val="en-GB"/>
              </w:rPr>
            </w:pPr>
            <w:r>
              <w:rPr>
                <w:rFonts w:ascii="CG Times" w:hAnsi="CG Times"/>
                <w:lang w:val="en-GB"/>
              </w:rPr>
              <w:t>23 x 25 kg. sacks of DSM</w:t>
            </w:r>
          </w:p>
          <w:p w:rsidR="00000000" w:rsidRDefault="00000000">
            <w:pPr>
              <w:pStyle w:val="Header"/>
              <w:rPr>
                <w:rFonts w:ascii="CG Times" w:hAnsi="CG Times"/>
                <w:lang w:val="en-GB"/>
              </w:rPr>
            </w:pPr>
            <w:r>
              <w:rPr>
                <w:rFonts w:ascii="CG Times" w:hAnsi="CG Times"/>
                <w:lang w:val="en-GB"/>
              </w:rPr>
              <w:t>68 x 50 kg. sacks of sugar</w:t>
            </w:r>
          </w:p>
        </w:tc>
        <w:tc>
          <w:tcPr>
            <w:tcW w:w="2290" w:type="dxa"/>
          </w:tcPr>
          <w:p w:rsidR="00000000" w:rsidRDefault="00000000">
            <w:pPr>
              <w:pStyle w:val="Header"/>
              <w:jc w:val="center"/>
              <w:rPr>
                <w:rFonts w:ascii="CG Times" w:hAnsi="CG Times"/>
                <w:lang w:val="en-GB"/>
              </w:rPr>
            </w:pPr>
            <w:r>
              <w:rPr>
                <w:rFonts w:ascii="CG Times" w:hAnsi="CG Times"/>
                <w:lang w:val="en-GB"/>
              </w:rPr>
              <w:t>22</w:t>
            </w:r>
          </w:p>
          <w:p w:rsidR="00000000" w:rsidRDefault="00000000">
            <w:pPr>
              <w:pStyle w:val="Header"/>
              <w:jc w:val="center"/>
              <w:rPr>
                <w:rFonts w:ascii="CG Times" w:hAnsi="CG Times"/>
                <w:lang w:val="en-GB"/>
              </w:rPr>
            </w:pPr>
            <w:r>
              <w:rPr>
                <w:rFonts w:ascii="CG Times" w:hAnsi="CG Times"/>
                <w:lang w:val="en-GB"/>
              </w:rPr>
              <w:t>65</w:t>
            </w:r>
          </w:p>
        </w:tc>
      </w:tr>
      <w:tr w:rsidR="00000000">
        <w:tblPrEx>
          <w:tblCellMar>
            <w:top w:w="0" w:type="dxa"/>
            <w:bottom w:w="0" w:type="dxa"/>
          </w:tblCellMar>
        </w:tblPrEx>
        <w:tc>
          <w:tcPr>
            <w:tcW w:w="3652" w:type="dxa"/>
          </w:tcPr>
          <w:p w:rsidR="00000000" w:rsidRDefault="00000000">
            <w:pPr>
              <w:pStyle w:val="Header"/>
              <w:rPr>
                <w:rFonts w:ascii="CG Times" w:hAnsi="CG Times"/>
                <w:lang w:val="en-GB"/>
              </w:rPr>
            </w:pPr>
            <w:r>
              <w:rPr>
                <w:rFonts w:ascii="CG Times" w:hAnsi="CG Times"/>
                <w:lang w:val="en-GB"/>
              </w:rPr>
              <w:t>Ministry of Social Planning</w:t>
            </w:r>
          </w:p>
        </w:tc>
        <w:tc>
          <w:tcPr>
            <w:tcW w:w="3686" w:type="dxa"/>
          </w:tcPr>
          <w:p w:rsidR="00000000" w:rsidRDefault="00000000">
            <w:pPr>
              <w:pStyle w:val="Header"/>
              <w:rPr>
                <w:rFonts w:ascii="CG Times" w:hAnsi="CG Times"/>
                <w:lang w:val="en-GB"/>
              </w:rPr>
            </w:pPr>
            <w:r>
              <w:rPr>
                <w:rFonts w:ascii="CG Times" w:hAnsi="CG Times"/>
                <w:lang w:val="en-GB"/>
              </w:rPr>
              <w:t>2 sacks of onions</w:t>
            </w:r>
          </w:p>
          <w:p w:rsidR="00000000" w:rsidRDefault="00000000">
            <w:pPr>
              <w:pStyle w:val="Header"/>
              <w:rPr>
                <w:rFonts w:ascii="CG Times" w:hAnsi="CG Times"/>
                <w:lang w:val="en-GB"/>
              </w:rPr>
            </w:pPr>
            <w:r>
              <w:rPr>
                <w:rFonts w:ascii="CG Times" w:hAnsi="CG Times"/>
                <w:lang w:val="en-GB"/>
              </w:rPr>
              <w:t>64 x 1-litre cans of oil</w:t>
            </w:r>
          </w:p>
          <w:p w:rsidR="00000000" w:rsidRDefault="00000000">
            <w:pPr>
              <w:pStyle w:val="Header"/>
              <w:rPr>
                <w:rFonts w:ascii="CG Times" w:hAnsi="CG Times"/>
                <w:lang w:val="en-GB"/>
              </w:rPr>
            </w:pPr>
            <w:r>
              <w:rPr>
                <w:rFonts w:ascii="CG Times" w:hAnsi="CG Times"/>
                <w:lang w:val="en-GB"/>
              </w:rPr>
              <w:t>4 sacks of Egyptian beans</w:t>
            </w:r>
          </w:p>
          <w:p w:rsidR="00000000" w:rsidRDefault="00000000">
            <w:pPr>
              <w:pStyle w:val="Header"/>
              <w:rPr>
                <w:rFonts w:ascii="CG Times" w:hAnsi="CG Times"/>
                <w:lang w:val="en-GB"/>
              </w:rPr>
            </w:pPr>
            <w:r>
              <w:rPr>
                <w:rFonts w:ascii="CG Times" w:hAnsi="CG Times"/>
                <w:lang w:val="en-GB"/>
              </w:rPr>
              <w:t>2 sacks of Egyptian beans</w:t>
            </w:r>
          </w:p>
          <w:p w:rsidR="00000000" w:rsidRDefault="00000000">
            <w:pPr>
              <w:pStyle w:val="Header"/>
              <w:rPr>
                <w:rFonts w:ascii="CG Times" w:hAnsi="CG Times"/>
                <w:lang w:val="en-GB"/>
              </w:rPr>
            </w:pPr>
            <w:r>
              <w:rPr>
                <w:rFonts w:ascii="CG Times" w:hAnsi="CG Times"/>
                <w:lang w:val="en-GB"/>
              </w:rPr>
              <w:t>8 sacks of Egyptian beans</w:t>
            </w:r>
          </w:p>
          <w:p w:rsidR="00000000" w:rsidRDefault="00000000">
            <w:pPr>
              <w:pStyle w:val="Header"/>
              <w:rPr>
                <w:rFonts w:ascii="CG Times" w:hAnsi="CG Times"/>
                <w:lang w:val="en-GB"/>
              </w:rPr>
            </w:pPr>
            <w:r>
              <w:rPr>
                <w:rFonts w:ascii="CG Times" w:hAnsi="CG Times"/>
                <w:lang w:val="en-GB"/>
              </w:rPr>
              <w:t>25 x 90 kg. sacks of wheat</w:t>
            </w:r>
          </w:p>
          <w:p w:rsidR="00000000" w:rsidRDefault="00000000">
            <w:pPr>
              <w:pStyle w:val="Header"/>
              <w:rPr>
                <w:rFonts w:ascii="CG Times" w:hAnsi="CG Times"/>
                <w:lang w:val="en-GB"/>
              </w:rPr>
            </w:pPr>
            <w:r>
              <w:rPr>
                <w:rFonts w:ascii="CG Times" w:hAnsi="CG Times"/>
                <w:lang w:val="en-GB"/>
              </w:rPr>
              <w:t>5 x 90 kg. sacks of wheat</w:t>
            </w:r>
          </w:p>
          <w:p w:rsidR="00000000" w:rsidRDefault="00000000">
            <w:pPr>
              <w:pStyle w:val="Header"/>
              <w:rPr>
                <w:rFonts w:ascii="CG Times" w:hAnsi="CG Times"/>
                <w:lang w:val="en-GB"/>
              </w:rPr>
            </w:pPr>
            <w:r>
              <w:rPr>
                <w:rFonts w:ascii="CG Times" w:hAnsi="CG Times"/>
                <w:lang w:val="en-GB"/>
              </w:rPr>
              <w:t>Other spices</w:t>
            </w:r>
          </w:p>
        </w:tc>
        <w:tc>
          <w:tcPr>
            <w:tcW w:w="2290" w:type="dxa"/>
          </w:tcPr>
          <w:p w:rsidR="00000000" w:rsidRDefault="00000000">
            <w:pPr>
              <w:pStyle w:val="Header"/>
              <w:jc w:val="center"/>
              <w:rPr>
                <w:rFonts w:ascii="CG Times" w:hAnsi="CG Times"/>
                <w:lang w:val="en-GB"/>
              </w:rPr>
            </w:pPr>
            <w:r>
              <w:rPr>
                <w:rFonts w:ascii="CG Times" w:hAnsi="CG Times"/>
                <w:lang w:val="en-GB"/>
              </w:rPr>
              <w:t>-</w:t>
            </w:r>
          </w:p>
          <w:p w:rsidR="00000000" w:rsidRDefault="00000000">
            <w:pPr>
              <w:pStyle w:val="Header"/>
              <w:jc w:val="center"/>
              <w:rPr>
                <w:rFonts w:ascii="CG Times" w:hAnsi="CG Times"/>
                <w:lang w:val="en-GB"/>
              </w:rPr>
            </w:pPr>
            <w:r>
              <w:rPr>
                <w:rFonts w:ascii="CG Times" w:hAnsi="CG Times"/>
                <w:lang w:val="en-GB"/>
              </w:rPr>
              <w:t>4</w:t>
            </w:r>
          </w:p>
          <w:p w:rsidR="00000000" w:rsidRDefault="00000000">
            <w:pPr>
              <w:pStyle w:val="Header"/>
              <w:jc w:val="center"/>
              <w:rPr>
                <w:rFonts w:ascii="CG Times" w:hAnsi="CG Times"/>
                <w:lang w:val="en-GB"/>
              </w:rPr>
            </w:pPr>
            <w:r>
              <w:rPr>
                <w:rFonts w:ascii="CG Times" w:hAnsi="CG Times"/>
                <w:lang w:val="en-GB"/>
              </w:rPr>
              <w:t>4</w:t>
            </w:r>
          </w:p>
          <w:p w:rsidR="00000000" w:rsidRDefault="00000000">
            <w:pPr>
              <w:pStyle w:val="Header"/>
              <w:jc w:val="center"/>
              <w:rPr>
                <w:rFonts w:ascii="CG Times" w:hAnsi="CG Times"/>
                <w:lang w:val="en-GB"/>
              </w:rPr>
            </w:pPr>
            <w:r>
              <w:rPr>
                <w:rFonts w:ascii="CG Times" w:hAnsi="CG Times"/>
                <w:lang w:val="en-GB"/>
              </w:rPr>
              <w:t>1.5</w:t>
            </w:r>
          </w:p>
          <w:p w:rsidR="00000000" w:rsidRDefault="00000000">
            <w:pPr>
              <w:pStyle w:val="Header"/>
              <w:jc w:val="center"/>
              <w:rPr>
                <w:rFonts w:ascii="CG Times" w:hAnsi="CG Times"/>
                <w:lang w:val="en-GB"/>
              </w:rPr>
            </w:pPr>
            <w:r>
              <w:rPr>
                <w:rFonts w:ascii="CG Times" w:hAnsi="CG Times"/>
                <w:lang w:val="en-GB"/>
              </w:rPr>
              <w:t>4.5</w:t>
            </w:r>
          </w:p>
          <w:p w:rsidR="00000000" w:rsidRDefault="00000000">
            <w:pPr>
              <w:pStyle w:val="Header"/>
              <w:jc w:val="center"/>
              <w:rPr>
                <w:rFonts w:ascii="CG Times" w:hAnsi="CG Times"/>
                <w:lang w:val="en-GB"/>
              </w:rPr>
            </w:pPr>
            <w:r>
              <w:rPr>
                <w:rFonts w:ascii="CG Times" w:hAnsi="CG Times"/>
                <w:lang w:val="en-GB"/>
              </w:rPr>
              <w:t>25</w:t>
            </w:r>
          </w:p>
          <w:p w:rsidR="00000000" w:rsidRDefault="00000000">
            <w:pPr>
              <w:pStyle w:val="Header"/>
              <w:jc w:val="center"/>
              <w:rPr>
                <w:rFonts w:ascii="CG Times" w:hAnsi="CG Times"/>
                <w:lang w:val="en-GB"/>
              </w:rPr>
            </w:pPr>
            <w:r>
              <w:rPr>
                <w:rFonts w:ascii="CG Times" w:hAnsi="CG Times"/>
                <w:lang w:val="en-GB"/>
              </w:rPr>
              <w:t>5</w:t>
            </w:r>
          </w:p>
          <w:p w:rsidR="00000000" w:rsidRDefault="00000000">
            <w:pPr>
              <w:pStyle w:val="Header"/>
              <w:jc w:val="center"/>
              <w:rPr>
                <w:rFonts w:ascii="CG Times" w:hAnsi="CG Times"/>
                <w:lang w:val="en-GB"/>
              </w:rPr>
            </w:pPr>
            <w:r>
              <w:rPr>
                <w:rFonts w:ascii="CG Times" w:hAnsi="CG Times"/>
                <w:lang w:val="en-GB"/>
              </w:rPr>
              <w:t>Available</w:t>
            </w:r>
          </w:p>
        </w:tc>
      </w:tr>
      <w:tr w:rsidR="00000000">
        <w:tblPrEx>
          <w:tblCellMar>
            <w:top w:w="0" w:type="dxa"/>
            <w:bottom w:w="0" w:type="dxa"/>
          </w:tblCellMar>
        </w:tblPrEx>
        <w:tc>
          <w:tcPr>
            <w:tcW w:w="3652" w:type="dxa"/>
          </w:tcPr>
          <w:p w:rsidR="00000000" w:rsidRDefault="00000000">
            <w:pPr>
              <w:pStyle w:val="Header"/>
              <w:rPr>
                <w:rFonts w:ascii="CG Times" w:hAnsi="CG Times"/>
                <w:lang w:val="en-GB"/>
              </w:rPr>
            </w:pPr>
            <w:r>
              <w:rPr>
                <w:rFonts w:ascii="CG Times" w:hAnsi="CG Times"/>
                <w:lang w:val="en-GB"/>
              </w:rPr>
              <w:t>NUCRVC</w:t>
            </w:r>
          </w:p>
        </w:tc>
        <w:tc>
          <w:tcPr>
            <w:tcW w:w="3686" w:type="dxa"/>
          </w:tcPr>
          <w:p w:rsidR="00000000" w:rsidRDefault="00000000">
            <w:pPr>
              <w:pStyle w:val="Header"/>
              <w:rPr>
                <w:rFonts w:ascii="CG Times" w:hAnsi="CG Times"/>
                <w:lang w:val="en-GB"/>
              </w:rPr>
            </w:pPr>
            <w:r>
              <w:rPr>
                <w:rFonts w:ascii="CG Times" w:hAnsi="CG Times"/>
                <w:lang w:val="en-GB"/>
              </w:rPr>
              <w:t>2 x 25 kg. sacks of DSM</w:t>
            </w:r>
          </w:p>
          <w:p w:rsidR="00000000" w:rsidRDefault="00000000">
            <w:pPr>
              <w:pStyle w:val="Header"/>
              <w:rPr>
                <w:rFonts w:ascii="CG Times" w:hAnsi="CG Times"/>
                <w:lang w:val="en-GB"/>
              </w:rPr>
            </w:pPr>
            <w:r>
              <w:rPr>
                <w:rFonts w:ascii="CG Times" w:hAnsi="CG Times"/>
                <w:lang w:val="en-GB"/>
              </w:rPr>
              <w:t>1 x 50 kg. sack of sugar (for tuberculosis patients)</w:t>
            </w:r>
          </w:p>
        </w:tc>
        <w:tc>
          <w:tcPr>
            <w:tcW w:w="2290" w:type="dxa"/>
          </w:tcPr>
          <w:p w:rsidR="00000000" w:rsidRDefault="00000000">
            <w:pPr>
              <w:pStyle w:val="Header"/>
              <w:jc w:val="center"/>
              <w:rPr>
                <w:rFonts w:ascii="CG Times" w:hAnsi="CG Times"/>
                <w:lang w:val="fr-CH"/>
              </w:rPr>
            </w:pPr>
            <w:r>
              <w:rPr>
                <w:rFonts w:ascii="CG Times" w:hAnsi="CG Times"/>
                <w:lang w:val="fr-CH"/>
              </w:rPr>
              <w:t>-</w:t>
            </w:r>
          </w:p>
          <w:p w:rsidR="00000000" w:rsidRDefault="00000000">
            <w:pPr>
              <w:pStyle w:val="Header"/>
              <w:jc w:val="center"/>
              <w:rPr>
                <w:rFonts w:ascii="CG Times" w:hAnsi="CG Times"/>
                <w:lang w:val="fr-CH"/>
              </w:rPr>
            </w:pPr>
            <w:r>
              <w:rPr>
                <w:rFonts w:ascii="CG Times" w:hAnsi="CG Times"/>
                <w:lang w:val="fr-CH"/>
              </w:rPr>
              <w:t>-</w:t>
            </w:r>
          </w:p>
        </w:tc>
      </w:tr>
      <w:tr w:rsidR="00000000">
        <w:tblPrEx>
          <w:tblCellMar>
            <w:top w:w="0" w:type="dxa"/>
            <w:bottom w:w="0" w:type="dxa"/>
          </w:tblCellMar>
        </w:tblPrEx>
        <w:tc>
          <w:tcPr>
            <w:tcW w:w="3652" w:type="dxa"/>
          </w:tcPr>
          <w:p w:rsidR="00000000" w:rsidRDefault="00000000">
            <w:pPr>
              <w:pStyle w:val="Header"/>
              <w:rPr>
                <w:rFonts w:ascii="CG Times" w:hAnsi="CG Times"/>
                <w:lang w:val="fr-CH"/>
              </w:rPr>
            </w:pPr>
            <w:r>
              <w:rPr>
                <w:rFonts w:ascii="CG Times" w:hAnsi="CG Times"/>
                <w:lang w:val="fr-CH"/>
              </w:rPr>
              <w:t>Médecins sans Frontières (France)</w:t>
            </w:r>
          </w:p>
        </w:tc>
        <w:tc>
          <w:tcPr>
            <w:tcW w:w="3686" w:type="dxa"/>
          </w:tcPr>
          <w:p w:rsidR="00000000" w:rsidRDefault="00000000">
            <w:pPr>
              <w:pStyle w:val="Header"/>
              <w:rPr>
                <w:rFonts w:ascii="CG Times" w:hAnsi="CG Times"/>
                <w:lang w:val="en-GB"/>
              </w:rPr>
            </w:pPr>
            <w:r>
              <w:rPr>
                <w:rFonts w:ascii="CG Times" w:hAnsi="CG Times"/>
                <w:lang w:val="en-GB"/>
              </w:rPr>
              <w:t>Quantity of medicines</w:t>
            </w:r>
          </w:p>
        </w:tc>
        <w:tc>
          <w:tcPr>
            <w:tcW w:w="2290" w:type="dxa"/>
          </w:tcPr>
          <w:p w:rsidR="00000000" w:rsidRDefault="00000000">
            <w:pPr>
              <w:pStyle w:val="Header"/>
              <w:jc w:val="center"/>
              <w:rPr>
                <w:rFonts w:ascii="CG Times" w:hAnsi="CG Times"/>
                <w:lang w:val="en-GB"/>
              </w:rPr>
            </w:pPr>
            <w:r>
              <w:rPr>
                <w:rFonts w:ascii="CG Times" w:hAnsi="CG Times"/>
                <w:lang w:val="en-GB"/>
              </w:rPr>
              <w:t>-</w:t>
            </w:r>
          </w:p>
        </w:tc>
      </w:tr>
    </w:tbl>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Ministry of Social Planning, 1997.</w:t>
      </w: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br w:type="page"/>
      </w:r>
      <w:r>
        <w:rPr>
          <w:rFonts w:ascii="CG Times" w:hAnsi="CG Times"/>
          <w:sz w:val="22"/>
          <w:lang w:val="en-GB"/>
        </w:rPr>
        <w:tab/>
        <w:t>The table below outlines the budget of the centre and the donor committee:</w:t>
      </w:r>
    </w:p>
    <w:p w:rsidR="00000000" w:rsidRDefault="00000000">
      <w:pPr>
        <w:pStyle w:val="Heade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2551"/>
        <w:gridCol w:w="5551"/>
      </w:tblGrid>
      <w:tr w:rsidR="00000000">
        <w:tblPrEx>
          <w:tblCellMar>
            <w:top w:w="0" w:type="dxa"/>
            <w:bottom w:w="0" w:type="dxa"/>
          </w:tblCellMar>
        </w:tblPrEx>
        <w:tc>
          <w:tcPr>
            <w:tcW w:w="1526" w:type="dxa"/>
          </w:tcPr>
          <w:p w:rsidR="00000000" w:rsidRDefault="00000000">
            <w:pPr>
              <w:pStyle w:val="Header"/>
              <w:jc w:val="center"/>
              <w:rPr>
                <w:rFonts w:ascii="CG Times" w:hAnsi="CG Times"/>
                <w:b/>
                <w:bCs/>
                <w:i/>
                <w:iCs/>
                <w:lang w:val="en-GB"/>
              </w:rPr>
            </w:pPr>
            <w:r>
              <w:rPr>
                <w:rFonts w:ascii="CG Times" w:hAnsi="CG Times"/>
                <w:b/>
                <w:bCs/>
                <w:i/>
                <w:iCs/>
                <w:lang w:val="en-GB"/>
              </w:rPr>
              <w:t>No.</w:t>
            </w:r>
          </w:p>
        </w:tc>
        <w:tc>
          <w:tcPr>
            <w:tcW w:w="2551" w:type="dxa"/>
          </w:tcPr>
          <w:p w:rsidR="00000000" w:rsidRDefault="00000000">
            <w:pPr>
              <w:pStyle w:val="Header"/>
              <w:jc w:val="center"/>
              <w:rPr>
                <w:rFonts w:ascii="CG Times" w:hAnsi="CG Times"/>
                <w:b/>
                <w:bCs/>
                <w:i/>
                <w:iCs/>
                <w:lang w:val="en-GB"/>
              </w:rPr>
            </w:pPr>
            <w:r>
              <w:rPr>
                <w:rFonts w:ascii="CG Times" w:hAnsi="CG Times"/>
                <w:b/>
                <w:bCs/>
                <w:i/>
                <w:iCs/>
                <w:lang w:val="en-GB"/>
              </w:rPr>
              <w:t>Amount in Sudanese pounds</w:t>
            </w:r>
          </w:p>
        </w:tc>
        <w:tc>
          <w:tcPr>
            <w:tcW w:w="5551" w:type="dxa"/>
          </w:tcPr>
          <w:p w:rsidR="00000000" w:rsidRDefault="00000000">
            <w:pPr>
              <w:pStyle w:val="Header"/>
              <w:jc w:val="center"/>
              <w:rPr>
                <w:rFonts w:ascii="CG Times" w:hAnsi="CG Times"/>
                <w:b/>
                <w:bCs/>
                <w:i/>
                <w:iCs/>
                <w:lang w:val="en-GB"/>
              </w:rPr>
            </w:pPr>
            <w:r>
              <w:rPr>
                <w:rFonts w:ascii="CG Times" w:hAnsi="CG Times"/>
                <w:b/>
                <w:bCs/>
                <w:i/>
                <w:iCs/>
                <w:lang w:val="en-GB"/>
              </w:rPr>
              <w:t>Donor</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w:t>
            </w:r>
          </w:p>
        </w:tc>
        <w:tc>
          <w:tcPr>
            <w:tcW w:w="2551" w:type="dxa"/>
          </w:tcPr>
          <w:p w:rsidR="00000000" w:rsidRDefault="00000000">
            <w:pPr>
              <w:pStyle w:val="Header"/>
              <w:jc w:val="center"/>
              <w:rPr>
                <w:rFonts w:ascii="CG Times" w:hAnsi="CG Times"/>
                <w:lang w:val="en-GB"/>
              </w:rPr>
            </w:pPr>
            <w:r>
              <w:rPr>
                <w:rFonts w:ascii="CG Times" w:hAnsi="CG Times"/>
                <w:lang w:val="en-GB"/>
              </w:rPr>
              <w:t xml:space="preserve"> 55 000 000</w:t>
            </w:r>
          </w:p>
          <w:p w:rsidR="00000000" w:rsidRDefault="00000000">
            <w:pPr>
              <w:pStyle w:val="Header"/>
              <w:jc w:val="center"/>
              <w:rPr>
                <w:rFonts w:ascii="CG Times" w:hAnsi="CG Times"/>
                <w:lang w:val="en-GB"/>
              </w:rPr>
            </w:pPr>
            <w:r>
              <w:rPr>
                <w:rFonts w:ascii="CG Times" w:hAnsi="CG Times"/>
                <w:lang w:val="en-GB"/>
              </w:rPr>
              <w:t xml:space="preserve"> 17 000 000</w:t>
            </w:r>
          </w:p>
          <w:p w:rsidR="00000000" w:rsidRDefault="00000000">
            <w:pPr>
              <w:pStyle w:val="Header"/>
              <w:jc w:val="center"/>
              <w:rPr>
                <w:rFonts w:ascii="CG Times" w:hAnsi="CG Times"/>
                <w:lang w:val="en-GB"/>
              </w:rPr>
            </w:pPr>
            <w:r>
              <w:rPr>
                <w:rFonts w:ascii="CG Times" w:hAnsi="CG Times"/>
                <w:lang w:val="en-GB"/>
              </w:rPr>
              <w:t xml:space="preserve"> 13 500 000</w:t>
            </w:r>
          </w:p>
          <w:p w:rsidR="00000000" w:rsidRDefault="00000000">
            <w:pPr>
              <w:pStyle w:val="Header"/>
              <w:jc w:val="center"/>
              <w:rPr>
                <w:rFonts w:ascii="CG Times" w:hAnsi="CG Times"/>
                <w:lang w:val="en-GB"/>
              </w:rPr>
            </w:pPr>
            <w:r>
              <w:rPr>
                <w:rFonts w:ascii="CG Times" w:hAnsi="CG Times"/>
                <w:lang w:val="en-GB"/>
              </w:rPr>
              <w:t xml:space="preserve"> 10 500 000</w:t>
            </w:r>
          </w:p>
          <w:p w:rsidR="00000000" w:rsidRDefault="00000000">
            <w:pPr>
              <w:pStyle w:val="Header"/>
              <w:jc w:val="center"/>
              <w:rPr>
                <w:rFonts w:ascii="CG Times" w:hAnsi="CG Times"/>
                <w:lang w:val="en-GB"/>
              </w:rPr>
            </w:pPr>
            <w:r>
              <w:rPr>
                <w:rFonts w:ascii="CG Times" w:hAnsi="CG Times"/>
                <w:lang w:val="en-GB"/>
              </w:rPr>
              <w:t xml:space="preserve"> 16 841 360</w:t>
            </w:r>
          </w:p>
          <w:p w:rsidR="00000000" w:rsidRDefault="00000000">
            <w:pPr>
              <w:pStyle w:val="Header"/>
              <w:jc w:val="center"/>
              <w:rPr>
                <w:rFonts w:ascii="CG Times" w:hAnsi="CG Times"/>
                <w:lang w:val="en-GB"/>
              </w:rPr>
            </w:pPr>
            <w:r>
              <w:rPr>
                <w:rFonts w:ascii="CG Times" w:hAnsi="CG Times"/>
                <w:lang w:val="en-GB"/>
              </w:rPr>
              <w:t>112 841 360</w:t>
            </w:r>
          </w:p>
        </w:tc>
        <w:tc>
          <w:tcPr>
            <w:tcW w:w="5551" w:type="dxa"/>
          </w:tcPr>
          <w:p w:rsidR="00000000" w:rsidRDefault="00000000">
            <w:pPr>
              <w:pStyle w:val="Header"/>
              <w:rPr>
                <w:rFonts w:ascii="CG Times" w:hAnsi="CG Times"/>
                <w:lang w:val="en-GB"/>
              </w:rPr>
            </w:pPr>
            <w:r>
              <w:rPr>
                <w:rFonts w:ascii="CG Times" w:hAnsi="CG Times"/>
                <w:lang w:val="en-GB"/>
              </w:rPr>
              <w:t>Federal Office of Zakat</w:t>
            </w:r>
          </w:p>
          <w:p w:rsidR="00000000" w:rsidRDefault="00000000">
            <w:pPr>
              <w:pStyle w:val="Header"/>
              <w:rPr>
                <w:rFonts w:ascii="CG Times" w:hAnsi="CG Times"/>
                <w:lang w:val="en-GB"/>
              </w:rPr>
            </w:pPr>
            <w:r>
              <w:rPr>
                <w:rFonts w:ascii="CG Times" w:hAnsi="CG Times"/>
                <w:lang w:val="en-GB"/>
              </w:rPr>
              <w:t>Zakat Office – Khartoum</w:t>
            </w:r>
          </w:p>
          <w:p w:rsidR="00000000" w:rsidRDefault="00000000">
            <w:pPr>
              <w:pStyle w:val="Header"/>
              <w:rPr>
                <w:rFonts w:ascii="CG Times" w:hAnsi="CG Times"/>
                <w:lang w:val="en-GB"/>
              </w:rPr>
            </w:pPr>
            <w:r>
              <w:rPr>
                <w:rFonts w:ascii="CG Times" w:hAnsi="CG Times"/>
                <w:lang w:val="en-GB"/>
              </w:rPr>
              <w:t>Ministry of Social and Cultural Affairs, Khartoum state</w:t>
            </w:r>
          </w:p>
          <w:p w:rsidR="00000000" w:rsidRDefault="00000000">
            <w:pPr>
              <w:pStyle w:val="Header"/>
              <w:rPr>
                <w:rFonts w:ascii="CG Times" w:hAnsi="CG Times"/>
                <w:lang w:val="en-GB"/>
              </w:rPr>
            </w:pPr>
            <w:r>
              <w:rPr>
                <w:rFonts w:ascii="CG Times" w:hAnsi="CG Times"/>
                <w:lang w:val="en-GB"/>
              </w:rPr>
              <w:t>Federation of Societies</w:t>
            </w:r>
          </w:p>
          <w:p w:rsidR="00000000" w:rsidRDefault="00000000">
            <w:pPr>
              <w:pStyle w:val="Header"/>
              <w:rPr>
                <w:rFonts w:ascii="CG Times" w:hAnsi="CG Times"/>
                <w:lang w:val="en-GB"/>
              </w:rPr>
            </w:pPr>
            <w:r>
              <w:rPr>
                <w:rFonts w:ascii="CG Times" w:hAnsi="CG Times"/>
                <w:lang w:val="en-GB"/>
              </w:rPr>
              <w:t>GOAL</w:t>
            </w:r>
          </w:p>
          <w:p w:rsidR="00000000" w:rsidRDefault="00000000">
            <w:pPr>
              <w:pStyle w:val="Header"/>
              <w:rPr>
                <w:rFonts w:ascii="CG Times" w:hAnsi="CG Times"/>
                <w:lang w:val="en-GB"/>
              </w:rPr>
            </w:pPr>
            <w:r>
              <w:rPr>
                <w:rFonts w:ascii="CG Times" w:hAnsi="CG Times"/>
                <w:lang w:val="en-GB"/>
              </w:rPr>
              <w:t>Total</w:t>
            </w:r>
          </w:p>
        </w:tc>
      </w:tr>
    </w:tbl>
    <w:p w:rsidR="00000000" w:rsidRDefault="00000000">
      <w:pPr>
        <w:rPr>
          <w:rFonts w:ascii="CG Times" w:hAnsi="CG Times"/>
          <w:lang w:val="en-GB"/>
        </w:rPr>
      </w:pPr>
      <w:r>
        <w:rPr>
          <w:rFonts w:ascii="CG Times" w:hAnsi="CG Times"/>
          <w:i/>
          <w:iCs/>
          <w:lang w:val="en-GB"/>
        </w:rPr>
        <w:t xml:space="preserve">Source:  </w:t>
      </w:r>
      <w:r>
        <w:rPr>
          <w:rFonts w:ascii="CG Times" w:hAnsi="CG Times"/>
          <w:lang w:val="en-GB"/>
        </w:rPr>
        <w:t>Ministry of Social Planning, 1997.</w:t>
      </w: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165.</w:t>
      </w:r>
      <w:r>
        <w:rPr>
          <w:rFonts w:ascii="CG Times" w:hAnsi="CG Times"/>
          <w:sz w:val="22"/>
          <w:lang w:val="en-GB"/>
        </w:rPr>
        <w:tab/>
        <w:t>Paragraph 33 of the addendum to the initial report of the Sudan (CRC/C/3/Add.20) referred to the future plan in this connection and efforts are still continuing to implement the objectives of this plan.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166.</w:t>
      </w:r>
      <w:r>
        <w:rPr>
          <w:rFonts w:ascii="CG Times" w:hAnsi="CG Times"/>
          <w:sz w:val="22"/>
          <w:lang w:val="en-GB"/>
        </w:rPr>
        <w:tab/>
        <w:t>In brief, the difficulties encountered concern the funding of such programmes and the lack of humanitarian assistance directed to the country.  Material and technical support is needed from the international community if the social reintegration of these children is to become a national priority.</w:t>
      </w:r>
    </w:p>
    <w:p w:rsidR="00000000" w:rsidRDefault="00000000">
      <w:pPr>
        <w:jc w:val="center"/>
        <w:rPr>
          <w:rFonts w:ascii="CG Times" w:hAnsi="CG Times"/>
          <w:sz w:val="22"/>
          <w:lang w:val="en-GB"/>
        </w:rPr>
      </w:pPr>
      <w:r>
        <w:rPr>
          <w:rFonts w:ascii="CG Times" w:hAnsi="CG Times"/>
          <w:sz w:val="22"/>
          <w:lang w:val="en-GB"/>
        </w:rPr>
        <w:br w:type="page"/>
        <w:t>VI.  BASIC HEALTH AND WELFARE</w:t>
      </w:r>
    </w:p>
    <w:p w:rsidR="00000000" w:rsidRDefault="00000000">
      <w:pPr>
        <w:jc w:val="center"/>
        <w:rPr>
          <w:rFonts w:ascii="CG Times" w:hAnsi="CG Times"/>
          <w:sz w:val="22"/>
          <w:lang w:val="en-GB"/>
        </w:rPr>
      </w:pPr>
      <w:r>
        <w:rPr>
          <w:rFonts w:ascii="CG Times" w:hAnsi="CG Times"/>
          <w:sz w:val="22"/>
          <w:lang w:val="es-ES"/>
        </w:rPr>
        <w:t xml:space="preserve">(arts. 6; 18, para. 3; 23; 24; 26; 27, paras. </w:t>
      </w:r>
      <w:r>
        <w:rPr>
          <w:rFonts w:ascii="CG Times" w:hAnsi="CG Times"/>
          <w:sz w:val="22"/>
          <w:lang w:val="en-GB"/>
        </w:rPr>
        <w:t>1-3)</w:t>
      </w:r>
    </w:p>
    <w:p w:rsidR="00000000" w:rsidRDefault="00000000">
      <w:pPr>
        <w:jc w:val="center"/>
        <w:rPr>
          <w:rFonts w:ascii="CG Times" w:hAnsi="CG Times"/>
          <w:sz w:val="22"/>
          <w:lang w:val="en-GB"/>
        </w:rPr>
      </w:pPr>
    </w:p>
    <w:p w:rsidR="00000000" w:rsidRDefault="00000000">
      <w:pPr>
        <w:jc w:val="center"/>
        <w:rPr>
          <w:rFonts w:ascii="CG Times" w:hAnsi="CG Times"/>
          <w:sz w:val="22"/>
          <w:lang w:val="en-GB"/>
        </w:rPr>
      </w:pPr>
      <w:r>
        <w:rPr>
          <w:rFonts w:ascii="CG Times" w:hAnsi="CG Times"/>
          <w:sz w:val="22"/>
          <w:lang w:val="en-GB"/>
        </w:rPr>
        <w:t xml:space="preserve">A.  </w:t>
      </w:r>
      <w:r>
        <w:rPr>
          <w:rFonts w:ascii="CG Times" w:hAnsi="CG Times"/>
          <w:sz w:val="22"/>
          <w:u w:val="single"/>
          <w:lang w:val="en-GB"/>
        </w:rPr>
        <w:t>Disabled children</w:t>
      </w:r>
      <w:r>
        <w:rPr>
          <w:rFonts w:ascii="CG Times" w:hAnsi="CG Times"/>
          <w:sz w:val="22"/>
          <w:lang w:val="en-GB"/>
        </w:rPr>
        <w:t xml:space="preserve"> (art. 23)</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167.</w:t>
      </w:r>
      <w:r>
        <w:rPr>
          <w:rFonts w:ascii="CG Times" w:hAnsi="CG Times"/>
          <w:sz w:val="22"/>
          <w:lang w:val="en-GB"/>
        </w:rPr>
        <w:tab/>
        <w:t>The attention devoted to disabled children by the State began in 1970 in the form of social welfare activities.  Numerous societies were established for disabled persons with hearing, visual, physical or mental impairments, including:</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rPr>
          <w:rFonts w:ascii="CG Times" w:hAnsi="CG Times"/>
          <w:sz w:val="22"/>
          <w:lang w:val="en-GB"/>
        </w:rPr>
      </w:pPr>
      <w:r>
        <w:rPr>
          <w:rFonts w:ascii="CG Times" w:hAnsi="CG Times"/>
          <w:sz w:val="22"/>
          <w:lang w:val="en-GB"/>
        </w:rPr>
        <w:tab/>
        <w:t>(a)</w:t>
      </w:r>
      <w:r>
        <w:rPr>
          <w:rFonts w:ascii="CG Times" w:hAnsi="CG Times"/>
          <w:sz w:val="22"/>
          <w:lang w:val="en-GB"/>
        </w:rPr>
        <w:tab/>
        <w:t>The Society for the Hearing and Speech Impaired;</w:t>
      </w:r>
    </w:p>
    <w:p w:rsidR="00000000" w:rsidRDefault="00000000">
      <w:pPr>
        <w:rPr>
          <w:rFonts w:ascii="CG Times" w:hAnsi="CG Times"/>
          <w:sz w:val="22"/>
          <w:lang w:val="en-GB"/>
        </w:rPr>
      </w:pPr>
      <w:r>
        <w:rPr>
          <w:rFonts w:ascii="CG Times" w:hAnsi="CG Times"/>
          <w:sz w:val="22"/>
          <w:lang w:val="en-GB"/>
        </w:rPr>
        <w:tab/>
        <w:t>(b)</w:t>
      </w:r>
      <w:r>
        <w:rPr>
          <w:rFonts w:ascii="CG Times" w:hAnsi="CG Times"/>
          <w:sz w:val="22"/>
          <w:lang w:val="en-GB"/>
        </w:rPr>
        <w:tab/>
        <w:t>Al-Nur Society;</w:t>
      </w:r>
    </w:p>
    <w:p w:rsidR="00000000" w:rsidRDefault="00000000">
      <w:pPr>
        <w:rPr>
          <w:rFonts w:ascii="CG Times" w:hAnsi="CG Times"/>
          <w:sz w:val="22"/>
          <w:lang w:val="en-GB"/>
        </w:rPr>
      </w:pPr>
      <w:r>
        <w:rPr>
          <w:rFonts w:ascii="CG Times" w:hAnsi="CG Times"/>
          <w:sz w:val="22"/>
          <w:lang w:val="en-GB"/>
        </w:rPr>
        <w:tab/>
        <w:t>(c)</w:t>
      </w:r>
      <w:r>
        <w:rPr>
          <w:rFonts w:ascii="CG Times" w:hAnsi="CG Times"/>
          <w:sz w:val="22"/>
          <w:lang w:val="en-GB"/>
        </w:rPr>
        <w:tab/>
        <w:t>The Sakina Society for the Physically and Mentally Disabled;</w:t>
      </w:r>
    </w:p>
    <w:p w:rsidR="00000000" w:rsidRDefault="00000000">
      <w:pPr>
        <w:rPr>
          <w:rFonts w:ascii="CG Times" w:hAnsi="CG Times"/>
          <w:sz w:val="22"/>
          <w:lang w:val="en-GB"/>
        </w:rPr>
      </w:pPr>
      <w:r>
        <w:rPr>
          <w:rFonts w:ascii="CG Times" w:hAnsi="CG Times"/>
          <w:sz w:val="22"/>
          <w:lang w:val="en-GB"/>
        </w:rPr>
        <w:tab/>
        <w:t>(d)</w:t>
      </w:r>
      <w:r>
        <w:rPr>
          <w:rFonts w:ascii="CG Times" w:hAnsi="CG Times"/>
          <w:sz w:val="22"/>
          <w:lang w:val="en-GB"/>
        </w:rPr>
        <w:tab/>
        <w:t>The Sabah Society;</w:t>
      </w:r>
    </w:p>
    <w:p w:rsidR="00000000" w:rsidRDefault="00000000">
      <w:pPr>
        <w:rPr>
          <w:rFonts w:ascii="CG Times" w:hAnsi="CG Times"/>
          <w:sz w:val="22"/>
          <w:lang w:val="en-GB"/>
        </w:rPr>
      </w:pPr>
      <w:r>
        <w:rPr>
          <w:rFonts w:ascii="CG Times" w:hAnsi="CG Times"/>
          <w:sz w:val="22"/>
          <w:lang w:val="en-GB"/>
        </w:rPr>
        <w:tab/>
        <w:t>(e)</w:t>
      </w:r>
      <w:r>
        <w:rPr>
          <w:rFonts w:ascii="CG Times" w:hAnsi="CG Times"/>
          <w:sz w:val="22"/>
          <w:lang w:val="en-GB"/>
        </w:rPr>
        <w:tab/>
        <w:t>The Amal Society.</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168.</w:t>
      </w:r>
      <w:r>
        <w:rPr>
          <w:rFonts w:ascii="CG Times" w:hAnsi="CG Times"/>
          <w:sz w:val="22"/>
          <w:lang w:val="en-GB"/>
        </w:rPr>
        <w:tab/>
        <w:t>These societies were formed in the capital and later established branches in the states, as in the case of the Amal Society, which moved into the states of Gezira, North Kordofan, River Nile and Bahr al-Jabal.  In 1982, the State began to provide health care for disabled children in cooperation with the British Embassy, the University of Khartoum and Suba University Hospital, where the Cheshire Institute for Disabled Children was established to provide medical care for physically and mentally disabled children.  Paediatricians are in attendance weekly to offer health and medical care and Suba University Hospital carries out operations on children with poliomyelitis.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169.</w:t>
      </w:r>
      <w:r>
        <w:rPr>
          <w:rFonts w:ascii="CG Times" w:hAnsi="CG Times"/>
          <w:sz w:val="22"/>
          <w:lang w:val="en-GB"/>
        </w:rPr>
        <w:tab/>
        <w:t>Some voluntary organizations, such as the Sakina Society, also began to open health clinics for disabled children and keep records on every child.  The State undoubtedly helped by setting up a factory to make prosthetic limbs for disabled children and by working for the social, educational, vocational and physical rehabilitation of disabled children with a view to their social reintegration.  A special department was created in the Ministry of Social Planning to cater for disabled persons, in accordance with the comprehensive national strategy.  This department conducted a study on disabled children in the relevant centres and institutions, the findings of which were as follows:</w:t>
      </w:r>
    </w:p>
    <w:p w:rsidR="00000000" w:rsidRDefault="00000000">
      <w:pP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lang w:val="en-GB"/>
        </w:rPr>
        <w:t>Number of disabled children                90 248</w:t>
      </w:r>
    </w:p>
    <w:p w:rsidR="00000000" w:rsidRDefault="00000000">
      <w:pPr>
        <w:rPr>
          <w:rFonts w:ascii="CG Times" w:hAnsi="CG Times"/>
          <w:sz w:val="22"/>
          <w:lang w:val="en-GB"/>
        </w:rPr>
      </w:pPr>
      <w:r>
        <w:rPr>
          <w:rFonts w:ascii="CG Times" w:hAnsi="CG Times"/>
          <w:sz w:val="22"/>
          <w:lang w:val="en-GB"/>
        </w:rPr>
        <w:t>Males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52 906</w:t>
      </w:r>
      <w:r>
        <w:rPr>
          <w:rFonts w:ascii="CG Times" w:hAnsi="CG Times"/>
          <w:sz w:val="22"/>
          <w:lang w:val="en-GB"/>
        </w:rPr>
        <w:tab/>
      </w:r>
      <w:r>
        <w:rPr>
          <w:rFonts w:ascii="CG Times" w:hAnsi="CG Times"/>
          <w:sz w:val="22"/>
          <w:lang w:val="en-GB"/>
        </w:rPr>
        <w:tab/>
        <w:t>58.6 per cent</w:t>
      </w:r>
    </w:p>
    <w:p w:rsidR="00000000" w:rsidRDefault="00000000">
      <w:pPr>
        <w:rPr>
          <w:rFonts w:ascii="CG Times" w:hAnsi="CG Times"/>
          <w:sz w:val="22"/>
          <w:lang w:val="en-GB"/>
        </w:rPr>
      </w:pPr>
      <w:r>
        <w:rPr>
          <w:rFonts w:ascii="CG Times" w:hAnsi="CG Times"/>
          <w:sz w:val="22"/>
          <w:lang w:val="en-GB"/>
        </w:rPr>
        <w:t>Females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37 342</w:t>
      </w:r>
      <w:r>
        <w:rPr>
          <w:rFonts w:ascii="CG Times" w:hAnsi="CG Times"/>
          <w:sz w:val="22"/>
          <w:lang w:val="en-GB"/>
        </w:rPr>
        <w:tab/>
      </w:r>
      <w:r>
        <w:rPr>
          <w:rFonts w:ascii="CG Times" w:hAnsi="CG Times"/>
          <w:sz w:val="22"/>
          <w:lang w:val="en-GB"/>
        </w:rPr>
        <w:tab/>
        <w:t>41.4 per cent</w:t>
      </w:r>
      <w:r>
        <w:rPr>
          <w:rFonts w:ascii="CG Times" w:hAnsi="CG Times"/>
          <w:sz w:val="22"/>
          <w:lang w:val="en-GB"/>
        </w:rPr>
        <w:tab/>
        <w:t xml:space="preserve"> </w:t>
      </w:r>
    </w:p>
    <w:p w:rsidR="00000000" w:rsidRDefault="00000000">
      <w:pPr>
        <w:rPr>
          <w:rFonts w:ascii="CG Times" w:hAnsi="CG Times"/>
          <w:sz w:val="22"/>
          <w:lang w:val="en-GB"/>
        </w:rPr>
      </w:pPr>
      <w:r>
        <w:rPr>
          <w:rFonts w:ascii="CG Times" w:hAnsi="CG Times"/>
          <w:sz w:val="22"/>
          <w:lang w:val="en-GB"/>
        </w:rPr>
        <w:t>In urban areas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27 587</w:t>
      </w:r>
      <w:r>
        <w:rPr>
          <w:rFonts w:ascii="CG Times" w:hAnsi="CG Times"/>
          <w:sz w:val="22"/>
          <w:lang w:val="en-GB"/>
        </w:rPr>
        <w:tab/>
      </w:r>
      <w:r>
        <w:rPr>
          <w:rFonts w:ascii="CG Times" w:hAnsi="CG Times"/>
          <w:sz w:val="22"/>
          <w:lang w:val="en-GB"/>
        </w:rPr>
        <w:tab/>
        <w:t>30.6 per cent</w:t>
      </w:r>
    </w:p>
    <w:p w:rsidR="00000000" w:rsidRDefault="00000000">
      <w:pPr>
        <w:rPr>
          <w:rFonts w:ascii="CG Times" w:hAnsi="CG Times"/>
          <w:sz w:val="22"/>
          <w:lang w:val="en-GB"/>
        </w:rPr>
      </w:pPr>
      <w:r>
        <w:rPr>
          <w:rFonts w:ascii="CG Times" w:hAnsi="CG Times"/>
          <w:sz w:val="22"/>
          <w:lang w:val="en-GB"/>
        </w:rPr>
        <w:t>In rural areas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62 661</w:t>
      </w:r>
      <w:r>
        <w:rPr>
          <w:rFonts w:ascii="CG Times" w:hAnsi="CG Times"/>
          <w:sz w:val="22"/>
          <w:lang w:val="en-GB"/>
        </w:rPr>
        <w:tab/>
      </w:r>
      <w:r>
        <w:rPr>
          <w:rFonts w:ascii="CG Times" w:hAnsi="CG Times"/>
          <w:sz w:val="22"/>
          <w:lang w:val="en-GB"/>
        </w:rPr>
        <w:tab/>
        <w:t>69.4 per cent</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The breakdown by disability is as follows: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Physical</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38 390</w:t>
      </w:r>
      <w:r>
        <w:rPr>
          <w:rFonts w:ascii="CG Times" w:hAnsi="CG Times"/>
          <w:sz w:val="22"/>
          <w:lang w:val="en-GB"/>
        </w:rPr>
        <w:tab/>
      </w:r>
      <w:r>
        <w:rPr>
          <w:rFonts w:ascii="CG Times" w:hAnsi="CG Times"/>
          <w:sz w:val="22"/>
          <w:lang w:val="en-GB"/>
        </w:rPr>
        <w:tab/>
        <w:t>42.5 per cent</w:t>
      </w:r>
    </w:p>
    <w:p w:rsidR="00000000" w:rsidRDefault="00000000">
      <w:pPr>
        <w:rPr>
          <w:rFonts w:ascii="CG Times" w:hAnsi="CG Times"/>
          <w:sz w:val="22"/>
          <w:lang w:val="en-GB"/>
        </w:rPr>
      </w:pPr>
      <w:r>
        <w:rPr>
          <w:rFonts w:ascii="CG Times" w:hAnsi="CG Times"/>
          <w:sz w:val="22"/>
          <w:lang w:val="en-GB"/>
        </w:rPr>
        <w:t>Hearing and speech impaired</w:t>
      </w:r>
      <w:r>
        <w:rPr>
          <w:rFonts w:ascii="CG Times" w:hAnsi="CG Times"/>
          <w:sz w:val="22"/>
          <w:lang w:val="en-GB"/>
        </w:rPr>
        <w:tab/>
      </w:r>
      <w:r>
        <w:rPr>
          <w:rFonts w:ascii="CG Times" w:hAnsi="CG Times"/>
          <w:sz w:val="22"/>
          <w:lang w:val="en-GB"/>
        </w:rPr>
        <w:tab/>
        <w:t>20 749</w:t>
      </w:r>
      <w:r>
        <w:rPr>
          <w:rFonts w:ascii="CG Times" w:hAnsi="CG Times"/>
          <w:sz w:val="22"/>
          <w:lang w:val="en-GB"/>
        </w:rPr>
        <w:tab/>
      </w:r>
      <w:r>
        <w:rPr>
          <w:rFonts w:ascii="CG Times" w:hAnsi="CG Times"/>
          <w:sz w:val="22"/>
          <w:lang w:val="en-GB"/>
        </w:rPr>
        <w:tab/>
        <w:t>23    per cent</w:t>
      </w:r>
    </w:p>
    <w:p w:rsidR="00000000" w:rsidRDefault="00000000">
      <w:pPr>
        <w:rPr>
          <w:rFonts w:ascii="CG Times" w:hAnsi="CG Times"/>
          <w:sz w:val="22"/>
          <w:lang w:val="en-GB"/>
        </w:rPr>
      </w:pPr>
      <w:r>
        <w:rPr>
          <w:rFonts w:ascii="CG Times" w:hAnsi="CG Times"/>
          <w:sz w:val="22"/>
          <w:lang w:val="en-GB"/>
        </w:rPr>
        <w:t>Blind</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 xml:space="preserve">  7 233</w:t>
      </w:r>
      <w:r>
        <w:rPr>
          <w:rFonts w:ascii="CG Times" w:hAnsi="CG Times"/>
          <w:sz w:val="22"/>
          <w:lang w:val="en-GB"/>
        </w:rPr>
        <w:tab/>
      </w:r>
      <w:r>
        <w:rPr>
          <w:rFonts w:ascii="CG Times" w:hAnsi="CG Times"/>
          <w:sz w:val="22"/>
          <w:lang w:val="en-GB"/>
        </w:rPr>
        <w:tab/>
        <w:t xml:space="preserve">  8.1 per cent</w:t>
      </w:r>
    </w:p>
    <w:p w:rsidR="00000000" w:rsidRDefault="00000000">
      <w:pPr>
        <w:rPr>
          <w:rFonts w:ascii="CG Times" w:hAnsi="CG Times"/>
          <w:sz w:val="22"/>
          <w:lang w:val="en-GB"/>
        </w:rPr>
      </w:pPr>
      <w:r>
        <w:rPr>
          <w:rFonts w:ascii="CG Times" w:hAnsi="CG Times"/>
          <w:sz w:val="22"/>
          <w:lang w:val="en-GB"/>
        </w:rPr>
        <w:t>Multiple disability</w:t>
      </w:r>
      <w:r>
        <w:rPr>
          <w:rFonts w:ascii="CG Times" w:hAnsi="CG Times"/>
          <w:sz w:val="22"/>
          <w:lang w:val="en-GB"/>
        </w:rPr>
        <w:tab/>
      </w:r>
      <w:r>
        <w:rPr>
          <w:rFonts w:ascii="CG Times" w:hAnsi="CG Times"/>
          <w:sz w:val="22"/>
          <w:lang w:val="en-GB"/>
        </w:rPr>
        <w:tab/>
      </w:r>
      <w:r>
        <w:rPr>
          <w:rFonts w:ascii="CG Times" w:hAnsi="CG Times"/>
          <w:sz w:val="22"/>
          <w:lang w:val="en-GB"/>
        </w:rPr>
        <w:tab/>
        <w:t xml:space="preserve">  3 175</w:t>
      </w:r>
      <w:r>
        <w:rPr>
          <w:rFonts w:ascii="CG Times" w:hAnsi="CG Times"/>
          <w:sz w:val="22"/>
          <w:lang w:val="en-GB"/>
        </w:rPr>
        <w:tab/>
      </w:r>
      <w:r>
        <w:rPr>
          <w:rFonts w:ascii="CG Times" w:hAnsi="CG Times"/>
          <w:sz w:val="22"/>
          <w:lang w:val="en-GB"/>
        </w:rPr>
        <w:tab/>
        <w:t xml:space="preserve">  3.5 per cent</w:t>
      </w:r>
    </w:p>
    <w:p w:rsidR="00000000" w:rsidRDefault="00000000">
      <w:pPr>
        <w:rPr>
          <w:rFonts w:ascii="CG Times" w:hAnsi="CG Times"/>
          <w:sz w:val="22"/>
          <w:lang w:val="en-GB"/>
        </w:rPr>
      </w:pPr>
      <w:r>
        <w:rPr>
          <w:rFonts w:ascii="CG Times" w:hAnsi="CG Times"/>
          <w:sz w:val="22"/>
          <w:lang w:val="en-GB"/>
        </w:rPr>
        <w:t>Mental</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13 069</w:t>
      </w:r>
      <w:r>
        <w:rPr>
          <w:rFonts w:ascii="CG Times" w:hAnsi="CG Times"/>
          <w:sz w:val="22"/>
          <w:lang w:val="en-GB"/>
        </w:rPr>
        <w:tab/>
      </w:r>
      <w:r>
        <w:rPr>
          <w:rFonts w:ascii="CG Times" w:hAnsi="CG Times"/>
          <w:sz w:val="22"/>
          <w:lang w:val="en-GB"/>
        </w:rPr>
        <w:tab/>
        <w:t>14.5 per cent</w:t>
      </w:r>
    </w:p>
    <w:p w:rsidR="00000000" w:rsidRDefault="00000000">
      <w:pPr>
        <w:rPr>
          <w:rFonts w:ascii="CG Times" w:hAnsi="CG Times"/>
          <w:sz w:val="22"/>
          <w:lang w:val="en-GB"/>
        </w:rPr>
      </w:pPr>
      <w:r>
        <w:rPr>
          <w:rFonts w:ascii="CG Times" w:hAnsi="CG Times"/>
          <w:sz w:val="22"/>
          <w:lang w:val="en-GB"/>
        </w:rPr>
        <w:t>Other (psychiatric and genetic)</w:t>
      </w:r>
      <w:r>
        <w:rPr>
          <w:rFonts w:ascii="CG Times" w:hAnsi="CG Times"/>
          <w:sz w:val="22"/>
          <w:lang w:val="en-GB"/>
        </w:rPr>
        <w:tab/>
      </w:r>
      <w:r>
        <w:rPr>
          <w:rFonts w:ascii="CG Times" w:hAnsi="CG Times"/>
          <w:sz w:val="22"/>
          <w:lang w:val="en-GB"/>
        </w:rPr>
        <w:tab/>
        <w:t xml:space="preserve">  7 208  </w:t>
      </w:r>
      <w:r>
        <w:rPr>
          <w:rFonts w:ascii="CG Times" w:hAnsi="CG Times"/>
          <w:sz w:val="22"/>
          <w:lang w:val="en-GB"/>
        </w:rPr>
        <w:tab/>
        <w:t xml:space="preserve">   8   per cent</w:t>
      </w:r>
    </w:p>
    <w:p w:rsidR="00000000" w:rsidRDefault="00000000">
      <w:pPr>
        <w:rPr>
          <w:rFonts w:ascii="CG Times" w:hAnsi="CG Times"/>
          <w:sz w:val="22"/>
          <w:lang w:val="en-GB"/>
        </w:rPr>
      </w:pPr>
      <w:r>
        <w:rPr>
          <w:rFonts w:ascii="CG Times" w:hAnsi="CG Times"/>
          <w:sz w:val="22"/>
          <w:lang w:val="en-GB"/>
        </w:rPr>
        <w:t>Unspecified</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 xml:space="preserve">     442</w:t>
      </w:r>
      <w:r>
        <w:rPr>
          <w:rFonts w:ascii="CG Times" w:hAnsi="CG Times"/>
          <w:sz w:val="22"/>
          <w:lang w:val="en-GB"/>
        </w:rPr>
        <w:tab/>
      </w:r>
      <w:r>
        <w:rPr>
          <w:rFonts w:ascii="CG Times" w:hAnsi="CG Times"/>
          <w:sz w:val="22"/>
          <w:lang w:val="en-GB"/>
        </w:rPr>
        <w:tab/>
        <w:t xml:space="preserve">  0.4 per cent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170.</w:t>
      </w:r>
      <w:r>
        <w:rPr>
          <w:rFonts w:ascii="CG Times" w:hAnsi="CG Times"/>
          <w:sz w:val="22"/>
          <w:lang w:val="en-GB"/>
        </w:rPr>
        <w:tab/>
        <w:t xml:space="preserve">The number of disabled children in Khartoum state amounted to 12,297, of whom 7,057, or 42.6 per cent, were males.  The number of disabled children successfully rehabilitated in Khartoum state amounted to only 2,682, or 31.8 per cent, which is naturally attributable to the high cost of educating a disabled child, the small number of institutions and centres catering to disabled children and the inability </w:t>
      </w:r>
    </w:p>
    <w:p w:rsidR="00000000" w:rsidRDefault="00000000">
      <w:pPr>
        <w:rPr>
          <w:rFonts w:ascii="CG Times" w:hAnsi="CG Times"/>
          <w:sz w:val="22"/>
          <w:lang w:val="en-GB"/>
        </w:rPr>
      </w:pPr>
      <w:r>
        <w:rPr>
          <w:rFonts w:ascii="CG Times" w:hAnsi="CG Times"/>
          <w:sz w:val="22"/>
          <w:lang w:val="en-GB"/>
        </w:rPr>
        <w:br w:type="page"/>
        <w:t>to start up extra classes in the existing institutions.  In 1996, there were 620 children, or 23.5 per cent, in the institutions offering rehabilitation in Khartoum state and the number of children previously rehabilitated stood at 2,051, or 76.5 per cent.  Of the 11 institutions in Khartoum state, two are government-run and the remainder are voluntary institutions or centres run by societies or individuals.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The number of disabled children in institutions offering rehabilitation in Khartoum state is as follows, by disability and age:</w:t>
      </w:r>
    </w:p>
    <w:p w:rsidR="00000000" w:rsidRDefault="00000000">
      <w:pP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5"/>
        <w:gridCol w:w="992"/>
        <w:gridCol w:w="898"/>
        <w:gridCol w:w="1375"/>
        <w:gridCol w:w="1376"/>
        <w:gridCol w:w="1376"/>
        <w:gridCol w:w="1376"/>
      </w:tblGrid>
      <w:tr w:rsidR="00000000">
        <w:tblPrEx>
          <w:tblCellMar>
            <w:top w:w="0" w:type="dxa"/>
            <w:bottom w:w="0" w:type="dxa"/>
          </w:tblCellMar>
        </w:tblPrEx>
        <w:tc>
          <w:tcPr>
            <w:tcW w:w="2235" w:type="dxa"/>
          </w:tcPr>
          <w:p w:rsidR="00000000" w:rsidRDefault="00000000">
            <w:pPr>
              <w:jc w:val="center"/>
              <w:rPr>
                <w:rFonts w:ascii="CG Times" w:hAnsi="CG Times"/>
                <w:b/>
                <w:bCs/>
                <w:i/>
                <w:iCs/>
                <w:lang w:val="en-GB"/>
              </w:rPr>
            </w:pPr>
            <w:r>
              <w:rPr>
                <w:rFonts w:ascii="CG Times" w:hAnsi="CG Times"/>
                <w:b/>
                <w:bCs/>
                <w:i/>
                <w:iCs/>
                <w:lang w:val="en-GB"/>
              </w:rPr>
              <w:t>Disability</w:t>
            </w:r>
          </w:p>
        </w:tc>
        <w:tc>
          <w:tcPr>
            <w:tcW w:w="992" w:type="dxa"/>
          </w:tcPr>
          <w:p w:rsidR="00000000" w:rsidRDefault="00000000">
            <w:pPr>
              <w:jc w:val="center"/>
              <w:rPr>
                <w:rFonts w:ascii="CG Times" w:hAnsi="CG Times"/>
                <w:b/>
                <w:bCs/>
                <w:i/>
                <w:iCs/>
                <w:lang w:val="en-GB"/>
              </w:rPr>
            </w:pPr>
            <w:r>
              <w:rPr>
                <w:rFonts w:ascii="CG Times" w:hAnsi="CG Times"/>
                <w:b/>
                <w:bCs/>
                <w:i/>
                <w:iCs/>
                <w:lang w:val="en-GB"/>
              </w:rPr>
              <w:t>Number</w:t>
            </w:r>
          </w:p>
        </w:tc>
        <w:tc>
          <w:tcPr>
            <w:tcW w:w="898" w:type="dxa"/>
          </w:tcPr>
          <w:p w:rsidR="00000000" w:rsidRDefault="00000000">
            <w:pPr>
              <w:jc w:val="center"/>
              <w:rPr>
                <w:rFonts w:ascii="CG Times" w:hAnsi="CG Times"/>
                <w:b/>
                <w:bCs/>
                <w:i/>
                <w:iCs/>
                <w:lang w:val="en-GB"/>
              </w:rPr>
            </w:pPr>
            <w:r>
              <w:rPr>
                <w:rFonts w:ascii="CG Times" w:hAnsi="CG Times"/>
                <w:b/>
                <w:bCs/>
                <w:i/>
                <w:iCs/>
                <w:lang w:val="en-GB"/>
              </w:rPr>
              <w:t>Males</w:t>
            </w:r>
          </w:p>
        </w:tc>
        <w:tc>
          <w:tcPr>
            <w:tcW w:w="1375" w:type="dxa"/>
          </w:tcPr>
          <w:p w:rsidR="00000000" w:rsidRDefault="00000000">
            <w:pPr>
              <w:jc w:val="center"/>
              <w:rPr>
                <w:rFonts w:ascii="CG Times" w:hAnsi="CG Times"/>
                <w:b/>
                <w:bCs/>
                <w:i/>
                <w:iCs/>
                <w:lang w:val="en-GB"/>
              </w:rPr>
            </w:pPr>
            <w:r>
              <w:rPr>
                <w:rFonts w:ascii="CG Times" w:hAnsi="CG Times"/>
                <w:b/>
                <w:bCs/>
                <w:i/>
                <w:iCs/>
                <w:lang w:val="en-GB"/>
              </w:rPr>
              <w:t>Females</w:t>
            </w:r>
          </w:p>
        </w:tc>
        <w:tc>
          <w:tcPr>
            <w:tcW w:w="1376" w:type="dxa"/>
          </w:tcPr>
          <w:p w:rsidR="00000000" w:rsidRDefault="00000000">
            <w:pPr>
              <w:jc w:val="center"/>
              <w:rPr>
                <w:rFonts w:ascii="CG Times" w:hAnsi="CG Times"/>
                <w:b/>
                <w:bCs/>
                <w:i/>
                <w:iCs/>
                <w:lang w:val="en-GB"/>
              </w:rPr>
            </w:pPr>
            <w:r>
              <w:rPr>
                <w:rFonts w:ascii="CG Times" w:hAnsi="CG Times"/>
                <w:b/>
                <w:bCs/>
                <w:i/>
                <w:iCs/>
                <w:lang w:val="en-GB"/>
              </w:rPr>
              <w:t>Under 6 years</w:t>
            </w:r>
          </w:p>
        </w:tc>
        <w:tc>
          <w:tcPr>
            <w:tcW w:w="1376" w:type="dxa"/>
          </w:tcPr>
          <w:p w:rsidR="00000000" w:rsidRDefault="00000000">
            <w:pPr>
              <w:jc w:val="center"/>
              <w:rPr>
                <w:rFonts w:ascii="CG Times" w:hAnsi="CG Times"/>
                <w:b/>
                <w:bCs/>
                <w:i/>
                <w:iCs/>
                <w:lang w:val="en-GB"/>
              </w:rPr>
            </w:pPr>
            <w:r>
              <w:rPr>
                <w:rFonts w:ascii="CG Times" w:hAnsi="CG Times"/>
                <w:b/>
                <w:bCs/>
                <w:i/>
                <w:iCs/>
                <w:lang w:val="en-GB"/>
              </w:rPr>
              <w:t>6-12 years</w:t>
            </w:r>
          </w:p>
        </w:tc>
        <w:tc>
          <w:tcPr>
            <w:tcW w:w="1376" w:type="dxa"/>
          </w:tcPr>
          <w:p w:rsidR="00000000" w:rsidRDefault="00000000">
            <w:pPr>
              <w:jc w:val="center"/>
              <w:rPr>
                <w:rFonts w:ascii="CG Times" w:hAnsi="CG Times"/>
                <w:b/>
                <w:bCs/>
                <w:i/>
                <w:iCs/>
                <w:lang w:val="en-GB"/>
              </w:rPr>
            </w:pPr>
            <w:r>
              <w:rPr>
                <w:rFonts w:ascii="CG Times" w:hAnsi="CG Times"/>
                <w:b/>
                <w:bCs/>
                <w:i/>
                <w:iCs/>
                <w:lang w:val="en-GB"/>
              </w:rPr>
              <w:t>12 years and above</w:t>
            </w:r>
          </w:p>
        </w:tc>
      </w:tr>
      <w:tr w:rsidR="00000000">
        <w:tblPrEx>
          <w:tblCellMar>
            <w:top w:w="0" w:type="dxa"/>
            <w:bottom w:w="0" w:type="dxa"/>
          </w:tblCellMar>
        </w:tblPrEx>
        <w:tc>
          <w:tcPr>
            <w:tcW w:w="2235" w:type="dxa"/>
          </w:tcPr>
          <w:p w:rsidR="00000000" w:rsidRDefault="00000000">
            <w:pPr>
              <w:rPr>
                <w:rFonts w:ascii="CG Times" w:hAnsi="CG Times"/>
                <w:lang w:val="en-GB"/>
              </w:rPr>
            </w:pPr>
            <w:r>
              <w:rPr>
                <w:rFonts w:ascii="CG Times" w:hAnsi="CG Times"/>
                <w:lang w:val="en-GB"/>
              </w:rPr>
              <w:t>Mental</w:t>
            </w:r>
          </w:p>
          <w:p w:rsidR="00000000" w:rsidRDefault="00000000">
            <w:pPr>
              <w:rPr>
                <w:rFonts w:ascii="CG Times" w:hAnsi="CG Times"/>
                <w:lang w:val="en-GB"/>
              </w:rPr>
            </w:pPr>
            <w:r>
              <w:rPr>
                <w:rFonts w:ascii="CG Times" w:hAnsi="CG Times"/>
                <w:lang w:val="en-GB"/>
              </w:rPr>
              <w:t>Hearing</w:t>
            </w:r>
          </w:p>
          <w:p w:rsidR="00000000" w:rsidRDefault="00000000">
            <w:pPr>
              <w:rPr>
                <w:rFonts w:ascii="CG Times" w:hAnsi="CG Times"/>
                <w:lang w:val="en-GB"/>
              </w:rPr>
            </w:pPr>
            <w:r>
              <w:rPr>
                <w:rFonts w:ascii="CG Times" w:hAnsi="CG Times"/>
                <w:lang w:val="en-GB"/>
              </w:rPr>
              <w:t>Visual</w:t>
            </w:r>
          </w:p>
          <w:p w:rsidR="00000000" w:rsidRDefault="00000000">
            <w:pPr>
              <w:rPr>
                <w:rFonts w:ascii="CG Times" w:hAnsi="CG Times"/>
                <w:lang w:val="en-GB"/>
              </w:rPr>
            </w:pPr>
            <w:r>
              <w:rPr>
                <w:rFonts w:ascii="CG Times" w:hAnsi="CG Times"/>
                <w:lang w:val="en-GB"/>
              </w:rPr>
              <w:t>More than one disability</w:t>
            </w:r>
          </w:p>
          <w:p w:rsidR="00000000" w:rsidRDefault="00000000">
            <w:pPr>
              <w:rPr>
                <w:rFonts w:ascii="CG Times" w:hAnsi="CG Times"/>
                <w:lang w:val="en-GB"/>
              </w:rPr>
            </w:pPr>
            <w:r>
              <w:rPr>
                <w:rFonts w:ascii="CG Times" w:hAnsi="CG Times"/>
                <w:lang w:val="en-GB"/>
              </w:rPr>
              <w:t>Total</w:t>
            </w:r>
          </w:p>
          <w:p w:rsidR="00000000" w:rsidRDefault="00000000">
            <w:pPr>
              <w:rPr>
                <w:rFonts w:ascii="CG Times" w:hAnsi="CG Times"/>
                <w:lang w:val="en-GB"/>
              </w:rPr>
            </w:pPr>
            <w:r>
              <w:rPr>
                <w:rFonts w:ascii="CG Times" w:hAnsi="CG Times"/>
                <w:lang w:val="en-GB"/>
              </w:rPr>
              <w:t>Per cent</w:t>
            </w:r>
          </w:p>
        </w:tc>
        <w:tc>
          <w:tcPr>
            <w:tcW w:w="992" w:type="dxa"/>
          </w:tcPr>
          <w:p w:rsidR="00000000" w:rsidRDefault="00000000">
            <w:pPr>
              <w:jc w:val="center"/>
              <w:rPr>
                <w:rFonts w:ascii="CG Times" w:hAnsi="CG Times"/>
                <w:lang w:val="en-GB"/>
              </w:rPr>
            </w:pPr>
            <w:r>
              <w:rPr>
                <w:rFonts w:ascii="CG Times" w:hAnsi="CG Times"/>
                <w:lang w:val="en-GB"/>
              </w:rPr>
              <w:t>129</w:t>
            </w:r>
          </w:p>
          <w:p w:rsidR="00000000" w:rsidRDefault="00000000">
            <w:pPr>
              <w:jc w:val="center"/>
              <w:rPr>
                <w:rFonts w:ascii="CG Times" w:hAnsi="CG Times"/>
                <w:lang w:val="en-GB"/>
              </w:rPr>
            </w:pPr>
            <w:r>
              <w:rPr>
                <w:rFonts w:ascii="CG Times" w:hAnsi="CG Times"/>
                <w:lang w:val="en-GB"/>
              </w:rPr>
              <w:t>325</w:t>
            </w:r>
          </w:p>
          <w:p w:rsidR="00000000" w:rsidRDefault="00000000">
            <w:pPr>
              <w:jc w:val="center"/>
              <w:rPr>
                <w:rFonts w:ascii="CG Times" w:hAnsi="CG Times"/>
                <w:lang w:val="en-GB"/>
              </w:rPr>
            </w:pPr>
            <w:r>
              <w:rPr>
                <w:rFonts w:ascii="CG Times" w:hAnsi="CG Times"/>
                <w:lang w:val="en-GB"/>
              </w:rPr>
              <w:t>86</w:t>
            </w:r>
          </w:p>
          <w:p w:rsidR="00000000" w:rsidRDefault="00000000">
            <w:pPr>
              <w:jc w:val="center"/>
              <w:rPr>
                <w:rFonts w:ascii="CG Times" w:hAnsi="CG Times"/>
                <w:lang w:val="en-GB"/>
              </w:rPr>
            </w:pPr>
            <w:r>
              <w:rPr>
                <w:rFonts w:ascii="CG Times" w:hAnsi="CG Times"/>
                <w:lang w:val="en-GB"/>
              </w:rPr>
              <w:t>180</w:t>
            </w:r>
          </w:p>
          <w:p w:rsidR="00000000" w:rsidRDefault="00000000">
            <w:pPr>
              <w:jc w:val="center"/>
              <w:rPr>
                <w:rFonts w:ascii="CG Times" w:hAnsi="CG Times"/>
                <w:lang w:val="en-GB"/>
              </w:rPr>
            </w:pPr>
            <w:r>
              <w:rPr>
                <w:rFonts w:ascii="CG Times" w:hAnsi="CG Times"/>
                <w:lang w:val="en-GB"/>
              </w:rPr>
              <w:t>620</w:t>
            </w:r>
          </w:p>
          <w:p w:rsidR="00000000" w:rsidRDefault="00000000">
            <w:pPr>
              <w:jc w:val="center"/>
              <w:rPr>
                <w:rFonts w:ascii="CG Times" w:hAnsi="CG Times"/>
                <w:lang w:val="en-GB"/>
              </w:rPr>
            </w:pPr>
            <w:r>
              <w:rPr>
                <w:rFonts w:ascii="CG Times" w:hAnsi="CG Times"/>
                <w:lang w:val="en-GB"/>
              </w:rPr>
              <w:t>100</w:t>
            </w:r>
          </w:p>
        </w:tc>
        <w:tc>
          <w:tcPr>
            <w:tcW w:w="898" w:type="dxa"/>
          </w:tcPr>
          <w:p w:rsidR="00000000" w:rsidRDefault="00000000">
            <w:pPr>
              <w:jc w:val="center"/>
              <w:rPr>
                <w:rFonts w:ascii="CG Times" w:hAnsi="CG Times"/>
                <w:lang w:val="en-GB"/>
              </w:rPr>
            </w:pPr>
            <w:r>
              <w:rPr>
                <w:rFonts w:ascii="CG Times" w:hAnsi="CG Times"/>
                <w:lang w:val="en-GB"/>
              </w:rPr>
              <w:t>89</w:t>
            </w:r>
          </w:p>
          <w:p w:rsidR="00000000" w:rsidRDefault="00000000">
            <w:pPr>
              <w:jc w:val="center"/>
              <w:rPr>
                <w:rFonts w:ascii="CG Times" w:hAnsi="CG Times"/>
                <w:lang w:val="en-GB"/>
              </w:rPr>
            </w:pPr>
            <w:r>
              <w:rPr>
                <w:rFonts w:ascii="CG Times" w:hAnsi="CG Times"/>
                <w:lang w:val="en-GB"/>
              </w:rPr>
              <w:t>123</w:t>
            </w:r>
          </w:p>
          <w:p w:rsidR="00000000" w:rsidRDefault="00000000">
            <w:pPr>
              <w:jc w:val="center"/>
              <w:rPr>
                <w:rFonts w:ascii="CG Times" w:hAnsi="CG Times"/>
                <w:lang w:val="en-GB"/>
              </w:rPr>
            </w:pPr>
            <w:r>
              <w:rPr>
                <w:rFonts w:ascii="CG Times" w:hAnsi="CG Times"/>
                <w:lang w:val="en-GB"/>
              </w:rPr>
              <w:t>60</w:t>
            </w:r>
          </w:p>
          <w:p w:rsidR="00000000" w:rsidRDefault="00000000">
            <w:pPr>
              <w:jc w:val="center"/>
              <w:rPr>
                <w:rFonts w:ascii="CG Times" w:hAnsi="CG Times"/>
                <w:lang w:val="en-GB"/>
              </w:rPr>
            </w:pPr>
            <w:r>
              <w:rPr>
                <w:rFonts w:ascii="CG Times" w:hAnsi="CG Times"/>
                <w:lang w:val="en-GB"/>
              </w:rPr>
              <w:t>119</w:t>
            </w:r>
          </w:p>
          <w:p w:rsidR="00000000" w:rsidRDefault="00000000">
            <w:pPr>
              <w:jc w:val="center"/>
              <w:rPr>
                <w:rFonts w:ascii="CG Times" w:hAnsi="CG Times"/>
                <w:lang w:val="en-GB"/>
              </w:rPr>
            </w:pPr>
            <w:r>
              <w:rPr>
                <w:rFonts w:ascii="CG Times" w:hAnsi="CG Times"/>
                <w:lang w:val="en-GB"/>
              </w:rPr>
              <w:t>400</w:t>
            </w:r>
          </w:p>
          <w:p w:rsidR="00000000" w:rsidRDefault="00000000">
            <w:pPr>
              <w:jc w:val="center"/>
              <w:rPr>
                <w:rFonts w:ascii="CG Times" w:hAnsi="CG Times"/>
                <w:lang w:val="en-GB"/>
              </w:rPr>
            </w:pPr>
            <w:r>
              <w:rPr>
                <w:rFonts w:ascii="CG Times" w:hAnsi="CG Times"/>
                <w:lang w:val="en-GB"/>
              </w:rPr>
              <w:t>64.5</w:t>
            </w:r>
          </w:p>
        </w:tc>
        <w:tc>
          <w:tcPr>
            <w:tcW w:w="1375" w:type="dxa"/>
          </w:tcPr>
          <w:p w:rsidR="00000000" w:rsidRDefault="00000000">
            <w:pPr>
              <w:jc w:val="center"/>
              <w:rPr>
                <w:rFonts w:ascii="CG Times" w:hAnsi="CG Times"/>
                <w:lang w:val="en-GB"/>
              </w:rPr>
            </w:pPr>
            <w:r>
              <w:rPr>
                <w:rFonts w:ascii="CG Times" w:hAnsi="CG Times"/>
                <w:lang w:val="en-GB"/>
              </w:rPr>
              <w:t>31</w:t>
            </w:r>
          </w:p>
          <w:p w:rsidR="00000000" w:rsidRDefault="00000000">
            <w:pPr>
              <w:jc w:val="center"/>
              <w:rPr>
                <w:rFonts w:ascii="CG Times" w:hAnsi="CG Times"/>
                <w:lang w:val="en-GB"/>
              </w:rPr>
            </w:pPr>
            <w:r>
              <w:rPr>
                <w:rFonts w:ascii="CG Times" w:hAnsi="CG Times"/>
                <w:lang w:val="en-GB"/>
              </w:rPr>
              <w:t>102</w:t>
            </w:r>
          </w:p>
          <w:p w:rsidR="00000000" w:rsidRDefault="00000000">
            <w:pPr>
              <w:jc w:val="center"/>
              <w:rPr>
                <w:rFonts w:ascii="CG Times" w:hAnsi="CG Times"/>
                <w:lang w:val="en-GB"/>
              </w:rPr>
            </w:pPr>
            <w:r>
              <w:rPr>
                <w:rFonts w:ascii="CG Times" w:hAnsi="CG Times"/>
                <w:lang w:val="en-GB"/>
              </w:rPr>
              <w:t>26</w:t>
            </w:r>
          </w:p>
          <w:p w:rsidR="00000000" w:rsidRDefault="00000000">
            <w:pPr>
              <w:jc w:val="center"/>
              <w:rPr>
                <w:rFonts w:ascii="CG Times" w:hAnsi="CG Times"/>
                <w:lang w:val="en-GB"/>
              </w:rPr>
            </w:pPr>
            <w:r>
              <w:rPr>
                <w:rFonts w:ascii="CG Times" w:hAnsi="CG Times"/>
                <w:lang w:val="en-GB"/>
              </w:rPr>
              <w:t>61</w:t>
            </w:r>
          </w:p>
          <w:p w:rsidR="00000000" w:rsidRDefault="00000000">
            <w:pPr>
              <w:jc w:val="center"/>
              <w:rPr>
                <w:rFonts w:ascii="CG Times" w:hAnsi="CG Times"/>
                <w:lang w:val="en-GB"/>
              </w:rPr>
            </w:pPr>
            <w:r>
              <w:rPr>
                <w:rFonts w:ascii="CG Times" w:hAnsi="CG Times"/>
                <w:lang w:val="en-GB"/>
              </w:rPr>
              <w:t>320</w:t>
            </w:r>
          </w:p>
          <w:p w:rsidR="00000000" w:rsidRDefault="00000000">
            <w:pPr>
              <w:jc w:val="center"/>
              <w:rPr>
                <w:rFonts w:ascii="CG Times" w:hAnsi="CG Times"/>
                <w:lang w:val="en-GB"/>
              </w:rPr>
            </w:pPr>
            <w:r>
              <w:rPr>
                <w:rFonts w:ascii="CG Times" w:hAnsi="CG Times"/>
                <w:lang w:val="en-GB"/>
              </w:rPr>
              <w:t>35.5</w:t>
            </w:r>
          </w:p>
        </w:tc>
        <w:tc>
          <w:tcPr>
            <w:tcW w:w="1376" w:type="dxa"/>
          </w:tcPr>
          <w:p w:rsidR="00000000" w:rsidRDefault="00000000">
            <w:pPr>
              <w:jc w:val="center"/>
              <w:rPr>
                <w:rFonts w:ascii="CG Times" w:hAnsi="CG Times"/>
                <w:lang w:val="en-GB"/>
              </w:rPr>
            </w:pPr>
            <w:r>
              <w:rPr>
                <w:rFonts w:ascii="CG Times" w:hAnsi="CG Times"/>
                <w:lang w:val="en-GB"/>
              </w:rPr>
              <w:t>28</w:t>
            </w:r>
          </w:p>
          <w:p w:rsidR="00000000" w:rsidRDefault="00000000">
            <w:pPr>
              <w:jc w:val="center"/>
              <w:rPr>
                <w:rFonts w:ascii="CG Times" w:hAnsi="CG Times"/>
                <w:lang w:val="en-GB"/>
              </w:rPr>
            </w:pPr>
            <w:r>
              <w:rPr>
                <w:rFonts w:ascii="CG Times" w:hAnsi="CG Times"/>
                <w:lang w:val="en-GB"/>
              </w:rPr>
              <w:t>10</w:t>
            </w:r>
          </w:p>
          <w:p w:rsidR="00000000" w:rsidRDefault="00000000">
            <w:pPr>
              <w:jc w:val="center"/>
              <w:rPr>
                <w:rFonts w:ascii="CG Times" w:hAnsi="CG Times"/>
                <w:lang w:val="en-GB"/>
              </w:rPr>
            </w:pPr>
            <w:r>
              <w:rPr>
                <w:rFonts w:ascii="CG Times" w:hAnsi="CG Times"/>
                <w:lang w:val="en-GB"/>
              </w:rPr>
              <w:t>-</w:t>
            </w:r>
          </w:p>
          <w:p w:rsidR="00000000" w:rsidRDefault="00000000">
            <w:pPr>
              <w:jc w:val="center"/>
              <w:rPr>
                <w:rFonts w:ascii="CG Times" w:hAnsi="CG Times"/>
                <w:lang w:val="en-GB"/>
              </w:rPr>
            </w:pPr>
            <w:r>
              <w:rPr>
                <w:rFonts w:ascii="CG Times" w:hAnsi="CG Times"/>
                <w:lang w:val="en-GB"/>
              </w:rPr>
              <w:t>45</w:t>
            </w:r>
          </w:p>
          <w:p w:rsidR="00000000" w:rsidRDefault="00000000">
            <w:pPr>
              <w:jc w:val="center"/>
              <w:rPr>
                <w:rFonts w:ascii="CG Times" w:hAnsi="CG Times"/>
                <w:lang w:val="en-GB"/>
              </w:rPr>
            </w:pPr>
            <w:r>
              <w:rPr>
                <w:rFonts w:ascii="CG Times" w:hAnsi="CG Times"/>
                <w:lang w:val="en-GB"/>
              </w:rPr>
              <w:t>83</w:t>
            </w:r>
          </w:p>
          <w:p w:rsidR="00000000" w:rsidRDefault="00000000">
            <w:pPr>
              <w:jc w:val="center"/>
              <w:rPr>
                <w:rFonts w:ascii="CG Times" w:hAnsi="CG Times"/>
                <w:lang w:val="en-GB"/>
              </w:rPr>
            </w:pPr>
            <w:r>
              <w:rPr>
                <w:rFonts w:ascii="CG Times" w:hAnsi="CG Times"/>
                <w:lang w:val="en-GB"/>
              </w:rPr>
              <w:t>13.4</w:t>
            </w:r>
          </w:p>
        </w:tc>
        <w:tc>
          <w:tcPr>
            <w:tcW w:w="1376" w:type="dxa"/>
          </w:tcPr>
          <w:p w:rsidR="00000000" w:rsidRDefault="00000000">
            <w:pPr>
              <w:jc w:val="center"/>
              <w:rPr>
                <w:rFonts w:ascii="CG Times" w:hAnsi="CG Times"/>
                <w:lang w:val="en-GB"/>
              </w:rPr>
            </w:pPr>
            <w:r>
              <w:rPr>
                <w:rFonts w:ascii="CG Times" w:hAnsi="CG Times"/>
                <w:lang w:val="en-GB"/>
              </w:rPr>
              <w:t>72</w:t>
            </w:r>
          </w:p>
          <w:p w:rsidR="00000000" w:rsidRDefault="00000000">
            <w:pPr>
              <w:jc w:val="center"/>
              <w:rPr>
                <w:rFonts w:ascii="CG Times" w:hAnsi="CG Times"/>
                <w:lang w:val="en-GB"/>
              </w:rPr>
            </w:pPr>
            <w:r>
              <w:rPr>
                <w:rFonts w:ascii="CG Times" w:hAnsi="CG Times"/>
                <w:lang w:val="en-GB"/>
              </w:rPr>
              <w:t>169</w:t>
            </w:r>
          </w:p>
          <w:p w:rsidR="00000000" w:rsidRDefault="00000000">
            <w:pPr>
              <w:jc w:val="center"/>
              <w:rPr>
                <w:rFonts w:ascii="CG Times" w:hAnsi="CG Times"/>
                <w:lang w:val="en-GB"/>
              </w:rPr>
            </w:pPr>
            <w:r>
              <w:rPr>
                <w:rFonts w:ascii="CG Times" w:hAnsi="CG Times"/>
                <w:lang w:val="en-GB"/>
              </w:rPr>
              <w:t>40</w:t>
            </w:r>
          </w:p>
          <w:p w:rsidR="00000000" w:rsidRDefault="00000000">
            <w:pPr>
              <w:jc w:val="center"/>
              <w:rPr>
                <w:rFonts w:ascii="CG Times" w:hAnsi="CG Times"/>
                <w:lang w:val="en-GB"/>
              </w:rPr>
            </w:pPr>
            <w:r>
              <w:rPr>
                <w:rFonts w:ascii="CG Times" w:hAnsi="CG Times"/>
                <w:lang w:val="en-GB"/>
              </w:rPr>
              <w:t>93</w:t>
            </w:r>
          </w:p>
          <w:p w:rsidR="00000000" w:rsidRDefault="00000000">
            <w:pPr>
              <w:jc w:val="center"/>
              <w:rPr>
                <w:rFonts w:ascii="CG Times" w:hAnsi="CG Times"/>
                <w:lang w:val="en-GB"/>
              </w:rPr>
            </w:pPr>
            <w:r>
              <w:rPr>
                <w:rFonts w:ascii="CG Times" w:hAnsi="CG Times"/>
                <w:lang w:val="en-GB"/>
              </w:rPr>
              <w:t>374</w:t>
            </w:r>
          </w:p>
          <w:p w:rsidR="00000000" w:rsidRDefault="00000000">
            <w:pPr>
              <w:jc w:val="center"/>
              <w:rPr>
                <w:rFonts w:ascii="CG Times" w:hAnsi="CG Times"/>
                <w:lang w:val="en-GB"/>
              </w:rPr>
            </w:pPr>
            <w:r>
              <w:rPr>
                <w:rFonts w:ascii="CG Times" w:hAnsi="CG Times"/>
                <w:lang w:val="en-GB"/>
              </w:rPr>
              <w:t>60.3</w:t>
            </w:r>
          </w:p>
        </w:tc>
        <w:tc>
          <w:tcPr>
            <w:tcW w:w="1376" w:type="dxa"/>
          </w:tcPr>
          <w:p w:rsidR="00000000" w:rsidRDefault="00000000">
            <w:pPr>
              <w:jc w:val="center"/>
              <w:rPr>
                <w:rFonts w:ascii="CG Times" w:hAnsi="CG Times"/>
                <w:lang w:val="en-GB"/>
              </w:rPr>
            </w:pPr>
            <w:r>
              <w:rPr>
                <w:rFonts w:ascii="CG Times" w:hAnsi="CG Times"/>
                <w:lang w:val="en-GB"/>
              </w:rPr>
              <w:t>29</w:t>
            </w:r>
          </w:p>
          <w:p w:rsidR="00000000" w:rsidRDefault="00000000">
            <w:pPr>
              <w:jc w:val="center"/>
              <w:rPr>
                <w:rFonts w:ascii="CG Times" w:hAnsi="CG Times"/>
                <w:lang w:val="en-GB"/>
              </w:rPr>
            </w:pPr>
            <w:r>
              <w:rPr>
                <w:rFonts w:ascii="CG Times" w:hAnsi="CG Times"/>
                <w:lang w:val="en-GB"/>
              </w:rPr>
              <w:t>46</w:t>
            </w:r>
          </w:p>
          <w:p w:rsidR="00000000" w:rsidRDefault="00000000">
            <w:pPr>
              <w:jc w:val="center"/>
              <w:rPr>
                <w:rFonts w:ascii="CG Times" w:hAnsi="CG Times"/>
                <w:lang w:val="en-GB"/>
              </w:rPr>
            </w:pPr>
            <w:r>
              <w:rPr>
                <w:rFonts w:ascii="CG Times" w:hAnsi="CG Times"/>
                <w:lang w:val="en-GB"/>
              </w:rPr>
              <w:t>36</w:t>
            </w:r>
          </w:p>
          <w:p w:rsidR="00000000" w:rsidRDefault="00000000">
            <w:pPr>
              <w:jc w:val="center"/>
              <w:rPr>
                <w:rFonts w:ascii="CG Times" w:hAnsi="CG Times"/>
                <w:lang w:val="en-GB"/>
              </w:rPr>
            </w:pPr>
            <w:r>
              <w:rPr>
                <w:rFonts w:ascii="CG Times" w:hAnsi="CG Times"/>
                <w:lang w:val="en-GB"/>
              </w:rPr>
              <w:t>42</w:t>
            </w:r>
          </w:p>
          <w:p w:rsidR="00000000" w:rsidRDefault="00000000">
            <w:pPr>
              <w:jc w:val="center"/>
              <w:rPr>
                <w:rFonts w:ascii="CG Times" w:hAnsi="CG Times"/>
                <w:lang w:val="en-GB"/>
              </w:rPr>
            </w:pPr>
            <w:r>
              <w:rPr>
                <w:rFonts w:ascii="CG Times" w:hAnsi="CG Times"/>
                <w:lang w:val="en-GB"/>
              </w:rPr>
              <w:t>163</w:t>
            </w:r>
          </w:p>
          <w:p w:rsidR="00000000" w:rsidRDefault="00000000">
            <w:pPr>
              <w:jc w:val="center"/>
              <w:rPr>
                <w:rFonts w:ascii="CG Times" w:hAnsi="CG Times"/>
                <w:lang w:val="en-GB"/>
              </w:rPr>
            </w:pPr>
            <w:r>
              <w:rPr>
                <w:rFonts w:ascii="CG Times" w:hAnsi="CG Times"/>
                <w:lang w:val="en-GB"/>
              </w:rPr>
              <w:t>26.3</w:t>
            </w:r>
          </w:p>
        </w:tc>
      </w:tr>
    </w:tbl>
    <w:p w:rsidR="00000000" w:rsidRDefault="00000000">
      <w:pPr>
        <w:rPr>
          <w:rFonts w:ascii="CG Times" w:hAnsi="CG Times"/>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It should be pointed out that physically disabled children are not shown in the table, as there were none attending the institutions concerned owing to the fact that they are mainstreamed into regular schools.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171.</w:t>
      </w:r>
      <w:r>
        <w:rPr>
          <w:rFonts w:ascii="CG Times" w:hAnsi="CG Times"/>
          <w:sz w:val="22"/>
          <w:lang w:val="en-GB"/>
        </w:rPr>
        <w:tab/>
        <w:t>The number of personnel working with disabled persons in these centres is extremely small, amounting to a total of 91.  Despite the scarcity of resources, however, comprehensive services are provided within the centres, as follows:</w:t>
      </w:r>
    </w:p>
    <w:p w:rsidR="00000000" w:rsidRDefault="00000000">
      <w:pPr>
        <w:rPr>
          <w:rFonts w:ascii="CG Times" w:hAnsi="CG Times"/>
          <w:sz w:val="22"/>
          <w:lang w:val="en-GB"/>
        </w:rPr>
      </w:pPr>
    </w:p>
    <w:p w:rsidR="00000000" w:rsidRDefault="00000000">
      <w:pPr>
        <w:rPr>
          <w:rFonts w:ascii="CG Times" w:hAnsi="CG Times"/>
          <w:b/>
          <w:bCs/>
          <w:sz w:val="22"/>
          <w:u w:val="single"/>
          <w:lang w:val="en-GB"/>
        </w:rPr>
      </w:pPr>
      <w:r>
        <w:rPr>
          <w:rFonts w:ascii="CG Times" w:hAnsi="CG Times"/>
          <w:b/>
          <w:bCs/>
          <w:i/>
          <w:iCs/>
          <w:sz w:val="22"/>
          <w:lang w:val="en-GB"/>
        </w:rPr>
        <w:t>Type of service</w:t>
      </w:r>
      <w:r>
        <w:rPr>
          <w:rFonts w:ascii="CG Times" w:hAnsi="CG Times"/>
          <w:b/>
          <w:bCs/>
          <w:sz w:val="22"/>
          <w:lang w:val="en-GB"/>
        </w:rPr>
        <w:tab/>
      </w:r>
      <w:r>
        <w:rPr>
          <w:rFonts w:ascii="CG Times" w:hAnsi="CG Times"/>
          <w:b/>
          <w:bCs/>
          <w:sz w:val="22"/>
          <w:lang w:val="en-GB"/>
        </w:rPr>
        <w:tab/>
      </w:r>
      <w:r>
        <w:rPr>
          <w:rFonts w:ascii="CG Times" w:hAnsi="CG Times"/>
          <w:b/>
          <w:bCs/>
          <w:sz w:val="22"/>
          <w:lang w:val="en-GB"/>
        </w:rPr>
        <w:tab/>
      </w:r>
      <w:r>
        <w:rPr>
          <w:rFonts w:ascii="CG Times" w:hAnsi="CG Times"/>
          <w:b/>
          <w:bCs/>
          <w:sz w:val="22"/>
          <w:lang w:val="en-GB"/>
        </w:rPr>
        <w:tab/>
      </w:r>
      <w:r>
        <w:rPr>
          <w:rFonts w:ascii="CG Times" w:hAnsi="CG Times"/>
          <w:b/>
          <w:bCs/>
          <w:sz w:val="22"/>
          <w:lang w:val="en-GB"/>
        </w:rPr>
        <w:tab/>
      </w:r>
      <w:r>
        <w:rPr>
          <w:rFonts w:ascii="CG Times" w:hAnsi="CG Times"/>
          <w:b/>
          <w:bCs/>
          <w:sz w:val="22"/>
          <w:lang w:val="en-GB"/>
        </w:rPr>
        <w:tab/>
      </w:r>
      <w:r>
        <w:rPr>
          <w:rFonts w:ascii="CG Times" w:hAnsi="CG Times"/>
          <w:b/>
          <w:bCs/>
          <w:i/>
          <w:iCs/>
          <w:sz w:val="22"/>
          <w:lang w:val="en-GB"/>
        </w:rPr>
        <w:t>Number</w:t>
      </w:r>
      <w:r>
        <w:rPr>
          <w:rFonts w:ascii="CG Times" w:hAnsi="CG Times"/>
          <w:b/>
          <w:bCs/>
          <w:sz w:val="22"/>
          <w:lang w:val="en-GB"/>
        </w:rPr>
        <w:tab/>
      </w:r>
      <w:r>
        <w:rPr>
          <w:rFonts w:ascii="CG Times" w:hAnsi="CG Times"/>
          <w:b/>
          <w:bCs/>
          <w:sz w:val="22"/>
          <w:lang w:val="en-GB"/>
        </w:rPr>
        <w:tab/>
      </w:r>
      <w:r>
        <w:rPr>
          <w:rFonts w:ascii="CG Times" w:hAnsi="CG Times"/>
          <w:b/>
          <w:bCs/>
          <w:sz w:val="22"/>
          <w:lang w:val="en-GB"/>
        </w:rPr>
        <w:tab/>
      </w:r>
      <w:r>
        <w:rPr>
          <w:rFonts w:ascii="CG Times" w:hAnsi="CG Times"/>
          <w:b/>
          <w:bCs/>
          <w:i/>
          <w:iCs/>
          <w:sz w:val="22"/>
          <w:lang w:val="en-GB"/>
        </w:rPr>
        <w:t>Percentage</w:t>
      </w:r>
    </w:p>
    <w:p w:rsidR="00000000" w:rsidRDefault="00000000">
      <w:pPr>
        <w:pStyle w:val="Header"/>
        <w:rPr>
          <w:rFonts w:ascii="CG Times" w:hAnsi="CG Times"/>
          <w:sz w:val="22"/>
          <w:lang w:val="en-GB"/>
        </w:rPr>
      </w:pPr>
    </w:p>
    <w:p w:rsidR="00000000" w:rsidRDefault="00000000">
      <w:pPr>
        <w:pStyle w:val="Header"/>
        <w:tabs>
          <w:tab w:val="clear" w:pos="4153"/>
          <w:tab w:val="center" w:pos="5387"/>
          <w:tab w:val="center" w:pos="7655"/>
        </w:tabs>
        <w:rPr>
          <w:sz w:val="22"/>
          <w:lang w:val="en-GB"/>
        </w:rPr>
      </w:pPr>
      <w:r>
        <w:rPr>
          <w:sz w:val="22"/>
          <w:lang w:val="en-GB"/>
        </w:rPr>
        <w:t>1.  Rehabilitation and education</w:t>
      </w:r>
      <w:r>
        <w:rPr>
          <w:sz w:val="22"/>
          <w:lang w:val="en-GB"/>
        </w:rPr>
        <w:tab/>
        <w:t>11</w:t>
      </w:r>
      <w:r>
        <w:rPr>
          <w:sz w:val="22"/>
          <w:lang w:val="en-GB"/>
        </w:rPr>
        <w:tab/>
      </w:r>
      <w:r>
        <w:rPr>
          <w:sz w:val="22"/>
          <w:lang w:val="en-GB"/>
        </w:rPr>
        <w:tab/>
        <w:t xml:space="preserve"> 23.4</w:t>
      </w:r>
    </w:p>
    <w:p w:rsidR="00000000" w:rsidRDefault="00000000">
      <w:pPr>
        <w:pStyle w:val="Header"/>
        <w:tabs>
          <w:tab w:val="clear" w:pos="4153"/>
          <w:tab w:val="center" w:pos="5387"/>
          <w:tab w:val="center" w:pos="7655"/>
        </w:tabs>
        <w:rPr>
          <w:sz w:val="22"/>
          <w:lang w:val="en-GB"/>
        </w:rPr>
      </w:pPr>
      <w:r>
        <w:rPr>
          <w:sz w:val="22"/>
          <w:lang w:val="en-GB"/>
        </w:rPr>
        <w:t>2.  Vocational training</w:t>
      </w:r>
      <w:r>
        <w:rPr>
          <w:sz w:val="22"/>
          <w:lang w:val="en-GB"/>
        </w:rPr>
        <w:tab/>
        <w:t xml:space="preserve">  1</w:t>
      </w:r>
      <w:r>
        <w:rPr>
          <w:sz w:val="22"/>
          <w:lang w:val="en-GB"/>
        </w:rPr>
        <w:tab/>
      </w:r>
      <w:r>
        <w:rPr>
          <w:sz w:val="22"/>
          <w:lang w:val="en-GB"/>
        </w:rPr>
        <w:tab/>
        <w:t xml:space="preserve">   2.1</w:t>
      </w:r>
    </w:p>
    <w:p w:rsidR="00000000" w:rsidRDefault="00000000">
      <w:pPr>
        <w:pStyle w:val="Header"/>
        <w:tabs>
          <w:tab w:val="clear" w:pos="4153"/>
          <w:tab w:val="center" w:pos="5387"/>
          <w:tab w:val="center" w:pos="7655"/>
        </w:tabs>
        <w:rPr>
          <w:sz w:val="22"/>
          <w:lang w:val="en-GB"/>
        </w:rPr>
      </w:pPr>
      <w:r>
        <w:rPr>
          <w:sz w:val="22"/>
          <w:lang w:val="en-GB"/>
        </w:rPr>
        <w:t>3.  Psychological counselling</w:t>
      </w:r>
      <w:r>
        <w:rPr>
          <w:sz w:val="22"/>
          <w:lang w:val="en-GB"/>
        </w:rPr>
        <w:tab/>
        <w:t>11</w:t>
      </w:r>
      <w:r>
        <w:rPr>
          <w:sz w:val="22"/>
          <w:lang w:val="en-GB"/>
        </w:rPr>
        <w:tab/>
      </w:r>
      <w:r>
        <w:rPr>
          <w:sz w:val="22"/>
          <w:lang w:val="en-GB"/>
        </w:rPr>
        <w:tab/>
        <w:t xml:space="preserve"> 23.4</w:t>
      </w:r>
    </w:p>
    <w:p w:rsidR="00000000" w:rsidRDefault="00000000">
      <w:pPr>
        <w:pStyle w:val="Header"/>
        <w:tabs>
          <w:tab w:val="clear" w:pos="4153"/>
          <w:tab w:val="center" w:pos="5387"/>
          <w:tab w:val="center" w:pos="7655"/>
        </w:tabs>
        <w:rPr>
          <w:sz w:val="22"/>
          <w:lang w:val="en-GB"/>
        </w:rPr>
      </w:pPr>
      <w:r>
        <w:rPr>
          <w:sz w:val="22"/>
          <w:lang w:val="en-GB"/>
        </w:rPr>
        <w:t>4.  Family training</w:t>
      </w:r>
      <w:r>
        <w:rPr>
          <w:sz w:val="22"/>
          <w:lang w:val="en-GB"/>
        </w:rPr>
        <w:tab/>
        <w:t xml:space="preserve"> 5</w:t>
      </w:r>
      <w:r>
        <w:rPr>
          <w:sz w:val="22"/>
          <w:lang w:val="en-GB"/>
        </w:rPr>
        <w:tab/>
      </w:r>
      <w:r>
        <w:rPr>
          <w:sz w:val="22"/>
          <w:lang w:val="en-GB"/>
        </w:rPr>
        <w:tab/>
        <w:t xml:space="preserve"> 12.9</w:t>
      </w:r>
    </w:p>
    <w:p w:rsidR="00000000" w:rsidRDefault="00000000">
      <w:pPr>
        <w:pStyle w:val="Header"/>
        <w:tabs>
          <w:tab w:val="clear" w:pos="4153"/>
          <w:tab w:val="center" w:pos="5387"/>
          <w:tab w:val="center" w:pos="7655"/>
        </w:tabs>
        <w:rPr>
          <w:sz w:val="22"/>
          <w:lang w:val="en-GB"/>
        </w:rPr>
      </w:pPr>
      <w:r>
        <w:rPr>
          <w:sz w:val="22"/>
          <w:lang w:val="en-GB"/>
        </w:rPr>
        <w:t>5.  Financial assistance</w:t>
      </w:r>
      <w:r>
        <w:rPr>
          <w:sz w:val="22"/>
          <w:lang w:val="en-GB"/>
        </w:rPr>
        <w:tab/>
        <w:t xml:space="preserve">  -</w:t>
      </w:r>
      <w:r>
        <w:rPr>
          <w:sz w:val="22"/>
          <w:lang w:val="en-GB"/>
        </w:rPr>
        <w:tab/>
      </w:r>
      <w:r>
        <w:rPr>
          <w:sz w:val="22"/>
          <w:lang w:val="en-GB"/>
        </w:rPr>
        <w:tab/>
        <w:t xml:space="preserve">    -</w:t>
      </w:r>
    </w:p>
    <w:p w:rsidR="00000000" w:rsidRDefault="00000000">
      <w:pPr>
        <w:pStyle w:val="Header"/>
        <w:tabs>
          <w:tab w:val="clear" w:pos="4153"/>
          <w:tab w:val="center" w:pos="5387"/>
          <w:tab w:val="center" w:pos="7655"/>
        </w:tabs>
        <w:rPr>
          <w:sz w:val="22"/>
          <w:lang w:val="en-GB"/>
        </w:rPr>
      </w:pPr>
      <w:r>
        <w:rPr>
          <w:sz w:val="22"/>
          <w:lang w:val="en-GB"/>
        </w:rPr>
        <w:t>6.  Protection services</w:t>
      </w:r>
      <w:r>
        <w:rPr>
          <w:sz w:val="22"/>
          <w:lang w:val="en-GB"/>
        </w:rPr>
        <w:tab/>
        <w:t xml:space="preserve">  7</w:t>
      </w:r>
      <w:r>
        <w:rPr>
          <w:sz w:val="22"/>
          <w:lang w:val="en-GB"/>
        </w:rPr>
        <w:tab/>
      </w:r>
      <w:r>
        <w:rPr>
          <w:sz w:val="22"/>
          <w:lang w:val="en-GB"/>
        </w:rPr>
        <w:tab/>
        <w:t>14.9</w:t>
      </w:r>
    </w:p>
    <w:p w:rsidR="00000000" w:rsidRDefault="00000000">
      <w:pPr>
        <w:pStyle w:val="Header"/>
        <w:tabs>
          <w:tab w:val="clear" w:pos="4153"/>
          <w:tab w:val="center" w:pos="5387"/>
          <w:tab w:val="center" w:pos="7655"/>
        </w:tabs>
        <w:rPr>
          <w:sz w:val="22"/>
          <w:lang w:val="en-GB"/>
        </w:rPr>
      </w:pPr>
      <w:r>
        <w:rPr>
          <w:sz w:val="22"/>
          <w:lang w:val="en-GB"/>
        </w:rPr>
        <w:t>7.  Early intervention</w:t>
      </w:r>
      <w:r>
        <w:rPr>
          <w:sz w:val="22"/>
          <w:lang w:val="en-GB"/>
        </w:rPr>
        <w:tab/>
        <w:t xml:space="preserve">  5</w:t>
      </w:r>
      <w:r>
        <w:rPr>
          <w:sz w:val="22"/>
          <w:lang w:val="en-GB"/>
        </w:rPr>
        <w:tab/>
      </w:r>
      <w:r>
        <w:rPr>
          <w:sz w:val="22"/>
          <w:lang w:val="en-GB"/>
        </w:rPr>
        <w:tab/>
        <w:t xml:space="preserve"> 10.6</w:t>
      </w:r>
    </w:p>
    <w:p w:rsidR="00000000" w:rsidRDefault="00000000">
      <w:pPr>
        <w:pStyle w:val="Header"/>
        <w:tabs>
          <w:tab w:val="clear" w:pos="4153"/>
          <w:tab w:val="center" w:pos="5387"/>
          <w:tab w:val="center" w:pos="7655"/>
        </w:tabs>
        <w:rPr>
          <w:sz w:val="22"/>
          <w:lang w:val="en-GB"/>
        </w:rPr>
      </w:pPr>
      <w:r>
        <w:rPr>
          <w:sz w:val="22"/>
          <w:lang w:val="en-GB"/>
        </w:rPr>
        <w:t>8.  Employment</w:t>
      </w:r>
      <w:r>
        <w:rPr>
          <w:sz w:val="22"/>
          <w:lang w:val="en-GB"/>
        </w:rPr>
        <w:tab/>
        <w:t xml:space="preserve">  1</w:t>
      </w:r>
      <w:r>
        <w:rPr>
          <w:sz w:val="22"/>
          <w:lang w:val="en-GB"/>
        </w:rPr>
        <w:tab/>
      </w:r>
      <w:r>
        <w:rPr>
          <w:sz w:val="22"/>
          <w:lang w:val="en-GB"/>
        </w:rPr>
        <w:tab/>
        <w:t xml:space="preserve">   2.1</w:t>
      </w:r>
    </w:p>
    <w:p w:rsidR="00000000" w:rsidRDefault="00000000">
      <w:pPr>
        <w:pStyle w:val="Header"/>
        <w:tabs>
          <w:tab w:val="clear" w:pos="4153"/>
          <w:tab w:val="center" w:pos="5387"/>
          <w:tab w:val="center" w:pos="7655"/>
        </w:tabs>
        <w:rPr>
          <w:sz w:val="22"/>
          <w:lang w:val="en-GB"/>
        </w:rPr>
      </w:pPr>
      <w:r>
        <w:rPr>
          <w:sz w:val="22"/>
          <w:lang w:val="en-GB"/>
        </w:rPr>
        <w:t>9.  Transport</w:t>
      </w:r>
      <w:r>
        <w:rPr>
          <w:sz w:val="22"/>
          <w:lang w:val="en-GB"/>
        </w:rPr>
        <w:tab/>
        <w:t xml:space="preserve">  5</w:t>
      </w:r>
      <w:r>
        <w:rPr>
          <w:sz w:val="22"/>
          <w:lang w:val="en-GB"/>
        </w:rPr>
        <w:tab/>
      </w:r>
      <w:r>
        <w:rPr>
          <w:sz w:val="22"/>
          <w:lang w:val="en-GB"/>
        </w:rPr>
        <w:tab/>
        <w:t xml:space="preserve"> 10.6</w:t>
      </w:r>
    </w:p>
    <w:p w:rsidR="00000000" w:rsidRDefault="00000000">
      <w:pPr>
        <w:pStyle w:val="Header"/>
        <w:tabs>
          <w:tab w:val="clear" w:pos="4153"/>
          <w:tab w:val="center" w:pos="5387"/>
          <w:tab w:val="center" w:pos="7655"/>
        </w:tabs>
        <w:rPr>
          <w:rFonts w:ascii="CG Times" w:hAnsi="CG Times"/>
          <w:sz w:val="22"/>
          <w:lang w:val="en-GB"/>
        </w:rPr>
      </w:pPr>
      <w:r>
        <w:rPr>
          <w:rFonts w:ascii="CG Times" w:hAnsi="CG Times"/>
          <w:sz w:val="22"/>
          <w:lang w:val="en-GB"/>
        </w:rPr>
        <w:t>Total</w:t>
      </w:r>
      <w:r>
        <w:rPr>
          <w:rFonts w:ascii="CG Times" w:hAnsi="CG Times"/>
          <w:sz w:val="22"/>
          <w:lang w:val="en-GB"/>
        </w:rPr>
        <w:tab/>
        <w:t>47</w:t>
      </w:r>
      <w:r>
        <w:rPr>
          <w:rFonts w:ascii="CG Times" w:hAnsi="CG Times"/>
          <w:sz w:val="22"/>
          <w:lang w:val="en-GB"/>
        </w:rPr>
        <w:tab/>
      </w:r>
      <w:r>
        <w:rPr>
          <w:rFonts w:ascii="CG Times" w:hAnsi="CG Times"/>
          <w:sz w:val="22"/>
          <w:lang w:val="en-GB"/>
        </w:rPr>
        <w:tab/>
        <w:t>100</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172.</w:t>
      </w:r>
      <w:r>
        <w:rPr>
          <w:rFonts w:ascii="CG Times" w:hAnsi="CG Times"/>
          <w:sz w:val="22"/>
          <w:lang w:val="en-GB"/>
        </w:rPr>
        <w:tab/>
        <w:t>Despite the efforts of the Government and voluntary organizations, the following difficulties are encountered in regard to health care for disabled persons:</w:t>
      </w:r>
    </w:p>
    <w:p w:rsidR="00000000" w:rsidRDefault="00000000">
      <w:pPr>
        <w:rPr>
          <w:rFonts w:ascii="CG Times" w:hAnsi="CG Times"/>
          <w:sz w:val="22"/>
          <w:lang w:val="en-GB"/>
        </w:rPr>
      </w:pPr>
    </w:p>
    <w:p w:rsidR="00000000" w:rsidRDefault="00000000">
      <w:pPr>
        <w:numPr>
          <w:ilvl w:val="0"/>
          <w:numId w:val="1249"/>
        </w:numPr>
        <w:rPr>
          <w:rFonts w:ascii="CG Times" w:hAnsi="CG Times"/>
          <w:sz w:val="22"/>
          <w:lang w:val="en-GB"/>
        </w:rPr>
      </w:pPr>
      <w:r>
        <w:rPr>
          <w:rFonts w:ascii="CG Times" w:hAnsi="CG Times"/>
          <w:sz w:val="22"/>
          <w:lang w:val="en-GB"/>
        </w:rPr>
        <w:t>The activities of the organizations concerned do not extend to other states;</w:t>
      </w:r>
    </w:p>
    <w:p w:rsidR="00000000" w:rsidRDefault="00000000">
      <w:pPr>
        <w:ind w:left="720"/>
        <w:rPr>
          <w:rFonts w:ascii="CG Times" w:hAnsi="CG Times"/>
          <w:sz w:val="22"/>
          <w:lang w:val="en-GB"/>
        </w:rPr>
      </w:pPr>
    </w:p>
    <w:p w:rsidR="00000000" w:rsidRDefault="00000000">
      <w:pPr>
        <w:numPr>
          <w:ilvl w:val="0"/>
          <w:numId w:val="1249"/>
        </w:numPr>
        <w:rPr>
          <w:rFonts w:ascii="CG Times" w:hAnsi="CG Times"/>
          <w:sz w:val="22"/>
          <w:lang w:val="en-GB"/>
        </w:rPr>
      </w:pPr>
      <w:r>
        <w:rPr>
          <w:rFonts w:ascii="CG Times" w:hAnsi="CG Times"/>
          <w:sz w:val="22"/>
          <w:lang w:val="en-GB"/>
        </w:rPr>
        <w:t>Accurate statistics and data on disabled persons are unavailable;</w:t>
      </w:r>
    </w:p>
    <w:p w:rsidR="00000000" w:rsidRDefault="00000000">
      <w:pPr>
        <w:ind w:left="720"/>
        <w:rPr>
          <w:rFonts w:ascii="CG Times" w:hAnsi="CG Times"/>
          <w:sz w:val="22"/>
          <w:lang w:val="en-GB"/>
        </w:rPr>
      </w:pPr>
    </w:p>
    <w:p w:rsidR="00000000" w:rsidRDefault="00000000">
      <w:pPr>
        <w:numPr>
          <w:ilvl w:val="0"/>
          <w:numId w:val="1249"/>
        </w:numPr>
        <w:rPr>
          <w:rFonts w:ascii="CG Times" w:hAnsi="CG Times"/>
          <w:sz w:val="22"/>
          <w:lang w:val="en-GB"/>
        </w:rPr>
      </w:pPr>
      <w:r>
        <w:rPr>
          <w:rFonts w:ascii="CG Times" w:hAnsi="CG Times"/>
          <w:sz w:val="22"/>
          <w:lang w:val="en-GB"/>
        </w:rPr>
        <w:t>The different pieces of equipment and apparatus for disabled children are unavailable;</w:t>
      </w:r>
    </w:p>
    <w:p w:rsidR="00000000" w:rsidRDefault="00000000">
      <w:pPr>
        <w:ind w:left="720"/>
        <w:rPr>
          <w:rFonts w:ascii="CG Times" w:hAnsi="CG Times"/>
          <w:sz w:val="22"/>
          <w:lang w:val="en-GB"/>
        </w:rPr>
      </w:pPr>
    </w:p>
    <w:p w:rsidR="00000000" w:rsidRDefault="00000000">
      <w:pPr>
        <w:numPr>
          <w:ilvl w:val="0"/>
          <w:numId w:val="1249"/>
        </w:numPr>
        <w:rPr>
          <w:rFonts w:ascii="CG Times" w:hAnsi="CG Times"/>
          <w:sz w:val="22"/>
          <w:lang w:val="en-GB"/>
        </w:rPr>
      </w:pPr>
      <w:r>
        <w:rPr>
          <w:rFonts w:ascii="CG Times" w:hAnsi="CG Times"/>
          <w:sz w:val="22"/>
          <w:lang w:val="en-GB"/>
        </w:rPr>
        <w:t>Transport is unavailable and the curricula, training and information are inadequate;</w:t>
      </w:r>
    </w:p>
    <w:p w:rsidR="00000000" w:rsidRDefault="00000000">
      <w:pPr>
        <w:ind w:left="720"/>
        <w:rPr>
          <w:rFonts w:ascii="CG Times" w:hAnsi="CG Times"/>
          <w:sz w:val="22"/>
          <w:lang w:val="en-GB"/>
        </w:rPr>
      </w:pPr>
    </w:p>
    <w:p w:rsidR="00000000" w:rsidRDefault="00000000">
      <w:pPr>
        <w:numPr>
          <w:ilvl w:val="0"/>
          <w:numId w:val="1249"/>
        </w:numPr>
        <w:rPr>
          <w:rFonts w:ascii="CG Times" w:hAnsi="CG Times"/>
          <w:sz w:val="22"/>
          <w:lang w:val="en-GB"/>
        </w:rPr>
      </w:pPr>
      <w:r>
        <w:rPr>
          <w:rFonts w:ascii="CG Times" w:hAnsi="CG Times"/>
          <w:sz w:val="22"/>
          <w:lang w:val="en-GB"/>
        </w:rPr>
        <w:t>The cost of prosthetic limbs is extremely high.</w:t>
      </w:r>
    </w:p>
    <w:p w:rsidR="00000000" w:rsidRDefault="00000000">
      <w:pPr>
        <w:rPr>
          <w:rFonts w:ascii="CG Times" w:hAnsi="CG Times"/>
          <w:sz w:val="22"/>
          <w:lang w:val="en-GB"/>
        </w:rPr>
      </w:pPr>
      <w:r>
        <w:rPr>
          <w:rFonts w:ascii="CG Times" w:hAnsi="CG Times"/>
          <w:sz w:val="22"/>
          <w:lang w:val="en-GB"/>
        </w:rPr>
        <w:br w:type="page"/>
        <w:t>173.</w:t>
      </w:r>
      <w:r>
        <w:rPr>
          <w:rFonts w:ascii="CG Times" w:hAnsi="CG Times"/>
          <w:sz w:val="22"/>
          <w:lang w:val="en-GB"/>
        </w:rPr>
        <w:tab/>
        <w:t xml:space="preserve">In order to reduce the incidence of disability, the State has endeavoured to: </w:t>
      </w:r>
    </w:p>
    <w:p w:rsidR="00000000" w:rsidRDefault="00000000">
      <w:pPr>
        <w:rPr>
          <w:rFonts w:ascii="CG Times" w:hAnsi="CG Times"/>
          <w:sz w:val="22"/>
          <w:lang w:val="en-GB"/>
        </w:rPr>
      </w:pPr>
    </w:p>
    <w:p w:rsidR="00000000" w:rsidRDefault="00000000">
      <w:pPr>
        <w:numPr>
          <w:ilvl w:val="0"/>
          <w:numId w:val="1250"/>
        </w:numPr>
        <w:rPr>
          <w:rFonts w:ascii="CG Times" w:hAnsi="CG Times"/>
          <w:sz w:val="22"/>
          <w:lang w:val="en-GB"/>
        </w:rPr>
      </w:pPr>
      <w:r>
        <w:rPr>
          <w:rFonts w:ascii="CG Times" w:hAnsi="CG Times"/>
          <w:sz w:val="22"/>
          <w:lang w:val="en-GB"/>
        </w:rPr>
        <w:t>Ensure the success of expanded immunization programmes, particularly those aimed at eradicating poliomyelitis in children;</w:t>
      </w:r>
    </w:p>
    <w:p w:rsidR="00000000" w:rsidRDefault="00000000">
      <w:pPr>
        <w:ind w:left="720"/>
        <w:rPr>
          <w:rFonts w:ascii="CG Times" w:hAnsi="CG Times"/>
          <w:sz w:val="22"/>
          <w:lang w:val="en-GB"/>
        </w:rPr>
      </w:pPr>
    </w:p>
    <w:p w:rsidR="00000000" w:rsidRDefault="00000000">
      <w:pPr>
        <w:numPr>
          <w:ilvl w:val="0"/>
          <w:numId w:val="1250"/>
        </w:numPr>
        <w:rPr>
          <w:rFonts w:ascii="CG Times" w:hAnsi="CG Times"/>
          <w:sz w:val="22"/>
          <w:lang w:val="en-GB"/>
        </w:rPr>
      </w:pPr>
      <w:r>
        <w:rPr>
          <w:rFonts w:ascii="CG Times" w:hAnsi="CG Times"/>
          <w:sz w:val="22"/>
          <w:lang w:val="en-GB"/>
        </w:rPr>
        <w:t>Implement a project to supplement table salt with iodine.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174.</w:t>
      </w:r>
      <w:r>
        <w:rPr>
          <w:rFonts w:ascii="CG Times" w:hAnsi="CG Times"/>
          <w:sz w:val="22"/>
          <w:lang w:val="en-GB"/>
        </w:rPr>
        <w:tab/>
        <w:t>The progress achieved in prenatal, perinatal and post-natal services with a view to forestalling any potential causes of disability in the child during these stages is illustrated in tables 9-1, 9-2, and 10</w:t>
      </w:r>
      <w:r>
        <w:rPr>
          <w:rFonts w:ascii="CG Times" w:hAnsi="CG Times"/>
          <w:sz w:val="22"/>
          <w:lang w:val="en-GB"/>
        </w:rPr>
        <w:noBreakHyphen/>
        <w:t>1, 10-2 and 10-3 concerning disabled children.</w:t>
      </w:r>
    </w:p>
    <w:p w:rsidR="00000000" w:rsidRDefault="00000000">
      <w:pPr>
        <w:rPr>
          <w:rFonts w:ascii="CG Times" w:hAnsi="CG Times"/>
          <w:sz w:val="22"/>
          <w:lang w:val="en-GB"/>
        </w:rPr>
      </w:pPr>
    </w:p>
    <w:p w:rsidR="00000000" w:rsidRDefault="00000000">
      <w:pPr>
        <w:jc w:val="center"/>
        <w:rPr>
          <w:rFonts w:ascii="CG Times" w:hAnsi="CG Times"/>
          <w:sz w:val="22"/>
          <w:lang w:val="en-GB"/>
        </w:rPr>
      </w:pPr>
      <w:r>
        <w:rPr>
          <w:rFonts w:ascii="CG Times" w:hAnsi="CG Times"/>
          <w:sz w:val="22"/>
          <w:lang w:val="en-GB"/>
        </w:rPr>
        <w:t xml:space="preserve">B.  </w:t>
      </w:r>
      <w:r>
        <w:rPr>
          <w:rFonts w:ascii="CG Times" w:hAnsi="CG Times"/>
          <w:sz w:val="22"/>
          <w:u w:val="single"/>
          <w:lang w:val="en-GB"/>
        </w:rPr>
        <w:t>Health and health services</w:t>
      </w:r>
    </w:p>
    <w:p w:rsidR="00000000" w:rsidRDefault="00000000">
      <w:pPr>
        <w:jc w:val="center"/>
        <w:rPr>
          <w:rFonts w:ascii="CG Times" w:hAnsi="CG Times"/>
          <w:sz w:val="22"/>
          <w:lang w:val="en-GB"/>
        </w:rPr>
      </w:pPr>
      <w:r>
        <w:rPr>
          <w:rFonts w:ascii="CG Times" w:hAnsi="CG Times"/>
          <w:sz w:val="22"/>
          <w:lang w:val="en-GB"/>
        </w:rPr>
        <w:t>(article 24)</w:t>
      </w:r>
    </w:p>
    <w:p w:rsidR="00000000" w:rsidRDefault="00000000">
      <w:pPr>
        <w:pStyle w:val="Heade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w:t>
      </w:r>
      <w:r>
        <w:rPr>
          <w:rFonts w:ascii="CG Times" w:hAnsi="CG Times"/>
          <w:sz w:val="22"/>
          <w:lang w:val="en-GB"/>
        </w:rPr>
        <w:tab/>
      </w:r>
      <w:r>
        <w:rPr>
          <w:rFonts w:ascii="CG Times" w:hAnsi="CG Times"/>
          <w:sz w:val="22"/>
          <w:u w:val="single"/>
          <w:lang w:val="en-GB"/>
        </w:rPr>
        <w:t>Implementation of the Convention on the Rights of the Child in the field of health care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175.</w:t>
      </w:r>
      <w:r>
        <w:rPr>
          <w:rFonts w:ascii="CG Times" w:hAnsi="CG Times"/>
          <w:sz w:val="22"/>
          <w:lang w:val="en-GB"/>
        </w:rPr>
        <w:tab/>
        <w:t>The Sudan began to apply numerous primary health care policies early on and has a exceptional body of health personnel, such as medical assistants, who, together with village midwives, are mainly responsible for providing rural health services, as has been the case since pre-independence days.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176.</w:t>
      </w:r>
      <w:r>
        <w:rPr>
          <w:rFonts w:ascii="CG Times" w:hAnsi="CG Times"/>
          <w:sz w:val="22"/>
          <w:lang w:val="en-GB"/>
        </w:rPr>
        <w:tab/>
        <w:t>Following the Alma Ata Conference in 1978, the State made an undertaking to adopt policies focusing on primary health care in order to achieve health for all.  It consequently began to establish administrative bodies and provide resources in the form of personnel, personnel training and health units.  The assistance received from United Nations agencies at that time had a great impact on the implementation of primary health care programmes, which initially achieved good results until 1990, when international support for these programmes began visibly to diminish, a factor which has hitherto continued to have major implications by disrupting the flow of achievement of the desired results and set targets.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177.</w:t>
      </w:r>
      <w:r>
        <w:rPr>
          <w:rFonts w:ascii="CG Times" w:hAnsi="CG Times"/>
          <w:sz w:val="22"/>
          <w:lang w:val="en-GB"/>
        </w:rPr>
        <w:tab/>
        <w:t>It is should be stated that the impressive results recently attained in the field of primary health care and immunization in particular were due to the valuable support provided by the Government, despite difficult economic and social circumstances and the lack of foreign aid from various organizations, and to the effort of those working in that field.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178.</w:t>
      </w:r>
      <w:r>
        <w:rPr>
          <w:rFonts w:ascii="CG Times" w:hAnsi="CG Times"/>
          <w:sz w:val="22"/>
          <w:lang w:val="en-GB"/>
        </w:rPr>
        <w:tab/>
        <w:t xml:space="preserve">In view of the above circumstances, the objectives of the primary health care programmes designed to reduce morbidity and mortality are still far from attainment, taking into account the spread of epidemics and water-borne diseases such as malaria (see the table below), which affects many inhabitants and kills enormous numbers of children, and the effects of the ruinous war on the situation of children.  Children are thus deprived of their basic health, educational and social rights, as well as their rights to survival and development, particularly bearing in mind the geographical location and physical features of the Sudan, which is frequently stricken by drought and desertification or by torrential floods, its extensive surface area and the ensuing communication difficulties.  Despite the obstacles mentioned, however, the State has taken measures to address these challenges by decentralizing and ensuring the fair distribution of resources in order to lower the administrative profile and consequently transfer the authority for development planning, including health planning, to the local government areas, which, being the geographical unit for the health district, can provide and train personnel.  With input from the public, a health district policy was also outlined to ensure the integration of health services with the other relevant services.  By1996, there were 53 health districts and efforts are now under way to form health districts in all the local government areas in every state, which inevitably requires considerable support from all </w:t>
      </w:r>
    </w:p>
    <w:p w:rsidR="00000000" w:rsidRDefault="00000000">
      <w:pPr>
        <w:rPr>
          <w:rFonts w:ascii="CG Times" w:hAnsi="CG Times"/>
          <w:sz w:val="22"/>
          <w:lang w:val="en-GB"/>
        </w:rPr>
      </w:pPr>
      <w:r>
        <w:rPr>
          <w:rFonts w:ascii="CG Times" w:hAnsi="CG Times"/>
          <w:sz w:val="22"/>
          <w:lang w:val="en-GB"/>
        </w:rPr>
        <w:br w:type="page"/>
        <w:t>authorities.  The Ministry of Health also adopted a project to integrate treatment of the five child-killer diseases, namely malaria, diarrhoea, acute respiratory disease, malnutrition and measles.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179.</w:t>
      </w:r>
      <w:r>
        <w:rPr>
          <w:rFonts w:ascii="CG Times" w:hAnsi="CG Times"/>
          <w:sz w:val="22"/>
          <w:lang w:val="en-GB"/>
        </w:rPr>
        <w:tab/>
        <w:t xml:space="preserve">In order to promote overall development and thus enable the delivery of health care services to all, the State embarked on the construction of various interstate roads, such as the Western Salvation Highway and the Northern Challenge Highway, the aim being to ensure that development encompasses the whole country, including children. </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180.</w:t>
      </w:r>
      <w:r>
        <w:rPr>
          <w:rFonts w:ascii="CG Times" w:hAnsi="CG Times"/>
          <w:sz w:val="22"/>
          <w:lang w:val="en-GB"/>
        </w:rPr>
        <w:tab/>
        <w:t>A major enhancement has been the strengthening of the radio and television broadcasting network, as a result of which all citizens have access to information, including information on health and on maternal and child health in particular.</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181.</w:t>
      </w:r>
      <w:r>
        <w:rPr>
          <w:rFonts w:ascii="CG Times" w:hAnsi="CG Times"/>
          <w:sz w:val="22"/>
          <w:lang w:val="en-GB"/>
        </w:rPr>
        <w:tab/>
        <w:t>The overall strategy for development includes a health strategy aimed at providing universal access to primary health care and according priority to child and maternal care, a priority to which the State is committed at the highest levels.  It should be pointed out that several amendments have been made to the health laws to accompany achievement of the targets set in the fields of primary health care and the rights of the child (see the laws annexed hereto).  Moreover, the Khartoum Peace Agreement brought an end to the war which had violated all the fundamental rights of the child stipulated in articles 6, 7, 8, 9, 19, 24, 27 and 28 of the Convention.</w:t>
      </w:r>
    </w:p>
    <w:p w:rsidR="00000000" w:rsidRDefault="00000000">
      <w:pPr>
        <w:rPr>
          <w:rFonts w:ascii="CG Times" w:hAnsi="CG Times"/>
          <w:sz w:val="22"/>
          <w:lang w:val="en-GB"/>
        </w:rPr>
      </w:pPr>
    </w:p>
    <w:p w:rsidR="00000000" w:rsidRDefault="00000000">
      <w:pPr>
        <w:rPr>
          <w:rFonts w:ascii="CG Times" w:hAnsi="CG Times"/>
          <w:sz w:val="22"/>
          <w:u w:val="single"/>
          <w:lang w:val="en-GB"/>
        </w:rPr>
      </w:pPr>
      <w:r>
        <w:rPr>
          <w:rFonts w:ascii="CG Times" w:hAnsi="CG Times"/>
          <w:sz w:val="22"/>
          <w:lang w:val="en-GB"/>
        </w:rPr>
        <w:t>2.</w:t>
      </w:r>
      <w:r>
        <w:rPr>
          <w:rFonts w:ascii="CG Times" w:hAnsi="CG Times"/>
          <w:sz w:val="22"/>
          <w:lang w:val="en-GB"/>
        </w:rPr>
        <w:tab/>
      </w:r>
      <w:r>
        <w:rPr>
          <w:rFonts w:ascii="CG Times" w:hAnsi="CG Times"/>
          <w:sz w:val="22"/>
          <w:u w:val="single"/>
          <w:lang w:val="en-GB"/>
        </w:rPr>
        <w:t>Overall demographic and health indicators</w:t>
      </w:r>
    </w:p>
    <w:p w:rsidR="00000000" w:rsidRDefault="00000000">
      <w:pPr>
        <w:pStyle w:val="Heade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182.</w:t>
      </w:r>
      <w:r>
        <w:rPr>
          <w:rFonts w:ascii="CG Times" w:hAnsi="CG Times"/>
          <w:sz w:val="22"/>
          <w:lang w:val="en-GB"/>
        </w:rPr>
        <w:tab/>
        <w:t>The information below was obtained from the Federal Ministry of Health, the National Health Information Centre, the Sudanese Survey of Maternal and Child Health, the 1993 Arab Project for the Advancement of Children and “The State of the World’s Children” (UNICEF, 1997).</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jc w:val="center"/>
        <w:rPr>
          <w:rFonts w:ascii="CG Times" w:hAnsi="CG Times"/>
          <w:b/>
          <w:bCs/>
          <w:sz w:val="22"/>
          <w:lang w:val="en-GB"/>
        </w:rPr>
      </w:pPr>
      <w:r>
        <w:rPr>
          <w:rFonts w:ascii="CG Times" w:hAnsi="CG Times"/>
          <w:b/>
          <w:bCs/>
          <w:sz w:val="22"/>
          <w:lang w:val="en-GB"/>
        </w:rPr>
        <w:t>Number of children (in millions)</w:t>
      </w:r>
    </w:p>
    <w:p w:rsidR="00000000" w:rsidRDefault="00000000">
      <w:pPr>
        <w:jc w:val="center"/>
        <w:rPr>
          <w:rFonts w:ascii="CG Times" w:hAnsi="CG Times"/>
          <w:b/>
          <w:bCs/>
          <w:sz w:val="22"/>
          <w:lang w:val="en-GB"/>
        </w:rPr>
      </w:pPr>
    </w:p>
    <w:p w:rsidR="00000000" w:rsidRDefault="00000000">
      <w:pPr>
        <w:jc w:val="center"/>
        <w:rPr>
          <w:rFonts w:ascii="CG Times" w:hAnsi="CG Times"/>
          <w:sz w:val="22"/>
          <w:u w:val="single"/>
          <w:lang w:val="en-GB"/>
        </w:rPr>
      </w:pPr>
      <w:r>
        <w:rPr>
          <w:rFonts w:ascii="CG Times" w:hAnsi="CG Times"/>
          <w:b/>
          <w:bCs/>
          <w:i/>
          <w:iCs/>
          <w:sz w:val="22"/>
          <w:lang w:val="en-GB"/>
        </w:rPr>
        <w:t>Under 18 years of age</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b/>
          <w:bCs/>
          <w:i/>
          <w:iCs/>
          <w:sz w:val="22"/>
          <w:lang w:val="en-GB"/>
        </w:rPr>
        <w:t>Under five years of age</w:t>
      </w:r>
    </w:p>
    <w:p w:rsidR="00000000" w:rsidRDefault="00000000">
      <w:pPr>
        <w:jc w:val="center"/>
        <w:rPr>
          <w:rFonts w:ascii="CG Times" w:hAnsi="CG Times"/>
          <w:sz w:val="22"/>
          <w:lang w:val="en-GB"/>
        </w:rPr>
      </w:pPr>
      <w:r>
        <w:rPr>
          <w:rFonts w:ascii="CG Times" w:hAnsi="CG Times"/>
          <w:sz w:val="22"/>
          <w:lang w:val="en-GB"/>
        </w:rPr>
        <w:t>14.2</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4.7</w:t>
      </w:r>
    </w:p>
    <w:p w:rsidR="00000000" w:rsidRDefault="00000000">
      <w:pPr>
        <w:jc w:val="center"/>
        <w:rPr>
          <w:rFonts w:ascii="CG Times" w:hAnsi="CG Times"/>
          <w:sz w:val="22"/>
          <w:lang w:val="en-GB"/>
        </w:rPr>
      </w:pPr>
      <w:r>
        <w:rPr>
          <w:rFonts w:ascii="CG Times" w:hAnsi="CG Times"/>
          <w:sz w:val="22"/>
          <w:lang w:val="en-GB"/>
        </w:rPr>
        <w:t>41.6 per cent</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13.3 per cent</w:t>
      </w:r>
    </w:p>
    <w:p w:rsidR="00000000" w:rsidRDefault="00000000">
      <w:pPr>
        <w:jc w:val="center"/>
        <w:rPr>
          <w:rFonts w:ascii="CG Times" w:hAnsi="CG Times"/>
          <w:sz w:val="22"/>
          <w:lang w:val="en-GB"/>
        </w:rPr>
      </w:pPr>
    </w:p>
    <w:p w:rsidR="00000000" w:rsidRDefault="00000000">
      <w:pPr>
        <w:rPr>
          <w:rFonts w:ascii="CG Times" w:hAnsi="CG Times"/>
          <w:lang w:val="en-GB"/>
        </w:rPr>
      </w:pPr>
      <w:r>
        <w:rPr>
          <w:rFonts w:ascii="CG Times" w:hAnsi="CG Times"/>
          <w:i/>
          <w:iCs/>
          <w:lang w:val="en-GB"/>
        </w:rPr>
        <w:tab/>
        <w:t>Source:</w:t>
      </w:r>
      <w:r>
        <w:rPr>
          <w:rFonts w:ascii="CG Times" w:hAnsi="CG Times"/>
          <w:lang w:val="en-GB"/>
        </w:rPr>
        <w:t xml:space="preserve">  Arab Project for the Advancement of Children, 1993.</w:t>
      </w:r>
    </w:p>
    <w:p w:rsidR="00000000" w:rsidRDefault="00000000">
      <w:pPr>
        <w:rPr>
          <w:rFonts w:ascii="CG Times" w:hAnsi="CG Times"/>
          <w:sz w:val="22"/>
          <w:lang w:val="en-GB"/>
        </w:rPr>
      </w:pPr>
    </w:p>
    <w:p w:rsidR="00000000" w:rsidRDefault="00000000">
      <w:pPr>
        <w:jc w:val="center"/>
        <w:rPr>
          <w:rFonts w:ascii="CG Times" w:hAnsi="CG Times"/>
          <w:b/>
          <w:bCs/>
          <w:i/>
          <w:iCs/>
          <w:sz w:val="22"/>
          <w:lang w:val="en-GB"/>
        </w:rPr>
      </w:pPr>
      <w:r>
        <w:rPr>
          <w:rFonts w:ascii="CG Times" w:hAnsi="CG Times"/>
          <w:b/>
          <w:bCs/>
          <w:sz w:val="22"/>
          <w:lang w:val="en-GB"/>
        </w:rPr>
        <w:t>Annual population growth rate (percentage</w:t>
      </w:r>
      <w:r>
        <w:rPr>
          <w:rFonts w:ascii="CG Times" w:hAnsi="CG Times"/>
          <w:b/>
          <w:bCs/>
          <w:i/>
          <w:iCs/>
          <w:sz w:val="22"/>
          <w:lang w:val="en-GB"/>
        </w:rPr>
        <w:t>)</w:t>
      </w:r>
    </w:p>
    <w:p w:rsidR="00000000" w:rsidRDefault="00000000">
      <w:pPr>
        <w:jc w:val="center"/>
        <w:rPr>
          <w:rFonts w:ascii="CG Times" w:hAnsi="CG Times"/>
          <w:sz w:val="22"/>
          <w:lang w:val="en-GB"/>
        </w:rPr>
      </w:pPr>
    </w:p>
    <w:p w:rsidR="00000000" w:rsidRDefault="00000000">
      <w:pPr>
        <w:jc w:val="center"/>
        <w:rPr>
          <w:rFonts w:ascii="CG Times" w:hAnsi="CG Times"/>
          <w:sz w:val="22"/>
          <w:lang w:val="en-GB"/>
        </w:rPr>
      </w:pPr>
      <w:r>
        <w:rPr>
          <w:rFonts w:ascii="CG Times" w:hAnsi="CG Times"/>
          <w:sz w:val="22"/>
          <w:lang w:val="en-GB"/>
        </w:rPr>
        <w:t>1995</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2.9</w:t>
      </w:r>
    </w:p>
    <w:p w:rsidR="00000000" w:rsidRDefault="00000000">
      <w:pPr>
        <w:jc w:val="center"/>
        <w:rPr>
          <w:rFonts w:ascii="CG Times" w:hAnsi="CG Times"/>
          <w:sz w:val="22"/>
          <w:lang w:val="en-GB"/>
        </w:rPr>
      </w:pPr>
    </w:p>
    <w:p w:rsidR="00000000" w:rsidRDefault="00000000">
      <w:pPr>
        <w:rPr>
          <w:rFonts w:ascii="CG Times" w:hAnsi="CG Times"/>
          <w:lang w:val="en-GB"/>
        </w:rPr>
      </w:pPr>
      <w:r>
        <w:rPr>
          <w:rFonts w:ascii="CG Times" w:hAnsi="CG Times"/>
          <w:i/>
          <w:iCs/>
          <w:lang w:val="en-GB"/>
        </w:rPr>
        <w:tab/>
        <w:t>Source:</w:t>
      </w:r>
      <w:r>
        <w:rPr>
          <w:rFonts w:ascii="CG Times" w:hAnsi="CG Times"/>
          <w:lang w:val="en-GB"/>
        </w:rPr>
        <w:t xml:space="preserve">  Central Office of Statistics.</w:t>
      </w:r>
    </w:p>
    <w:p w:rsidR="00000000" w:rsidRDefault="00000000">
      <w:pPr>
        <w:rPr>
          <w:rFonts w:ascii="CG Times" w:hAnsi="CG Times"/>
          <w:sz w:val="22"/>
          <w:lang w:val="en-GB"/>
        </w:rPr>
      </w:pPr>
    </w:p>
    <w:p w:rsidR="00000000" w:rsidRDefault="00000000">
      <w:pPr>
        <w:jc w:val="center"/>
        <w:rPr>
          <w:rFonts w:ascii="CG Times" w:hAnsi="CG Times"/>
          <w:sz w:val="22"/>
          <w:u w:val="single"/>
          <w:lang w:val="en-GB"/>
        </w:rPr>
      </w:pPr>
      <w:r>
        <w:rPr>
          <w:rFonts w:ascii="CG Times" w:hAnsi="CG Times"/>
          <w:b/>
          <w:bCs/>
          <w:i/>
          <w:iCs/>
          <w:sz w:val="22"/>
          <w:lang w:val="en-GB"/>
        </w:rPr>
        <w:t>Crude mortality rate per thousand</w:t>
      </w:r>
      <w:r>
        <w:rPr>
          <w:rFonts w:ascii="CG Times" w:hAnsi="CG Times"/>
          <w:sz w:val="22"/>
          <w:lang w:val="en-GB"/>
        </w:rPr>
        <w:tab/>
      </w:r>
      <w:r>
        <w:rPr>
          <w:rFonts w:ascii="CG Times" w:hAnsi="CG Times"/>
          <w:sz w:val="22"/>
          <w:lang w:val="en-GB"/>
        </w:rPr>
        <w:tab/>
      </w:r>
      <w:r>
        <w:rPr>
          <w:rFonts w:ascii="CG Times" w:hAnsi="CG Times"/>
          <w:b/>
          <w:bCs/>
          <w:i/>
          <w:iCs/>
          <w:sz w:val="22"/>
          <w:lang w:val="en-GB"/>
        </w:rPr>
        <w:t>Crude birth rate per thousand</w:t>
      </w:r>
    </w:p>
    <w:p w:rsidR="00000000" w:rsidRDefault="00000000">
      <w:pPr>
        <w:jc w:val="center"/>
        <w:rPr>
          <w:rFonts w:ascii="CG Times" w:hAnsi="CG Times"/>
          <w:sz w:val="22"/>
          <w:lang w:val="en-GB"/>
        </w:rPr>
      </w:pPr>
    </w:p>
    <w:p w:rsidR="00000000" w:rsidRDefault="00000000">
      <w:pPr>
        <w:jc w:val="center"/>
        <w:rPr>
          <w:rFonts w:ascii="CG Times" w:hAnsi="CG Times"/>
          <w:sz w:val="22"/>
          <w:lang w:val="en-GB"/>
        </w:rPr>
      </w:pPr>
      <w:r>
        <w:rPr>
          <w:rFonts w:ascii="CG Times" w:hAnsi="CG Times"/>
          <w:sz w:val="22"/>
          <w:lang w:val="en-GB"/>
        </w:rPr>
        <w:t>1995</w:t>
      </w:r>
      <w:r>
        <w:rPr>
          <w:rFonts w:ascii="CG Times" w:hAnsi="CG Times"/>
          <w:sz w:val="22"/>
          <w:lang w:val="en-GB"/>
        </w:rPr>
        <w:tab/>
      </w:r>
      <w:r>
        <w:rPr>
          <w:rFonts w:ascii="CG Times" w:hAnsi="CG Times"/>
          <w:sz w:val="22"/>
          <w:lang w:val="en-GB"/>
        </w:rPr>
        <w:tab/>
      </w:r>
      <w:r>
        <w:rPr>
          <w:rFonts w:ascii="CG Times" w:hAnsi="CG Times"/>
          <w:sz w:val="22"/>
          <w:lang w:val="en-GB"/>
        </w:rPr>
        <w:tab/>
        <w:t>13</w:t>
      </w:r>
      <w:r>
        <w:rPr>
          <w:rFonts w:ascii="CG Times" w:hAnsi="CG Times"/>
          <w:sz w:val="22"/>
          <w:lang w:val="en-GB"/>
        </w:rPr>
        <w:tab/>
      </w:r>
      <w:r>
        <w:rPr>
          <w:rFonts w:ascii="CG Times" w:hAnsi="CG Times"/>
          <w:sz w:val="22"/>
          <w:lang w:val="en-GB"/>
        </w:rPr>
        <w:tab/>
      </w:r>
      <w:r>
        <w:rPr>
          <w:rFonts w:ascii="CG Times" w:hAnsi="CG Times"/>
          <w:sz w:val="22"/>
          <w:lang w:val="en-GB"/>
        </w:rPr>
        <w:tab/>
        <w:t>1995</w:t>
      </w:r>
      <w:r>
        <w:rPr>
          <w:rFonts w:ascii="CG Times" w:hAnsi="CG Times"/>
          <w:sz w:val="22"/>
          <w:lang w:val="en-GB"/>
        </w:rPr>
        <w:tab/>
      </w:r>
      <w:r>
        <w:rPr>
          <w:rFonts w:ascii="CG Times" w:hAnsi="CG Times"/>
          <w:sz w:val="22"/>
          <w:lang w:val="en-GB"/>
        </w:rPr>
        <w:tab/>
      </w:r>
      <w:r>
        <w:rPr>
          <w:rFonts w:ascii="CG Times" w:hAnsi="CG Times"/>
          <w:sz w:val="22"/>
          <w:lang w:val="en-GB"/>
        </w:rPr>
        <w:tab/>
        <w:t>29</w:t>
      </w:r>
    </w:p>
    <w:p w:rsidR="00000000" w:rsidRDefault="00000000">
      <w:pPr>
        <w:pStyle w:val="Header"/>
        <w:rPr>
          <w:rFonts w:ascii="CG Times" w:hAnsi="CG Times"/>
          <w:sz w:val="22"/>
          <w:lang w:val="en-GB"/>
        </w:rPr>
      </w:pPr>
    </w:p>
    <w:p w:rsidR="00000000" w:rsidRDefault="00000000">
      <w:pPr>
        <w:pStyle w:val="Header"/>
        <w:rPr>
          <w:rFonts w:ascii="CG Times" w:hAnsi="CG Times"/>
          <w:lang w:val="en-GB"/>
        </w:rPr>
      </w:pPr>
      <w:r>
        <w:rPr>
          <w:rFonts w:ascii="CG Times" w:hAnsi="CG Times"/>
          <w:i/>
          <w:iCs/>
          <w:lang w:val="en-GB"/>
        </w:rPr>
        <w:tab/>
        <w:t>Source:</w:t>
      </w:r>
      <w:r>
        <w:rPr>
          <w:rFonts w:ascii="CG Times" w:hAnsi="CG Times"/>
          <w:lang w:val="en-GB"/>
        </w:rPr>
        <w:t xml:space="preserve">  Central Office of Statistics.</w:t>
      </w:r>
    </w:p>
    <w:p w:rsidR="00000000" w:rsidRDefault="00000000">
      <w:pPr>
        <w:rPr>
          <w:rFonts w:ascii="CG Times" w:hAnsi="CG Times"/>
          <w:sz w:val="22"/>
          <w:lang w:val="en-GB"/>
        </w:rPr>
      </w:pPr>
    </w:p>
    <w:p w:rsidR="00000000" w:rsidRDefault="00000000">
      <w:pPr>
        <w:jc w:val="center"/>
        <w:rPr>
          <w:rFonts w:ascii="CG Times" w:hAnsi="CG Times"/>
          <w:sz w:val="22"/>
          <w:u w:val="single"/>
          <w:lang w:val="en-GB"/>
        </w:rPr>
      </w:pPr>
      <w:r>
        <w:rPr>
          <w:rFonts w:ascii="CG Times" w:hAnsi="CG Times"/>
          <w:b/>
          <w:bCs/>
          <w:i/>
          <w:iCs/>
          <w:sz w:val="22"/>
          <w:lang w:val="en-GB"/>
        </w:rPr>
        <w:t>Percentage of urban population</w:t>
      </w:r>
      <w:r>
        <w:rPr>
          <w:rFonts w:ascii="CG Times" w:hAnsi="CG Times"/>
          <w:sz w:val="22"/>
          <w:lang w:val="en-GB"/>
        </w:rPr>
        <w:tab/>
      </w:r>
      <w:r>
        <w:rPr>
          <w:rFonts w:ascii="CG Times" w:hAnsi="CG Times"/>
          <w:sz w:val="22"/>
          <w:lang w:val="en-GB"/>
        </w:rPr>
        <w:tab/>
      </w:r>
      <w:r>
        <w:rPr>
          <w:rFonts w:ascii="CG Times" w:hAnsi="CG Times"/>
          <w:b/>
          <w:bCs/>
          <w:i/>
          <w:iCs/>
          <w:sz w:val="22"/>
          <w:lang w:val="en-GB"/>
        </w:rPr>
        <w:t>Annual increase in urban population</w:t>
      </w:r>
    </w:p>
    <w:p w:rsidR="00000000" w:rsidRDefault="00000000">
      <w:pPr>
        <w:jc w:val="center"/>
        <w:rPr>
          <w:rFonts w:ascii="CG Times" w:hAnsi="CG Times"/>
          <w:sz w:val="22"/>
          <w:lang w:val="en-GB"/>
        </w:rPr>
      </w:pPr>
    </w:p>
    <w:p w:rsidR="00000000" w:rsidRDefault="00000000">
      <w:pPr>
        <w:jc w:val="center"/>
        <w:rPr>
          <w:rFonts w:ascii="CG Times" w:hAnsi="CG Times"/>
          <w:sz w:val="22"/>
          <w:lang w:val="en-GB"/>
        </w:rPr>
      </w:pPr>
      <w:r>
        <w:rPr>
          <w:rFonts w:ascii="CG Times" w:hAnsi="CG Times"/>
          <w:sz w:val="22"/>
          <w:lang w:val="en-GB"/>
        </w:rPr>
        <w:t>1995</w:t>
      </w:r>
      <w:r>
        <w:rPr>
          <w:rFonts w:ascii="CG Times" w:hAnsi="CG Times"/>
          <w:sz w:val="22"/>
          <w:lang w:val="en-GB"/>
        </w:rPr>
        <w:tab/>
      </w:r>
      <w:r>
        <w:rPr>
          <w:rFonts w:ascii="CG Times" w:hAnsi="CG Times"/>
          <w:sz w:val="22"/>
          <w:lang w:val="en-GB"/>
        </w:rPr>
        <w:tab/>
      </w:r>
      <w:r>
        <w:rPr>
          <w:rFonts w:ascii="CG Times" w:hAnsi="CG Times"/>
          <w:sz w:val="22"/>
          <w:lang w:val="en-GB"/>
        </w:rPr>
        <w:tab/>
        <w:t>25</w:t>
      </w:r>
      <w:r>
        <w:rPr>
          <w:rFonts w:ascii="CG Times" w:hAnsi="CG Times"/>
          <w:sz w:val="22"/>
          <w:lang w:val="en-GB"/>
        </w:rPr>
        <w:tab/>
      </w:r>
      <w:r>
        <w:rPr>
          <w:rFonts w:ascii="CG Times" w:hAnsi="CG Times"/>
          <w:sz w:val="22"/>
          <w:lang w:val="en-GB"/>
        </w:rPr>
        <w:tab/>
      </w:r>
      <w:r>
        <w:rPr>
          <w:rFonts w:ascii="CG Times" w:hAnsi="CG Times"/>
          <w:sz w:val="22"/>
          <w:lang w:val="en-GB"/>
        </w:rPr>
        <w:tab/>
        <w:t>1965-1980</w:t>
      </w:r>
      <w:r>
        <w:rPr>
          <w:rFonts w:ascii="CG Times" w:hAnsi="CG Times"/>
          <w:sz w:val="22"/>
          <w:lang w:val="en-GB"/>
        </w:rPr>
        <w:tab/>
      </w:r>
      <w:r>
        <w:rPr>
          <w:rFonts w:ascii="CG Times" w:hAnsi="CG Times"/>
          <w:sz w:val="22"/>
          <w:lang w:val="en-GB"/>
        </w:rPr>
        <w:tab/>
        <w:t>5.6</w:t>
      </w:r>
    </w:p>
    <w:p w:rsidR="00000000" w:rsidRDefault="00000000">
      <w:pPr>
        <w:ind w:left="3600" w:firstLine="720"/>
        <w:jc w:val="center"/>
        <w:rPr>
          <w:rFonts w:ascii="CG Times" w:hAnsi="CG Times"/>
          <w:sz w:val="22"/>
          <w:lang w:val="en-GB"/>
        </w:rPr>
      </w:pPr>
      <w:r>
        <w:rPr>
          <w:rFonts w:ascii="CG Times" w:hAnsi="CG Times"/>
          <w:sz w:val="22"/>
          <w:lang w:val="en-GB"/>
        </w:rPr>
        <w:t>1980-1995</w:t>
      </w:r>
      <w:r>
        <w:rPr>
          <w:rFonts w:ascii="CG Times" w:hAnsi="CG Times"/>
          <w:sz w:val="22"/>
          <w:lang w:val="en-GB"/>
        </w:rPr>
        <w:tab/>
      </w:r>
      <w:r>
        <w:rPr>
          <w:rFonts w:ascii="CG Times" w:hAnsi="CG Times"/>
          <w:sz w:val="22"/>
          <w:lang w:val="en-GB"/>
        </w:rPr>
        <w:tab/>
        <w:t>4.8</w:t>
      </w:r>
    </w:p>
    <w:p w:rsidR="00000000" w:rsidRDefault="00000000">
      <w:pPr>
        <w:ind w:left="3600" w:firstLine="720"/>
        <w:jc w:val="center"/>
        <w:rPr>
          <w:rFonts w:ascii="CG Times" w:hAnsi="CG Times"/>
          <w:sz w:val="22"/>
          <w:lang w:val="en-GB"/>
        </w:rPr>
      </w:pPr>
    </w:p>
    <w:p w:rsidR="00000000" w:rsidRDefault="00000000">
      <w:pPr>
        <w:pStyle w:val="Heading1"/>
        <w:jc w:val="center"/>
        <w:rPr>
          <w:rFonts w:ascii="CG Times" w:hAnsi="CG Times"/>
          <w:sz w:val="22"/>
          <w:lang w:val="en-GB"/>
        </w:rPr>
      </w:pPr>
      <w:r>
        <w:rPr>
          <w:rFonts w:ascii="CG Times" w:hAnsi="CG Times"/>
          <w:sz w:val="22"/>
          <w:lang w:val="en-GB"/>
        </w:rPr>
        <w:br w:type="page"/>
        <w:t>Mortality rate per thousand among infants under one year of age</w:t>
      </w:r>
    </w:p>
    <w:p w:rsidR="00000000" w:rsidRDefault="00000000">
      <w:pPr>
        <w:rPr>
          <w:lang w:val="en-GB"/>
        </w:rPr>
      </w:pPr>
    </w:p>
    <w:p w:rsidR="00000000" w:rsidRDefault="00000000">
      <w:pPr>
        <w:jc w:val="center"/>
        <w:rPr>
          <w:rFonts w:ascii="CG Times" w:hAnsi="CG Times"/>
          <w:sz w:val="22"/>
          <w:lang w:val="en-GB"/>
        </w:rPr>
      </w:pPr>
      <w:r>
        <w:rPr>
          <w:rFonts w:ascii="CG Times" w:hAnsi="CG Times"/>
          <w:sz w:val="22"/>
          <w:lang w:val="en-GB"/>
        </w:rPr>
        <w:t>1960*</w:t>
      </w:r>
      <w:r>
        <w:rPr>
          <w:rFonts w:ascii="CG Times" w:hAnsi="CG Times"/>
          <w:sz w:val="22"/>
          <w:lang w:val="en-GB"/>
        </w:rPr>
        <w:tab/>
      </w:r>
      <w:r>
        <w:rPr>
          <w:rFonts w:ascii="CG Times" w:hAnsi="CG Times"/>
          <w:sz w:val="22"/>
          <w:lang w:val="en-GB"/>
        </w:rPr>
        <w:tab/>
        <w:t>170</w:t>
      </w:r>
    </w:p>
    <w:p w:rsidR="00000000" w:rsidRDefault="00000000">
      <w:pPr>
        <w:ind w:left="2880" w:firstLine="720"/>
        <w:rPr>
          <w:rFonts w:ascii="CG Times" w:hAnsi="CG Times"/>
          <w:sz w:val="22"/>
          <w:lang w:val="en-GB"/>
        </w:rPr>
      </w:pPr>
      <w:r>
        <w:rPr>
          <w:rFonts w:ascii="CG Times" w:hAnsi="CG Times"/>
          <w:sz w:val="22"/>
          <w:lang w:val="en-GB"/>
        </w:rPr>
        <w:t xml:space="preserve">   1993**</w:t>
      </w:r>
      <w:r>
        <w:rPr>
          <w:rFonts w:ascii="CG Times" w:hAnsi="CG Times"/>
          <w:sz w:val="22"/>
          <w:lang w:val="en-GB"/>
        </w:rPr>
        <w:tab/>
        <w:t xml:space="preserve">   110</w:t>
      </w:r>
    </w:p>
    <w:p w:rsidR="00000000" w:rsidRDefault="00000000">
      <w:pPr>
        <w:jc w:val="center"/>
        <w:rPr>
          <w:rFonts w:ascii="CG Times" w:hAnsi="CG Times"/>
          <w:sz w:val="22"/>
          <w:lang w:val="en-GB"/>
        </w:rPr>
      </w:pPr>
      <w:r>
        <w:rPr>
          <w:rFonts w:ascii="CG Times" w:hAnsi="CG Times"/>
          <w:sz w:val="22"/>
          <w:lang w:val="en-GB"/>
        </w:rPr>
        <w:t xml:space="preserve">  1995*</w:t>
      </w:r>
      <w:r>
        <w:rPr>
          <w:rFonts w:ascii="CG Times" w:hAnsi="CG Times"/>
          <w:sz w:val="22"/>
          <w:lang w:val="en-GB"/>
        </w:rPr>
        <w:tab/>
      </w:r>
      <w:r>
        <w:rPr>
          <w:rFonts w:ascii="CG Times" w:hAnsi="CG Times"/>
          <w:sz w:val="22"/>
          <w:lang w:val="en-GB"/>
        </w:rPr>
        <w:tab/>
        <w:t xml:space="preserve">   69.5</w:t>
      </w:r>
    </w:p>
    <w:p w:rsidR="00000000" w:rsidRDefault="00000000">
      <w:pPr>
        <w:jc w:val="center"/>
        <w:rPr>
          <w:rFonts w:ascii="CG Times" w:hAnsi="CG Times"/>
          <w:sz w:val="22"/>
          <w:lang w:val="en-GB"/>
        </w:rPr>
      </w:pPr>
    </w:p>
    <w:p w:rsidR="00000000" w:rsidRDefault="00000000">
      <w:pPr>
        <w:rPr>
          <w:rFonts w:ascii="CG Times" w:hAnsi="CG Times"/>
          <w:lang w:val="en-GB"/>
        </w:rPr>
      </w:pPr>
      <w:r>
        <w:rPr>
          <w:rFonts w:ascii="CG Times" w:hAnsi="CG Times"/>
          <w:lang w:val="en-GB"/>
        </w:rPr>
        <w:tab/>
        <w:t xml:space="preserve">* </w:t>
      </w:r>
      <w:r>
        <w:rPr>
          <w:rFonts w:ascii="CG Times" w:hAnsi="CG Times"/>
          <w:i/>
          <w:iCs/>
          <w:lang w:val="en-GB"/>
        </w:rPr>
        <w:t>Source:</w:t>
      </w:r>
      <w:r>
        <w:rPr>
          <w:rFonts w:ascii="CG Times" w:hAnsi="CG Times"/>
          <w:lang w:val="en-GB"/>
        </w:rPr>
        <w:t xml:space="preserve">  “The State of the World’s Children” (UNICEF, 1997), the Sudanese Survey of Maternal and Child Health and the Arab Project for the Advancement of Children, 1993.  For further details, see table 2 annexed hereto.</w:t>
      </w:r>
    </w:p>
    <w:p w:rsidR="00000000" w:rsidRDefault="00000000">
      <w:pPr>
        <w:pStyle w:val="Header"/>
        <w:tabs>
          <w:tab w:val="clear" w:pos="4153"/>
          <w:tab w:val="clear" w:pos="8306"/>
        </w:tabs>
        <w:rPr>
          <w:rFonts w:ascii="CG Times" w:hAnsi="CG Times"/>
          <w:lang w:val="en-GB"/>
        </w:rPr>
      </w:pPr>
      <w:r>
        <w:rPr>
          <w:rFonts w:ascii="CG Times" w:hAnsi="CG Times"/>
          <w:lang w:val="en-GB"/>
        </w:rPr>
        <w:tab/>
        <w:t xml:space="preserve">** </w:t>
      </w:r>
      <w:r>
        <w:rPr>
          <w:rFonts w:ascii="CG Times" w:hAnsi="CG Times"/>
          <w:i/>
          <w:iCs/>
          <w:lang w:val="en-GB"/>
        </w:rPr>
        <w:t>Source:</w:t>
      </w:r>
      <w:r>
        <w:rPr>
          <w:rFonts w:ascii="CG Times" w:hAnsi="CG Times"/>
          <w:lang w:val="en-GB"/>
        </w:rPr>
        <w:t xml:space="preserve">  Population census of 1993, Central Office of Statistics.</w:t>
      </w:r>
    </w:p>
    <w:p w:rsidR="00000000" w:rsidRDefault="00000000">
      <w:pPr>
        <w:rPr>
          <w:rFonts w:ascii="CG Times" w:hAnsi="CG Times"/>
          <w:sz w:val="22"/>
          <w:lang w:val="en-GB"/>
        </w:rPr>
      </w:pPr>
    </w:p>
    <w:p w:rsidR="00000000" w:rsidRDefault="00000000">
      <w:pPr>
        <w:pStyle w:val="Heading1"/>
        <w:jc w:val="center"/>
        <w:rPr>
          <w:rFonts w:ascii="CG Times" w:hAnsi="CG Times"/>
          <w:bCs w:val="0"/>
          <w:iCs/>
          <w:sz w:val="22"/>
          <w:lang w:val="en-GB"/>
        </w:rPr>
      </w:pPr>
      <w:r>
        <w:rPr>
          <w:rFonts w:ascii="CG Times" w:hAnsi="CG Times"/>
          <w:bCs w:val="0"/>
          <w:iCs/>
          <w:sz w:val="22"/>
          <w:lang w:val="en-GB"/>
        </w:rPr>
        <w:t>Under-fives mortality rate per thousand</w:t>
      </w:r>
    </w:p>
    <w:p w:rsidR="00000000" w:rsidRDefault="00000000">
      <w:pPr>
        <w:rPr>
          <w:lang w:val="en-GB"/>
        </w:rPr>
      </w:pPr>
    </w:p>
    <w:p w:rsidR="00000000" w:rsidRDefault="00000000">
      <w:pPr>
        <w:ind w:left="2880" w:firstLine="720"/>
        <w:rPr>
          <w:rFonts w:ascii="CG Times" w:hAnsi="CG Times"/>
          <w:sz w:val="22"/>
          <w:lang w:val="en-GB"/>
        </w:rPr>
      </w:pPr>
      <w:r>
        <w:rPr>
          <w:rFonts w:ascii="CG Times" w:hAnsi="CG Times"/>
          <w:sz w:val="22"/>
          <w:lang w:val="en-GB"/>
        </w:rPr>
        <w:t>1960</w:t>
      </w:r>
      <w:r>
        <w:rPr>
          <w:rFonts w:ascii="CG Times" w:hAnsi="CG Times"/>
          <w:sz w:val="22"/>
          <w:lang w:val="en-GB"/>
        </w:rPr>
        <w:tab/>
        <w:t xml:space="preserve">  </w:t>
      </w:r>
      <w:r>
        <w:rPr>
          <w:rFonts w:ascii="CG Times" w:hAnsi="CG Times"/>
          <w:sz w:val="22"/>
          <w:lang w:val="en-GB"/>
        </w:rPr>
        <w:tab/>
        <w:t xml:space="preserve"> 292</w:t>
      </w:r>
    </w:p>
    <w:p w:rsidR="00000000" w:rsidRDefault="00000000">
      <w:pPr>
        <w:ind w:left="2880" w:firstLine="720"/>
        <w:rPr>
          <w:rFonts w:ascii="CG Times" w:hAnsi="CG Times"/>
          <w:sz w:val="22"/>
          <w:lang w:val="en-GB"/>
        </w:rPr>
      </w:pPr>
      <w:r>
        <w:rPr>
          <w:rFonts w:ascii="CG Times" w:hAnsi="CG Times"/>
          <w:sz w:val="22"/>
          <w:lang w:val="en-GB"/>
        </w:rPr>
        <w:t>1995</w:t>
      </w:r>
      <w:r>
        <w:rPr>
          <w:rFonts w:ascii="CG Times" w:hAnsi="CG Times"/>
          <w:sz w:val="22"/>
          <w:lang w:val="en-GB"/>
        </w:rPr>
        <w:tab/>
      </w:r>
      <w:r>
        <w:rPr>
          <w:rFonts w:ascii="CG Times" w:hAnsi="CG Times"/>
          <w:sz w:val="22"/>
          <w:lang w:val="en-GB"/>
        </w:rPr>
        <w:tab/>
        <w:t xml:space="preserve"> 112.6</w:t>
      </w:r>
    </w:p>
    <w:p w:rsidR="00000000" w:rsidRDefault="00000000">
      <w:pPr>
        <w:ind w:left="2160" w:firstLine="720"/>
        <w:rPr>
          <w:rFonts w:ascii="CG Times" w:hAnsi="CG Times"/>
          <w:sz w:val="22"/>
          <w:lang w:val="en-GB"/>
        </w:rPr>
      </w:pPr>
    </w:p>
    <w:p w:rsidR="00000000" w:rsidRDefault="00000000">
      <w:pPr>
        <w:rPr>
          <w:rFonts w:ascii="CG Times" w:hAnsi="CG Times"/>
          <w:lang w:val="en-GB"/>
        </w:rPr>
      </w:pPr>
      <w:r>
        <w:rPr>
          <w:rFonts w:ascii="CG Times" w:hAnsi="CG Times"/>
          <w:i/>
          <w:iCs/>
          <w:lang w:val="en-GB"/>
        </w:rPr>
        <w:tab/>
        <w:t xml:space="preserve">Source:  </w:t>
      </w:r>
      <w:r>
        <w:rPr>
          <w:rFonts w:ascii="CG Times" w:hAnsi="CG Times"/>
          <w:lang w:val="en-GB"/>
        </w:rPr>
        <w:t>Arab Project for the Advancement of Children, 1993.</w:t>
      </w: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numPr>
          <w:ilvl w:val="0"/>
          <w:numId w:val="1251"/>
        </w:numPr>
        <w:rPr>
          <w:rFonts w:ascii="CG Times" w:hAnsi="CG Times"/>
          <w:sz w:val="22"/>
          <w:lang w:val="en-GB"/>
        </w:rPr>
      </w:pPr>
      <w:r>
        <w:rPr>
          <w:rFonts w:ascii="CG Times" w:hAnsi="CG Times"/>
          <w:sz w:val="22"/>
          <w:lang w:val="en-GB"/>
        </w:rPr>
        <w:t>It should also be stated that infant and child mortality rates are extremely high in states such as Darfur and those in eastern Sudan.</w:t>
      </w:r>
    </w:p>
    <w:p w:rsidR="00000000" w:rsidRDefault="00000000">
      <w:pPr>
        <w:ind w:left="720"/>
        <w:rPr>
          <w:rFonts w:ascii="CG Times" w:hAnsi="CG Times"/>
          <w:sz w:val="22"/>
          <w:lang w:val="en-GB"/>
        </w:rPr>
      </w:pPr>
    </w:p>
    <w:p w:rsidR="00000000" w:rsidRDefault="00000000">
      <w:pPr>
        <w:numPr>
          <w:ilvl w:val="0"/>
          <w:numId w:val="1251"/>
        </w:numPr>
        <w:rPr>
          <w:rFonts w:ascii="CG Times" w:hAnsi="CG Times"/>
          <w:sz w:val="22"/>
          <w:lang w:val="en-GB"/>
        </w:rPr>
      </w:pPr>
      <w:r>
        <w:rPr>
          <w:rFonts w:ascii="CG Times" w:hAnsi="CG Times"/>
          <w:sz w:val="22"/>
          <w:lang w:val="en-GB"/>
        </w:rPr>
        <w:t>The annual number of births is 1,099,000.</w:t>
      </w:r>
    </w:p>
    <w:p w:rsidR="00000000" w:rsidRDefault="00000000">
      <w:pPr>
        <w:ind w:left="720"/>
        <w:rPr>
          <w:rFonts w:ascii="CG Times" w:hAnsi="CG Times"/>
          <w:sz w:val="22"/>
          <w:lang w:val="en-GB"/>
        </w:rPr>
      </w:pPr>
    </w:p>
    <w:p w:rsidR="00000000" w:rsidRDefault="00000000">
      <w:pPr>
        <w:numPr>
          <w:ilvl w:val="0"/>
          <w:numId w:val="1251"/>
        </w:numPr>
        <w:rPr>
          <w:rFonts w:ascii="CG Times" w:hAnsi="CG Times"/>
          <w:sz w:val="22"/>
          <w:lang w:val="en-GB"/>
        </w:rPr>
      </w:pPr>
      <w:r>
        <w:rPr>
          <w:rFonts w:ascii="CG Times" w:hAnsi="CG Times"/>
          <w:sz w:val="22"/>
          <w:lang w:val="en-GB"/>
        </w:rPr>
        <w:t>The annual number of deaths among the under-fives is 126,000.</w:t>
      </w:r>
    </w:p>
    <w:p w:rsidR="00000000" w:rsidRDefault="00000000">
      <w:pPr>
        <w:rPr>
          <w:rFonts w:ascii="CG Times" w:hAnsi="CG Times"/>
          <w:sz w:val="22"/>
          <w:lang w:val="en-GB"/>
        </w:rPr>
      </w:pPr>
    </w:p>
    <w:p w:rsidR="00000000" w:rsidRDefault="00000000">
      <w:pPr>
        <w:pStyle w:val="Heading1"/>
        <w:jc w:val="center"/>
        <w:rPr>
          <w:rFonts w:ascii="CG Times" w:hAnsi="CG Times"/>
          <w:sz w:val="22"/>
          <w:lang w:val="en-GB"/>
        </w:rPr>
      </w:pPr>
      <w:r>
        <w:rPr>
          <w:rFonts w:ascii="CG Times" w:hAnsi="CG Times"/>
          <w:sz w:val="22"/>
          <w:lang w:val="en-GB"/>
        </w:rPr>
        <w:t>Percentage of births supervised by qualified personnel</w:t>
      </w:r>
    </w:p>
    <w:p w:rsidR="00000000" w:rsidRDefault="00000000">
      <w:pPr>
        <w:rPr>
          <w:lang w:val="en-GB"/>
        </w:rPr>
      </w:pPr>
    </w:p>
    <w:p w:rsidR="00000000" w:rsidRDefault="00000000">
      <w:pPr>
        <w:jc w:val="center"/>
        <w:rPr>
          <w:rFonts w:ascii="CG Times" w:hAnsi="CG Times"/>
          <w:sz w:val="22"/>
          <w:lang w:val="en-GB"/>
        </w:rPr>
      </w:pPr>
      <w:r>
        <w:rPr>
          <w:rFonts w:ascii="CG Times" w:hAnsi="CG Times"/>
          <w:sz w:val="22"/>
          <w:lang w:val="en-GB"/>
        </w:rPr>
        <w:t>1990-1996</w:t>
      </w:r>
      <w:r>
        <w:rPr>
          <w:rFonts w:ascii="CG Times" w:hAnsi="CG Times"/>
          <w:sz w:val="22"/>
          <w:lang w:val="en-GB"/>
        </w:rPr>
        <w:tab/>
      </w:r>
      <w:r>
        <w:rPr>
          <w:rFonts w:ascii="CG Times" w:hAnsi="CG Times"/>
          <w:sz w:val="22"/>
          <w:lang w:val="en-GB"/>
        </w:rPr>
        <w:tab/>
        <w:t>85</w:t>
      </w:r>
    </w:p>
    <w:p w:rsidR="00000000" w:rsidRDefault="00000000">
      <w:pPr>
        <w:jc w:val="center"/>
        <w:rPr>
          <w:rFonts w:ascii="CG Times" w:hAnsi="CG Times"/>
          <w:sz w:val="22"/>
          <w:lang w:val="en-GB"/>
        </w:rPr>
      </w:pPr>
    </w:p>
    <w:p w:rsidR="00000000" w:rsidRDefault="00000000">
      <w:pPr>
        <w:rPr>
          <w:rFonts w:ascii="CG Times" w:hAnsi="CG Times"/>
          <w:lang w:val="en-GB"/>
        </w:rPr>
      </w:pPr>
      <w:r>
        <w:rPr>
          <w:rFonts w:ascii="CG Times" w:hAnsi="CG Times"/>
          <w:i/>
          <w:iCs/>
          <w:lang w:val="en-GB"/>
        </w:rPr>
        <w:tab/>
        <w:t xml:space="preserve">Source:  </w:t>
      </w:r>
      <w:r>
        <w:rPr>
          <w:rFonts w:ascii="CG Times" w:hAnsi="CG Times"/>
          <w:lang w:val="en-GB"/>
        </w:rPr>
        <w:t>Arab Project for the Advancement of Children, 1993.</w:t>
      </w: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numPr>
          <w:ilvl w:val="0"/>
          <w:numId w:val="1252"/>
        </w:numPr>
        <w:rPr>
          <w:rFonts w:ascii="CG Times" w:hAnsi="CG Times"/>
          <w:sz w:val="22"/>
          <w:lang w:val="en-GB"/>
        </w:rPr>
      </w:pPr>
      <w:r>
        <w:rPr>
          <w:rFonts w:ascii="CG Times" w:hAnsi="CG Times"/>
          <w:sz w:val="22"/>
          <w:lang w:val="en-GB"/>
        </w:rPr>
        <w:t>Maternal deaths during pregnancy and birth amount to 379 per 100,000 (Source:  Arab Project for the Advancement of Children, 1993);</w:t>
      </w:r>
    </w:p>
    <w:p w:rsidR="00000000" w:rsidRDefault="00000000">
      <w:pPr>
        <w:ind w:left="720"/>
        <w:rPr>
          <w:rFonts w:ascii="CG Times" w:hAnsi="CG Times"/>
          <w:sz w:val="22"/>
          <w:lang w:val="en-GB"/>
        </w:rPr>
      </w:pPr>
    </w:p>
    <w:p w:rsidR="00000000" w:rsidRDefault="00000000">
      <w:pPr>
        <w:numPr>
          <w:ilvl w:val="0"/>
          <w:numId w:val="1252"/>
        </w:numPr>
        <w:rPr>
          <w:rFonts w:ascii="CG Times" w:hAnsi="CG Times"/>
          <w:sz w:val="22"/>
          <w:lang w:val="en-GB"/>
        </w:rPr>
      </w:pPr>
      <w:r>
        <w:rPr>
          <w:rFonts w:ascii="CG Times" w:hAnsi="CG Times"/>
          <w:sz w:val="22"/>
          <w:lang w:val="en-GB"/>
        </w:rPr>
        <w:t>The pregnancy rate in the Sudan is 40 per cent, or in other words, about one million pregnant women every year;</w:t>
      </w:r>
    </w:p>
    <w:p w:rsidR="00000000" w:rsidRDefault="00000000">
      <w:pPr>
        <w:ind w:left="720"/>
        <w:rPr>
          <w:rFonts w:ascii="CG Times" w:hAnsi="CG Times"/>
          <w:sz w:val="22"/>
          <w:lang w:val="en-GB"/>
        </w:rPr>
      </w:pPr>
    </w:p>
    <w:p w:rsidR="00000000" w:rsidRDefault="00000000">
      <w:pPr>
        <w:numPr>
          <w:ilvl w:val="0"/>
          <w:numId w:val="1252"/>
        </w:numPr>
        <w:rPr>
          <w:rFonts w:ascii="CG Times" w:hAnsi="CG Times"/>
          <w:sz w:val="22"/>
          <w:lang w:val="en-GB"/>
        </w:rPr>
      </w:pPr>
      <w:r>
        <w:rPr>
          <w:rFonts w:ascii="CG Times" w:hAnsi="CG Times"/>
          <w:sz w:val="22"/>
          <w:lang w:val="en-GB"/>
        </w:rPr>
        <w:t>Married women and mothers account for approximately 20 per cent of every 100,000 inhabitants, or in other words, about 5 million.</w:t>
      </w:r>
    </w:p>
    <w:p w:rsidR="00000000" w:rsidRDefault="00000000">
      <w:pPr>
        <w:pStyle w:val="Header"/>
        <w:rPr>
          <w:rFonts w:ascii="CG Times" w:hAnsi="CG Times"/>
          <w:sz w:val="22"/>
          <w:lang w:val="en-GB"/>
        </w:rPr>
      </w:pPr>
    </w:p>
    <w:p w:rsidR="00000000" w:rsidRDefault="00000000">
      <w:pPr>
        <w:pStyle w:val="Heading1"/>
        <w:jc w:val="center"/>
        <w:rPr>
          <w:rFonts w:ascii="CG Times" w:hAnsi="CG Times"/>
          <w:sz w:val="22"/>
          <w:lang w:val="en-GB"/>
        </w:rPr>
      </w:pPr>
      <w:r>
        <w:rPr>
          <w:rFonts w:ascii="CG Times" w:hAnsi="CG Times"/>
          <w:sz w:val="22"/>
          <w:lang w:val="en-GB"/>
        </w:rPr>
        <w:t>Overall fertility rate</w:t>
      </w:r>
    </w:p>
    <w:p w:rsidR="00000000" w:rsidRDefault="00000000">
      <w:pPr>
        <w:rPr>
          <w:lang w:val="en-GB"/>
        </w:rPr>
      </w:pPr>
    </w:p>
    <w:p w:rsidR="00000000" w:rsidRDefault="00000000">
      <w:pPr>
        <w:jc w:val="center"/>
        <w:rPr>
          <w:rFonts w:ascii="CG Times" w:hAnsi="CG Times"/>
          <w:sz w:val="22"/>
          <w:lang w:val="en-GB"/>
        </w:rPr>
      </w:pPr>
      <w:r>
        <w:rPr>
          <w:rFonts w:ascii="CG Times" w:hAnsi="CG Times"/>
          <w:sz w:val="22"/>
          <w:lang w:val="en-GB"/>
        </w:rPr>
        <w:t>1980</w:t>
      </w:r>
      <w:r>
        <w:rPr>
          <w:rFonts w:ascii="CG Times" w:hAnsi="CG Times"/>
          <w:sz w:val="22"/>
          <w:lang w:val="en-GB"/>
        </w:rPr>
        <w:tab/>
      </w:r>
      <w:r>
        <w:rPr>
          <w:rFonts w:ascii="CG Times" w:hAnsi="CG Times"/>
          <w:sz w:val="22"/>
          <w:lang w:val="en-GB"/>
        </w:rPr>
        <w:tab/>
        <w:t>6.5</w:t>
      </w:r>
    </w:p>
    <w:p w:rsidR="00000000" w:rsidRDefault="00000000">
      <w:pPr>
        <w:jc w:val="center"/>
        <w:rPr>
          <w:rFonts w:ascii="CG Times" w:hAnsi="CG Times"/>
          <w:sz w:val="22"/>
          <w:lang w:val="en-GB"/>
        </w:rPr>
      </w:pPr>
      <w:r>
        <w:rPr>
          <w:rFonts w:ascii="CG Times" w:hAnsi="CG Times"/>
          <w:sz w:val="22"/>
          <w:lang w:val="en-GB"/>
        </w:rPr>
        <w:t>1995</w:t>
      </w:r>
      <w:r>
        <w:rPr>
          <w:rFonts w:ascii="CG Times" w:hAnsi="CG Times"/>
          <w:sz w:val="22"/>
          <w:lang w:val="en-GB"/>
        </w:rPr>
        <w:tab/>
      </w:r>
      <w:r>
        <w:rPr>
          <w:rFonts w:ascii="CG Times" w:hAnsi="CG Times"/>
          <w:sz w:val="22"/>
          <w:lang w:val="en-GB"/>
        </w:rPr>
        <w:tab/>
        <w:t>4.5</w:t>
      </w:r>
    </w:p>
    <w:p w:rsidR="00000000" w:rsidRDefault="00000000">
      <w:pPr>
        <w:jc w:val="center"/>
        <w:rPr>
          <w:rFonts w:ascii="CG Times" w:hAnsi="CG Times"/>
          <w:sz w:val="22"/>
          <w:lang w:val="en-GB"/>
        </w:rPr>
      </w:pPr>
    </w:p>
    <w:p w:rsidR="00000000" w:rsidRDefault="00000000">
      <w:pPr>
        <w:rPr>
          <w:rFonts w:ascii="CG Times" w:hAnsi="CG Times"/>
          <w:lang w:val="en-GB"/>
        </w:rPr>
      </w:pPr>
      <w:r>
        <w:rPr>
          <w:rFonts w:ascii="CG Times" w:hAnsi="CG Times"/>
          <w:i/>
          <w:iCs/>
          <w:lang w:val="en-GB"/>
        </w:rPr>
        <w:tab/>
        <w:t xml:space="preserve">Source:  </w:t>
      </w:r>
      <w:r>
        <w:rPr>
          <w:rFonts w:ascii="CG Times" w:hAnsi="CG Times"/>
          <w:lang w:val="en-GB"/>
        </w:rPr>
        <w:t>Arab Project for the Advancement of Children, 1993.</w:t>
      </w: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pStyle w:val="Heading1"/>
        <w:jc w:val="center"/>
        <w:rPr>
          <w:rFonts w:ascii="CG Times" w:hAnsi="CG Times"/>
          <w:sz w:val="22"/>
          <w:lang w:val="en-GB"/>
        </w:rPr>
      </w:pPr>
      <w:r>
        <w:rPr>
          <w:rFonts w:ascii="CG Times" w:hAnsi="CG Times"/>
          <w:sz w:val="22"/>
          <w:lang w:val="en-GB"/>
        </w:rPr>
        <w:br w:type="page"/>
        <w:t>Percentage of contraceptive use</w:t>
      </w:r>
    </w:p>
    <w:p w:rsidR="00000000" w:rsidRDefault="00000000">
      <w:pPr>
        <w:rPr>
          <w:lang w:val="en-GB"/>
        </w:rPr>
      </w:pPr>
    </w:p>
    <w:p w:rsidR="00000000" w:rsidRDefault="00000000">
      <w:pPr>
        <w:jc w:val="center"/>
        <w:rPr>
          <w:rFonts w:ascii="CG Times" w:hAnsi="CG Times"/>
          <w:sz w:val="22"/>
          <w:lang w:val="en-GB"/>
        </w:rPr>
      </w:pPr>
      <w:r>
        <w:rPr>
          <w:rFonts w:ascii="CG Times" w:hAnsi="CG Times"/>
          <w:sz w:val="22"/>
          <w:lang w:val="en-GB"/>
        </w:rPr>
        <w:t>1960-1997</w:t>
      </w:r>
      <w:r>
        <w:rPr>
          <w:rFonts w:ascii="CG Times" w:hAnsi="CG Times"/>
          <w:sz w:val="22"/>
          <w:lang w:val="en-GB"/>
        </w:rPr>
        <w:tab/>
        <w:t>9.9</w:t>
      </w:r>
    </w:p>
    <w:p w:rsidR="00000000" w:rsidRDefault="00000000">
      <w:pPr>
        <w:jc w:val="center"/>
        <w:rPr>
          <w:rFonts w:ascii="CG Times" w:hAnsi="CG Times"/>
          <w:sz w:val="22"/>
          <w:lang w:val="en-GB"/>
        </w:rPr>
      </w:pPr>
    </w:p>
    <w:p w:rsidR="00000000" w:rsidRDefault="00000000">
      <w:pPr>
        <w:rPr>
          <w:rFonts w:ascii="CG Times" w:hAnsi="CG Times"/>
          <w:lang w:val="en-GB"/>
        </w:rPr>
      </w:pPr>
      <w:r>
        <w:rPr>
          <w:rFonts w:ascii="CG Times" w:hAnsi="CG Times"/>
          <w:i/>
          <w:iCs/>
          <w:lang w:val="en-GB"/>
        </w:rPr>
        <w:tab/>
        <w:t xml:space="preserve">Source:  </w:t>
      </w:r>
      <w:r>
        <w:rPr>
          <w:rFonts w:ascii="CG Times" w:hAnsi="CG Times"/>
          <w:lang w:val="en-GB"/>
        </w:rPr>
        <w:t>Arab Project for the Advancement of Children, 1993.</w:t>
      </w:r>
    </w:p>
    <w:p w:rsidR="00000000" w:rsidRDefault="00000000">
      <w:pPr>
        <w:rPr>
          <w:rFonts w:ascii="CG Times" w:hAnsi="CG Times"/>
          <w:sz w:val="22"/>
          <w:lang w:val="en-GB"/>
        </w:rPr>
      </w:pPr>
    </w:p>
    <w:p w:rsidR="00000000" w:rsidRDefault="00000000">
      <w:pPr>
        <w:pStyle w:val="Heading1"/>
        <w:jc w:val="center"/>
        <w:rPr>
          <w:rFonts w:ascii="CG Times" w:hAnsi="CG Times"/>
          <w:sz w:val="22"/>
          <w:lang w:val="en-GB"/>
        </w:rPr>
      </w:pPr>
      <w:r>
        <w:rPr>
          <w:rFonts w:ascii="CG Times" w:hAnsi="CG Times"/>
          <w:sz w:val="22"/>
          <w:lang w:val="en-GB"/>
        </w:rPr>
        <w:t>Percentage of pregnant women not immunized against tetanus</w:t>
      </w:r>
    </w:p>
    <w:p w:rsidR="00000000" w:rsidRDefault="00000000">
      <w:pPr>
        <w:rPr>
          <w:lang w:val="en-GB"/>
        </w:rPr>
      </w:pPr>
    </w:p>
    <w:p w:rsidR="00000000" w:rsidRDefault="00000000">
      <w:pPr>
        <w:jc w:val="center"/>
        <w:rPr>
          <w:rFonts w:ascii="CG Times" w:hAnsi="CG Times"/>
          <w:sz w:val="22"/>
          <w:lang w:val="en-GB"/>
        </w:rPr>
      </w:pPr>
      <w:r>
        <w:rPr>
          <w:rFonts w:ascii="CG Times" w:hAnsi="CG Times"/>
          <w:sz w:val="22"/>
          <w:lang w:val="en-GB"/>
        </w:rPr>
        <w:t>1990-1996</w:t>
      </w:r>
      <w:r>
        <w:rPr>
          <w:rFonts w:ascii="CG Times" w:hAnsi="CG Times"/>
          <w:sz w:val="22"/>
          <w:lang w:val="en-GB"/>
        </w:rPr>
        <w:tab/>
      </w:r>
      <w:r>
        <w:rPr>
          <w:rFonts w:ascii="CG Times" w:hAnsi="CG Times"/>
          <w:sz w:val="22"/>
          <w:lang w:val="en-GB"/>
        </w:rPr>
        <w:tab/>
        <w:t>65</w:t>
      </w:r>
    </w:p>
    <w:p w:rsidR="00000000" w:rsidRDefault="00000000">
      <w:pPr>
        <w:jc w:val="center"/>
        <w:rPr>
          <w:rFonts w:ascii="CG Times" w:hAnsi="CG Times"/>
          <w:sz w:val="22"/>
          <w:lang w:val="en-GB"/>
        </w:rPr>
      </w:pPr>
      <w:r>
        <w:rPr>
          <w:rFonts w:ascii="CG Times" w:hAnsi="CG Times"/>
          <w:sz w:val="22"/>
          <w:lang w:val="en-GB"/>
        </w:rPr>
        <w:t>One dose</w:t>
      </w:r>
      <w:r>
        <w:rPr>
          <w:rFonts w:ascii="CG Times" w:hAnsi="CG Times"/>
          <w:sz w:val="22"/>
          <w:lang w:val="en-GB"/>
        </w:rPr>
        <w:tab/>
      </w:r>
      <w:r>
        <w:rPr>
          <w:rFonts w:ascii="CG Times" w:hAnsi="CG Times"/>
          <w:sz w:val="22"/>
          <w:lang w:val="en-GB"/>
        </w:rPr>
        <w:tab/>
        <w:t>18</w:t>
      </w:r>
    </w:p>
    <w:p w:rsidR="00000000" w:rsidRDefault="00000000">
      <w:pPr>
        <w:jc w:val="center"/>
        <w:rPr>
          <w:rFonts w:ascii="CG Times" w:hAnsi="CG Times"/>
          <w:sz w:val="22"/>
          <w:lang w:val="en-GB"/>
        </w:rPr>
      </w:pPr>
      <w:r>
        <w:rPr>
          <w:rFonts w:ascii="CG Times" w:hAnsi="CG Times"/>
          <w:sz w:val="22"/>
          <w:lang w:val="en-GB"/>
        </w:rPr>
        <w:t>Two doses</w:t>
      </w:r>
      <w:r>
        <w:rPr>
          <w:rFonts w:ascii="CG Times" w:hAnsi="CG Times"/>
          <w:sz w:val="22"/>
          <w:lang w:val="en-GB"/>
        </w:rPr>
        <w:tab/>
      </w:r>
      <w:r>
        <w:rPr>
          <w:rFonts w:ascii="CG Times" w:hAnsi="CG Times"/>
          <w:sz w:val="22"/>
          <w:lang w:val="en-GB"/>
        </w:rPr>
        <w:tab/>
        <w:t>10</w:t>
      </w:r>
    </w:p>
    <w:p w:rsidR="00000000" w:rsidRDefault="00000000">
      <w:pPr>
        <w:jc w:val="center"/>
        <w:rPr>
          <w:rFonts w:ascii="CG Times" w:hAnsi="CG Times"/>
          <w:sz w:val="22"/>
          <w:lang w:val="en-GB"/>
        </w:rPr>
      </w:pPr>
    </w:p>
    <w:p w:rsidR="00000000" w:rsidRDefault="00000000">
      <w:pPr>
        <w:rPr>
          <w:rFonts w:ascii="CG Times" w:hAnsi="CG Times"/>
          <w:lang w:val="en-GB"/>
        </w:rPr>
      </w:pPr>
      <w:r>
        <w:rPr>
          <w:rFonts w:ascii="CG Times" w:hAnsi="CG Times"/>
          <w:i/>
          <w:iCs/>
          <w:lang w:val="en-GB"/>
        </w:rPr>
        <w:tab/>
        <w:t xml:space="preserve">Source:  </w:t>
      </w:r>
      <w:r>
        <w:rPr>
          <w:rFonts w:ascii="CG Times" w:hAnsi="CG Times"/>
          <w:lang w:val="en-GB"/>
        </w:rPr>
        <w:t>Arab Project for the Advancement of Children, 1993.</w:t>
      </w:r>
    </w:p>
    <w:p w:rsidR="00000000" w:rsidRDefault="00000000">
      <w:pPr>
        <w:rPr>
          <w:rFonts w:ascii="CG Times" w:hAnsi="CG Times"/>
          <w:sz w:val="22"/>
          <w:lang w:val="en-GB"/>
        </w:rPr>
      </w:pPr>
    </w:p>
    <w:p w:rsidR="00000000" w:rsidRDefault="00000000">
      <w:pPr>
        <w:pStyle w:val="Heading1"/>
        <w:jc w:val="center"/>
        <w:rPr>
          <w:rFonts w:ascii="CG Times" w:hAnsi="CG Times"/>
          <w:bCs w:val="0"/>
          <w:iCs/>
          <w:sz w:val="22"/>
          <w:lang w:val="en-GB"/>
        </w:rPr>
      </w:pPr>
      <w:r>
        <w:rPr>
          <w:rFonts w:ascii="CG Times" w:hAnsi="CG Times"/>
          <w:bCs w:val="0"/>
          <w:iCs/>
          <w:sz w:val="22"/>
          <w:lang w:val="en-GB"/>
        </w:rPr>
        <w:t>Percentage of the population with access to clean water</w:t>
      </w:r>
    </w:p>
    <w:p w:rsidR="00000000" w:rsidRDefault="00000000">
      <w:pPr>
        <w:rPr>
          <w:lang w:val="en-GB"/>
        </w:rPr>
      </w:pPr>
    </w:p>
    <w:p w:rsidR="00000000" w:rsidRDefault="00000000">
      <w:pPr>
        <w:jc w:val="center"/>
        <w:rPr>
          <w:rFonts w:ascii="CG Times" w:hAnsi="CG Times"/>
          <w:sz w:val="22"/>
          <w:u w:val="single"/>
          <w:lang w:val="en-GB"/>
        </w:rPr>
      </w:pPr>
      <w:r>
        <w:rPr>
          <w:rFonts w:ascii="CG Times" w:hAnsi="CG Times"/>
          <w:b/>
          <w:bCs/>
          <w:i/>
          <w:iCs/>
          <w:sz w:val="22"/>
          <w:lang w:val="en-GB"/>
        </w:rPr>
        <w:t>Urban areas</w:t>
      </w:r>
      <w:r>
        <w:rPr>
          <w:rFonts w:ascii="CG Times" w:hAnsi="CG Times"/>
          <w:sz w:val="22"/>
          <w:lang w:val="en-GB"/>
        </w:rPr>
        <w:tab/>
      </w:r>
      <w:r>
        <w:rPr>
          <w:rFonts w:ascii="CG Times" w:hAnsi="CG Times"/>
          <w:sz w:val="22"/>
          <w:lang w:val="en-GB"/>
        </w:rPr>
        <w:tab/>
      </w:r>
      <w:r>
        <w:rPr>
          <w:rFonts w:ascii="CG Times" w:hAnsi="CG Times"/>
          <w:b/>
          <w:bCs/>
          <w:i/>
          <w:iCs/>
          <w:sz w:val="22"/>
          <w:lang w:val="en-GB"/>
        </w:rPr>
        <w:t>Rural areas</w:t>
      </w:r>
    </w:p>
    <w:p w:rsidR="00000000" w:rsidRDefault="00000000">
      <w:pPr>
        <w:jc w:val="center"/>
        <w:rPr>
          <w:rFonts w:ascii="CG Times" w:hAnsi="CG Times"/>
          <w:sz w:val="22"/>
          <w:lang w:val="en-GB"/>
        </w:rPr>
      </w:pPr>
    </w:p>
    <w:p w:rsidR="00000000" w:rsidRDefault="00000000">
      <w:pPr>
        <w:pStyle w:val="Header"/>
        <w:tabs>
          <w:tab w:val="clear" w:pos="4153"/>
          <w:tab w:val="center" w:pos="3686"/>
          <w:tab w:val="center" w:pos="5812"/>
        </w:tabs>
        <w:ind w:left="720" w:firstLine="720"/>
        <w:rPr>
          <w:sz w:val="22"/>
          <w:lang w:val="en-GB"/>
        </w:rPr>
      </w:pPr>
      <w:r>
        <w:rPr>
          <w:sz w:val="22"/>
          <w:lang w:val="en-GB"/>
        </w:rPr>
        <w:t>1993</w:t>
      </w:r>
      <w:r>
        <w:rPr>
          <w:sz w:val="22"/>
          <w:lang w:val="en-GB"/>
        </w:rPr>
        <w:tab/>
        <w:t>60</w:t>
      </w:r>
      <w:r>
        <w:rPr>
          <w:sz w:val="22"/>
          <w:lang w:val="en-GB"/>
        </w:rPr>
        <w:tab/>
        <w:t>20</w:t>
      </w:r>
    </w:p>
    <w:p w:rsidR="00000000" w:rsidRDefault="00000000">
      <w:pPr>
        <w:pStyle w:val="Header"/>
        <w:tabs>
          <w:tab w:val="clear" w:pos="4153"/>
          <w:tab w:val="center" w:pos="3686"/>
          <w:tab w:val="center" w:pos="5812"/>
        </w:tabs>
        <w:ind w:left="720" w:firstLine="720"/>
        <w:rPr>
          <w:sz w:val="22"/>
          <w:lang w:val="en-GB"/>
        </w:rPr>
      </w:pPr>
      <w:r>
        <w:rPr>
          <w:sz w:val="22"/>
          <w:lang w:val="en-GB"/>
        </w:rPr>
        <w:t>1996</w:t>
      </w:r>
      <w:r>
        <w:rPr>
          <w:sz w:val="22"/>
          <w:lang w:val="en-GB"/>
        </w:rPr>
        <w:tab/>
        <w:t>84</w:t>
      </w:r>
      <w:r>
        <w:rPr>
          <w:sz w:val="22"/>
          <w:lang w:val="en-GB"/>
        </w:rPr>
        <w:tab/>
        <w:t>41</w:t>
      </w:r>
    </w:p>
    <w:p w:rsidR="00000000" w:rsidRDefault="00000000">
      <w:pPr>
        <w:jc w:val="center"/>
        <w:rPr>
          <w:rFonts w:ascii="CG Times" w:hAnsi="CG Times"/>
          <w:sz w:val="22"/>
          <w:lang w:val="en-GB"/>
        </w:rPr>
      </w:pPr>
    </w:p>
    <w:p w:rsidR="00000000" w:rsidRDefault="00000000">
      <w:pPr>
        <w:pStyle w:val="Heading1"/>
        <w:jc w:val="center"/>
        <w:rPr>
          <w:rFonts w:ascii="CG Times" w:hAnsi="CG Times"/>
          <w:sz w:val="22"/>
          <w:lang w:val="en-GB"/>
        </w:rPr>
      </w:pPr>
      <w:r>
        <w:rPr>
          <w:rFonts w:ascii="CG Times" w:hAnsi="CG Times"/>
          <w:sz w:val="22"/>
          <w:lang w:val="en-GB"/>
        </w:rPr>
        <w:t>Percentage of children fully immunized at the age of one year</w:t>
      </w:r>
    </w:p>
    <w:p w:rsidR="00000000" w:rsidRDefault="00000000">
      <w:pPr>
        <w:rPr>
          <w:lang w:val="en-GB"/>
        </w:rPr>
      </w:pPr>
    </w:p>
    <w:p w:rsidR="00000000" w:rsidRDefault="00000000">
      <w:pPr>
        <w:rPr>
          <w:rFonts w:ascii="CG Times" w:hAnsi="CG Times"/>
          <w:sz w:val="22"/>
          <w:lang w:val="en-GB"/>
        </w:rPr>
      </w:pPr>
      <w:r>
        <w:rPr>
          <w:rFonts w:ascii="CG Times" w:hAnsi="CG Times"/>
          <w:sz w:val="22"/>
          <w:lang w:val="en-GB"/>
        </w:rPr>
        <w:t>1992-1995</w:t>
      </w:r>
      <w:r>
        <w:rPr>
          <w:rFonts w:ascii="CG Times" w:hAnsi="CG Times"/>
          <w:sz w:val="22"/>
          <w:lang w:val="en-GB"/>
        </w:rPr>
        <w:tab/>
        <w:t>Tuberculosis</w:t>
      </w:r>
      <w:r>
        <w:rPr>
          <w:rFonts w:ascii="CG Times" w:hAnsi="CG Times"/>
          <w:sz w:val="22"/>
          <w:lang w:val="en-GB"/>
        </w:rPr>
        <w:tab/>
      </w:r>
      <w:r>
        <w:rPr>
          <w:rFonts w:ascii="CG Times" w:hAnsi="CG Times"/>
          <w:sz w:val="22"/>
          <w:lang w:val="en-GB"/>
        </w:rPr>
        <w:tab/>
        <w:t>Triple vaccine</w:t>
      </w:r>
      <w:r>
        <w:rPr>
          <w:rFonts w:ascii="CG Times" w:hAnsi="CG Times"/>
          <w:sz w:val="22"/>
          <w:lang w:val="en-GB"/>
        </w:rPr>
        <w:tab/>
      </w:r>
      <w:r>
        <w:rPr>
          <w:rFonts w:ascii="CG Times" w:hAnsi="CG Times"/>
          <w:sz w:val="22"/>
          <w:lang w:val="en-GB"/>
        </w:rPr>
        <w:tab/>
        <w:t>Poliomyelitis</w:t>
      </w:r>
      <w:r>
        <w:rPr>
          <w:rFonts w:ascii="CG Times" w:hAnsi="CG Times"/>
          <w:sz w:val="22"/>
          <w:lang w:val="en-GB"/>
        </w:rPr>
        <w:tab/>
        <w:t>Measles</w:t>
      </w:r>
    </w:p>
    <w:p w:rsidR="00000000" w:rsidRDefault="00000000">
      <w:pPr>
        <w:rPr>
          <w:rFonts w:ascii="CG Times" w:hAnsi="CG Times"/>
          <w:sz w:val="22"/>
          <w:lang w:val="en-GB"/>
        </w:rPr>
      </w:pPr>
    </w:p>
    <w:p w:rsidR="00000000" w:rsidRDefault="00000000">
      <w:pPr>
        <w:ind w:left="720" w:firstLine="720"/>
        <w:rPr>
          <w:rFonts w:ascii="CG Times" w:hAnsi="CG Times"/>
          <w:sz w:val="22"/>
          <w:lang w:val="en-GB"/>
        </w:rPr>
      </w:pPr>
      <w:r>
        <w:rPr>
          <w:rFonts w:ascii="CG Times" w:hAnsi="CG Times"/>
          <w:sz w:val="22"/>
          <w:lang w:val="en-GB"/>
        </w:rPr>
        <w:t>88</w:t>
      </w:r>
      <w:r>
        <w:rPr>
          <w:rFonts w:ascii="CG Times" w:hAnsi="CG Times"/>
          <w:sz w:val="22"/>
          <w:lang w:val="en-GB"/>
        </w:rPr>
        <w:tab/>
      </w:r>
      <w:r>
        <w:rPr>
          <w:rFonts w:ascii="CG Times" w:hAnsi="CG Times"/>
          <w:sz w:val="22"/>
          <w:lang w:val="en-GB"/>
        </w:rPr>
        <w:tab/>
      </w:r>
      <w:r>
        <w:rPr>
          <w:rFonts w:ascii="CG Times" w:hAnsi="CG Times"/>
          <w:sz w:val="22"/>
          <w:lang w:val="en-GB"/>
        </w:rPr>
        <w:tab/>
        <w:t>76</w:t>
      </w:r>
      <w:r>
        <w:rPr>
          <w:rFonts w:ascii="CG Times" w:hAnsi="CG Times"/>
          <w:sz w:val="22"/>
          <w:lang w:val="en-GB"/>
        </w:rPr>
        <w:tab/>
      </w:r>
      <w:r>
        <w:rPr>
          <w:rFonts w:ascii="CG Times" w:hAnsi="CG Times"/>
          <w:sz w:val="22"/>
          <w:lang w:val="en-GB"/>
        </w:rPr>
        <w:tab/>
      </w:r>
      <w:r>
        <w:rPr>
          <w:rFonts w:ascii="CG Times" w:hAnsi="CG Times"/>
          <w:sz w:val="22"/>
          <w:lang w:val="en-GB"/>
        </w:rPr>
        <w:tab/>
        <w:t>77</w:t>
      </w:r>
      <w:r>
        <w:rPr>
          <w:rFonts w:ascii="CG Times" w:hAnsi="CG Times"/>
          <w:sz w:val="22"/>
          <w:lang w:val="en-GB"/>
        </w:rPr>
        <w:tab/>
      </w:r>
      <w:r>
        <w:rPr>
          <w:rFonts w:ascii="CG Times" w:hAnsi="CG Times"/>
          <w:sz w:val="22"/>
          <w:lang w:val="en-GB"/>
        </w:rPr>
        <w:tab/>
        <w:t xml:space="preserve"> 74</w:t>
      </w:r>
    </w:p>
    <w:p w:rsidR="00000000" w:rsidRDefault="00000000">
      <w:pPr>
        <w:jc w:val="center"/>
        <w:rPr>
          <w:rFonts w:ascii="CG Times" w:hAnsi="CG Times"/>
          <w:sz w:val="22"/>
          <w:u w:val="single"/>
          <w:lang w:val="en-GB"/>
        </w:rPr>
      </w:pPr>
    </w:p>
    <w:p w:rsidR="00000000" w:rsidRDefault="00000000">
      <w:pPr>
        <w:jc w:val="center"/>
        <w:rPr>
          <w:rFonts w:ascii="CG Times" w:hAnsi="CG Times"/>
          <w:b/>
          <w:bCs/>
          <w:sz w:val="22"/>
          <w:lang w:val="en-GB"/>
        </w:rPr>
      </w:pPr>
      <w:r>
        <w:rPr>
          <w:rFonts w:ascii="CG Times" w:hAnsi="CG Times"/>
          <w:b/>
          <w:bCs/>
          <w:sz w:val="22"/>
          <w:lang w:val="en-GB"/>
        </w:rPr>
        <w:t>The 10 main causes of deaths in children (0-5 years) admitted to hospital in 1989</w:t>
      </w:r>
    </w:p>
    <w:p w:rsidR="00000000" w:rsidRDefault="00000000">
      <w:pPr>
        <w:pStyle w:val="Header"/>
        <w:rPr>
          <w:rFonts w:ascii="CG Times" w:hAnsi="CG Times"/>
          <w:sz w:val="22"/>
          <w:lang w:val="en-GB"/>
        </w:rPr>
      </w:pPr>
    </w:p>
    <w:p w:rsidR="00000000" w:rsidRDefault="00000000">
      <w:pPr>
        <w:pStyle w:val="Header"/>
        <w:tabs>
          <w:tab w:val="left" w:pos="709"/>
          <w:tab w:val="left" w:pos="3402"/>
          <w:tab w:val="left" w:pos="5954"/>
        </w:tabs>
        <w:rPr>
          <w:rFonts w:ascii="CG Times" w:hAnsi="CG Times"/>
          <w:b/>
          <w:bCs/>
          <w:i/>
          <w:iCs/>
          <w:sz w:val="22"/>
          <w:lang w:val="en-GB"/>
        </w:rPr>
      </w:pPr>
      <w:r>
        <w:rPr>
          <w:rFonts w:ascii="CG Times" w:hAnsi="CG Times"/>
          <w:b/>
          <w:bCs/>
          <w:i/>
          <w:iCs/>
          <w:sz w:val="22"/>
          <w:lang w:val="en-GB"/>
        </w:rPr>
        <w:t>No.</w:t>
      </w:r>
      <w:r>
        <w:rPr>
          <w:rFonts w:ascii="CG Times" w:hAnsi="CG Times"/>
          <w:b/>
          <w:bCs/>
          <w:i/>
          <w:iCs/>
          <w:sz w:val="22"/>
          <w:lang w:val="en-GB"/>
        </w:rPr>
        <w:tab/>
        <w:t>Cause of death</w:t>
      </w:r>
      <w:r>
        <w:rPr>
          <w:rFonts w:ascii="CG Times" w:hAnsi="CG Times"/>
          <w:b/>
          <w:bCs/>
          <w:i/>
          <w:iCs/>
          <w:sz w:val="22"/>
          <w:lang w:val="en-GB"/>
        </w:rPr>
        <w:tab/>
      </w:r>
      <w:r>
        <w:rPr>
          <w:rFonts w:ascii="CG Times" w:hAnsi="CG Times"/>
          <w:b/>
          <w:bCs/>
          <w:i/>
          <w:iCs/>
          <w:sz w:val="22"/>
          <w:lang w:val="en-GB"/>
        </w:rPr>
        <w:tab/>
        <w:t>Number of deaths</w:t>
      </w:r>
      <w:r>
        <w:rPr>
          <w:rFonts w:ascii="CG Times" w:hAnsi="CG Times"/>
          <w:b/>
          <w:bCs/>
          <w:i/>
          <w:iCs/>
          <w:sz w:val="22"/>
          <w:lang w:val="en-GB"/>
        </w:rPr>
        <w:tab/>
        <w:t>Annual percentage</w:t>
      </w:r>
    </w:p>
    <w:p w:rsidR="00000000" w:rsidRDefault="00000000">
      <w:pPr>
        <w:pStyle w:val="Header"/>
        <w:rPr>
          <w:rFonts w:ascii="CG Times" w:hAnsi="CG Times"/>
          <w:sz w:val="22"/>
          <w:lang w:val="en-GB"/>
        </w:rPr>
      </w:pPr>
      <w:r>
        <w:rPr>
          <w:rFonts w:ascii="CG Times" w:hAnsi="CG Times"/>
          <w:sz w:val="22"/>
          <w:lang w:val="en-GB"/>
        </w:rPr>
        <w:tab/>
      </w:r>
    </w:p>
    <w:p w:rsidR="00000000" w:rsidRDefault="00000000">
      <w:pPr>
        <w:rPr>
          <w:rFonts w:ascii="CG Times" w:hAnsi="CG Times"/>
          <w:sz w:val="22"/>
          <w:lang w:val="es-ES"/>
        </w:rPr>
      </w:pPr>
      <w:r>
        <w:rPr>
          <w:rFonts w:ascii="CG Times" w:hAnsi="CG Times"/>
          <w:sz w:val="22"/>
          <w:lang w:val="es-ES"/>
        </w:rPr>
        <w:t>1.</w:t>
      </w:r>
      <w:r>
        <w:rPr>
          <w:rFonts w:ascii="CG Times" w:hAnsi="CG Times"/>
          <w:sz w:val="22"/>
          <w:lang w:val="es-ES"/>
        </w:rPr>
        <w:tab/>
        <w:t>Diarrhoea</w:t>
      </w:r>
      <w:r>
        <w:rPr>
          <w:rFonts w:ascii="CG Times" w:hAnsi="CG Times"/>
          <w:sz w:val="22"/>
          <w:lang w:val="es-ES"/>
        </w:rPr>
        <w:tab/>
      </w:r>
      <w:r>
        <w:rPr>
          <w:rFonts w:ascii="CG Times" w:hAnsi="CG Times"/>
          <w:sz w:val="22"/>
          <w:lang w:val="es-ES"/>
        </w:rPr>
        <w:tab/>
      </w:r>
      <w:r>
        <w:rPr>
          <w:rFonts w:ascii="CG Times" w:hAnsi="CG Times"/>
          <w:sz w:val="22"/>
          <w:lang w:val="es-ES"/>
        </w:rPr>
        <w:tab/>
        <w:t xml:space="preserve"> </w:t>
      </w:r>
      <w:r>
        <w:rPr>
          <w:rFonts w:ascii="CG Times" w:hAnsi="CG Times"/>
          <w:sz w:val="22"/>
          <w:lang w:val="es-ES"/>
        </w:rPr>
        <w:tab/>
        <w:t xml:space="preserve">  743</w:t>
      </w:r>
      <w:r>
        <w:rPr>
          <w:rFonts w:ascii="CG Times" w:hAnsi="CG Times"/>
          <w:sz w:val="22"/>
          <w:lang w:val="es-ES"/>
        </w:rPr>
        <w:tab/>
      </w:r>
      <w:r>
        <w:rPr>
          <w:rFonts w:ascii="CG Times" w:hAnsi="CG Times"/>
          <w:sz w:val="22"/>
          <w:lang w:val="es-ES"/>
        </w:rPr>
        <w:tab/>
      </w:r>
      <w:r>
        <w:rPr>
          <w:rFonts w:ascii="CG Times" w:hAnsi="CG Times"/>
          <w:sz w:val="22"/>
          <w:lang w:val="es-ES"/>
        </w:rPr>
        <w:tab/>
        <w:t>24</w:t>
      </w:r>
    </w:p>
    <w:p w:rsidR="00000000" w:rsidRDefault="00000000">
      <w:pPr>
        <w:rPr>
          <w:rFonts w:ascii="CG Times" w:hAnsi="CG Times"/>
          <w:sz w:val="22"/>
          <w:lang w:val="es-ES"/>
        </w:rPr>
      </w:pPr>
      <w:r>
        <w:rPr>
          <w:rFonts w:ascii="CG Times" w:hAnsi="CG Times"/>
          <w:sz w:val="22"/>
          <w:lang w:val="es-ES"/>
        </w:rPr>
        <w:t>2.</w:t>
      </w:r>
      <w:r>
        <w:rPr>
          <w:rFonts w:ascii="CG Times" w:hAnsi="CG Times"/>
          <w:sz w:val="22"/>
          <w:lang w:val="es-ES"/>
        </w:rPr>
        <w:tab/>
        <w:t>Pneumonia</w:t>
      </w:r>
      <w:r>
        <w:rPr>
          <w:rFonts w:ascii="CG Times" w:hAnsi="CG Times"/>
          <w:sz w:val="22"/>
          <w:lang w:val="es-ES"/>
        </w:rPr>
        <w:tab/>
      </w:r>
      <w:r>
        <w:rPr>
          <w:rFonts w:ascii="CG Times" w:hAnsi="CG Times"/>
          <w:sz w:val="22"/>
          <w:lang w:val="es-ES"/>
        </w:rPr>
        <w:tab/>
      </w:r>
      <w:r>
        <w:rPr>
          <w:rFonts w:ascii="CG Times" w:hAnsi="CG Times"/>
          <w:sz w:val="22"/>
          <w:lang w:val="es-ES"/>
        </w:rPr>
        <w:tab/>
        <w:t xml:space="preserve">  </w:t>
      </w:r>
      <w:r>
        <w:rPr>
          <w:rFonts w:ascii="CG Times" w:hAnsi="CG Times"/>
          <w:sz w:val="22"/>
          <w:lang w:val="es-ES"/>
        </w:rPr>
        <w:tab/>
        <w:t xml:space="preserve">  473</w:t>
      </w:r>
      <w:r>
        <w:rPr>
          <w:rFonts w:ascii="CG Times" w:hAnsi="CG Times"/>
          <w:sz w:val="22"/>
          <w:lang w:val="es-ES"/>
        </w:rPr>
        <w:tab/>
      </w:r>
      <w:r>
        <w:rPr>
          <w:rFonts w:ascii="CG Times" w:hAnsi="CG Times"/>
          <w:sz w:val="22"/>
          <w:lang w:val="es-ES"/>
        </w:rPr>
        <w:tab/>
      </w:r>
      <w:r>
        <w:rPr>
          <w:rFonts w:ascii="CG Times" w:hAnsi="CG Times"/>
          <w:sz w:val="22"/>
          <w:lang w:val="es-ES"/>
        </w:rPr>
        <w:tab/>
        <w:t>15</w:t>
      </w:r>
    </w:p>
    <w:p w:rsidR="00000000" w:rsidRDefault="00000000">
      <w:pPr>
        <w:rPr>
          <w:rFonts w:ascii="CG Times" w:hAnsi="CG Times"/>
          <w:sz w:val="22"/>
          <w:lang w:val="es-ES"/>
        </w:rPr>
      </w:pPr>
      <w:r>
        <w:rPr>
          <w:rFonts w:ascii="CG Times" w:hAnsi="CG Times"/>
          <w:sz w:val="22"/>
          <w:lang w:val="es-ES"/>
        </w:rPr>
        <w:t>3.</w:t>
      </w:r>
      <w:r>
        <w:rPr>
          <w:rFonts w:ascii="CG Times" w:hAnsi="CG Times"/>
          <w:sz w:val="22"/>
          <w:lang w:val="es-ES"/>
        </w:rPr>
        <w:tab/>
        <w:t>Malaria</w:t>
      </w:r>
      <w:r>
        <w:rPr>
          <w:rFonts w:ascii="CG Times" w:hAnsi="CG Times"/>
          <w:sz w:val="22"/>
          <w:lang w:val="es-ES"/>
        </w:rPr>
        <w:tab/>
      </w:r>
      <w:r>
        <w:rPr>
          <w:rFonts w:ascii="CG Times" w:hAnsi="CG Times"/>
          <w:sz w:val="22"/>
          <w:lang w:val="es-ES"/>
        </w:rPr>
        <w:tab/>
      </w:r>
      <w:r>
        <w:rPr>
          <w:rFonts w:ascii="CG Times" w:hAnsi="CG Times"/>
          <w:sz w:val="22"/>
          <w:lang w:val="es-ES"/>
        </w:rPr>
        <w:tab/>
      </w:r>
      <w:r>
        <w:rPr>
          <w:rFonts w:ascii="CG Times" w:hAnsi="CG Times"/>
          <w:sz w:val="22"/>
          <w:lang w:val="es-ES"/>
        </w:rPr>
        <w:tab/>
        <w:t xml:space="preserve">  </w:t>
      </w:r>
      <w:r>
        <w:rPr>
          <w:rFonts w:ascii="CG Times" w:hAnsi="CG Times"/>
          <w:sz w:val="22"/>
          <w:lang w:val="es-ES"/>
        </w:rPr>
        <w:tab/>
        <w:t xml:space="preserve">  367</w:t>
      </w:r>
      <w:r>
        <w:rPr>
          <w:rFonts w:ascii="CG Times" w:hAnsi="CG Times"/>
          <w:sz w:val="22"/>
          <w:lang w:val="es-ES"/>
        </w:rPr>
        <w:tab/>
      </w:r>
      <w:r>
        <w:rPr>
          <w:rFonts w:ascii="CG Times" w:hAnsi="CG Times"/>
          <w:sz w:val="22"/>
          <w:lang w:val="es-ES"/>
        </w:rPr>
        <w:tab/>
      </w:r>
      <w:r>
        <w:rPr>
          <w:rFonts w:ascii="CG Times" w:hAnsi="CG Times"/>
          <w:sz w:val="22"/>
          <w:lang w:val="es-ES"/>
        </w:rPr>
        <w:tab/>
        <w:t>12</w:t>
      </w:r>
    </w:p>
    <w:p w:rsidR="00000000" w:rsidRDefault="00000000">
      <w:pPr>
        <w:rPr>
          <w:rFonts w:ascii="CG Times" w:hAnsi="CG Times"/>
          <w:sz w:val="22"/>
          <w:lang w:val="en-GB"/>
        </w:rPr>
      </w:pPr>
      <w:r>
        <w:rPr>
          <w:rFonts w:ascii="CG Times" w:hAnsi="CG Times"/>
          <w:sz w:val="22"/>
          <w:lang w:val="en-GB"/>
        </w:rPr>
        <w:t>4.</w:t>
      </w:r>
      <w:r>
        <w:rPr>
          <w:rFonts w:ascii="CG Times" w:hAnsi="CG Times"/>
          <w:sz w:val="22"/>
          <w:lang w:val="en-GB"/>
        </w:rPr>
        <w:tab/>
        <w:t>Malnutrition</w:t>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299</w:t>
      </w:r>
      <w:r>
        <w:rPr>
          <w:rFonts w:ascii="CG Times" w:hAnsi="CG Times"/>
          <w:sz w:val="22"/>
          <w:lang w:val="en-GB"/>
        </w:rPr>
        <w:tab/>
      </w:r>
      <w:r>
        <w:rPr>
          <w:rFonts w:ascii="CG Times" w:hAnsi="CG Times"/>
          <w:sz w:val="22"/>
          <w:lang w:val="en-GB"/>
        </w:rPr>
        <w:tab/>
      </w:r>
      <w:r>
        <w:rPr>
          <w:rFonts w:ascii="CG Times" w:hAnsi="CG Times"/>
          <w:sz w:val="22"/>
          <w:lang w:val="en-GB"/>
        </w:rPr>
        <w:tab/>
        <w:t>10</w:t>
      </w:r>
    </w:p>
    <w:p w:rsidR="00000000" w:rsidRDefault="00000000">
      <w:pPr>
        <w:rPr>
          <w:rFonts w:ascii="CG Times" w:hAnsi="CG Times"/>
          <w:sz w:val="22"/>
          <w:lang w:val="en-GB"/>
        </w:rPr>
      </w:pPr>
      <w:r>
        <w:rPr>
          <w:rFonts w:ascii="CG Times" w:hAnsi="CG Times"/>
          <w:sz w:val="22"/>
          <w:lang w:val="en-GB"/>
        </w:rPr>
        <w:t>5.</w:t>
      </w:r>
      <w:r>
        <w:rPr>
          <w:rFonts w:ascii="CG Times" w:hAnsi="CG Times"/>
          <w:sz w:val="22"/>
          <w:lang w:val="en-GB"/>
        </w:rPr>
        <w:tab/>
        <w:t>Meningitis</w:t>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157</w:t>
      </w:r>
      <w:r>
        <w:rPr>
          <w:rFonts w:ascii="CG Times" w:hAnsi="CG Times"/>
          <w:sz w:val="22"/>
          <w:lang w:val="en-GB"/>
        </w:rPr>
        <w:tab/>
      </w:r>
      <w:r>
        <w:rPr>
          <w:rFonts w:ascii="CG Times" w:hAnsi="CG Times"/>
          <w:sz w:val="22"/>
          <w:lang w:val="en-GB"/>
        </w:rPr>
        <w:tab/>
      </w:r>
      <w:r>
        <w:rPr>
          <w:rFonts w:ascii="CG Times" w:hAnsi="CG Times"/>
          <w:sz w:val="22"/>
          <w:lang w:val="en-GB"/>
        </w:rPr>
        <w:tab/>
        <w:t xml:space="preserve">  5</w:t>
      </w:r>
    </w:p>
    <w:p w:rsidR="00000000" w:rsidRDefault="00000000">
      <w:pPr>
        <w:rPr>
          <w:rFonts w:ascii="CG Times" w:hAnsi="CG Times"/>
          <w:sz w:val="22"/>
          <w:lang w:val="en-GB"/>
        </w:rPr>
      </w:pPr>
      <w:r>
        <w:rPr>
          <w:rFonts w:ascii="CG Times" w:hAnsi="CG Times"/>
          <w:sz w:val="22"/>
          <w:lang w:val="en-GB"/>
        </w:rPr>
        <w:t>6.</w:t>
      </w:r>
      <w:r>
        <w:rPr>
          <w:rFonts w:ascii="CG Times" w:hAnsi="CG Times"/>
          <w:sz w:val="22"/>
          <w:lang w:val="en-GB"/>
        </w:rPr>
        <w:tab/>
        <w:t>Anaemia</w:t>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144</w:t>
      </w:r>
      <w:r>
        <w:rPr>
          <w:rFonts w:ascii="CG Times" w:hAnsi="CG Times"/>
          <w:sz w:val="22"/>
          <w:lang w:val="en-GB"/>
        </w:rPr>
        <w:tab/>
      </w:r>
      <w:r>
        <w:rPr>
          <w:rFonts w:ascii="CG Times" w:hAnsi="CG Times"/>
          <w:sz w:val="22"/>
          <w:lang w:val="en-GB"/>
        </w:rPr>
        <w:tab/>
      </w:r>
      <w:r>
        <w:rPr>
          <w:rFonts w:ascii="CG Times" w:hAnsi="CG Times"/>
          <w:sz w:val="22"/>
          <w:lang w:val="en-GB"/>
        </w:rPr>
        <w:tab/>
        <w:t xml:space="preserve">  4</w:t>
      </w:r>
    </w:p>
    <w:p w:rsidR="00000000" w:rsidRDefault="00000000">
      <w:pPr>
        <w:rPr>
          <w:rFonts w:ascii="CG Times" w:hAnsi="CG Times"/>
          <w:sz w:val="22"/>
          <w:lang w:val="en-GB"/>
        </w:rPr>
      </w:pPr>
      <w:r>
        <w:rPr>
          <w:rFonts w:ascii="CG Times" w:hAnsi="CG Times"/>
          <w:sz w:val="22"/>
          <w:lang w:val="en-GB"/>
        </w:rPr>
        <w:t>7.</w:t>
      </w:r>
      <w:r>
        <w:rPr>
          <w:rFonts w:ascii="CG Times" w:hAnsi="CG Times"/>
          <w:sz w:val="22"/>
          <w:lang w:val="en-GB"/>
        </w:rPr>
        <w:tab/>
        <w:t>Other respiratory diseases</w:t>
      </w:r>
      <w:r>
        <w:rPr>
          <w:rFonts w:ascii="CG Times" w:hAnsi="CG Times"/>
          <w:sz w:val="22"/>
          <w:lang w:val="en-GB"/>
        </w:rPr>
        <w:tab/>
        <w:t xml:space="preserve">  </w:t>
      </w:r>
      <w:r>
        <w:rPr>
          <w:rFonts w:ascii="CG Times" w:hAnsi="CG Times"/>
          <w:sz w:val="22"/>
          <w:lang w:val="en-GB"/>
        </w:rPr>
        <w:tab/>
        <w:t xml:space="preserve">  104</w:t>
      </w:r>
      <w:r>
        <w:rPr>
          <w:rFonts w:ascii="CG Times" w:hAnsi="CG Times"/>
          <w:sz w:val="22"/>
          <w:lang w:val="en-GB"/>
        </w:rPr>
        <w:tab/>
      </w:r>
      <w:r>
        <w:rPr>
          <w:rFonts w:ascii="CG Times" w:hAnsi="CG Times"/>
          <w:sz w:val="22"/>
          <w:lang w:val="en-GB"/>
        </w:rPr>
        <w:tab/>
      </w:r>
      <w:r>
        <w:rPr>
          <w:rFonts w:ascii="CG Times" w:hAnsi="CG Times"/>
          <w:sz w:val="22"/>
          <w:lang w:val="en-GB"/>
        </w:rPr>
        <w:tab/>
        <w:t xml:space="preserve">  3</w:t>
      </w:r>
    </w:p>
    <w:p w:rsidR="00000000" w:rsidRDefault="00000000">
      <w:pPr>
        <w:rPr>
          <w:rFonts w:ascii="CG Times" w:hAnsi="CG Times"/>
          <w:sz w:val="22"/>
          <w:lang w:val="en-GB"/>
        </w:rPr>
      </w:pPr>
      <w:r>
        <w:rPr>
          <w:rFonts w:ascii="CG Times" w:hAnsi="CG Times"/>
          <w:sz w:val="22"/>
          <w:lang w:val="en-GB"/>
        </w:rPr>
        <w:t>8.</w:t>
      </w:r>
      <w:r>
        <w:rPr>
          <w:rFonts w:ascii="CG Times" w:hAnsi="CG Times"/>
          <w:sz w:val="22"/>
          <w:lang w:val="en-GB"/>
        </w:rPr>
        <w:tab/>
        <w:t>Rheumatic fever</w:t>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62</w:t>
      </w:r>
      <w:r>
        <w:rPr>
          <w:rFonts w:ascii="CG Times" w:hAnsi="CG Times"/>
          <w:sz w:val="22"/>
          <w:lang w:val="en-GB"/>
        </w:rPr>
        <w:tab/>
      </w:r>
      <w:r>
        <w:rPr>
          <w:rFonts w:ascii="CG Times" w:hAnsi="CG Times"/>
          <w:sz w:val="22"/>
          <w:lang w:val="en-GB"/>
        </w:rPr>
        <w:tab/>
      </w:r>
      <w:r>
        <w:rPr>
          <w:rFonts w:ascii="CG Times" w:hAnsi="CG Times"/>
          <w:sz w:val="22"/>
          <w:lang w:val="en-GB"/>
        </w:rPr>
        <w:tab/>
        <w:t xml:space="preserve">  2</w:t>
      </w:r>
    </w:p>
    <w:p w:rsidR="00000000" w:rsidRDefault="00000000">
      <w:pPr>
        <w:rPr>
          <w:rFonts w:ascii="CG Times" w:hAnsi="CG Times"/>
          <w:sz w:val="22"/>
          <w:lang w:val="en-GB"/>
        </w:rPr>
      </w:pPr>
      <w:r>
        <w:rPr>
          <w:rFonts w:ascii="CG Times" w:hAnsi="CG Times"/>
          <w:sz w:val="22"/>
          <w:lang w:val="en-GB"/>
        </w:rPr>
        <w:t>9.</w:t>
      </w:r>
      <w:r>
        <w:rPr>
          <w:rFonts w:ascii="CG Times" w:hAnsi="CG Times"/>
          <w:sz w:val="22"/>
          <w:lang w:val="en-GB"/>
        </w:rPr>
        <w:tab/>
        <w:t>Cardiac failure</w:t>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60</w:t>
      </w:r>
      <w:r>
        <w:rPr>
          <w:rFonts w:ascii="CG Times" w:hAnsi="CG Times"/>
          <w:sz w:val="22"/>
          <w:lang w:val="en-GB"/>
        </w:rPr>
        <w:tab/>
      </w:r>
      <w:r>
        <w:rPr>
          <w:rFonts w:ascii="CG Times" w:hAnsi="CG Times"/>
          <w:sz w:val="22"/>
          <w:lang w:val="en-GB"/>
        </w:rPr>
        <w:tab/>
      </w:r>
      <w:r>
        <w:rPr>
          <w:rFonts w:ascii="CG Times" w:hAnsi="CG Times"/>
          <w:sz w:val="22"/>
          <w:lang w:val="en-GB"/>
        </w:rPr>
        <w:tab/>
        <w:t xml:space="preserve">  2</w:t>
      </w:r>
    </w:p>
    <w:p w:rsidR="00000000" w:rsidRDefault="00000000">
      <w:pPr>
        <w:rPr>
          <w:rFonts w:ascii="CG Times" w:hAnsi="CG Times"/>
          <w:sz w:val="22"/>
          <w:lang w:val="en-GB"/>
        </w:rPr>
      </w:pPr>
      <w:r>
        <w:rPr>
          <w:rFonts w:ascii="CG Times" w:hAnsi="CG Times"/>
          <w:sz w:val="22"/>
          <w:lang w:val="en-GB"/>
        </w:rPr>
        <w:t>10.</w:t>
      </w:r>
      <w:r>
        <w:rPr>
          <w:rFonts w:ascii="CG Times" w:hAnsi="CG Times"/>
          <w:sz w:val="22"/>
          <w:lang w:val="en-GB"/>
        </w:rPr>
        <w:tab/>
        <w:t>Non-specific symptoms</w:t>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46</w:t>
      </w:r>
      <w:r>
        <w:rPr>
          <w:rFonts w:ascii="CG Times" w:hAnsi="CG Times"/>
          <w:sz w:val="22"/>
          <w:lang w:val="en-GB"/>
        </w:rPr>
        <w:tab/>
      </w:r>
      <w:r>
        <w:rPr>
          <w:rFonts w:ascii="CG Times" w:hAnsi="CG Times"/>
          <w:sz w:val="22"/>
          <w:lang w:val="en-GB"/>
        </w:rPr>
        <w:tab/>
      </w:r>
      <w:r>
        <w:rPr>
          <w:rFonts w:ascii="CG Times" w:hAnsi="CG Times"/>
          <w:sz w:val="22"/>
          <w:lang w:val="en-GB"/>
        </w:rPr>
        <w:tab/>
        <w:t xml:space="preserve">  1</w:t>
      </w:r>
    </w:p>
    <w:p w:rsidR="00000000" w:rsidRDefault="00000000">
      <w:pPr>
        <w:rPr>
          <w:rFonts w:ascii="CG Times" w:hAnsi="CG Times"/>
          <w:sz w:val="22"/>
          <w:lang w:val="en-GB"/>
        </w:rPr>
      </w:pPr>
      <w:r>
        <w:rPr>
          <w:rFonts w:ascii="CG Times" w:hAnsi="CG Times"/>
          <w:sz w:val="22"/>
          <w:lang w:val="en-GB"/>
        </w:rPr>
        <w:tab/>
        <w:t>Total deaths from disease</w:t>
      </w:r>
      <w:r>
        <w:rPr>
          <w:rFonts w:ascii="CG Times" w:hAnsi="CG Times"/>
          <w:sz w:val="22"/>
          <w:lang w:val="en-GB"/>
        </w:rPr>
        <w:tab/>
      </w:r>
      <w:r>
        <w:rPr>
          <w:rFonts w:ascii="CG Times" w:hAnsi="CG Times"/>
          <w:sz w:val="22"/>
          <w:lang w:val="en-GB"/>
        </w:rPr>
        <w:tab/>
        <w:t>2 455</w:t>
      </w:r>
      <w:r>
        <w:rPr>
          <w:rFonts w:ascii="CG Times" w:hAnsi="CG Times"/>
          <w:sz w:val="22"/>
          <w:lang w:val="en-GB"/>
        </w:rPr>
        <w:tab/>
      </w:r>
      <w:r>
        <w:rPr>
          <w:rFonts w:ascii="CG Times" w:hAnsi="CG Times"/>
          <w:sz w:val="22"/>
          <w:lang w:val="en-GB"/>
        </w:rPr>
        <w:tab/>
      </w:r>
      <w:r>
        <w:rPr>
          <w:rFonts w:ascii="CG Times" w:hAnsi="CG Times"/>
          <w:sz w:val="22"/>
          <w:lang w:val="en-GB"/>
        </w:rPr>
        <w:tab/>
        <w:t>80</w:t>
      </w:r>
    </w:p>
    <w:p w:rsidR="00000000" w:rsidRDefault="00000000">
      <w:pPr>
        <w:rPr>
          <w:rFonts w:ascii="CG Times" w:hAnsi="CG Times"/>
          <w:sz w:val="22"/>
          <w:lang w:val="en-GB"/>
        </w:rPr>
      </w:pPr>
      <w:r>
        <w:rPr>
          <w:rFonts w:ascii="CG Times" w:hAnsi="CG Times"/>
          <w:sz w:val="22"/>
          <w:lang w:val="en-GB"/>
        </w:rPr>
        <w:tab/>
        <w:t>Other deaths</w:t>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611</w:t>
      </w:r>
      <w:r>
        <w:rPr>
          <w:rFonts w:ascii="CG Times" w:hAnsi="CG Times"/>
          <w:sz w:val="22"/>
          <w:lang w:val="en-GB"/>
        </w:rPr>
        <w:tab/>
      </w:r>
      <w:r>
        <w:rPr>
          <w:rFonts w:ascii="CG Times" w:hAnsi="CG Times"/>
          <w:sz w:val="22"/>
          <w:lang w:val="en-GB"/>
        </w:rPr>
        <w:tab/>
      </w:r>
      <w:r>
        <w:rPr>
          <w:rFonts w:ascii="CG Times" w:hAnsi="CG Times"/>
          <w:sz w:val="22"/>
          <w:lang w:val="en-GB"/>
        </w:rPr>
        <w:tab/>
        <w:t>20</w:t>
      </w:r>
    </w:p>
    <w:p w:rsidR="00000000" w:rsidRDefault="00000000">
      <w:pPr>
        <w:ind w:firstLine="720"/>
        <w:rPr>
          <w:rFonts w:ascii="CG Times" w:hAnsi="CG Times"/>
          <w:sz w:val="22"/>
          <w:lang w:val="en-GB"/>
        </w:rPr>
      </w:pPr>
      <w:r>
        <w:rPr>
          <w:rFonts w:ascii="CG Times" w:hAnsi="CG Times"/>
          <w:sz w:val="22"/>
          <w:lang w:val="en-GB"/>
        </w:rPr>
        <w:t>Overall deaths in the category</w:t>
      </w:r>
      <w:r>
        <w:rPr>
          <w:rFonts w:ascii="CG Times" w:hAnsi="CG Times"/>
          <w:sz w:val="22"/>
          <w:lang w:val="en-GB"/>
        </w:rPr>
        <w:tab/>
      </w:r>
      <w:r>
        <w:rPr>
          <w:rFonts w:ascii="CG Times" w:hAnsi="CG Times"/>
          <w:sz w:val="22"/>
          <w:lang w:val="en-GB"/>
        </w:rPr>
        <w:tab/>
        <w:t>3 066</w:t>
      </w:r>
      <w:r>
        <w:rPr>
          <w:rFonts w:ascii="CG Times" w:hAnsi="CG Times"/>
          <w:sz w:val="22"/>
          <w:lang w:val="en-GB"/>
        </w:rPr>
        <w:tab/>
      </w:r>
      <w:r>
        <w:rPr>
          <w:rFonts w:ascii="CG Times" w:hAnsi="CG Times"/>
          <w:sz w:val="22"/>
          <w:lang w:val="en-GB"/>
        </w:rPr>
        <w:tab/>
      </w:r>
      <w:r>
        <w:rPr>
          <w:rFonts w:ascii="CG Times" w:hAnsi="CG Times"/>
          <w:sz w:val="22"/>
          <w:lang w:val="en-GB"/>
        </w:rPr>
        <w:tab/>
      </w:r>
    </w:p>
    <w:p w:rsidR="00000000" w:rsidRDefault="00000000">
      <w:pPr>
        <w:rPr>
          <w:rFonts w:ascii="CG Times" w:hAnsi="CG Times"/>
          <w:sz w:val="22"/>
          <w:lang w:val="en-GB"/>
        </w:rPr>
      </w:pPr>
    </w:p>
    <w:p w:rsidR="00000000" w:rsidRDefault="00000000">
      <w:pPr>
        <w:rPr>
          <w:rFonts w:ascii="CG Times" w:hAnsi="CG Times"/>
          <w:lang w:val="en-GB"/>
        </w:rPr>
      </w:pPr>
      <w:r>
        <w:rPr>
          <w:rFonts w:ascii="CG Times" w:hAnsi="CG Times"/>
          <w:i/>
          <w:iCs/>
          <w:lang w:val="en-GB"/>
        </w:rPr>
        <w:tab/>
        <w:t xml:space="preserve">Source:  </w:t>
      </w:r>
      <w:r>
        <w:rPr>
          <w:rFonts w:ascii="CG Times" w:hAnsi="CG Times"/>
          <w:lang w:val="en-GB"/>
        </w:rPr>
        <w:t>Federal Ministry of Health - National Centre for Health Information.</w:t>
      </w: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jc w:val="center"/>
        <w:rPr>
          <w:rFonts w:ascii="CG Times" w:hAnsi="CG Times"/>
          <w:b/>
          <w:bCs/>
          <w:sz w:val="22"/>
          <w:lang w:val="en-GB"/>
        </w:rPr>
      </w:pPr>
      <w:r>
        <w:rPr>
          <w:rFonts w:ascii="CG Times" w:hAnsi="CG Times"/>
          <w:b/>
          <w:bCs/>
          <w:sz w:val="22"/>
          <w:lang w:val="en-GB"/>
        </w:rPr>
        <w:br w:type="page"/>
        <w:t>The 10 main causes of deaths among children (0-5 years) admitted to hospital in 1993</w:t>
      </w:r>
    </w:p>
    <w:p w:rsidR="00000000" w:rsidRDefault="00000000">
      <w:pPr>
        <w:pStyle w:val="Header"/>
        <w:rPr>
          <w:rFonts w:ascii="CG Times" w:hAnsi="CG Times"/>
          <w:sz w:val="22"/>
          <w:lang w:val="en-GB"/>
        </w:rPr>
      </w:pPr>
    </w:p>
    <w:p w:rsidR="00000000" w:rsidRDefault="00000000">
      <w:pPr>
        <w:pStyle w:val="Header"/>
        <w:tabs>
          <w:tab w:val="left" w:pos="709"/>
          <w:tab w:val="left" w:pos="3402"/>
          <w:tab w:val="left" w:pos="5954"/>
        </w:tabs>
        <w:spacing w:after="120"/>
        <w:rPr>
          <w:rFonts w:ascii="CG Times" w:hAnsi="CG Times"/>
          <w:b/>
          <w:bCs/>
          <w:i/>
          <w:iCs/>
          <w:sz w:val="22"/>
          <w:lang w:val="en-GB"/>
        </w:rPr>
      </w:pPr>
      <w:r>
        <w:rPr>
          <w:rFonts w:ascii="CG Times" w:hAnsi="CG Times"/>
          <w:b/>
          <w:bCs/>
          <w:i/>
          <w:iCs/>
          <w:sz w:val="22"/>
          <w:lang w:val="en-GB"/>
        </w:rPr>
        <w:t>No.</w:t>
      </w:r>
      <w:r>
        <w:rPr>
          <w:rFonts w:ascii="CG Times" w:hAnsi="CG Times"/>
          <w:b/>
          <w:bCs/>
          <w:i/>
          <w:iCs/>
          <w:sz w:val="22"/>
          <w:lang w:val="en-GB"/>
        </w:rPr>
        <w:tab/>
        <w:t>Cause of death</w:t>
      </w:r>
      <w:r>
        <w:rPr>
          <w:rFonts w:ascii="CG Times" w:hAnsi="CG Times"/>
          <w:b/>
          <w:bCs/>
          <w:i/>
          <w:iCs/>
          <w:sz w:val="22"/>
          <w:lang w:val="en-GB"/>
        </w:rPr>
        <w:tab/>
        <w:t xml:space="preserve">            Number of deaths</w:t>
      </w:r>
      <w:r>
        <w:rPr>
          <w:rFonts w:ascii="CG Times" w:hAnsi="CG Times"/>
          <w:b/>
          <w:bCs/>
          <w:i/>
          <w:iCs/>
          <w:sz w:val="22"/>
          <w:lang w:val="en-GB"/>
        </w:rPr>
        <w:tab/>
      </w:r>
      <w:r>
        <w:rPr>
          <w:rFonts w:ascii="CG Times" w:hAnsi="CG Times"/>
          <w:b/>
          <w:bCs/>
          <w:i/>
          <w:iCs/>
          <w:sz w:val="22"/>
          <w:lang w:val="en-GB"/>
        </w:rPr>
        <w:tab/>
        <w:t>Annual percentage</w:t>
      </w:r>
    </w:p>
    <w:p w:rsidR="00000000" w:rsidRDefault="00000000">
      <w:pPr>
        <w:rPr>
          <w:rFonts w:ascii="CG Times" w:hAnsi="CG Times"/>
          <w:sz w:val="22"/>
          <w:lang w:val="es-ES"/>
        </w:rPr>
      </w:pPr>
      <w:r>
        <w:rPr>
          <w:rFonts w:ascii="CG Times" w:hAnsi="CG Times"/>
          <w:sz w:val="22"/>
          <w:lang w:val="es-ES"/>
        </w:rPr>
        <w:t>1.</w:t>
      </w:r>
      <w:r>
        <w:rPr>
          <w:rFonts w:ascii="CG Times" w:hAnsi="CG Times"/>
          <w:sz w:val="22"/>
          <w:lang w:val="es-ES"/>
        </w:rPr>
        <w:tab/>
        <w:t>Diarrhoea</w:t>
      </w:r>
      <w:r>
        <w:rPr>
          <w:rFonts w:ascii="CG Times" w:hAnsi="CG Times"/>
          <w:sz w:val="22"/>
          <w:lang w:val="es-ES"/>
        </w:rPr>
        <w:tab/>
      </w:r>
      <w:r>
        <w:rPr>
          <w:rFonts w:ascii="CG Times" w:hAnsi="CG Times"/>
          <w:sz w:val="22"/>
          <w:lang w:val="es-ES"/>
        </w:rPr>
        <w:tab/>
      </w:r>
      <w:r>
        <w:rPr>
          <w:rFonts w:ascii="CG Times" w:hAnsi="CG Times"/>
          <w:sz w:val="22"/>
          <w:lang w:val="es-ES"/>
        </w:rPr>
        <w:tab/>
      </w:r>
      <w:r>
        <w:rPr>
          <w:rFonts w:ascii="CG Times" w:hAnsi="CG Times"/>
          <w:sz w:val="22"/>
          <w:lang w:val="es-ES"/>
        </w:rPr>
        <w:tab/>
      </w:r>
      <w:r>
        <w:rPr>
          <w:rFonts w:ascii="CG Times" w:hAnsi="CG Times"/>
          <w:sz w:val="22"/>
          <w:lang w:val="es-ES"/>
        </w:rPr>
        <w:tab/>
        <w:t xml:space="preserve">  777</w:t>
      </w:r>
      <w:r>
        <w:rPr>
          <w:rFonts w:ascii="CG Times" w:hAnsi="CG Times"/>
          <w:sz w:val="22"/>
          <w:lang w:val="es-ES"/>
        </w:rPr>
        <w:tab/>
      </w:r>
      <w:r>
        <w:rPr>
          <w:rFonts w:ascii="CG Times" w:hAnsi="CG Times"/>
          <w:sz w:val="22"/>
          <w:lang w:val="es-ES"/>
        </w:rPr>
        <w:tab/>
      </w:r>
      <w:r>
        <w:rPr>
          <w:rFonts w:ascii="CG Times" w:hAnsi="CG Times"/>
          <w:sz w:val="22"/>
          <w:lang w:val="es-ES"/>
        </w:rPr>
        <w:tab/>
        <w:t>26</w:t>
      </w:r>
    </w:p>
    <w:p w:rsidR="00000000" w:rsidRDefault="00000000">
      <w:pPr>
        <w:rPr>
          <w:rFonts w:ascii="CG Times" w:hAnsi="CG Times"/>
          <w:sz w:val="22"/>
          <w:lang w:val="es-ES"/>
        </w:rPr>
      </w:pPr>
      <w:r>
        <w:rPr>
          <w:rFonts w:ascii="CG Times" w:hAnsi="CG Times"/>
          <w:sz w:val="22"/>
          <w:lang w:val="es-ES"/>
        </w:rPr>
        <w:t>2.</w:t>
      </w:r>
      <w:r>
        <w:rPr>
          <w:rFonts w:ascii="CG Times" w:hAnsi="CG Times"/>
          <w:sz w:val="22"/>
          <w:lang w:val="es-ES"/>
        </w:rPr>
        <w:tab/>
        <w:t>Malaria</w:t>
      </w:r>
      <w:r>
        <w:rPr>
          <w:rFonts w:ascii="CG Times" w:hAnsi="CG Times"/>
          <w:sz w:val="22"/>
          <w:lang w:val="es-ES"/>
        </w:rPr>
        <w:tab/>
      </w:r>
      <w:r>
        <w:rPr>
          <w:rFonts w:ascii="CG Times" w:hAnsi="CG Times"/>
          <w:sz w:val="22"/>
          <w:lang w:val="es-ES"/>
        </w:rPr>
        <w:tab/>
      </w:r>
      <w:r>
        <w:rPr>
          <w:rFonts w:ascii="CG Times" w:hAnsi="CG Times"/>
          <w:sz w:val="22"/>
          <w:lang w:val="es-ES"/>
        </w:rPr>
        <w:tab/>
      </w:r>
      <w:r>
        <w:rPr>
          <w:rFonts w:ascii="CG Times" w:hAnsi="CG Times"/>
          <w:sz w:val="22"/>
          <w:lang w:val="es-ES"/>
        </w:rPr>
        <w:tab/>
      </w:r>
      <w:r>
        <w:rPr>
          <w:rFonts w:ascii="CG Times" w:hAnsi="CG Times"/>
          <w:sz w:val="22"/>
          <w:lang w:val="es-ES"/>
        </w:rPr>
        <w:tab/>
      </w:r>
      <w:r>
        <w:rPr>
          <w:rFonts w:ascii="CG Times" w:hAnsi="CG Times"/>
          <w:sz w:val="22"/>
          <w:lang w:val="es-ES"/>
        </w:rPr>
        <w:tab/>
        <w:t xml:space="preserve">  575</w:t>
      </w:r>
      <w:r>
        <w:rPr>
          <w:rFonts w:ascii="CG Times" w:hAnsi="CG Times"/>
          <w:sz w:val="22"/>
          <w:lang w:val="es-ES"/>
        </w:rPr>
        <w:tab/>
      </w:r>
      <w:r>
        <w:rPr>
          <w:rFonts w:ascii="CG Times" w:hAnsi="CG Times"/>
          <w:sz w:val="22"/>
          <w:lang w:val="es-ES"/>
        </w:rPr>
        <w:tab/>
      </w:r>
      <w:r>
        <w:rPr>
          <w:rFonts w:ascii="CG Times" w:hAnsi="CG Times"/>
          <w:sz w:val="22"/>
          <w:lang w:val="es-ES"/>
        </w:rPr>
        <w:tab/>
        <w:t>20</w:t>
      </w:r>
    </w:p>
    <w:p w:rsidR="00000000" w:rsidRDefault="00000000">
      <w:pPr>
        <w:rPr>
          <w:rFonts w:ascii="CG Times" w:hAnsi="CG Times"/>
          <w:sz w:val="22"/>
          <w:lang w:val="es-ES"/>
        </w:rPr>
      </w:pPr>
      <w:r>
        <w:rPr>
          <w:rFonts w:ascii="CG Times" w:hAnsi="CG Times"/>
          <w:sz w:val="22"/>
          <w:lang w:val="es-ES"/>
        </w:rPr>
        <w:t>3.</w:t>
      </w:r>
      <w:r>
        <w:rPr>
          <w:rFonts w:ascii="CG Times" w:hAnsi="CG Times"/>
          <w:sz w:val="22"/>
          <w:lang w:val="es-ES"/>
        </w:rPr>
        <w:tab/>
        <w:t>Pneumonia</w:t>
      </w:r>
      <w:r>
        <w:rPr>
          <w:rFonts w:ascii="CG Times" w:hAnsi="CG Times"/>
          <w:sz w:val="22"/>
          <w:lang w:val="es-ES"/>
        </w:rPr>
        <w:tab/>
      </w:r>
      <w:r>
        <w:rPr>
          <w:rFonts w:ascii="CG Times" w:hAnsi="CG Times"/>
          <w:sz w:val="22"/>
          <w:lang w:val="es-ES"/>
        </w:rPr>
        <w:tab/>
      </w:r>
      <w:r>
        <w:rPr>
          <w:rFonts w:ascii="CG Times" w:hAnsi="CG Times"/>
          <w:sz w:val="22"/>
          <w:lang w:val="es-ES"/>
        </w:rPr>
        <w:tab/>
      </w:r>
      <w:r>
        <w:rPr>
          <w:rFonts w:ascii="CG Times" w:hAnsi="CG Times"/>
          <w:sz w:val="22"/>
          <w:lang w:val="es-ES"/>
        </w:rPr>
        <w:tab/>
        <w:t xml:space="preserve">    </w:t>
      </w:r>
      <w:r>
        <w:rPr>
          <w:rFonts w:ascii="CG Times" w:hAnsi="CG Times"/>
          <w:sz w:val="22"/>
          <w:lang w:val="es-ES"/>
        </w:rPr>
        <w:tab/>
        <w:t xml:space="preserve">  480</w:t>
      </w:r>
      <w:r>
        <w:rPr>
          <w:rFonts w:ascii="CG Times" w:hAnsi="CG Times"/>
          <w:sz w:val="22"/>
          <w:lang w:val="es-ES"/>
        </w:rPr>
        <w:tab/>
      </w:r>
      <w:r>
        <w:rPr>
          <w:rFonts w:ascii="CG Times" w:hAnsi="CG Times"/>
          <w:sz w:val="22"/>
          <w:lang w:val="es-ES"/>
        </w:rPr>
        <w:tab/>
      </w:r>
      <w:r>
        <w:rPr>
          <w:rFonts w:ascii="CG Times" w:hAnsi="CG Times"/>
          <w:sz w:val="22"/>
          <w:lang w:val="es-ES"/>
        </w:rPr>
        <w:tab/>
        <w:t>16</w:t>
      </w:r>
    </w:p>
    <w:p w:rsidR="00000000" w:rsidRDefault="00000000">
      <w:pPr>
        <w:rPr>
          <w:rFonts w:ascii="CG Times" w:hAnsi="CG Times"/>
          <w:sz w:val="22"/>
        </w:rPr>
      </w:pPr>
      <w:r>
        <w:rPr>
          <w:rFonts w:ascii="CG Times" w:hAnsi="CG Times"/>
          <w:sz w:val="22"/>
        </w:rPr>
        <w:t>4.</w:t>
      </w:r>
      <w:r>
        <w:rPr>
          <w:rFonts w:ascii="CG Times" w:hAnsi="CG Times"/>
          <w:sz w:val="22"/>
        </w:rPr>
        <w:tab/>
        <w:t>Malnutrition</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366</w:t>
      </w:r>
      <w:r>
        <w:rPr>
          <w:rFonts w:ascii="CG Times" w:hAnsi="CG Times"/>
          <w:sz w:val="22"/>
        </w:rPr>
        <w:tab/>
      </w:r>
      <w:r>
        <w:rPr>
          <w:rFonts w:ascii="CG Times" w:hAnsi="CG Times"/>
          <w:sz w:val="22"/>
        </w:rPr>
        <w:tab/>
      </w:r>
      <w:r>
        <w:rPr>
          <w:rFonts w:ascii="CG Times" w:hAnsi="CG Times"/>
          <w:sz w:val="22"/>
        </w:rPr>
        <w:tab/>
        <w:t>12</w:t>
      </w:r>
    </w:p>
    <w:p w:rsidR="00000000" w:rsidRDefault="00000000">
      <w:pPr>
        <w:rPr>
          <w:rFonts w:ascii="CG Times" w:hAnsi="CG Times"/>
          <w:sz w:val="22"/>
        </w:rPr>
      </w:pPr>
      <w:r>
        <w:rPr>
          <w:rFonts w:ascii="CG Times" w:hAnsi="CG Times"/>
          <w:sz w:val="22"/>
        </w:rPr>
        <w:t>5.</w:t>
      </w:r>
      <w:r>
        <w:rPr>
          <w:rFonts w:ascii="CG Times" w:hAnsi="CG Times"/>
          <w:sz w:val="22"/>
        </w:rPr>
        <w:tab/>
        <w:t>Dehydration</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w:t>
      </w:r>
      <w:r>
        <w:rPr>
          <w:rFonts w:ascii="CG Times" w:hAnsi="CG Times"/>
          <w:sz w:val="22"/>
        </w:rPr>
        <w:tab/>
        <w:t xml:space="preserve">  128</w:t>
      </w:r>
      <w:r>
        <w:rPr>
          <w:rFonts w:ascii="CG Times" w:hAnsi="CG Times"/>
          <w:sz w:val="22"/>
        </w:rPr>
        <w:tab/>
      </w:r>
      <w:r>
        <w:rPr>
          <w:rFonts w:ascii="CG Times" w:hAnsi="CG Times"/>
          <w:sz w:val="22"/>
        </w:rPr>
        <w:tab/>
      </w:r>
      <w:r>
        <w:rPr>
          <w:rFonts w:ascii="CG Times" w:hAnsi="CG Times"/>
          <w:sz w:val="22"/>
        </w:rPr>
        <w:tab/>
        <w:t xml:space="preserve">  4.4</w:t>
      </w:r>
    </w:p>
    <w:p w:rsidR="00000000" w:rsidRDefault="00000000">
      <w:pPr>
        <w:rPr>
          <w:rFonts w:ascii="CG Times" w:hAnsi="CG Times"/>
          <w:sz w:val="22"/>
          <w:lang w:val="en-GB"/>
        </w:rPr>
      </w:pPr>
      <w:r>
        <w:rPr>
          <w:rFonts w:ascii="CG Times" w:hAnsi="CG Times"/>
          <w:sz w:val="22"/>
          <w:lang w:val="fr-CH"/>
        </w:rPr>
        <w:t>6.</w:t>
      </w:r>
      <w:r>
        <w:rPr>
          <w:rFonts w:ascii="CG Times" w:hAnsi="CG Times"/>
          <w:sz w:val="22"/>
          <w:lang w:val="fr-CH"/>
        </w:rPr>
        <w:tab/>
        <w:t>Anaemia</w:t>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 xml:space="preserve">   </w:t>
      </w:r>
      <w:r>
        <w:rPr>
          <w:rFonts w:ascii="CG Times" w:hAnsi="CG Times"/>
          <w:sz w:val="22"/>
          <w:lang w:val="fr-CH"/>
        </w:rPr>
        <w:tab/>
        <w:t xml:space="preserve">  </w:t>
      </w:r>
      <w:r>
        <w:rPr>
          <w:rFonts w:ascii="CG Times" w:hAnsi="CG Times"/>
          <w:sz w:val="22"/>
          <w:lang w:val="en-GB"/>
        </w:rPr>
        <w:t>100</w:t>
      </w:r>
      <w:r>
        <w:rPr>
          <w:rFonts w:ascii="CG Times" w:hAnsi="CG Times"/>
          <w:sz w:val="22"/>
          <w:lang w:val="en-GB"/>
        </w:rPr>
        <w:tab/>
      </w:r>
      <w:r>
        <w:rPr>
          <w:rFonts w:ascii="CG Times" w:hAnsi="CG Times"/>
          <w:sz w:val="22"/>
          <w:lang w:val="en-GB"/>
        </w:rPr>
        <w:tab/>
      </w:r>
      <w:r>
        <w:rPr>
          <w:rFonts w:ascii="CG Times" w:hAnsi="CG Times"/>
          <w:sz w:val="22"/>
          <w:lang w:val="en-GB"/>
        </w:rPr>
        <w:tab/>
        <w:t xml:space="preserve">  3.4</w:t>
      </w:r>
    </w:p>
    <w:p w:rsidR="00000000" w:rsidRDefault="00000000">
      <w:pPr>
        <w:rPr>
          <w:rFonts w:ascii="CG Times" w:hAnsi="CG Times"/>
          <w:sz w:val="22"/>
          <w:lang w:val="en-GB"/>
        </w:rPr>
      </w:pPr>
      <w:r>
        <w:rPr>
          <w:rFonts w:ascii="CG Times" w:hAnsi="CG Times"/>
          <w:sz w:val="22"/>
          <w:lang w:val="en-GB"/>
        </w:rPr>
        <w:t>7.</w:t>
      </w:r>
      <w:r>
        <w:rPr>
          <w:rFonts w:ascii="CG Times" w:hAnsi="CG Times"/>
          <w:sz w:val="22"/>
          <w:lang w:val="en-GB"/>
        </w:rPr>
        <w:tab/>
        <w:t>Meningitis</w:t>
      </w:r>
      <w:r>
        <w:rPr>
          <w:rFonts w:ascii="CG Times" w:hAnsi="CG Times"/>
          <w:sz w:val="22"/>
          <w:lang w:val="en-GB"/>
        </w:rPr>
        <w:tab/>
        <w:t xml:space="preserve"> </w:t>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90</w:t>
      </w:r>
      <w:r>
        <w:rPr>
          <w:rFonts w:ascii="CG Times" w:hAnsi="CG Times"/>
          <w:sz w:val="22"/>
          <w:lang w:val="en-GB"/>
        </w:rPr>
        <w:tab/>
      </w:r>
      <w:r>
        <w:rPr>
          <w:rFonts w:ascii="CG Times" w:hAnsi="CG Times"/>
          <w:sz w:val="22"/>
          <w:lang w:val="en-GB"/>
        </w:rPr>
        <w:tab/>
      </w:r>
      <w:r>
        <w:rPr>
          <w:rFonts w:ascii="CG Times" w:hAnsi="CG Times"/>
          <w:sz w:val="22"/>
          <w:lang w:val="en-GB"/>
        </w:rPr>
        <w:tab/>
        <w:t xml:space="preserve">  3</w:t>
      </w:r>
    </w:p>
    <w:p w:rsidR="00000000" w:rsidRDefault="00000000">
      <w:pPr>
        <w:rPr>
          <w:rFonts w:ascii="CG Times" w:hAnsi="CG Times"/>
          <w:sz w:val="22"/>
          <w:lang w:val="en-GB"/>
        </w:rPr>
      </w:pPr>
      <w:r>
        <w:rPr>
          <w:rFonts w:ascii="CG Times" w:hAnsi="CG Times"/>
          <w:sz w:val="22"/>
          <w:lang w:val="en-GB"/>
        </w:rPr>
        <w:t>8.</w:t>
      </w:r>
      <w:r>
        <w:rPr>
          <w:rFonts w:ascii="CG Times" w:hAnsi="CG Times"/>
          <w:sz w:val="22"/>
          <w:lang w:val="en-GB"/>
        </w:rPr>
        <w:tab/>
        <w:t>Cardiac failure</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58</w:t>
      </w:r>
      <w:r>
        <w:rPr>
          <w:rFonts w:ascii="CG Times" w:hAnsi="CG Times"/>
          <w:sz w:val="22"/>
          <w:lang w:val="en-GB"/>
        </w:rPr>
        <w:tab/>
      </w:r>
      <w:r>
        <w:rPr>
          <w:rFonts w:ascii="CG Times" w:hAnsi="CG Times"/>
          <w:sz w:val="22"/>
          <w:lang w:val="en-GB"/>
        </w:rPr>
        <w:tab/>
      </w:r>
      <w:r>
        <w:rPr>
          <w:rFonts w:ascii="CG Times" w:hAnsi="CG Times"/>
          <w:sz w:val="22"/>
          <w:lang w:val="en-GB"/>
        </w:rPr>
        <w:tab/>
        <w:t xml:space="preserve">  2</w:t>
      </w:r>
    </w:p>
    <w:p w:rsidR="00000000" w:rsidRDefault="00000000">
      <w:pPr>
        <w:rPr>
          <w:rFonts w:ascii="CG Times" w:hAnsi="CG Times"/>
          <w:sz w:val="22"/>
          <w:lang w:val="en-GB"/>
        </w:rPr>
      </w:pPr>
      <w:r>
        <w:rPr>
          <w:rFonts w:ascii="CG Times" w:hAnsi="CG Times"/>
          <w:sz w:val="22"/>
          <w:lang w:val="en-GB"/>
        </w:rPr>
        <w:t>9.</w:t>
      </w:r>
      <w:r>
        <w:rPr>
          <w:rFonts w:ascii="CG Times" w:hAnsi="CG Times"/>
          <w:sz w:val="22"/>
          <w:lang w:val="en-GB"/>
        </w:rPr>
        <w:tab/>
        <w:t>Typhoid</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43</w:t>
      </w:r>
      <w:r>
        <w:rPr>
          <w:rFonts w:ascii="CG Times" w:hAnsi="CG Times"/>
          <w:sz w:val="22"/>
          <w:lang w:val="en-GB"/>
        </w:rPr>
        <w:tab/>
      </w:r>
      <w:r>
        <w:rPr>
          <w:rFonts w:ascii="CG Times" w:hAnsi="CG Times"/>
          <w:sz w:val="22"/>
          <w:lang w:val="en-GB"/>
        </w:rPr>
        <w:tab/>
      </w:r>
      <w:r>
        <w:rPr>
          <w:rFonts w:ascii="CG Times" w:hAnsi="CG Times"/>
          <w:sz w:val="22"/>
          <w:lang w:val="en-GB"/>
        </w:rPr>
        <w:tab/>
        <w:t xml:space="preserve">  1.4</w:t>
      </w:r>
    </w:p>
    <w:p w:rsidR="00000000" w:rsidRDefault="00000000">
      <w:pPr>
        <w:rPr>
          <w:rFonts w:ascii="CG Times" w:hAnsi="CG Times"/>
          <w:sz w:val="22"/>
          <w:lang w:val="en-GB"/>
        </w:rPr>
      </w:pPr>
      <w:r>
        <w:rPr>
          <w:rFonts w:ascii="CG Times" w:hAnsi="CG Times"/>
          <w:sz w:val="22"/>
          <w:lang w:val="en-GB"/>
        </w:rPr>
        <w:t>10.</w:t>
      </w:r>
      <w:r>
        <w:rPr>
          <w:rFonts w:ascii="CG Times" w:hAnsi="CG Times"/>
          <w:sz w:val="22"/>
          <w:lang w:val="en-GB"/>
        </w:rPr>
        <w:tab/>
        <w:t>Poor blood circulation</w:t>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41</w:t>
      </w:r>
      <w:r>
        <w:rPr>
          <w:rFonts w:ascii="CG Times" w:hAnsi="CG Times"/>
          <w:sz w:val="22"/>
          <w:lang w:val="en-GB"/>
        </w:rPr>
        <w:tab/>
      </w:r>
      <w:r>
        <w:rPr>
          <w:rFonts w:ascii="CG Times" w:hAnsi="CG Times"/>
          <w:sz w:val="22"/>
          <w:lang w:val="en-GB"/>
        </w:rPr>
        <w:tab/>
      </w:r>
      <w:r>
        <w:rPr>
          <w:rFonts w:ascii="CG Times" w:hAnsi="CG Times"/>
          <w:sz w:val="22"/>
          <w:lang w:val="en-GB"/>
        </w:rPr>
        <w:tab/>
        <w:t xml:space="preserve">  1.4</w:t>
      </w:r>
    </w:p>
    <w:p w:rsidR="00000000" w:rsidRDefault="00000000">
      <w:pPr>
        <w:rPr>
          <w:rFonts w:ascii="CG Times" w:hAnsi="CG Times"/>
          <w:sz w:val="22"/>
          <w:lang w:val="en-GB"/>
        </w:rPr>
      </w:pPr>
      <w:r>
        <w:rPr>
          <w:rFonts w:ascii="CG Times" w:hAnsi="CG Times"/>
          <w:sz w:val="22"/>
          <w:lang w:val="en-GB"/>
        </w:rPr>
        <w:tab/>
        <w:t>Total deaths from disease</w:t>
      </w:r>
      <w:r>
        <w:rPr>
          <w:rFonts w:ascii="CG Times" w:hAnsi="CG Times"/>
          <w:sz w:val="22"/>
          <w:lang w:val="en-GB"/>
        </w:rPr>
        <w:tab/>
      </w:r>
      <w:r>
        <w:rPr>
          <w:rFonts w:ascii="CG Times" w:hAnsi="CG Times"/>
          <w:sz w:val="22"/>
          <w:lang w:val="en-GB"/>
        </w:rPr>
        <w:tab/>
      </w:r>
      <w:r>
        <w:rPr>
          <w:rFonts w:ascii="CG Times" w:hAnsi="CG Times"/>
          <w:sz w:val="22"/>
          <w:lang w:val="en-GB"/>
        </w:rPr>
        <w:tab/>
        <w:t>2 568</w:t>
      </w:r>
      <w:r>
        <w:rPr>
          <w:rFonts w:ascii="CG Times" w:hAnsi="CG Times"/>
          <w:sz w:val="22"/>
          <w:lang w:val="en-GB"/>
        </w:rPr>
        <w:tab/>
      </w:r>
      <w:r>
        <w:rPr>
          <w:rFonts w:ascii="CG Times" w:hAnsi="CG Times"/>
          <w:sz w:val="22"/>
          <w:lang w:val="en-GB"/>
        </w:rPr>
        <w:tab/>
      </w:r>
      <w:r>
        <w:rPr>
          <w:rFonts w:ascii="CG Times" w:hAnsi="CG Times"/>
          <w:sz w:val="22"/>
          <w:lang w:val="en-GB"/>
        </w:rPr>
        <w:tab/>
        <w:t>88</w:t>
      </w:r>
    </w:p>
    <w:p w:rsidR="00000000" w:rsidRDefault="00000000">
      <w:pPr>
        <w:rPr>
          <w:rFonts w:ascii="CG Times" w:hAnsi="CG Times"/>
          <w:sz w:val="22"/>
          <w:lang w:val="en-GB"/>
        </w:rPr>
      </w:pPr>
      <w:r>
        <w:rPr>
          <w:rFonts w:ascii="CG Times" w:hAnsi="CG Times"/>
          <w:sz w:val="22"/>
          <w:lang w:val="en-GB"/>
        </w:rPr>
        <w:tab/>
        <w:t>Other deaths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340</w:t>
      </w:r>
      <w:r>
        <w:rPr>
          <w:rFonts w:ascii="CG Times" w:hAnsi="CG Times"/>
          <w:sz w:val="22"/>
          <w:lang w:val="en-GB"/>
        </w:rPr>
        <w:tab/>
      </w:r>
      <w:r>
        <w:rPr>
          <w:rFonts w:ascii="CG Times" w:hAnsi="CG Times"/>
          <w:sz w:val="22"/>
          <w:lang w:val="en-GB"/>
        </w:rPr>
        <w:tab/>
      </w:r>
      <w:r>
        <w:rPr>
          <w:rFonts w:ascii="CG Times" w:hAnsi="CG Times"/>
          <w:sz w:val="22"/>
          <w:lang w:val="en-GB"/>
        </w:rPr>
        <w:tab/>
        <w:t>12</w:t>
      </w:r>
    </w:p>
    <w:p w:rsidR="00000000" w:rsidRDefault="00000000">
      <w:pPr>
        <w:spacing w:after="120"/>
        <w:rPr>
          <w:rFonts w:ascii="CG Times" w:hAnsi="CG Times"/>
          <w:sz w:val="22"/>
          <w:lang w:val="en-GB"/>
        </w:rPr>
      </w:pPr>
      <w:r>
        <w:rPr>
          <w:rFonts w:ascii="CG Times" w:hAnsi="CG Times"/>
          <w:sz w:val="22"/>
          <w:lang w:val="en-GB"/>
        </w:rPr>
        <w:tab/>
        <w:t>Overall deaths in the category</w:t>
      </w:r>
      <w:r>
        <w:rPr>
          <w:rFonts w:ascii="CG Times" w:hAnsi="CG Times"/>
          <w:sz w:val="22"/>
          <w:lang w:val="en-GB"/>
        </w:rPr>
        <w:tab/>
      </w:r>
      <w:r>
        <w:rPr>
          <w:rFonts w:ascii="CG Times" w:hAnsi="CG Times"/>
          <w:sz w:val="22"/>
          <w:lang w:val="en-GB"/>
        </w:rPr>
        <w:tab/>
      </w:r>
      <w:r>
        <w:rPr>
          <w:rFonts w:ascii="CG Times" w:hAnsi="CG Times"/>
          <w:sz w:val="22"/>
          <w:lang w:val="en-GB"/>
        </w:rPr>
        <w:tab/>
        <w:t>2 908</w:t>
      </w:r>
      <w:r>
        <w:rPr>
          <w:rFonts w:ascii="CG Times" w:hAnsi="CG Times"/>
          <w:sz w:val="22"/>
          <w:lang w:val="en-GB"/>
        </w:rPr>
        <w:tab/>
      </w:r>
      <w:r>
        <w:rPr>
          <w:rFonts w:ascii="CG Times" w:hAnsi="CG Times"/>
          <w:sz w:val="22"/>
          <w:lang w:val="en-GB"/>
        </w:rPr>
        <w:tab/>
      </w:r>
      <w:r>
        <w:rPr>
          <w:rFonts w:ascii="CG Times" w:hAnsi="CG Times"/>
          <w:sz w:val="22"/>
          <w:lang w:val="en-GB"/>
        </w:rPr>
        <w:tab/>
      </w:r>
    </w:p>
    <w:p w:rsidR="00000000" w:rsidRDefault="00000000">
      <w:pPr>
        <w:rPr>
          <w:rFonts w:ascii="CG Times" w:hAnsi="CG Times"/>
          <w:lang w:val="en-GB"/>
        </w:rPr>
      </w:pPr>
      <w:r>
        <w:rPr>
          <w:rFonts w:ascii="CG Times" w:hAnsi="CG Times"/>
          <w:i/>
          <w:iCs/>
          <w:lang w:val="en-GB"/>
        </w:rPr>
        <w:tab/>
        <w:t xml:space="preserve">Source:  </w:t>
      </w:r>
      <w:r>
        <w:rPr>
          <w:rFonts w:ascii="CG Times" w:hAnsi="CG Times"/>
          <w:lang w:val="en-GB"/>
        </w:rPr>
        <w:t>Federal Ministry of Health - National Centre for Health Information.</w:t>
      </w:r>
    </w:p>
    <w:p w:rsidR="00000000" w:rsidRDefault="00000000">
      <w:pPr>
        <w:rPr>
          <w:rFonts w:ascii="CG Times" w:hAnsi="CG Times"/>
          <w:sz w:val="22"/>
          <w:lang w:val="en-GB"/>
        </w:rPr>
      </w:pPr>
    </w:p>
    <w:p w:rsidR="00000000" w:rsidRDefault="00000000">
      <w:pPr>
        <w:pStyle w:val="Heading1"/>
        <w:spacing w:after="120"/>
        <w:jc w:val="center"/>
        <w:rPr>
          <w:rFonts w:ascii="CG Times" w:hAnsi="CG Times"/>
          <w:sz w:val="22"/>
          <w:lang w:val="en-GB"/>
        </w:rPr>
      </w:pPr>
      <w:r>
        <w:rPr>
          <w:rFonts w:ascii="CG Times" w:hAnsi="CG Times"/>
          <w:sz w:val="22"/>
          <w:lang w:val="en-GB"/>
        </w:rPr>
        <w:t>The 10 main causes of death among children (0-5 years) admitted to hospital in 1995</w:t>
      </w:r>
    </w:p>
    <w:p w:rsidR="00000000" w:rsidRDefault="00000000">
      <w:pPr>
        <w:spacing w:after="120"/>
        <w:jc w:val="center"/>
        <w:rPr>
          <w:rFonts w:ascii="CG Times" w:hAnsi="CG Times"/>
          <w:b/>
          <w:bCs/>
          <w:i/>
          <w:iCs/>
          <w:sz w:val="22"/>
          <w:lang w:val="en-GB"/>
        </w:rPr>
      </w:pPr>
      <w:r>
        <w:rPr>
          <w:rFonts w:ascii="CG Times" w:hAnsi="CG Times"/>
          <w:b/>
          <w:bCs/>
          <w:i/>
          <w:iCs/>
          <w:sz w:val="22"/>
          <w:lang w:val="en-GB"/>
        </w:rPr>
        <w:t>Disease</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 xml:space="preserve">          Cases</w:t>
      </w:r>
    </w:p>
    <w:p w:rsidR="00000000" w:rsidRDefault="00000000">
      <w:pPr>
        <w:ind w:left="2160" w:firstLine="720"/>
        <w:rPr>
          <w:rFonts w:ascii="CG Times" w:hAnsi="CG Times"/>
          <w:sz w:val="22"/>
          <w:lang w:val="en-GB"/>
        </w:rPr>
      </w:pPr>
      <w:r>
        <w:rPr>
          <w:rFonts w:ascii="CG Times" w:hAnsi="CG Times"/>
          <w:sz w:val="22"/>
          <w:lang w:val="en-GB"/>
        </w:rPr>
        <w:t xml:space="preserve">  Malaria</w:t>
      </w:r>
      <w:r>
        <w:rPr>
          <w:rFonts w:ascii="CG Times" w:hAnsi="CG Times"/>
          <w:sz w:val="22"/>
          <w:lang w:val="en-GB"/>
        </w:rPr>
        <w:tab/>
      </w:r>
      <w:r>
        <w:rPr>
          <w:rFonts w:ascii="CG Times" w:hAnsi="CG Times"/>
          <w:sz w:val="22"/>
          <w:lang w:val="en-GB"/>
        </w:rPr>
        <w:tab/>
      </w:r>
      <w:r>
        <w:rPr>
          <w:rFonts w:ascii="CG Times" w:hAnsi="CG Times"/>
          <w:sz w:val="22"/>
          <w:lang w:val="en-GB"/>
        </w:rPr>
        <w:tab/>
        <w:t xml:space="preserve">    777</w:t>
      </w:r>
    </w:p>
    <w:p w:rsidR="00000000" w:rsidRDefault="00000000">
      <w:pPr>
        <w:jc w:val="center"/>
        <w:rPr>
          <w:rFonts w:ascii="CG Times" w:hAnsi="CG Times"/>
          <w:sz w:val="22"/>
          <w:lang w:val="en-GB"/>
        </w:rPr>
      </w:pPr>
      <w:r>
        <w:rPr>
          <w:rFonts w:ascii="CG Times" w:hAnsi="CG Times"/>
          <w:sz w:val="22"/>
          <w:lang w:val="en-GB"/>
        </w:rPr>
        <w:t>Pneumonia</w:t>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542</w:t>
      </w:r>
    </w:p>
    <w:p w:rsidR="00000000" w:rsidRDefault="00000000">
      <w:pPr>
        <w:jc w:val="center"/>
        <w:rPr>
          <w:rFonts w:ascii="CG Times" w:hAnsi="CG Times"/>
          <w:sz w:val="22"/>
          <w:lang w:val="en-GB"/>
        </w:rPr>
      </w:pPr>
      <w:r>
        <w:rPr>
          <w:rFonts w:ascii="CG Times" w:hAnsi="CG Times"/>
          <w:sz w:val="22"/>
          <w:lang w:val="en-GB"/>
        </w:rPr>
        <w:t>Diarrhoea</w:t>
      </w:r>
      <w:r>
        <w:rPr>
          <w:rFonts w:ascii="CG Times" w:hAnsi="CG Times"/>
          <w:sz w:val="22"/>
          <w:lang w:val="en-GB"/>
        </w:rPr>
        <w:tab/>
      </w:r>
      <w:r>
        <w:rPr>
          <w:rFonts w:ascii="CG Times" w:hAnsi="CG Times"/>
          <w:sz w:val="22"/>
          <w:lang w:val="en-GB"/>
        </w:rPr>
        <w:tab/>
      </w:r>
      <w:r>
        <w:rPr>
          <w:rFonts w:ascii="CG Times" w:hAnsi="CG Times"/>
          <w:sz w:val="22"/>
          <w:lang w:val="en-GB"/>
        </w:rPr>
        <w:tab/>
        <w:t xml:space="preserve">   377</w:t>
      </w:r>
    </w:p>
    <w:p w:rsidR="00000000" w:rsidRDefault="00000000">
      <w:pPr>
        <w:jc w:val="center"/>
        <w:rPr>
          <w:rFonts w:ascii="CG Times" w:hAnsi="CG Times"/>
          <w:sz w:val="22"/>
          <w:lang w:val="en-GB"/>
        </w:rPr>
      </w:pPr>
      <w:r>
        <w:rPr>
          <w:rFonts w:ascii="CG Times" w:hAnsi="CG Times"/>
          <w:sz w:val="22"/>
          <w:lang w:val="en-GB"/>
        </w:rPr>
        <w:t>Blood poisoning</w:t>
      </w:r>
      <w:r>
        <w:rPr>
          <w:rFonts w:ascii="CG Times" w:hAnsi="CG Times"/>
          <w:sz w:val="22"/>
          <w:lang w:val="en-GB"/>
        </w:rPr>
        <w:tab/>
      </w:r>
      <w:r>
        <w:rPr>
          <w:rFonts w:ascii="CG Times" w:hAnsi="CG Times"/>
          <w:sz w:val="22"/>
          <w:lang w:val="en-GB"/>
        </w:rPr>
        <w:tab/>
        <w:t xml:space="preserve">   306</w:t>
      </w:r>
    </w:p>
    <w:p w:rsidR="00000000" w:rsidRDefault="00000000">
      <w:pPr>
        <w:jc w:val="center"/>
        <w:rPr>
          <w:rFonts w:ascii="CG Times" w:hAnsi="CG Times"/>
          <w:sz w:val="22"/>
        </w:rPr>
      </w:pPr>
      <w:r>
        <w:rPr>
          <w:rFonts w:ascii="CG Times" w:hAnsi="CG Times"/>
          <w:sz w:val="22"/>
        </w:rPr>
        <w:t>Dehydration</w:t>
      </w:r>
      <w:r>
        <w:rPr>
          <w:rFonts w:ascii="CG Times" w:hAnsi="CG Times"/>
          <w:sz w:val="22"/>
        </w:rPr>
        <w:tab/>
      </w:r>
      <w:r>
        <w:rPr>
          <w:rFonts w:ascii="CG Times" w:hAnsi="CG Times"/>
          <w:sz w:val="22"/>
        </w:rPr>
        <w:tab/>
      </w:r>
      <w:r>
        <w:rPr>
          <w:rFonts w:ascii="CG Times" w:hAnsi="CG Times"/>
          <w:sz w:val="22"/>
        </w:rPr>
        <w:tab/>
        <w:t xml:space="preserve">   294</w:t>
      </w:r>
    </w:p>
    <w:p w:rsidR="00000000" w:rsidRDefault="00000000">
      <w:pPr>
        <w:jc w:val="center"/>
        <w:rPr>
          <w:rFonts w:ascii="CG Times" w:hAnsi="CG Times"/>
          <w:sz w:val="22"/>
        </w:rPr>
      </w:pPr>
      <w:r>
        <w:rPr>
          <w:rFonts w:ascii="CG Times" w:hAnsi="CG Times"/>
          <w:sz w:val="22"/>
        </w:rPr>
        <w:t>Malnutrition</w:t>
      </w:r>
      <w:r>
        <w:rPr>
          <w:rFonts w:ascii="CG Times" w:hAnsi="CG Times"/>
          <w:sz w:val="22"/>
        </w:rPr>
        <w:tab/>
      </w:r>
      <w:r>
        <w:rPr>
          <w:rFonts w:ascii="CG Times" w:hAnsi="CG Times"/>
          <w:sz w:val="22"/>
        </w:rPr>
        <w:tab/>
      </w:r>
      <w:r>
        <w:rPr>
          <w:rFonts w:ascii="CG Times" w:hAnsi="CG Times"/>
          <w:sz w:val="22"/>
        </w:rPr>
        <w:tab/>
        <w:t xml:space="preserve">   224</w:t>
      </w:r>
    </w:p>
    <w:p w:rsidR="00000000" w:rsidRDefault="00000000">
      <w:pPr>
        <w:jc w:val="center"/>
        <w:rPr>
          <w:rFonts w:ascii="CG Times" w:hAnsi="CG Times"/>
          <w:sz w:val="22"/>
        </w:rPr>
      </w:pPr>
      <w:r>
        <w:rPr>
          <w:rFonts w:ascii="CG Times" w:hAnsi="CG Times"/>
          <w:sz w:val="22"/>
        </w:rPr>
        <w:t>Anaemia</w:t>
      </w:r>
      <w:r>
        <w:rPr>
          <w:rFonts w:ascii="CG Times" w:hAnsi="CG Times"/>
          <w:sz w:val="22"/>
        </w:rPr>
        <w:tab/>
      </w:r>
      <w:r>
        <w:rPr>
          <w:rFonts w:ascii="CG Times" w:hAnsi="CG Times"/>
          <w:sz w:val="22"/>
        </w:rPr>
        <w:tab/>
      </w:r>
      <w:r>
        <w:rPr>
          <w:rFonts w:ascii="CG Times" w:hAnsi="CG Times"/>
          <w:sz w:val="22"/>
        </w:rPr>
        <w:tab/>
        <w:t xml:space="preserve">   148</w:t>
      </w:r>
    </w:p>
    <w:p w:rsidR="00000000" w:rsidRDefault="00000000">
      <w:pPr>
        <w:jc w:val="center"/>
        <w:rPr>
          <w:rFonts w:ascii="CG Times" w:hAnsi="CG Times"/>
          <w:sz w:val="22"/>
          <w:lang w:val="en-GB"/>
        </w:rPr>
      </w:pPr>
      <w:r>
        <w:rPr>
          <w:rFonts w:ascii="CG Times" w:hAnsi="CG Times"/>
          <w:sz w:val="22"/>
          <w:lang w:val="en-GB"/>
        </w:rPr>
        <w:t>Meningitis</w:t>
      </w:r>
      <w:r>
        <w:rPr>
          <w:rFonts w:ascii="CG Times" w:hAnsi="CG Times"/>
          <w:sz w:val="22"/>
          <w:lang w:val="en-GB"/>
        </w:rPr>
        <w:tab/>
      </w:r>
      <w:r>
        <w:rPr>
          <w:rFonts w:ascii="CG Times" w:hAnsi="CG Times"/>
          <w:sz w:val="22"/>
          <w:lang w:val="en-GB"/>
        </w:rPr>
        <w:tab/>
      </w:r>
      <w:r>
        <w:rPr>
          <w:rFonts w:ascii="CG Times" w:hAnsi="CG Times"/>
          <w:sz w:val="22"/>
          <w:lang w:val="en-GB"/>
        </w:rPr>
        <w:tab/>
        <w:t xml:space="preserve">   102</w:t>
      </w:r>
    </w:p>
    <w:p w:rsidR="00000000" w:rsidRDefault="00000000">
      <w:pPr>
        <w:jc w:val="center"/>
        <w:rPr>
          <w:rFonts w:ascii="CG Times" w:hAnsi="CG Times"/>
          <w:sz w:val="22"/>
          <w:lang w:val="en-GB"/>
        </w:rPr>
      </w:pPr>
      <w:r>
        <w:rPr>
          <w:rFonts w:ascii="CG Times" w:hAnsi="CG Times"/>
          <w:sz w:val="22"/>
          <w:lang w:val="en-GB"/>
        </w:rPr>
        <w:t>Cardiac disease</w:t>
      </w:r>
      <w:r>
        <w:rPr>
          <w:rFonts w:ascii="CG Times" w:hAnsi="CG Times"/>
          <w:sz w:val="22"/>
          <w:lang w:val="en-GB"/>
        </w:rPr>
        <w:tab/>
      </w:r>
      <w:r>
        <w:rPr>
          <w:rFonts w:ascii="CG Times" w:hAnsi="CG Times"/>
          <w:sz w:val="22"/>
          <w:lang w:val="en-GB"/>
        </w:rPr>
        <w:tab/>
      </w:r>
      <w:r>
        <w:rPr>
          <w:rFonts w:ascii="CG Times" w:hAnsi="CG Times"/>
          <w:sz w:val="22"/>
          <w:lang w:val="en-GB"/>
        </w:rPr>
        <w:tab/>
        <w:t xml:space="preserve">     84</w:t>
      </w:r>
    </w:p>
    <w:p w:rsidR="00000000" w:rsidRDefault="00000000">
      <w:pPr>
        <w:jc w:val="center"/>
        <w:rPr>
          <w:rFonts w:ascii="CG Times" w:hAnsi="CG Times"/>
          <w:sz w:val="22"/>
          <w:lang w:val="en-GB"/>
        </w:rPr>
      </w:pPr>
      <w:r>
        <w:rPr>
          <w:rFonts w:ascii="CG Times" w:hAnsi="CG Times"/>
          <w:sz w:val="22"/>
          <w:lang w:val="en-GB"/>
        </w:rPr>
        <w:t>Other respiratory diseases</w:t>
      </w:r>
      <w:r>
        <w:rPr>
          <w:rFonts w:ascii="CG Times" w:hAnsi="CG Times"/>
          <w:sz w:val="22"/>
          <w:lang w:val="en-GB"/>
        </w:rPr>
        <w:tab/>
        <w:t xml:space="preserve">     51</w:t>
      </w:r>
    </w:p>
    <w:p w:rsidR="00000000" w:rsidRDefault="00000000">
      <w:pPr>
        <w:spacing w:after="120"/>
        <w:jc w:val="center"/>
        <w:rPr>
          <w:rFonts w:ascii="CG Times" w:hAnsi="CG Times"/>
          <w:sz w:val="22"/>
          <w:lang w:val="en-GB"/>
        </w:rPr>
      </w:pPr>
      <w:r>
        <w:rPr>
          <w:rFonts w:ascii="CG Times" w:hAnsi="CG Times"/>
          <w:sz w:val="22"/>
          <w:lang w:val="en-GB"/>
        </w:rPr>
        <w:t>Total</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2 905</w:t>
      </w:r>
    </w:p>
    <w:p w:rsidR="00000000" w:rsidRDefault="00000000">
      <w:pPr>
        <w:rPr>
          <w:rFonts w:ascii="CG Times" w:hAnsi="CG Times"/>
          <w:lang w:val="en-GB"/>
        </w:rPr>
      </w:pPr>
      <w:r>
        <w:rPr>
          <w:rFonts w:ascii="CG Times" w:hAnsi="CG Times"/>
          <w:i/>
          <w:iCs/>
          <w:lang w:val="en-GB"/>
        </w:rPr>
        <w:tab/>
        <w:t xml:space="preserve">Source:  </w:t>
      </w:r>
      <w:r>
        <w:rPr>
          <w:rFonts w:ascii="CG Times" w:hAnsi="CG Times"/>
          <w:lang w:val="en-GB"/>
        </w:rPr>
        <w:t>Federal Ministry of Health – National Centre for Health Information.</w:t>
      </w:r>
    </w:p>
    <w:p w:rsidR="00000000" w:rsidRDefault="00000000">
      <w:pPr>
        <w:rPr>
          <w:rFonts w:ascii="CG Times" w:hAnsi="CG Times"/>
          <w:sz w:val="22"/>
          <w:lang w:val="en-GB"/>
        </w:rPr>
      </w:pPr>
    </w:p>
    <w:p w:rsidR="00000000" w:rsidRDefault="00000000">
      <w:pPr>
        <w:pStyle w:val="Heading1"/>
        <w:spacing w:after="120"/>
        <w:jc w:val="center"/>
        <w:rPr>
          <w:rFonts w:ascii="CG Times" w:hAnsi="CG Times"/>
          <w:sz w:val="22"/>
          <w:lang w:val="en-GB"/>
        </w:rPr>
      </w:pPr>
      <w:r>
        <w:rPr>
          <w:rFonts w:ascii="CG Times" w:hAnsi="CG Times"/>
          <w:sz w:val="22"/>
          <w:lang w:val="en-GB"/>
        </w:rPr>
        <w:t>The 10 main causes of hospital admission among children aged 0-5 years in 1995</w:t>
      </w:r>
    </w:p>
    <w:p w:rsidR="00000000" w:rsidRDefault="00000000">
      <w:pPr>
        <w:spacing w:after="120"/>
        <w:jc w:val="center"/>
        <w:rPr>
          <w:rFonts w:ascii="CG Times" w:hAnsi="CG Times"/>
          <w:b/>
          <w:bCs/>
          <w:i/>
          <w:iCs/>
          <w:sz w:val="22"/>
        </w:rPr>
      </w:pPr>
      <w:r>
        <w:rPr>
          <w:rFonts w:ascii="CG Times" w:hAnsi="CG Times"/>
          <w:b/>
          <w:bCs/>
          <w:i/>
          <w:iCs/>
          <w:sz w:val="22"/>
        </w:rPr>
        <w:t>Cause</w:t>
      </w:r>
      <w:r>
        <w:rPr>
          <w:rFonts w:ascii="CG Times" w:hAnsi="CG Times"/>
          <w:b/>
          <w:bCs/>
          <w:i/>
          <w:iCs/>
          <w:sz w:val="22"/>
        </w:rPr>
        <w:tab/>
      </w:r>
      <w:r>
        <w:rPr>
          <w:rFonts w:ascii="CG Times" w:hAnsi="CG Times"/>
          <w:b/>
          <w:bCs/>
          <w:i/>
          <w:iCs/>
          <w:sz w:val="22"/>
        </w:rPr>
        <w:tab/>
      </w:r>
      <w:r>
        <w:rPr>
          <w:rFonts w:ascii="CG Times" w:hAnsi="CG Times"/>
          <w:b/>
          <w:bCs/>
          <w:i/>
          <w:iCs/>
          <w:sz w:val="22"/>
        </w:rPr>
        <w:tab/>
      </w:r>
      <w:r>
        <w:rPr>
          <w:rFonts w:ascii="CG Times" w:hAnsi="CG Times"/>
          <w:b/>
          <w:bCs/>
          <w:i/>
          <w:iCs/>
          <w:sz w:val="22"/>
        </w:rPr>
        <w:tab/>
        <w:t>Cases</w:t>
      </w:r>
    </w:p>
    <w:p w:rsidR="00000000" w:rsidRDefault="00000000">
      <w:pPr>
        <w:jc w:val="center"/>
        <w:rPr>
          <w:rFonts w:ascii="CG Times" w:hAnsi="CG Times"/>
          <w:sz w:val="22"/>
          <w:lang w:val="es-ES"/>
        </w:rPr>
      </w:pPr>
      <w:r>
        <w:rPr>
          <w:rFonts w:ascii="CG Times" w:hAnsi="CG Times"/>
          <w:sz w:val="22"/>
          <w:lang w:val="es-ES"/>
        </w:rPr>
        <w:t>Malaria</w:t>
      </w:r>
      <w:r>
        <w:rPr>
          <w:rFonts w:ascii="CG Times" w:hAnsi="CG Times"/>
          <w:sz w:val="22"/>
          <w:lang w:val="es-ES"/>
        </w:rPr>
        <w:tab/>
      </w:r>
      <w:r>
        <w:rPr>
          <w:rFonts w:ascii="CG Times" w:hAnsi="CG Times"/>
          <w:sz w:val="22"/>
          <w:lang w:val="es-ES"/>
        </w:rPr>
        <w:tab/>
      </w:r>
      <w:r>
        <w:rPr>
          <w:rFonts w:ascii="CG Times" w:hAnsi="CG Times"/>
          <w:sz w:val="22"/>
          <w:lang w:val="es-ES"/>
        </w:rPr>
        <w:tab/>
      </w:r>
      <w:r>
        <w:rPr>
          <w:rFonts w:ascii="CG Times" w:hAnsi="CG Times"/>
          <w:sz w:val="22"/>
          <w:lang w:val="es-ES"/>
        </w:rPr>
        <w:tab/>
        <w:t>35 459</w:t>
      </w:r>
    </w:p>
    <w:p w:rsidR="00000000" w:rsidRDefault="00000000">
      <w:pPr>
        <w:jc w:val="center"/>
        <w:rPr>
          <w:rFonts w:ascii="CG Times" w:hAnsi="CG Times"/>
          <w:sz w:val="22"/>
          <w:lang w:val="es-ES"/>
        </w:rPr>
      </w:pPr>
      <w:r>
        <w:rPr>
          <w:rFonts w:ascii="CG Times" w:hAnsi="CG Times"/>
          <w:sz w:val="22"/>
          <w:lang w:val="es-ES"/>
        </w:rPr>
        <w:t>Pneumonia</w:t>
      </w:r>
      <w:r>
        <w:rPr>
          <w:rFonts w:ascii="CG Times" w:hAnsi="CG Times"/>
          <w:sz w:val="22"/>
          <w:lang w:val="es-ES"/>
        </w:rPr>
        <w:tab/>
      </w:r>
      <w:r>
        <w:rPr>
          <w:rFonts w:ascii="CG Times" w:hAnsi="CG Times"/>
          <w:sz w:val="22"/>
          <w:lang w:val="es-ES"/>
        </w:rPr>
        <w:tab/>
      </w:r>
      <w:r>
        <w:rPr>
          <w:rFonts w:ascii="CG Times" w:hAnsi="CG Times"/>
          <w:sz w:val="22"/>
          <w:lang w:val="es-ES"/>
        </w:rPr>
        <w:tab/>
        <w:t>22 654</w:t>
      </w:r>
    </w:p>
    <w:p w:rsidR="00000000" w:rsidRDefault="00000000">
      <w:pPr>
        <w:jc w:val="center"/>
        <w:rPr>
          <w:rFonts w:ascii="CG Times" w:hAnsi="CG Times"/>
          <w:sz w:val="22"/>
          <w:lang w:val="es-ES"/>
        </w:rPr>
      </w:pPr>
      <w:r>
        <w:rPr>
          <w:rFonts w:ascii="CG Times" w:hAnsi="CG Times"/>
          <w:sz w:val="22"/>
          <w:lang w:val="es-ES"/>
        </w:rPr>
        <w:t>Diarrhoea</w:t>
      </w:r>
      <w:r>
        <w:rPr>
          <w:rFonts w:ascii="CG Times" w:hAnsi="CG Times"/>
          <w:sz w:val="22"/>
          <w:lang w:val="es-ES"/>
        </w:rPr>
        <w:tab/>
      </w:r>
      <w:r>
        <w:rPr>
          <w:rFonts w:ascii="CG Times" w:hAnsi="CG Times"/>
          <w:sz w:val="22"/>
          <w:lang w:val="es-ES"/>
        </w:rPr>
        <w:tab/>
      </w:r>
      <w:r>
        <w:rPr>
          <w:rFonts w:ascii="CG Times" w:hAnsi="CG Times"/>
          <w:sz w:val="22"/>
          <w:lang w:val="es-ES"/>
        </w:rPr>
        <w:tab/>
        <w:t xml:space="preserve">  8 910</w:t>
      </w:r>
    </w:p>
    <w:p w:rsidR="00000000" w:rsidRDefault="00000000">
      <w:pPr>
        <w:jc w:val="center"/>
        <w:rPr>
          <w:rFonts w:ascii="CG Times" w:hAnsi="CG Times"/>
          <w:sz w:val="22"/>
          <w:lang w:val="es-ES"/>
        </w:rPr>
      </w:pPr>
      <w:r>
        <w:rPr>
          <w:rFonts w:ascii="CG Times" w:hAnsi="CG Times"/>
          <w:sz w:val="22"/>
          <w:lang w:val="es-ES"/>
        </w:rPr>
        <w:t>Malnutrition</w:t>
      </w:r>
      <w:r>
        <w:rPr>
          <w:rFonts w:ascii="CG Times" w:hAnsi="CG Times"/>
          <w:sz w:val="22"/>
          <w:lang w:val="es-ES"/>
        </w:rPr>
        <w:tab/>
      </w:r>
      <w:r>
        <w:rPr>
          <w:rFonts w:ascii="CG Times" w:hAnsi="CG Times"/>
          <w:sz w:val="22"/>
          <w:lang w:val="es-ES"/>
        </w:rPr>
        <w:tab/>
      </w:r>
      <w:r>
        <w:rPr>
          <w:rFonts w:ascii="CG Times" w:hAnsi="CG Times"/>
          <w:sz w:val="22"/>
          <w:lang w:val="es-ES"/>
        </w:rPr>
        <w:tab/>
        <w:t xml:space="preserve">  3 134</w:t>
      </w:r>
    </w:p>
    <w:p w:rsidR="00000000" w:rsidRDefault="00000000">
      <w:pPr>
        <w:jc w:val="center"/>
        <w:rPr>
          <w:rFonts w:ascii="CG Times" w:hAnsi="CG Times"/>
          <w:sz w:val="22"/>
          <w:lang w:val="es-ES"/>
        </w:rPr>
      </w:pPr>
      <w:r>
        <w:rPr>
          <w:rFonts w:ascii="CG Times" w:hAnsi="CG Times"/>
          <w:sz w:val="22"/>
          <w:lang w:val="es-ES"/>
        </w:rPr>
        <w:t>Anaemia</w:t>
      </w:r>
      <w:r>
        <w:rPr>
          <w:rFonts w:ascii="CG Times" w:hAnsi="CG Times"/>
          <w:sz w:val="22"/>
          <w:lang w:val="es-ES"/>
        </w:rPr>
        <w:tab/>
      </w:r>
      <w:r>
        <w:rPr>
          <w:rFonts w:ascii="CG Times" w:hAnsi="CG Times"/>
          <w:sz w:val="22"/>
          <w:lang w:val="es-ES"/>
        </w:rPr>
        <w:tab/>
      </w:r>
      <w:r>
        <w:rPr>
          <w:rFonts w:ascii="CG Times" w:hAnsi="CG Times"/>
          <w:sz w:val="22"/>
          <w:lang w:val="es-ES"/>
        </w:rPr>
        <w:tab/>
        <w:t xml:space="preserve">  2 509</w:t>
      </w:r>
    </w:p>
    <w:p w:rsidR="00000000" w:rsidRDefault="00000000">
      <w:pPr>
        <w:jc w:val="center"/>
        <w:rPr>
          <w:rFonts w:ascii="CG Times" w:hAnsi="CG Times"/>
          <w:sz w:val="22"/>
          <w:lang w:val="en-GB"/>
        </w:rPr>
      </w:pPr>
      <w:r>
        <w:rPr>
          <w:rFonts w:ascii="CG Times" w:hAnsi="CG Times"/>
          <w:sz w:val="22"/>
          <w:lang w:val="en-GB"/>
        </w:rPr>
        <w:t>Other respiratory diseases</w:t>
      </w:r>
      <w:r>
        <w:rPr>
          <w:rFonts w:ascii="CG Times" w:hAnsi="CG Times"/>
          <w:sz w:val="22"/>
          <w:lang w:val="en-GB"/>
        </w:rPr>
        <w:tab/>
        <w:t xml:space="preserve">  2 178</w:t>
      </w:r>
    </w:p>
    <w:p w:rsidR="00000000" w:rsidRDefault="00000000">
      <w:pPr>
        <w:jc w:val="center"/>
        <w:rPr>
          <w:rFonts w:ascii="CG Times" w:hAnsi="CG Times"/>
          <w:sz w:val="22"/>
          <w:lang w:val="en-GB"/>
        </w:rPr>
      </w:pPr>
      <w:r>
        <w:rPr>
          <w:rFonts w:ascii="CG Times" w:hAnsi="CG Times"/>
          <w:sz w:val="22"/>
          <w:lang w:val="en-GB"/>
        </w:rPr>
        <w:t>Dehydration</w:t>
      </w:r>
      <w:r>
        <w:rPr>
          <w:rFonts w:ascii="CG Times" w:hAnsi="CG Times"/>
          <w:sz w:val="22"/>
          <w:lang w:val="en-GB"/>
        </w:rPr>
        <w:tab/>
      </w:r>
      <w:r>
        <w:rPr>
          <w:rFonts w:ascii="CG Times" w:hAnsi="CG Times"/>
          <w:sz w:val="22"/>
          <w:lang w:val="en-GB"/>
        </w:rPr>
        <w:tab/>
      </w:r>
      <w:r>
        <w:rPr>
          <w:rFonts w:ascii="CG Times" w:hAnsi="CG Times"/>
          <w:sz w:val="22"/>
          <w:lang w:val="en-GB"/>
        </w:rPr>
        <w:tab/>
        <w:t xml:space="preserve">  1 914</w:t>
      </w:r>
    </w:p>
    <w:p w:rsidR="00000000" w:rsidRDefault="00000000">
      <w:pPr>
        <w:jc w:val="center"/>
        <w:rPr>
          <w:rFonts w:ascii="CG Times" w:hAnsi="CG Times"/>
          <w:sz w:val="22"/>
          <w:lang w:val="en-GB"/>
        </w:rPr>
      </w:pPr>
      <w:r>
        <w:rPr>
          <w:rFonts w:ascii="CG Times" w:hAnsi="CG Times"/>
          <w:sz w:val="22"/>
          <w:lang w:val="en-GB"/>
        </w:rPr>
        <w:t>Abcess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 xml:space="preserve">  1 292</w:t>
      </w:r>
    </w:p>
    <w:p w:rsidR="00000000" w:rsidRDefault="00000000">
      <w:pPr>
        <w:jc w:val="center"/>
        <w:rPr>
          <w:rFonts w:ascii="CG Times" w:hAnsi="CG Times"/>
          <w:sz w:val="22"/>
          <w:lang w:val="en-GB"/>
        </w:rPr>
      </w:pPr>
      <w:r>
        <w:rPr>
          <w:rFonts w:ascii="CG Times" w:hAnsi="CG Times"/>
          <w:sz w:val="22"/>
          <w:lang w:val="en-GB"/>
        </w:rPr>
        <w:t>Accident and injury</w:t>
      </w:r>
      <w:r>
        <w:rPr>
          <w:rFonts w:ascii="CG Times" w:hAnsi="CG Times"/>
          <w:sz w:val="22"/>
          <w:lang w:val="en-GB"/>
        </w:rPr>
        <w:tab/>
      </w:r>
      <w:r>
        <w:rPr>
          <w:rFonts w:ascii="CG Times" w:hAnsi="CG Times"/>
          <w:sz w:val="22"/>
          <w:lang w:val="en-GB"/>
        </w:rPr>
        <w:tab/>
        <w:t xml:space="preserve">     967</w:t>
      </w:r>
    </w:p>
    <w:p w:rsidR="00000000" w:rsidRDefault="00000000">
      <w:pPr>
        <w:jc w:val="center"/>
        <w:rPr>
          <w:rFonts w:ascii="CG Times" w:hAnsi="CG Times"/>
          <w:sz w:val="22"/>
          <w:lang w:val="en-GB"/>
        </w:rPr>
      </w:pPr>
      <w:r>
        <w:rPr>
          <w:rFonts w:ascii="CG Times" w:hAnsi="CG Times"/>
          <w:sz w:val="22"/>
          <w:lang w:val="en-GB"/>
        </w:rPr>
        <w:t>Eye disease</w:t>
      </w:r>
      <w:r>
        <w:rPr>
          <w:rFonts w:ascii="CG Times" w:hAnsi="CG Times"/>
          <w:sz w:val="22"/>
          <w:lang w:val="en-GB"/>
        </w:rPr>
        <w:tab/>
      </w:r>
      <w:r>
        <w:rPr>
          <w:rFonts w:ascii="CG Times" w:hAnsi="CG Times"/>
          <w:sz w:val="22"/>
          <w:lang w:val="en-GB"/>
        </w:rPr>
        <w:tab/>
      </w:r>
      <w:r>
        <w:rPr>
          <w:rFonts w:ascii="CG Times" w:hAnsi="CG Times"/>
          <w:sz w:val="22"/>
          <w:lang w:val="en-GB"/>
        </w:rPr>
        <w:tab/>
        <w:t xml:space="preserve">     877</w:t>
      </w:r>
    </w:p>
    <w:p w:rsidR="00000000" w:rsidRDefault="00000000">
      <w:pPr>
        <w:spacing w:after="120"/>
        <w:jc w:val="center"/>
        <w:rPr>
          <w:rFonts w:ascii="CG Times" w:hAnsi="CG Times"/>
          <w:sz w:val="22"/>
          <w:lang w:val="en-GB"/>
        </w:rPr>
      </w:pPr>
      <w:r>
        <w:rPr>
          <w:rFonts w:ascii="CG Times" w:hAnsi="CG Times"/>
          <w:sz w:val="22"/>
          <w:lang w:val="en-GB"/>
        </w:rPr>
        <w:t xml:space="preserve">Total </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89 925</w:t>
      </w:r>
    </w:p>
    <w:p w:rsidR="00000000" w:rsidRDefault="00000000">
      <w:pPr>
        <w:pStyle w:val="Header"/>
        <w:rPr>
          <w:rFonts w:ascii="CG Times" w:hAnsi="CG Times"/>
          <w:lang w:val="en-GB"/>
        </w:rPr>
      </w:pPr>
      <w:r>
        <w:rPr>
          <w:rFonts w:ascii="CG Times" w:hAnsi="CG Times"/>
          <w:i/>
          <w:iCs/>
          <w:lang w:val="en-GB"/>
        </w:rPr>
        <w:tab/>
        <w:t xml:space="preserve">Source:  </w:t>
      </w:r>
      <w:r>
        <w:rPr>
          <w:rFonts w:ascii="CG Times" w:hAnsi="CG Times"/>
          <w:lang w:val="en-GB"/>
        </w:rPr>
        <w:t>Federal Ministry of Health – National Centre for Health Information.</w:t>
      </w:r>
    </w:p>
    <w:p w:rsidR="00000000" w:rsidRDefault="00000000">
      <w:pPr>
        <w:pStyle w:val="Header"/>
        <w:rPr>
          <w:rFonts w:ascii="CG Times" w:hAnsi="CG Times"/>
          <w:sz w:val="22"/>
          <w:lang w:val="en-GB"/>
        </w:rPr>
      </w:pPr>
    </w:p>
    <w:p w:rsidR="00000000" w:rsidRDefault="00000000">
      <w:pPr>
        <w:pStyle w:val="Heading1"/>
        <w:rPr>
          <w:rFonts w:ascii="CG Times" w:hAnsi="CG Times"/>
          <w:b w:val="0"/>
          <w:bCs w:val="0"/>
          <w:sz w:val="22"/>
          <w:lang w:val="en-GB"/>
        </w:rPr>
      </w:pPr>
      <w:r>
        <w:rPr>
          <w:rFonts w:ascii="CG Times" w:hAnsi="CG Times"/>
          <w:b w:val="0"/>
          <w:bCs w:val="0"/>
          <w:sz w:val="22"/>
          <w:lang w:val="en-GB"/>
        </w:rPr>
        <w:br w:type="page"/>
        <w:t xml:space="preserve">3.  </w:t>
      </w:r>
      <w:r>
        <w:rPr>
          <w:rFonts w:ascii="CG Times" w:hAnsi="CG Times"/>
          <w:b w:val="0"/>
          <w:bCs w:val="0"/>
          <w:sz w:val="22"/>
          <w:lang w:val="en-GB"/>
        </w:rPr>
        <w:tab/>
      </w:r>
      <w:r>
        <w:rPr>
          <w:rFonts w:ascii="CG Times" w:hAnsi="CG Times"/>
          <w:b w:val="0"/>
          <w:bCs w:val="0"/>
          <w:sz w:val="22"/>
          <w:u w:val="single"/>
          <w:lang w:val="en-GB"/>
        </w:rPr>
        <w:t>Measures adopted to implement article 24 of the Convention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183.</w:t>
      </w:r>
      <w:r>
        <w:rPr>
          <w:rFonts w:ascii="CG Times" w:hAnsi="CG Times"/>
          <w:sz w:val="22"/>
          <w:lang w:val="en-GB"/>
        </w:rPr>
        <w:tab/>
        <w:t>Children have the right to the highest standard of health and medical care and the State is particularly obliged to provide primary health care and protection, spread health awareness and reduce child mortality rates.</w:t>
      </w:r>
    </w:p>
    <w:p w:rsidR="00000000" w:rsidRDefault="00000000">
      <w:pPr>
        <w:rPr>
          <w:rFonts w:ascii="CG Times" w:hAnsi="CG Times"/>
          <w:sz w:val="22"/>
          <w:lang w:val="en-GB"/>
        </w:rPr>
      </w:pPr>
    </w:p>
    <w:p w:rsidR="00000000" w:rsidRDefault="00000000">
      <w:pPr>
        <w:ind w:firstLine="720"/>
        <w:rPr>
          <w:rFonts w:ascii="CG Times" w:hAnsi="CG Times"/>
          <w:sz w:val="22"/>
          <w:u w:val="single"/>
          <w:lang w:val="en-GB"/>
        </w:rPr>
      </w:pPr>
      <w:r>
        <w:rPr>
          <w:rFonts w:ascii="CG Times" w:hAnsi="CG Times"/>
          <w:sz w:val="22"/>
          <w:lang w:val="en-GB"/>
        </w:rPr>
        <w:t>(a)</w:t>
      </w:r>
      <w:r>
        <w:rPr>
          <w:rFonts w:ascii="CG Times" w:hAnsi="CG Times"/>
          <w:sz w:val="22"/>
          <w:lang w:val="en-GB"/>
        </w:rPr>
        <w:tab/>
      </w:r>
      <w:r>
        <w:rPr>
          <w:rFonts w:ascii="CG Times" w:hAnsi="CG Times"/>
          <w:sz w:val="22"/>
          <w:u w:val="single"/>
          <w:lang w:val="en-GB"/>
        </w:rPr>
        <w:t>Medical care of the child</w:t>
      </w:r>
    </w:p>
    <w:p w:rsidR="00000000" w:rsidRDefault="00000000">
      <w:pPr>
        <w:pStyle w:val="Heade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184.</w:t>
      </w:r>
      <w:r>
        <w:rPr>
          <w:rFonts w:ascii="CG Times" w:hAnsi="CG Times"/>
          <w:sz w:val="22"/>
          <w:lang w:val="en-GB"/>
        </w:rPr>
        <w:tab/>
        <w:t>The State has made commendable efforts in this respect by promoting and developing all medical resources in the form of health facilities, personnel and medication.  In so doing, it has given fair and equal priority to rural children, the vast majority of whom are vulnerable to disease, a matter which will be discussed in detail.</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r>
      <w:r>
        <w:rPr>
          <w:rFonts w:ascii="CG Times" w:hAnsi="CG Times"/>
          <w:sz w:val="22"/>
          <w:u w:val="single"/>
          <w:lang w:val="en-GB"/>
        </w:rPr>
        <w:t>Health facilities</w:t>
      </w:r>
      <w:r>
        <w:rPr>
          <w:rFonts w:ascii="CG Times" w:hAnsi="CG Times"/>
          <w:sz w:val="22"/>
          <w:lang w:val="en-GB"/>
        </w:rPr>
        <w:t xml:space="preserve"> </w:t>
      </w:r>
    </w:p>
    <w:p w:rsidR="00000000" w:rsidRDefault="00000000">
      <w:pPr>
        <w:ind w:left="720" w:firstLine="720"/>
        <w:rPr>
          <w:rFonts w:ascii="CG Times" w:hAnsi="CG Times"/>
          <w:sz w:val="22"/>
          <w:lang w:val="en-GB"/>
        </w:rPr>
      </w:pPr>
      <w:r>
        <w:rPr>
          <w:rFonts w:ascii="CG Times" w:hAnsi="CG Times"/>
          <w:sz w:val="22"/>
          <w:lang w:val="en-GB"/>
        </w:rPr>
        <w:t>(Source: Federal Ministry of Health – National Centre for Health Information)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185.</w:t>
      </w:r>
      <w:r>
        <w:rPr>
          <w:rFonts w:ascii="CG Times" w:hAnsi="CG Times"/>
          <w:sz w:val="22"/>
          <w:lang w:val="en-GB"/>
        </w:rPr>
        <w:tab/>
        <w:t>The combined efforts of the State and the public have had an impact on the development of various health facilities, with emphasis on those dedicated to mothers and children, especially in rural areas, as the following tables clearly illustrate.   Table 3 illustrates material and human resources in 1992 and 1995-1996.  The number of health facilities generally increased, as follows:</w:t>
      </w:r>
    </w:p>
    <w:p w:rsidR="00000000" w:rsidRDefault="00000000">
      <w:pPr>
        <w:rPr>
          <w:rFonts w:ascii="CG Times" w:hAnsi="CG Times"/>
          <w:sz w:val="22"/>
          <w:lang w:val="en-GB"/>
        </w:rPr>
      </w:pPr>
    </w:p>
    <w:p w:rsidR="00000000" w:rsidRDefault="00000000">
      <w:pPr>
        <w:pStyle w:val="Header"/>
        <w:tabs>
          <w:tab w:val="clear" w:pos="4153"/>
          <w:tab w:val="clear" w:pos="8306"/>
          <w:tab w:val="center" w:pos="3686"/>
          <w:tab w:val="center" w:pos="6237"/>
          <w:tab w:val="right" w:pos="7230"/>
        </w:tabs>
        <w:rPr>
          <w:rFonts w:ascii="CG Times" w:hAnsi="CG Times"/>
          <w:b/>
          <w:bCs/>
          <w:i/>
          <w:iCs/>
          <w:sz w:val="22"/>
          <w:lang w:val="en-GB"/>
        </w:rPr>
      </w:pPr>
      <w:r>
        <w:rPr>
          <w:rFonts w:ascii="CG Times" w:hAnsi="CG Times"/>
          <w:i/>
          <w:iCs/>
          <w:sz w:val="22"/>
          <w:lang w:val="en-GB"/>
        </w:rPr>
        <w:tab/>
        <w:t xml:space="preserve">          </w:t>
      </w:r>
      <w:r>
        <w:rPr>
          <w:rFonts w:ascii="CG Times" w:hAnsi="CG Times"/>
          <w:b/>
          <w:bCs/>
          <w:i/>
          <w:iCs/>
          <w:sz w:val="22"/>
          <w:lang w:val="en-GB"/>
        </w:rPr>
        <w:t>1992</w:t>
      </w:r>
      <w:r>
        <w:rPr>
          <w:rFonts w:ascii="CG Times" w:hAnsi="CG Times"/>
          <w:b/>
          <w:bCs/>
          <w:i/>
          <w:iCs/>
          <w:sz w:val="22"/>
          <w:lang w:val="en-GB"/>
        </w:rPr>
        <w:tab/>
        <w:t>1996</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Hospitals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 xml:space="preserve">     216</w:t>
      </w:r>
      <w:r>
        <w:rPr>
          <w:rFonts w:ascii="CG Times" w:hAnsi="CG Times"/>
          <w:sz w:val="22"/>
          <w:lang w:val="en-GB"/>
        </w:rPr>
        <w:tab/>
      </w:r>
      <w:r>
        <w:rPr>
          <w:rFonts w:ascii="CG Times" w:hAnsi="CG Times"/>
          <w:sz w:val="22"/>
          <w:lang w:val="en-GB"/>
        </w:rPr>
        <w:tab/>
      </w:r>
      <w:r>
        <w:rPr>
          <w:rFonts w:ascii="CG Times" w:hAnsi="CG Times"/>
          <w:sz w:val="22"/>
          <w:lang w:val="en-GB"/>
        </w:rPr>
        <w:tab/>
        <w:t xml:space="preserve">     253</w:t>
      </w:r>
    </w:p>
    <w:p w:rsidR="00000000" w:rsidRDefault="00000000">
      <w:pPr>
        <w:rPr>
          <w:rFonts w:ascii="CG Times" w:hAnsi="CG Times"/>
          <w:sz w:val="22"/>
          <w:lang w:val="en-GB"/>
        </w:rPr>
      </w:pPr>
      <w:r>
        <w:rPr>
          <w:rFonts w:ascii="CG Times" w:hAnsi="CG Times"/>
          <w:sz w:val="22"/>
          <w:lang w:val="en-GB"/>
        </w:rPr>
        <w:t>Beds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20 135</w:t>
      </w:r>
      <w:r>
        <w:rPr>
          <w:rFonts w:ascii="CG Times" w:hAnsi="CG Times"/>
          <w:sz w:val="22"/>
          <w:lang w:val="en-GB"/>
        </w:rPr>
        <w:tab/>
      </w:r>
      <w:r>
        <w:rPr>
          <w:rFonts w:ascii="CG Times" w:hAnsi="CG Times"/>
          <w:sz w:val="22"/>
          <w:lang w:val="en-GB"/>
        </w:rPr>
        <w:tab/>
      </w:r>
      <w:r>
        <w:rPr>
          <w:rFonts w:ascii="CG Times" w:hAnsi="CG Times"/>
          <w:sz w:val="22"/>
          <w:lang w:val="en-GB"/>
        </w:rPr>
        <w:tab/>
        <w:t>22 444</w:t>
      </w:r>
    </w:p>
    <w:p w:rsidR="00000000" w:rsidRDefault="00000000">
      <w:pPr>
        <w:rPr>
          <w:rFonts w:ascii="CG Times" w:hAnsi="CG Times"/>
          <w:sz w:val="22"/>
          <w:lang w:val="en-GB"/>
        </w:rPr>
      </w:pPr>
      <w:r>
        <w:rPr>
          <w:rFonts w:ascii="CG Times" w:hAnsi="CG Times"/>
          <w:sz w:val="22"/>
          <w:lang w:val="en-GB"/>
        </w:rPr>
        <w:t>Dispensaries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 xml:space="preserve">  1 271</w:t>
      </w:r>
      <w:r>
        <w:rPr>
          <w:rFonts w:ascii="CG Times" w:hAnsi="CG Times"/>
          <w:sz w:val="22"/>
          <w:lang w:val="en-GB"/>
        </w:rPr>
        <w:tab/>
      </w:r>
      <w:r>
        <w:rPr>
          <w:rFonts w:ascii="CG Times" w:hAnsi="CG Times"/>
          <w:sz w:val="22"/>
          <w:lang w:val="en-GB"/>
        </w:rPr>
        <w:tab/>
      </w:r>
      <w:r>
        <w:rPr>
          <w:rFonts w:ascii="CG Times" w:hAnsi="CG Times"/>
          <w:sz w:val="22"/>
          <w:lang w:val="en-GB"/>
        </w:rPr>
        <w:tab/>
        <w:t xml:space="preserve">  1 478</w:t>
      </w:r>
    </w:p>
    <w:p w:rsidR="00000000" w:rsidRDefault="00000000">
      <w:pPr>
        <w:rPr>
          <w:rFonts w:ascii="CG Times" w:hAnsi="CG Times"/>
          <w:sz w:val="22"/>
          <w:lang w:val="en-GB"/>
        </w:rPr>
      </w:pPr>
      <w:r>
        <w:rPr>
          <w:rFonts w:ascii="CG Times" w:hAnsi="CG Times"/>
          <w:sz w:val="22"/>
          <w:lang w:val="en-GB"/>
        </w:rPr>
        <w:t>Clinics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 xml:space="preserve">  1 285</w:t>
      </w:r>
      <w:r>
        <w:rPr>
          <w:rFonts w:ascii="CG Times" w:hAnsi="CG Times"/>
          <w:sz w:val="22"/>
          <w:lang w:val="en-GB"/>
        </w:rPr>
        <w:tab/>
      </w:r>
      <w:r>
        <w:rPr>
          <w:rFonts w:ascii="CG Times" w:hAnsi="CG Times"/>
          <w:sz w:val="22"/>
          <w:lang w:val="en-GB"/>
        </w:rPr>
        <w:tab/>
      </w:r>
      <w:r>
        <w:rPr>
          <w:rFonts w:ascii="CG Times" w:hAnsi="CG Times"/>
          <w:sz w:val="22"/>
          <w:lang w:val="en-GB"/>
        </w:rPr>
        <w:tab/>
        <w:t xml:space="preserve">  1 558</w:t>
      </w:r>
    </w:p>
    <w:p w:rsidR="00000000" w:rsidRDefault="00000000">
      <w:pPr>
        <w:rPr>
          <w:rFonts w:ascii="CG Times" w:hAnsi="CG Times"/>
          <w:sz w:val="22"/>
          <w:lang w:val="en-GB"/>
        </w:rPr>
      </w:pPr>
      <w:r>
        <w:rPr>
          <w:rFonts w:ascii="CG Times" w:hAnsi="CG Times"/>
          <w:sz w:val="22"/>
          <w:lang w:val="en-GB"/>
        </w:rPr>
        <w:t>Health units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 xml:space="preserve">  3 115</w:t>
      </w:r>
      <w:r>
        <w:rPr>
          <w:rFonts w:ascii="CG Times" w:hAnsi="CG Times"/>
          <w:sz w:val="22"/>
          <w:lang w:val="en-GB"/>
        </w:rPr>
        <w:tab/>
      </w:r>
      <w:r>
        <w:rPr>
          <w:rFonts w:ascii="CG Times" w:hAnsi="CG Times"/>
          <w:sz w:val="22"/>
          <w:lang w:val="en-GB"/>
        </w:rPr>
        <w:tab/>
      </w:r>
      <w:r>
        <w:rPr>
          <w:rFonts w:ascii="CG Times" w:hAnsi="CG Times"/>
          <w:sz w:val="22"/>
          <w:lang w:val="en-GB"/>
        </w:rPr>
        <w:tab/>
        <w:t xml:space="preserve">  2 916</w:t>
      </w:r>
    </w:p>
    <w:p w:rsidR="00000000" w:rsidRDefault="00000000">
      <w:pPr>
        <w:rPr>
          <w:rFonts w:ascii="CG Times" w:hAnsi="CG Times"/>
          <w:sz w:val="22"/>
          <w:lang w:val="en-GB"/>
        </w:rPr>
      </w:pPr>
    </w:p>
    <w:p w:rsidR="00000000" w:rsidRDefault="00000000">
      <w:pPr>
        <w:jc w:val="center"/>
        <w:rPr>
          <w:rFonts w:ascii="CG Times" w:hAnsi="CG Times"/>
          <w:b/>
          <w:bCs/>
          <w:sz w:val="22"/>
          <w:lang w:val="en-GB"/>
        </w:rPr>
      </w:pPr>
      <w:r>
        <w:rPr>
          <w:rFonts w:ascii="CG Times" w:hAnsi="CG Times"/>
          <w:b/>
          <w:bCs/>
          <w:sz w:val="22"/>
          <w:lang w:val="en-GB"/>
        </w:rPr>
        <w:t>Health facilities in the Sudan (1992-1996)</w:t>
      </w:r>
    </w:p>
    <w:p w:rsidR="00000000" w:rsidRDefault="00000000">
      <w:pPr>
        <w:ind w:firstLine="720"/>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t>1992</w:t>
      </w:r>
      <w:r>
        <w:rPr>
          <w:rFonts w:ascii="CG Times" w:hAnsi="CG Times"/>
          <w:b/>
          <w:bCs/>
          <w:i/>
          <w:iCs/>
          <w:sz w:val="22"/>
          <w:lang w:val="en-GB"/>
        </w:rPr>
        <w:tab/>
      </w:r>
      <w:r>
        <w:rPr>
          <w:rFonts w:ascii="CG Times" w:hAnsi="CG Times"/>
          <w:b/>
          <w:bCs/>
          <w:i/>
          <w:iCs/>
          <w:sz w:val="22"/>
          <w:lang w:val="en-GB"/>
        </w:rPr>
        <w:tab/>
        <w:t>1993</w:t>
      </w:r>
      <w:r>
        <w:rPr>
          <w:rFonts w:ascii="CG Times" w:hAnsi="CG Times"/>
          <w:b/>
          <w:bCs/>
          <w:i/>
          <w:iCs/>
          <w:sz w:val="22"/>
          <w:lang w:val="en-GB"/>
        </w:rPr>
        <w:tab/>
      </w:r>
      <w:r>
        <w:rPr>
          <w:rFonts w:ascii="CG Times" w:hAnsi="CG Times"/>
          <w:b/>
          <w:bCs/>
          <w:i/>
          <w:iCs/>
          <w:sz w:val="22"/>
          <w:lang w:val="en-GB"/>
        </w:rPr>
        <w:tab/>
        <w:t>1994</w:t>
      </w:r>
      <w:r>
        <w:rPr>
          <w:rFonts w:ascii="CG Times" w:hAnsi="CG Times"/>
          <w:b/>
          <w:bCs/>
          <w:i/>
          <w:iCs/>
          <w:sz w:val="22"/>
          <w:lang w:val="en-GB"/>
        </w:rPr>
        <w:tab/>
      </w:r>
      <w:r>
        <w:rPr>
          <w:rFonts w:ascii="CG Times" w:hAnsi="CG Times"/>
          <w:b/>
          <w:bCs/>
          <w:i/>
          <w:iCs/>
          <w:sz w:val="22"/>
          <w:lang w:val="en-GB"/>
        </w:rPr>
        <w:tab/>
        <w:t>1995</w:t>
      </w:r>
      <w:r>
        <w:rPr>
          <w:rFonts w:ascii="CG Times" w:hAnsi="CG Times"/>
          <w:b/>
          <w:bCs/>
          <w:i/>
          <w:iCs/>
          <w:sz w:val="22"/>
          <w:lang w:val="en-GB"/>
        </w:rPr>
        <w:tab/>
      </w:r>
      <w:r>
        <w:rPr>
          <w:rFonts w:ascii="CG Times" w:hAnsi="CG Times"/>
          <w:b/>
          <w:bCs/>
          <w:i/>
          <w:iCs/>
          <w:sz w:val="22"/>
          <w:lang w:val="en-GB"/>
        </w:rPr>
        <w:tab/>
        <w:t>1996</w:t>
      </w:r>
    </w:p>
    <w:p w:rsidR="00000000" w:rsidRDefault="00000000">
      <w:pPr>
        <w:ind w:firstLine="720"/>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Hospitals</w:t>
      </w:r>
      <w:r>
        <w:rPr>
          <w:rFonts w:ascii="CG Times" w:hAnsi="CG Times"/>
          <w:sz w:val="22"/>
          <w:lang w:val="en-GB"/>
        </w:rPr>
        <w:tab/>
      </w:r>
      <w:r>
        <w:rPr>
          <w:rFonts w:ascii="CG Times" w:hAnsi="CG Times"/>
          <w:sz w:val="22"/>
          <w:lang w:val="en-GB"/>
        </w:rPr>
        <w:tab/>
        <w:t xml:space="preserve">     216</w:t>
      </w:r>
      <w:r>
        <w:rPr>
          <w:rFonts w:ascii="CG Times" w:hAnsi="CG Times"/>
          <w:sz w:val="22"/>
          <w:lang w:val="en-GB"/>
        </w:rPr>
        <w:tab/>
      </w:r>
      <w:r>
        <w:rPr>
          <w:rFonts w:ascii="CG Times" w:hAnsi="CG Times"/>
          <w:sz w:val="22"/>
          <w:lang w:val="en-GB"/>
        </w:rPr>
        <w:tab/>
        <w:t xml:space="preserve">     216</w:t>
      </w:r>
      <w:r>
        <w:rPr>
          <w:rFonts w:ascii="CG Times" w:hAnsi="CG Times"/>
          <w:sz w:val="22"/>
          <w:lang w:val="en-GB"/>
        </w:rPr>
        <w:tab/>
      </w:r>
      <w:r>
        <w:rPr>
          <w:rFonts w:ascii="CG Times" w:hAnsi="CG Times"/>
          <w:sz w:val="22"/>
          <w:lang w:val="en-GB"/>
        </w:rPr>
        <w:tab/>
        <w:t xml:space="preserve">     228</w:t>
      </w:r>
      <w:r>
        <w:rPr>
          <w:rFonts w:ascii="CG Times" w:hAnsi="CG Times"/>
          <w:sz w:val="22"/>
          <w:lang w:val="en-GB"/>
        </w:rPr>
        <w:tab/>
      </w:r>
      <w:r>
        <w:rPr>
          <w:rFonts w:ascii="CG Times" w:hAnsi="CG Times"/>
          <w:sz w:val="22"/>
          <w:lang w:val="en-GB"/>
        </w:rPr>
        <w:tab/>
        <w:t xml:space="preserve">     240</w:t>
      </w:r>
      <w:r>
        <w:rPr>
          <w:rFonts w:ascii="CG Times" w:hAnsi="CG Times"/>
          <w:sz w:val="22"/>
          <w:lang w:val="en-GB"/>
        </w:rPr>
        <w:tab/>
      </w:r>
      <w:r>
        <w:rPr>
          <w:rFonts w:ascii="CG Times" w:hAnsi="CG Times"/>
          <w:sz w:val="22"/>
          <w:lang w:val="en-GB"/>
        </w:rPr>
        <w:tab/>
        <w:t xml:space="preserve">     235</w:t>
      </w:r>
    </w:p>
    <w:p w:rsidR="00000000" w:rsidRDefault="00000000">
      <w:pPr>
        <w:rPr>
          <w:rFonts w:ascii="CG Times" w:hAnsi="CG Times"/>
          <w:sz w:val="22"/>
          <w:lang w:val="en-GB"/>
        </w:rPr>
      </w:pPr>
      <w:r>
        <w:rPr>
          <w:rFonts w:ascii="CG Times" w:hAnsi="CG Times"/>
          <w:sz w:val="22"/>
          <w:lang w:val="en-GB"/>
        </w:rPr>
        <w:t>Beds</w:t>
      </w:r>
      <w:r>
        <w:rPr>
          <w:rFonts w:ascii="CG Times" w:hAnsi="CG Times"/>
          <w:sz w:val="22"/>
          <w:lang w:val="en-GB"/>
        </w:rPr>
        <w:tab/>
      </w:r>
      <w:r>
        <w:rPr>
          <w:rFonts w:ascii="CG Times" w:hAnsi="CG Times"/>
          <w:sz w:val="22"/>
          <w:lang w:val="en-GB"/>
        </w:rPr>
        <w:tab/>
      </w:r>
      <w:r>
        <w:rPr>
          <w:rFonts w:ascii="CG Times" w:hAnsi="CG Times"/>
          <w:sz w:val="22"/>
          <w:lang w:val="en-GB"/>
        </w:rPr>
        <w:tab/>
        <w:t>20 135</w:t>
      </w:r>
      <w:r>
        <w:rPr>
          <w:rFonts w:ascii="CG Times" w:hAnsi="CG Times"/>
          <w:sz w:val="22"/>
          <w:lang w:val="en-GB"/>
        </w:rPr>
        <w:tab/>
      </w:r>
      <w:r>
        <w:rPr>
          <w:rFonts w:ascii="CG Times" w:hAnsi="CG Times"/>
          <w:sz w:val="22"/>
          <w:lang w:val="en-GB"/>
        </w:rPr>
        <w:tab/>
        <w:t>20 435</w:t>
      </w:r>
      <w:r>
        <w:rPr>
          <w:rFonts w:ascii="CG Times" w:hAnsi="CG Times"/>
          <w:sz w:val="22"/>
          <w:lang w:val="en-GB"/>
        </w:rPr>
        <w:tab/>
      </w:r>
      <w:r>
        <w:rPr>
          <w:rFonts w:ascii="CG Times" w:hAnsi="CG Times"/>
          <w:sz w:val="22"/>
          <w:lang w:val="en-GB"/>
        </w:rPr>
        <w:tab/>
        <w:t>21 024</w:t>
      </w:r>
      <w:r>
        <w:rPr>
          <w:rFonts w:ascii="CG Times" w:hAnsi="CG Times"/>
          <w:sz w:val="22"/>
          <w:lang w:val="en-GB"/>
        </w:rPr>
        <w:tab/>
      </w:r>
      <w:r>
        <w:rPr>
          <w:rFonts w:ascii="CG Times" w:hAnsi="CG Times"/>
          <w:sz w:val="22"/>
          <w:lang w:val="en-GB"/>
        </w:rPr>
        <w:tab/>
        <w:t>21 827</w:t>
      </w:r>
      <w:r>
        <w:rPr>
          <w:rFonts w:ascii="CG Times" w:hAnsi="CG Times"/>
          <w:sz w:val="22"/>
          <w:lang w:val="en-GB"/>
        </w:rPr>
        <w:tab/>
      </w:r>
      <w:r>
        <w:rPr>
          <w:rFonts w:ascii="CG Times" w:hAnsi="CG Times"/>
          <w:sz w:val="22"/>
          <w:lang w:val="en-GB"/>
        </w:rPr>
        <w:tab/>
        <w:t>22 444</w:t>
      </w:r>
      <w:r>
        <w:rPr>
          <w:rFonts w:ascii="CG Times" w:hAnsi="CG Times"/>
          <w:sz w:val="22"/>
          <w:lang w:val="en-GB"/>
        </w:rPr>
        <w:tab/>
      </w:r>
    </w:p>
    <w:p w:rsidR="00000000" w:rsidRDefault="00000000">
      <w:pPr>
        <w:rPr>
          <w:rFonts w:ascii="CG Times" w:hAnsi="CG Times"/>
          <w:sz w:val="22"/>
          <w:lang w:val="en-GB"/>
        </w:rPr>
      </w:pPr>
      <w:r>
        <w:rPr>
          <w:rFonts w:ascii="CG Times" w:hAnsi="CG Times"/>
          <w:sz w:val="22"/>
          <w:lang w:val="en-GB"/>
        </w:rPr>
        <w:t>Health centres</w:t>
      </w:r>
      <w:r>
        <w:rPr>
          <w:rFonts w:ascii="CG Times" w:hAnsi="CG Times"/>
          <w:sz w:val="22"/>
          <w:lang w:val="en-GB"/>
        </w:rPr>
        <w:tab/>
      </w:r>
      <w:r>
        <w:rPr>
          <w:rFonts w:ascii="CG Times" w:hAnsi="CG Times"/>
          <w:sz w:val="22"/>
          <w:lang w:val="en-GB"/>
        </w:rPr>
        <w:tab/>
        <w:t xml:space="preserve">     426</w:t>
      </w:r>
      <w:r>
        <w:rPr>
          <w:rFonts w:ascii="CG Times" w:hAnsi="CG Times"/>
          <w:sz w:val="22"/>
          <w:lang w:val="en-GB"/>
        </w:rPr>
        <w:tab/>
      </w:r>
      <w:r>
        <w:rPr>
          <w:rFonts w:ascii="CG Times" w:hAnsi="CG Times"/>
          <w:sz w:val="22"/>
          <w:lang w:val="en-GB"/>
        </w:rPr>
        <w:tab/>
        <w:t xml:space="preserve">     470</w:t>
      </w:r>
      <w:r>
        <w:rPr>
          <w:rFonts w:ascii="CG Times" w:hAnsi="CG Times"/>
          <w:sz w:val="22"/>
          <w:lang w:val="en-GB"/>
        </w:rPr>
        <w:tab/>
      </w:r>
      <w:r>
        <w:rPr>
          <w:rFonts w:ascii="CG Times" w:hAnsi="CG Times"/>
          <w:sz w:val="22"/>
          <w:lang w:val="en-GB"/>
        </w:rPr>
        <w:tab/>
        <w:t xml:space="preserve">     477</w:t>
      </w:r>
      <w:r>
        <w:rPr>
          <w:rFonts w:ascii="CG Times" w:hAnsi="CG Times"/>
          <w:sz w:val="22"/>
          <w:lang w:val="en-GB"/>
        </w:rPr>
        <w:tab/>
      </w:r>
      <w:r>
        <w:rPr>
          <w:rFonts w:ascii="CG Times" w:hAnsi="CG Times"/>
          <w:sz w:val="22"/>
          <w:lang w:val="en-GB"/>
        </w:rPr>
        <w:tab/>
        <w:t xml:space="preserve">     521</w:t>
      </w:r>
      <w:r>
        <w:rPr>
          <w:rFonts w:ascii="CG Times" w:hAnsi="CG Times"/>
          <w:sz w:val="22"/>
          <w:lang w:val="en-GB"/>
        </w:rPr>
        <w:tab/>
      </w:r>
      <w:r>
        <w:rPr>
          <w:rFonts w:ascii="CG Times" w:hAnsi="CG Times"/>
          <w:sz w:val="22"/>
          <w:lang w:val="en-GB"/>
        </w:rPr>
        <w:tab/>
        <w:t xml:space="preserve">     571</w:t>
      </w:r>
    </w:p>
    <w:p w:rsidR="00000000" w:rsidRDefault="00000000">
      <w:pPr>
        <w:rPr>
          <w:rFonts w:ascii="CG Times" w:hAnsi="CG Times"/>
          <w:sz w:val="22"/>
          <w:lang w:val="en-GB"/>
        </w:rPr>
      </w:pPr>
      <w:r>
        <w:rPr>
          <w:rFonts w:ascii="CG Times" w:hAnsi="CG Times"/>
          <w:sz w:val="22"/>
          <w:lang w:val="en-GB"/>
        </w:rPr>
        <w:t>Dispensaries</w:t>
      </w:r>
      <w:r>
        <w:rPr>
          <w:rFonts w:ascii="CG Times" w:hAnsi="CG Times"/>
          <w:sz w:val="22"/>
          <w:lang w:val="en-GB"/>
        </w:rPr>
        <w:tab/>
      </w:r>
      <w:r>
        <w:rPr>
          <w:rFonts w:ascii="CG Times" w:hAnsi="CG Times"/>
          <w:sz w:val="22"/>
          <w:lang w:val="en-GB"/>
        </w:rPr>
        <w:tab/>
        <w:t xml:space="preserve">  1 271</w:t>
      </w:r>
      <w:r>
        <w:rPr>
          <w:rFonts w:ascii="CG Times" w:hAnsi="CG Times"/>
          <w:sz w:val="22"/>
          <w:lang w:val="en-GB"/>
        </w:rPr>
        <w:tab/>
      </w:r>
      <w:r>
        <w:rPr>
          <w:rFonts w:ascii="CG Times" w:hAnsi="CG Times"/>
          <w:sz w:val="22"/>
          <w:lang w:val="en-GB"/>
        </w:rPr>
        <w:tab/>
        <w:t xml:space="preserve">   1 344</w:t>
      </w:r>
      <w:r>
        <w:rPr>
          <w:rFonts w:ascii="CG Times" w:hAnsi="CG Times"/>
          <w:sz w:val="22"/>
          <w:lang w:val="en-GB"/>
        </w:rPr>
        <w:tab/>
      </w:r>
      <w:r>
        <w:rPr>
          <w:rFonts w:ascii="CG Times" w:hAnsi="CG Times"/>
          <w:sz w:val="22"/>
          <w:lang w:val="en-GB"/>
        </w:rPr>
        <w:tab/>
        <w:t xml:space="preserve">  1 346</w:t>
      </w:r>
      <w:r>
        <w:rPr>
          <w:rFonts w:ascii="CG Times" w:hAnsi="CG Times"/>
          <w:sz w:val="22"/>
          <w:lang w:val="en-GB"/>
        </w:rPr>
        <w:tab/>
      </w:r>
      <w:r>
        <w:rPr>
          <w:rFonts w:ascii="CG Times" w:hAnsi="CG Times"/>
          <w:sz w:val="22"/>
          <w:lang w:val="en-GB"/>
        </w:rPr>
        <w:tab/>
        <w:t xml:space="preserve">  1 400</w:t>
      </w:r>
      <w:r>
        <w:rPr>
          <w:rFonts w:ascii="CG Times" w:hAnsi="CG Times"/>
          <w:sz w:val="22"/>
          <w:lang w:val="en-GB"/>
        </w:rPr>
        <w:tab/>
      </w:r>
      <w:r>
        <w:rPr>
          <w:rFonts w:ascii="CG Times" w:hAnsi="CG Times"/>
          <w:sz w:val="22"/>
          <w:lang w:val="en-GB"/>
        </w:rPr>
        <w:tab/>
        <w:t xml:space="preserve">  1 478</w:t>
      </w:r>
    </w:p>
    <w:p w:rsidR="00000000" w:rsidRDefault="00000000">
      <w:pPr>
        <w:rPr>
          <w:rFonts w:ascii="CG Times" w:hAnsi="CG Times"/>
          <w:sz w:val="22"/>
          <w:lang w:val="en-GB"/>
        </w:rPr>
      </w:pPr>
      <w:r>
        <w:rPr>
          <w:rFonts w:ascii="CG Times" w:hAnsi="CG Times"/>
          <w:sz w:val="22"/>
          <w:lang w:val="en-GB"/>
        </w:rPr>
        <w:t>Clinics</w:t>
      </w:r>
      <w:r>
        <w:rPr>
          <w:rFonts w:ascii="CG Times" w:hAnsi="CG Times"/>
          <w:sz w:val="22"/>
          <w:lang w:val="en-GB"/>
        </w:rPr>
        <w:tab/>
      </w:r>
      <w:r>
        <w:rPr>
          <w:rFonts w:ascii="CG Times" w:hAnsi="CG Times"/>
          <w:sz w:val="22"/>
          <w:lang w:val="en-GB"/>
        </w:rPr>
        <w:tab/>
      </w:r>
      <w:r>
        <w:rPr>
          <w:rFonts w:ascii="CG Times" w:hAnsi="CG Times"/>
          <w:sz w:val="22"/>
          <w:lang w:val="en-GB"/>
        </w:rPr>
        <w:tab/>
        <w:t xml:space="preserve">  1 285</w:t>
      </w:r>
      <w:r>
        <w:rPr>
          <w:rFonts w:ascii="CG Times" w:hAnsi="CG Times"/>
          <w:sz w:val="22"/>
          <w:lang w:val="en-GB"/>
        </w:rPr>
        <w:tab/>
      </w:r>
      <w:r>
        <w:rPr>
          <w:rFonts w:ascii="CG Times" w:hAnsi="CG Times"/>
          <w:sz w:val="22"/>
          <w:lang w:val="en-GB"/>
        </w:rPr>
        <w:tab/>
        <w:t xml:space="preserve">   1 317</w:t>
      </w:r>
      <w:r>
        <w:rPr>
          <w:rFonts w:ascii="CG Times" w:hAnsi="CG Times"/>
          <w:sz w:val="22"/>
          <w:lang w:val="en-GB"/>
        </w:rPr>
        <w:tab/>
      </w:r>
      <w:r>
        <w:rPr>
          <w:rFonts w:ascii="CG Times" w:hAnsi="CG Times"/>
          <w:sz w:val="22"/>
          <w:lang w:val="en-GB"/>
        </w:rPr>
        <w:tab/>
        <w:t xml:space="preserve">  1 388</w:t>
      </w:r>
      <w:r>
        <w:rPr>
          <w:rFonts w:ascii="CG Times" w:hAnsi="CG Times"/>
          <w:sz w:val="22"/>
          <w:lang w:val="en-GB"/>
        </w:rPr>
        <w:tab/>
      </w:r>
      <w:r>
        <w:rPr>
          <w:rFonts w:ascii="CG Times" w:hAnsi="CG Times"/>
          <w:sz w:val="22"/>
          <w:lang w:val="en-GB"/>
        </w:rPr>
        <w:tab/>
        <w:t xml:space="preserve">  1 412</w:t>
      </w:r>
      <w:r>
        <w:rPr>
          <w:rFonts w:ascii="CG Times" w:hAnsi="CG Times"/>
          <w:sz w:val="22"/>
          <w:lang w:val="en-GB"/>
        </w:rPr>
        <w:tab/>
      </w:r>
      <w:r>
        <w:rPr>
          <w:rFonts w:ascii="CG Times" w:hAnsi="CG Times"/>
          <w:sz w:val="22"/>
          <w:lang w:val="en-GB"/>
        </w:rPr>
        <w:tab/>
        <w:t xml:space="preserve">  1 558</w:t>
      </w:r>
    </w:p>
    <w:p w:rsidR="00000000" w:rsidRDefault="00000000">
      <w:pPr>
        <w:rPr>
          <w:rFonts w:ascii="CG Times" w:hAnsi="CG Times"/>
          <w:sz w:val="22"/>
          <w:lang w:val="en-GB"/>
        </w:rPr>
      </w:pPr>
      <w:r>
        <w:rPr>
          <w:rFonts w:ascii="CG Times" w:hAnsi="CG Times"/>
          <w:sz w:val="22"/>
          <w:lang w:val="en-GB"/>
        </w:rPr>
        <w:t xml:space="preserve">Primary health care </w:t>
      </w:r>
    </w:p>
    <w:p w:rsidR="00000000" w:rsidRDefault="00000000">
      <w:pPr>
        <w:rPr>
          <w:rFonts w:ascii="CG Times" w:hAnsi="CG Times"/>
          <w:sz w:val="22"/>
          <w:lang w:val="en-GB"/>
        </w:rPr>
      </w:pPr>
      <w:r>
        <w:rPr>
          <w:rFonts w:ascii="CG Times" w:hAnsi="CG Times"/>
          <w:sz w:val="22"/>
          <w:lang w:val="en-GB"/>
        </w:rPr>
        <w:t xml:space="preserve">  units</w:t>
      </w:r>
      <w:r>
        <w:rPr>
          <w:rFonts w:ascii="CG Times" w:hAnsi="CG Times"/>
          <w:sz w:val="22"/>
          <w:lang w:val="en-GB"/>
        </w:rPr>
        <w:tab/>
      </w:r>
      <w:r>
        <w:rPr>
          <w:rFonts w:ascii="CG Times" w:hAnsi="CG Times"/>
          <w:sz w:val="22"/>
          <w:lang w:val="en-GB"/>
        </w:rPr>
        <w:tab/>
      </w:r>
      <w:r>
        <w:rPr>
          <w:rFonts w:ascii="CG Times" w:hAnsi="CG Times"/>
          <w:sz w:val="22"/>
          <w:lang w:val="en-GB"/>
        </w:rPr>
        <w:tab/>
        <w:t xml:space="preserve">  3 115</w:t>
      </w:r>
      <w:r>
        <w:rPr>
          <w:rFonts w:ascii="CG Times" w:hAnsi="CG Times"/>
          <w:sz w:val="22"/>
          <w:lang w:val="en-GB"/>
        </w:rPr>
        <w:tab/>
      </w:r>
      <w:r>
        <w:rPr>
          <w:rFonts w:ascii="CG Times" w:hAnsi="CG Times"/>
          <w:sz w:val="22"/>
          <w:lang w:val="en-GB"/>
        </w:rPr>
        <w:tab/>
        <w:t xml:space="preserve">   3 012</w:t>
      </w:r>
      <w:r>
        <w:rPr>
          <w:rFonts w:ascii="CG Times" w:hAnsi="CG Times"/>
          <w:sz w:val="22"/>
          <w:lang w:val="en-GB"/>
        </w:rPr>
        <w:tab/>
      </w:r>
      <w:r>
        <w:rPr>
          <w:rFonts w:ascii="CG Times" w:hAnsi="CG Times"/>
          <w:sz w:val="22"/>
          <w:lang w:val="en-GB"/>
        </w:rPr>
        <w:tab/>
        <w:t xml:space="preserve">  3 013</w:t>
      </w:r>
      <w:r>
        <w:rPr>
          <w:rFonts w:ascii="CG Times" w:hAnsi="CG Times"/>
          <w:sz w:val="22"/>
          <w:lang w:val="en-GB"/>
        </w:rPr>
        <w:tab/>
      </w:r>
      <w:r>
        <w:rPr>
          <w:rFonts w:ascii="CG Times" w:hAnsi="CG Times"/>
          <w:sz w:val="22"/>
          <w:lang w:val="en-GB"/>
        </w:rPr>
        <w:tab/>
        <w:t xml:space="preserve">  3 007</w:t>
      </w:r>
      <w:r>
        <w:rPr>
          <w:rFonts w:ascii="CG Times" w:hAnsi="CG Times"/>
          <w:sz w:val="22"/>
          <w:lang w:val="en-GB"/>
        </w:rPr>
        <w:tab/>
      </w:r>
      <w:r>
        <w:rPr>
          <w:rFonts w:ascii="CG Times" w:hAnsi="CG Times"/>
          <w:sz w:val="22"/>
          <w:lang w:val="en-GB"/>
        </w:rPr>
        <w:tab/>
        <w:t xml:space="preserve">  2 916</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The annual increase in the number of hospitals, beds, health centres, dispensaries and clinics can be noted.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186.</w:t>
      </w:r>
      <w:r>
        <w:rPr>
          <w:rFonts w:ascii="CG Times" w:hAnsi="CG Times"/>
          <w:sz w:val="22"/>
          <w:lang w:val="en-GB"/>
        </w:rPr>
        <w:tab/>
        <w:t>The gradual increase over the years in the number of hospitals, beds, health centres, dispensaries and clinics is clear.  The evident fall in the number of primary health care units, on the other hand, is due to the fact that some were upgraded to clinics or dispensaries.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The following table shows the rate of increase in the number of beds per 100,000 inhabitants between 1992 and 1996.</w:t>
      </w: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ind w:left="1440" w:firstLine="720"/>
        <w:rPr>
          <w:rFonts w:ascii="CG Times" w:hAnsi="CG Times"/>
          <w:i/>
          <w:iCs/>
          <w:sz w:val="22"/>
          <w:lang w:val="en-GB"/>
        </w:rPr>
      </w:pPr>
      <w:r>
        <w:rPr>
          <w:rFonts w:ascii="CG Times" w:hAnsi="CG Times"/>
          <w:i/>
          <w:iCs/>
          <w:sz w:val="22"/>
          <w:lang w:val="en-GB"/>
        </w:rPr>
        <w:tab/>
      </w:r>
      <w:r>
        <w:rPr>
          <w:rFonts w:ascii="CG Times" w:hAnsi="CG Times"/>
          <w:i/>
          <w:iCs/>
          <w:sz w:val="22"/>
          <w:lang w:val="en-GB"/>
        </w:rPr>
        <w:tab/>
      </w:r>
    </w:p>
    <w:p w:rsidR="00000000" w:rsidRDefault="00000000">
      <w:pPr>
        <w:ind w:left="3600"/>
        <w:rPr>
          <w:rFonts w:ascii="CG Times" w:hAnsi="CG Times"/>
          <w:b/>
          <w:bCs/>
          <w:i/>
          <w:iCs/>
          <w:sz w:val="22"/>
          <w:lang w:val="en-GB"/>
        </w:rPr>
      </w:pPr>
      <w:r>
        <w:rPr>
          <w:rFonts w:ascii="CG Times" w:hAnsi="CG Times"/>
          <w:i/>
          <w:iCs/>
          <w:sz w:val="22"/>
          <w:lang w:val="en-GB"/>
        </w:rPr>
        <w:br w:type="page"/>
      </w:r>
      <w:r>
        <w:rPr>
          <w:rFonts w:ascii="CG Times" w:hAnsi="CG Times"/>
          <w:b/>
          <w:bCs/>
          <w:i/>
          <w:iCs/>
          <w:sz w:val="22"/>
          <w:lang w:val="en-GB"/>
        </w:rPr>
        <w:t>1992</w:t>
      </w:r>
      <w:r>
        <w:rPr>
          <w:rFonts w:ascii="CG Times" w:hAnsi="CG Times"/>
          <w:b/>
          <w:bCs/>
          <w:i/>
          <w:iCs/>
          <w:sz w:val="22"/>
          <w:lang w:val="en-GB"/>
        </w:rPr>
        <w:tab/>
      </w:r>
      <w:r>
        <w:rPr>
          <w:rFonts w:ascii="CG Times" w:hAnsi="CG Times"/>
          <w:b/>
          <w:bCs/>
          <w:i/>
          <w:iCs/>
          <w:sz w:val="22"/>
          <w:lang w:val="en-GB"/>
        </w:rPr>
        <w:tab/>
        <w:t>1996</w:t>
      </w:r>
    </w:p>
    <w:p w:rsidR="00000000" w:rsidRDefault="00000000">
      <w:pPr>
        <w:rPr>
          <w:rFonts w:ascii="CG Times" w:hAnsi="CG Times"/>
          <w:sz w:val="22"/>
          <w:lang w:val="en-GB"/>
        </w:rPr>
      </w:pPr>
    </w:p>
    <w:p w:rsidR="00000000" w:rsidRDefault="00000000">
      <w:pPr>
        <w:ind w:left="720" w:firstLine="720"/>
        <w:rPr>
          <w:rFonts w:ascii="CG Times" w:hAnsi="CG Times"/>
          <w:sz w:val="22"/>
          <w:lang w:val="en-GB"/>
        </w:rPr>
      </w:pPr>
      <w:r>
        <w:rPr>
          <w:rFonts w:ascii="CG Times" w:hAnsi="CG Times"/>
          <w:sz w:val="22"/>
          <w:lang w:val="en-GB"/>
        </w:rPr>
        <w:t>Beds</w:t>
      </w:r>
      <w:r>
        <w:rPr>
          <w:rFonts w:ascii="CG Times" w:hAnsi="CG Times"/>
          <w:sz w:val="22"/>
          <w:lang w:val="en-GB"/>
        </w:rPr>
        <w:tab/>
      </w:r>
      <w:r>
        <w:rPr>
          <w:rFonts w:ascii="CG Times" w:hAnsi="CG Times"/>
          <w:sz w:val="22"/>
          <w:lang w:val="en-GB"/>
        </w:rPr>
        <w:tab/>
      </w:r>
      <w:r>
        <w:rPr>
          <w:rFonts w:ascii="CG Times" w:hAnsi="CG Times"/>
          <w:sz w:val="22"/>
          <w:lang w:val="en-GB"/>
        </w:rPr>
        <w:tab/>
        <w:t>7.6</w:t>
      </w:r>
      <w:r>
        <w:rPr>
          <w:rFonts w:ascii="CG Times" w:hAnsi="CG Times"/>
          <w:sz w:val="22"/>
          <w:lang w:val="en-GB"/>
        </w:rPr>
        <w:tab/>
      </w:r>
      <w:r>
        <w:rPr>
          <w:rFonts w:ascii="CG Times" w:hAnsi="CG Times"/>
          <w:sz w:val="22"/>
          <w:lang w:val="en-GB"/>
        </w:rPr>
        <w:tab/>
        <w:t>8.5</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p>
    <w:p w:rsidR="00000000" w:rsidRDefault="00000000">
      <w:pPr>
        <w:rPr>
          <w:rFonts w:ascii="CG Times" w:hAnsi="CG Times"/>
          <w:sz w:val="22"/>
          <w:lang w:val="en-GB"/>
        </w:rPr>
      </w:pPr>
      <w:r>
        <w:rPr>
          <w:rFonts w:ascii="CG Times" w:hAnsi="CG Times"/>
          <w:sz w:val="22"/>
          <w:lang w:val="en-GB"/>
        </w:rPr>
        <w:tab/>
        <w:t>The following table also shows the type of hospital and type of services available:</w:t>
      </w:r>
    </w:p>
    <w:p w:rsidR="00000000" w:rsidRDefault="00000000">
      <w:pPr>
        <w:rPr>
          <w:rFonts w:ascii="CG Times" w:hAnsi="CG Times"/>
          <w:sz w:val="22"/>
          <w:lang w:val="en-GB"/>
        </w:rPr>
      </w:pPr>
    </w:p>
    <w:p w:rsidR="00000000" w:rsidRDefault="00000000">
      <w:pPr>
        <w:rPr>
          <w:rFonts w:ascii="CG Times" w:hAnsi="CG Times"/>
          <w:b/>
          <w:bCs/>
          <w:sz w:val="22"/>
          <w:lang w:val="en-GB"/>
        </w:rPr>
      </w:pPr>
      <w:r>
        <w:rPr>
          <w:rFonts w:ascii="CG Times" w:hAnsi="CG Times"/>
          <w:sz w:val="22"/>
          <w:lang w:val="en-GB"/>
        </w:rPr>
        <w:tab/>
      </w:r>
      <w:r>
        <w:rPr>
          <w:rFonts w:ascii="CG Times" w:hAnsi="CG Times"/>
          <w:sz w:val="22"/>
          <w:lang w:val="en-GB"/>
        </w:rPr>
        <w:tab/>
      </w:r>
      <w:r>
        <w:rPr>
          <w:rFonts w:ascii="CG Times" w:hAnsi="CG Times"/>
          <w:b/>
          <w:bCs/>
          <w:sz w:val="22"/>
          <w:lang w:val="en-GB"/>
        </w:rPr>
        <w:t>Teaching hospitals</w:t>
      </w:r>
      <w:r>
        <w:rPr>
          <w:rFonts w:ascii="CG Times" w:hAnsi="CG Times"/>
          <w:b/>
          <w:bCs/>
          <w:sz w:val="22"/>
          <w:lang w:val="en-GB"/>
        </w:rPr>
        <w:tab/>
      </w:r>
      <w:r>
        <w:rPr>
          <w:rFonts w:ascii="CG Times" w:hAnsi="CG Times"/>
          <w:b/>
          <w:bCs/>
          <w:sz w:val="22"/>
          <w:lang w:val="en-GB"/>
        </w:rPr>
        <w:tab/>
      </w:r>
      <w:r>
        <w:rPr>
          <w:rFonts w:ascii="CG Times" w:hAnsi="CG Times"/>
          <w:b/>
          <w:bCs/>
          <w:sz w:val="22"/>
          <w:lang w:val="en-GB"/>
        </w:rPr>
        <w:tab/>
      </w:r>
      <w:r>
        <w:rPr>
          <w:rFonts w:ascii="CG Times" w:hAnsi="CG Times"/>
          <w:b/>
          <w:bCs/>
          <w:sz w:val="22"/>
          <w:lang w:val="en-GB"/>
        </w:rPr>
        <w:tab/>
        <w:t>Public hospitals</w:t>
      </w:r>
    </w:p>
    <w:p w:rsidR="00000000" w:rsidRDefault="00000000">
      <w:pPr>
        <w:rPr>
          <w:rFonts w:ascii="CG Times" w:hAnsi="CG Times"/>
          <w:b/>
          <w:bCs/>
          <w:i/>
          <w:iCs/>
          <w:sz w:val="22"/>
          <w:lang w:val="en-GB"/>
        </w:rPr>
      </w:pPr>
      <w:r>
        <w:rPr>
          <w:rFonts w:ascii="CG Times" w:hAnsi="CG Times"/>
          <w:b/>
          <w:bCs/>
          <w:i/>
          <w:iCs/>
          <w:sz w:val="22"/>
          <w:lang w:val="en-GB"/>
        </w:rPr>
        <w:t>Consultants</w:t>
      </w:r>
      <w:r>
        <w:rPr>
          <w:rFonts w:ascii="CG Times" w:hAnsi="CG Times"/>
          <w:b/>
          <w:bCs/>
          <w:i/>
          <w:iCs/>
          <w:sz w:val="22"/>
          <w:lang w:val="en-GB"/>
        </w:rPr>
        <w:tab/>
        <w:t>Specialist</w:t>
      </w:r>
      <w:r>
        <w:rPr>
          <w:rFonts w:ascii="CG Times" w:hAnsi="CG Times"/>
          <w:b/>
          <w:bCs/>
          <w:i/>
          <w:iCs/>
          <w:sz w:val="22"/>
          <w:lang w:val="en-GB"/>
        </w:rPr>
        <w:tab/>
        <w:t>Total</w:t>
      </w:r>
      <w:r>
        <w:rPr>
          <w:rFonts w:ascii="CG Times" w:hAnsi="CG Times"/>
          <w:b/>
          <w:bCs/>
          <w:i/>
          <w:iCs/>
          <w:sz w:val="22"/>
          <w:lang w:val="en-GB"/>
        </w:rPr>
        <w:tab/>
      </w:r>
      <w:r>
        <w:rPr>
          <w:rFonts w:ascii="CG Times" w:hAnsi="CG Times"/>
          <w:b/>
          <w:bCs/>
          <w:i/>
          <w:iCs/>
          <w:sz w:val="22"/>
          <w:lang w:val="en-GB"/>
        </w:rPr>
        <w:tab/>
        <w:t>Consultants</w:t>
      </w:r>
      <w:r>
        <w:rPr>
          <w:rFonts w:ascii="CG Times" w:hAnsi="CG Times"/>
          <w:b/>
          <w:bCs/>
          <w:i/>
          <w:iCs/>
          <w:sz w:val="22"/>
          <w:lang w:val="en-GB"/>
        </w:rPr>
        <w:tab/>
        <w:t>Specialist    General</w:t>
      </w:r>
      <w:r>
        <w:rPr>
          <w:rFonts w:ascii="CG Times" w:hAnsi="CG Times"/>
          <w:b/>
          <w:bCs/>
          <w:i/>
          <w:iCs/>
          <w:sz w:val="22"/>
          <w:lang w:val="en-GB"/>
        </w:rPr>
        <w:tab/>
        <w:t>Total</w:t>
      </w:r>
    </w:p>
    <w:p w:rsidR="00000000" w:rsidRDefault="00000000">
      <w:pPr>
        <w:ind w:firstLine="720"/>
        <w:rPr>
          <w:rFonts w:ascii="CG Times" w:hAnsi="CG Times"/>
          <w:b/>
          <w:bCs/>
          <w:i/>
          <w:iCs/>
          <w:sz w:val="22"/>
          <w:lang w:val="en-GB"/>
        </w:rPr>
      </w:pPr>
      <w:r>
        <w:rPr>
          <w:rFonts w:ascii="CG Times" w:hAnsi="CG Times"/>
          <w:b/>
          <w:bCs/>
          <w:i/>
          <w:iCs/>
          <w:sz w:val="22"/>
          <w:lang w:val="en-GB"/>
        </w:rPr>
        <w:tab/>
        <w:t>fields</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fields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20</w:t>
      </w:r>
      <w:r>
        <w:rPr>
          <w:rFonts w:ascii="CG Times" w:hAnsi="CG Times"/>
          <w:sz w:val="22"/>
          <w:lang w:val="en-GB"/>
        </w:rPr>
        <w:tab/>
      </w:r>
      <w:r>
        <w:rPr>
          <w:rFonts w:ascii="CG Times" w:hAnsi="CG Times"/>
          <w:sz w:val="22"/>
          <w:lang w:val="en-GB"/>
        </w:rPr>
        <w:tab/>
        <w:t>16</w:t>
      </w:r>
      <w:r>
        <w:rPr>
          <w:rFonts w:ascii="CG Times" w:hAnsi="CG Times"/>
          <w:sz w:val="22"/>
          <w:lang w:val="en-GB"/>
        </w:rPr>
        <w:tab/>
      </w:r>
      <w:r>
        <w:rPr>
          <w:rFonts w:ascii="CG Times" w:hAnsi="CG Times"/>
          <w:sz w:val="22"/>
          <w:lang w:val="en-GB"/>
        </w:rPr>
        <w:tab/>
        <w:t>36</w:t>
      </w:r>
      <w:r>
        <w:rPr>
          <w:rFonts w:ascii="CG Times" w:hAnsi="CG Times"/>
          <w:sz w:val="22"/>
          <w:lang w:val="en-GB"/>
        </w:rPr>
        <w:tab/>
      </w:r>
      <w:r>
        <w:rPr>
          <w:rFonts w:ascii="CG Times" w:hAnsi="CG Times"/>
          <w:sz w:val="22"/>
          <w:lang w:val="en-GB"/>
        </w:rPr>
        <w:tab/>
        <w:t>37</w:t>
      </w:r>
      <w:r>
        <w:rPr>
          <w:rFonts w:ascii="CG Times" w:hAnsi="CG Times"/>
          <w:sz w:val="22"/>
          <w:lang w:val="en-GB"/>
        </w:rPr>
        <w:tab/>
      </w:r>
      <w:r>
        <w:rPr>
          <w:rFonts w:ascii="CG Times" w:hAnsi="CG Times"/>
          <w:sz w:val="22"/>
          <w:lang w:val="en-GB"/>
        </w:rPr>
        <w:tab/>
        <w:t>7</w:t>
      </w:r>
      <w:r>
        <w:rPr>
          <w:rFonts w:ascii="CG Times" w:hAnsi="CG Times"/>
          <w:sz w:val="22"/>
          <w:lang w:val="en-GB"/>
        </w:rPr>
        <w:tab/>
        <w:t xml:space="preserve">        138</w:t>
      </w:r>
      <w:r>
        <w:rPr>
          <w:rFonts w:ascii="CG Times" w:hAnsi="CG Times"/>
          <w:sz w:val="22"/>
          <w:lang w:val="en-GB"/>
        </w:rPr>
        <w:tab/>
        <w:t>253</w:t>
      </w: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A careful analysis of the material and human resources illustrated in tables 3, 4 and 5, together with the information on the health facilities available for mothers and children, shows that these facilities have progressively increased and are evenly distributed throughout the rural and urban areas of each state, thus affirming the success of the policy to decentralize and seek the fair distribution of resources.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187.</w:t>
      </w:r>
      <w:r>
        <w:rPr>
          <w:rFonts w:ascii="CG Times" w:hAnsi="CG Times"/>
          <w:sz w:val="22"/>
          <w:lang w:val="en-GB"/>
        </w:rPr>
        <w:tab/>
        <w:t>The appalling decline in these facilities is also noticeable in the southern states, where the war has destroyed the entire infrastructure.  Children are consequently denied their fundamental rights, which can be realized only with peace and through increased local and foreign efforts aimed at reconstructing and renovating such facilities.</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ind w:firstLine="720"/>
        <w:rPr>
          <w:rFonts w:ascii="CG Times" w:hAnsi="CG Times"/>
          <w:sz w:val="22"/>
          <w:lang w:val="en-GB"/>
        </w:rPr>
      </w:pPr>
      <w:r>
        <w:rPr>
          <w:rFonts w:ascii="CG Times" w:hAnsi="CG Times"/>
          <w:sz w:val="22"/>
          <w:lang w:val="en-GB"/>
        </w:rPr>
        <w:t>(c)</w:t>
      </w:r>
      <w:r>
        <w:rPr>
          <w:rFonts w:ascii="CG Times" w:hAnsi="CG Times"/>
          <w:sz w:val="22"/>
          <w:lang w:val="en-GB"/>
        </w:rPr>
        <w:tab/>
      </w:r>
      <w:r>
        <w:rPr>
          <w:rFonts w:ascii="CG Times" w:hAnsi="CG Times"/>
          <w:sz w:val="22"/>
          <w:u w:val="single"/>
          <w:lang w:val="en-GB"/>
        </w:rPr>
        <w:t>Health education institutions and health personnel</w:t>
      </w:r>
      <w:r>
        <w:rPr>
          <w:rFonts w:ascii="CG Times" w:hAnsi="CG Times"/>
          <w:sz w:val="22"/>
          <w:lang w:val="en-GB"/>
        </w:rPr>
        <w:t xml:space="preserve"> </w:t>
      </w:r>
    </w:p>
    <w:p w:rsidR="00000000" w:rsidRDefault="00000000">
      <w:pPr>
        <w:ind w:left="720" w:firstLine="720"/>
        <w:rPr>
          <w:rFonts w:ascii="CG Times" w:hAnsi="CG Times"/>
          <w:sz w:val="22"/>
          <w:lang w:val="en-GB"/>
        </w:rPr>
      </w:pPr>
      <w:r>
        <w:rPr>
          <w:rFonts w:ascii="CG Times" w:hAnsi="CG Times"/>
          <w:sz w:val="22"/>
          <w:lang w:val="en-GB"/>
        </w:rPr>
        <w:t>(Source:  Federal Ministry of Health and National Office for Health Information)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188.</w:t>
      </w:r>
      <w:r>
        <w:rPr>
          <w:rFonts w:ascii="CG Times" w:hAnsi="CG Times"/>
          <w:sz w:val="22"/>
          <w:lang w:val="en-GB"/>
        </w:rPr>
        <w:tab/>
        <w:t>The steady growth is an inevitable result of the development of a number of health education institutions (see table 6 on material and human resources).  In the context of the revolution in education now taking place throughout the country, various medical schools and colleges for other health personnel have been established, along with the National Sudanese Council for Specialist Medicine.  In addition, numerous specialisms are already taught in the Universities of Khartoum and Gezira.  It should be pointed out that substantial numbers of doctors and specialists returned after studying abroad.  The number of health personnel increased as follows:</w:t>
      </w:r>
    </w:p>
    <w:p w:rsidR="00000000" w:rsidRDefault="00000000">
      <w:pPr>
        <w:ind w:firstLine="720"/>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p>
    <w:p w:rsidR="00000000" w:rsidRDefault="00000000">
      <w:pPr>
        <w:ind w:left="2880" w:firstLine="720"/>
        <w:rPr>
          <w:rFonts w:ascii="CG Times" w:hAnsi="CG Times"/>
          <w:b/>
          <w:bCs/>
          <w:i/>
          <w:iCs/>
          <w:sz w:val="22"/>
          <w:lang w:val="en-GB"/>
        </w:rPr>
      </w:pPr>
      <w:r>
        <w:rPr>
          <w:rFonts w:ascii="CG Times" w:hAnsi="CG Times"/>
          <w:b/>
          <w:bCs/>
          <w:i/>
          <w:iCs/>
          <w:sz w:val="22"/>
          <w:lang w:val="en-GB"/>
        </w:rPr>
        <w:t xml:space="preserve">    1992</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 xml:space="preserve">   1996</w:t>
      </w:r>
    </w:p>
    <w:p w:rsidR="00000000" w:rsidRDefault="00000000">
      <w:pPr>
        <w:rPr>
          <w:rFonts w:ascii="CG Times" w:hAnsi="CG Times"/>
          <w:i/>
          <w:iCs/>
          <w:sz w:val="22"/>
          <w:lang w:val="en-GB"/>
        </w:rPr>
      </w:pPr>
    </w:p>
    <w:p w:rsidR="00000000" w:rsidRDefault="00000000">
      <w:pPr>
        <w:rPr>
          <w:rFonts w:ascii="CG Times" w:hAnsi="CG Times"/>
          <w:sz w:val="22"/>
          <w:lang w:val="en-GB"/>
        </w:rPr>
      </w:pPr>
      <w:r>
        <w:rPr>
          <w:rFonts w:ascii="CG Times" w:hAnsi="CG Times"/>
          <w:sz w:val="22"/>
          <w:lang w:val="en-GB"/>
        </w:rPr>
        <w:t>Consultants</w:t>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578</w:t>
      </w:r>
      <w:r>
        <w:rPr>
          <w:rFonts w:ascii="CG Times" w:hAnsi="CG Times"/>
          <w:sz w:val="22"/>
          <w:lang w:val="en-GB"/>
        </w:rPr>
        <w:tab/>
      </w:r>
      <w:r>
        <w:rPr>
          <w:rFonts w:ascii="CG Times" w:hAnsi="CG Times"/>
          <w:sz w:val="22"/>
          <w:lang w:val="en-GB"/>
        </w:rPr>
        <w:tab/>
      </w:r>
      <w:r>
        <w:rPr>
          <w:rFonts w:ascii="CG Times" w:hAnsi="CG Times"/>
          <w:sz w:val="22"/>
          <w:lang w:val="en-GB"/>
        </w:rPr>
        <w:tab/>
        <w:t xml:space="preserve">     609</w:t>
      </w:r>
    </w:p>
    <w:p w:rsidR="00000000" w:rsidRDefault="00000000">
      <w:pPr>
        <w:rPr>
          <w:rFonts w:ascii="CG Times" w:hAnsi="CG Times"/>
          <w:sz w:val="22"/>
          <w:lang w:val="en-GB"/>
        </w:rPr>
      </w:pPr>
      <w:r>
        <w:rPr>
          <w:rFonts w:ascii="CG Times" w:hAnsi="CG Times"/>
          <w:sz w:val="22"/>
          <w:lang w:val="en-GB"/>
        </w:rPr>
        <w:t>Registrars</w:t>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166</w:t>
      </w:r>
      <w:r>
        <w:rPr>
          <w:rFonts w:ascii="CG Times" w:hAnsi="CG Times"/>
          <w:sz w:val="22"/>
          <w:lang w:val="en-GB"/>
        </w:rPr>
        <w:tab/>
      </w:r>
      <w:r>
        <w:rPr>
          <w:rFonts w:ascii="CG Times" w:hAnsi="CG Times"/>
          <w:sz w:val="22"/>
          <w:lang w:val="en-GB"/>
        </w:rPr>
        <w:tab/>
      </w:r>
      <w:r>
        <w:rPr>
          <w:rFonts w:ascii="CG Times" w:hAnsi="CG Times"/>
          <w:sz w:val="22"/>
          <w:lang w:val="en-GB"/>
        </w:rPr>
        <w:tab/>
        <w:t xml:space="preserve">     184</w:t>
      </w:r>
    </w:p>
    <w:p w:rsidR="00000000" w:rsidRDefault="00000000">
      <w:pPr>
        <w:rPr>
          <w:rFonts w:ascii="CG Times" w:hAnsi="CG Times"/>
          <w:sz w:val="22"/>
          <w:lang w:val="en-GB"/>
        </w:rPr>
      </w:pPr>
      <w:r>
        <w:rPr>
          <w:rFonts w:ascii="CG Times" w:hAnsi="CG Times"/>
          <w:sz w:val="22"/>
          <w:lang w:val="en-GB"/>
        </w:rPr>
        <w:t>General practitioners</w:t>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1 189</w:t>
      </w:r>
      <w:r>
        <w:rPr>
          <w:rFonts w:ascii="CG Times" w:hAnsi="CG Times"/>
          <w:sz w:val="22"/>
          <w:lang w:val="en-GB"/>
        </w:rPr>
        <w:tab/>
      </w:r>
      <w:r>
        <w:rPr>
          <w:rFonts w:ascii="CG Times" w:hAnsi="CG Times"/>
          <w:sz w:val="22"/>
          <w:lang w:val="en-GB"/>
        </w:rPr>
        <w:tab/>
      </w:r>
      <w:r>
        <w:rPr>
          <w:rFonts w:ascii="CG Times" w:hAnsi="CG Times"/>
          <w:sz w:val="22"/>
          <w:lang w:val="en-GB"/>
        </w:rPr>
        <w:tab/>
        <w:t xml:space="preserve">     991</w:t>
      </w:r>
    </w:p>
    <w:p w:rsidR="00000000" w:rsidRDefault="00000000">
      <w:pPr>
        <w:rPr>
          <w:rFonts w:ascii="CG Times" w:hAnsi="CG Times"/>
          <w:sz w:val="22"/>
          <w:lang w:val="en-GB"/>
        </w:rPr>
      </w:pPr>
      <w:r>
        <w:rPr>
          <w:rFonts w:ascii="CG Times" w:hAnsi="CG Times"/>
          <w:sz w:val="22"/>
          <w:lang w:val="en-GB"/>
        </w:rPr>
        <w:t>Housemen</w:t>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281</w:t>
      </w:r>
      <w:r>
        <w:rPr>
          <w:rFonts w:ascii="CG Times" w:hAnsi="CG Times"/>
          <w:sz w:val="22"/>
          <w:lang w:val="en-GB"/>
        </w:rPr>
        <w:tab/>
      </w:r>
      <w:r>
        <w:rPr>
          <w:rFonts w:ascii="CG Times" w:hAnsi="CG Times"/>
          <w:sz w:val="22"/>
          <w:lang w:val="en-GB"/>
        </w:rPr>
        <w:tab/>
      </w:r>
      <w:r>
        <w:rPr>
          <w:rFonts w:ascii="CG Times" w:hAnsi="CG Times"/>
          <w:sz w:val="22"/>
          <w:lang w:val="en-GB"/>
        </w:rPr>
        <w:tab/>
        <w:t xml:space="preserve">     449</w:t>
      </w:r>
    </w:p>
    <w:p w:rsidR="00000000" w:rsidRDefault="00000000">
      <w:pPr>
        <w:rPr>
          <w:rFonts w:ascii="CG Times" w:hAnsi="CG Times"/>
          <w:sz w:val="22"/>
          <w:lang w:val="en-GB"/>
        </w:rPr>
      </w:pPr>
      <w:r>
        <w:rPr>
          <w:rFonts w:ascii="CG Times" w:hAnsi="CG Times"/>
          <w:sz w:val="22"/>
          <w:lang w:val="en-GB"/>
        </w:rPr>
        <w:t>Dentists</w:t>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190</w:t>
      </w:r>
      <w:r>
        <w:rPr>
          <w:rFonts w:ascii="CG Times" w:hAnsi="CG Times"/>
          <w:sz w:val="22"/>
          <w:lang w:val="en-GB"/>
        </w:rPr>
        <w:tab/>
      </w:r>
      <w:r>
        <w:rPr>
          <w:rFonts w:ascii="CG Times" w:hAnsi="CG Times"/>
          <w:sz w:val="22"/>
          <w:lang w:val="en-GB"/>
        </w:rPr>
        <w:tab/>
      </w:r>
      <w:r>
        <w:rPr>
          <w:rFonts w:ascii="CG Times" w:hAnsi="CG Times"/>
          <w:sz w:val="22"/>
          <w:lang w:val="en-GB"/>
        </w:rPr>
        <w:tab/>
        <w:t xml:space="preserve">     205</w:t>
      </w:r>
    </w:p>
    <w:p w:rsidR="00000000" w:rsidRDefault="00000000">
      <w:pPr>
        <w:rPr>
          <w:rFonts w:ascii="CG Times" w:hAnsi="CG Times"/>
          <w:sz w:val="22"/>
          <w:lang w:val="en-GB"/>
        </w:rPr>
      </w:pPr>
      <w:r>
        <w:rPr>
          <w:rFonts w:ascii="CG Times" w:hAnsi="CG Times"/>
          <w:sz w:val="22"/>
          <w:lang w:val="en-GB"/>
        </w:rPr>
        <w:t>Total number of doctors</w:t>
      </w:r>
      <w:r>
        <w:rPr>
          <w:rFonts w:ascii="CG Times" w:hAnsi="CG Times"/>
          <w:sz w:val="22"/>
          <w:lang w:val="en-GB"/>
        </w:rPr>
        <w:tab/>
        <w:t xml:space="preserve">  </w:t>
      </w:r>
      <w:r>
        <w:rPr>
          <w:rFonts w:ascii="CG Times" w:hAnsi="CG Times"/>
          <w:sz w:val="22"/>
          <w:lang w:val="en-GB"/>
        </w:rPr>
        <w:tab/>
        <w:t xml:space="preserve">  2 354</w:t>
      </w:r>
      <w:r>
        <w:rPr>
          <w:rFonts w:ascii="CG Times" w:hAnsi="CG Times"/>
          <w:sz w:val="22"/>
          <w:lang w:val="en-GB"/>
        </w:rPr>
        <w:tab/>
      </w:r>
      <w:r>
        <w:rPr>
          <w:rFonts w:ascii="CG Times" w:hAnsi="CG Times"/>
          <w:sz w:val="22"/>
          <w:lang w:val="en-GB"/>
        </w:rPr>
        <w:tab/>
      </w:r>
      <w:r>
        <w:rPr>
          <w:rFonts w:ascii="CG Times" w:hAnsi="CG Times"/>
          <w:sz w:val="22"/>
          <w:lang w:val="en-GB"/>
        </w:rPr>
        <w:tab/>
        <w:t xml:space="preserve">  2 438</w:t>
      </w:r>
    </w:p>
    <w:p w:rsidR="00000000" w:rsidRDefault="00000000">
      <w:pPr>
        <w:rPr>
          <w:rFonts w:ascii="CG Times" w:hAnsi="CG Times"/>
          <w:sz w:val="22"/>
          <w:lang w:val="en-GB"/>
        </w:rPr>
      </w:pPr>
      <w:r>
        <w:rPr>
          <w:rFonts w:ascii="CG Times" w:hAnsi="CG Times"/>
          <w:sz w:val="22"/>
          <w:lang w:val="en-GB"/>
        </w:rPr>
        <w:t>Pharmacists</w:t>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228</w:t>
      </w:r>
      <w:r>
        <w:rPr>
          <w:rFonts w:ascii="CG Times" w:hAnsi="CG Times"/>
          <w:sz w:val="22"/>
          <w:lang w:val="en-GB"/>
        </w:rPr>
        <w:tab/>
      </w:r>
      <w:r>
        <w:rPr>
          <w:rFonts w:ascii="CG Times" w:hAnsi="CG Times"/>
          <w:sz w:val="22"/>
          <w:lang w:val="en-GB"/>
        </w:rPr>
        <w:tab/>
      </w:r>
      <w:r>
        <w:rPr>
          <w:rFonts w:ascii="CG Times" w:hAnsi="CG Times"/>
          <w:sz w:val="22"/>
          <w:lang w:val="en-GB"/>
        </w:rPr>
        <w:tab/>
        <w:t xml:space="preserve">     290</w:t>
      </w:r>
    </w:p>
    <w:p w:rsidR="00000000" w:rsidRDefault="00000000">
      <w:pPr>
        <w:rPr>
          <w:rFonts w:ascii="CG Times" w:hAnsi="CG Times"/>
          <w:sz w:val="22"/>
          <w:lang w:val="en-GB"/>
        </w:rPr>
      </w:pPr>
      <w:r>
        <w:rPr>
          <w:rFonts w:ascii="CG Times" w:hAnsi="CG Times"/>
          <w:sz w:val="22"/>
          <w:lang w:val="en-GB"/>
        </w:rPr>
        <w:t>Medical assistants</w:t>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4 745</w:t>
      </w:r>
      <w:r>
        <w:rPr>
          <w:rFonts w:ascii="CG Times" w:hAnsi="CG Times"/>
          <w:sz w:val="22"/>
          <w:lang w:val="en-GB"/>
        </w:rPr>
        <w:tab/>
      </w:r>
      <w:r>
        <w:rPr>
          <w:rFonts w:ascii="CG Times" w:hAnsi="CG Times"/>
          <w:sz w:val="22"/>
          <w:lang w:val="en-GB"/>
        </w:rPr>
        <w:tab/>
      </w:r>
      <w:r>
        <w:rPr>
          <w:rFonts w:ascii="CG Times" w:hAnsi="CG Times"/>
          <w:sz w:val="22"/>
          <w:lang w:val="en-GB"/>
        </w:rPr>
        <w:tab/>
        <w:t xml:space="preserve">  5 247</w:t>
      </w:r>
    </w:p>
    <w:p w:rsidR="00000000" w:rsidRDefault="00000000">
      <w:pPr>
        <w:rPr>
          <w:rFonts w:ascii="CG Times" w:hAnsi="CG Times"/>
          <w:sz w:val="22"/>
          <w:lang w:val="en-GB"/>
        </w:rPr>
      </w:pPr>
      <w:r>
        <w:rPr>
          <w:rFonts w:ascii="CG Times" w:hAnsi="CG Times"/>
          <w:sz w:val="22"/>
          <w:lang w:val="en-GB"/>
        </w:rPr>
        <w:t>Technicians</w:t>
      </w:r>
      <w:r>
        <w:rPr>
          <w:rFonts w:ascii="CG Times" w:hAnsi="CG Times"/>
          <w:sz w:val="22"/>
          <w:lang w:val="en-GB"/>
        </w:rPr>
        <w:tab/>
      </w:r>
      <w:r>
        <w:rPr>
          <w:rFonts w:ascii="CG Times" w:hAnsi="CG Times"/>
          <w:sz w:val="22"/>
          <w:lang w:val="en-GB"/>
        </w:rPr>
        <w:tab/>
      </w:r>
      <w:r>
        <w:rPr>
          <w:rFonts w:ascii="CG Times" w:hAnsi="CG Times"/>
          <w:sz w:val="22"/>
          <w:lang w:val="en-GB"/>
        </w:rPr>
        <w:tab/>
        <w:t xml:space="preserve">  </w:t>
      </w:r>
      <w:r>
        <w:rPr>
          <w:rFonts w:ascii="CG Times" w:hAnsi="CG Times"/>
          <w:sz w:val="22"/>
          <w:lang w:val="en-GB"/>
        </w:rPr>
        <w:tab/>
        <w:t xml:space="preserve">  1 400</w:t>
      </w:r>
      <w:r>
        <w:rPr>
          <w:rFonts w:ascii="CG Times" w:hAnsi="CG Times"/>
          <w:sz w:val="22"/>
          <w:lang w:val="en-GB"/>
        </w:rPr>
        <w:tab/>
      </w:r>
      <w:r>
        <w:rPr>
          <w:rFonts w:ascii="CG Times" w:hAnsi="CG Times"/>
          <w:sz w:val="22"/>
          <w:lang w:val="en-GB"/>
        </w:rPr>
        <w:tab/>
      </w:r>
      <w:r>
        <w:rPr>
          <w:rFonts w:ascii="CG Times" w:hAnsi="CG Times"/>
          <w:sz w:val="22"/>
          <w:lang w:val="en-GB"/>
        </w:rPr>
        <w:tab/>
        <w:t xml:space="preserve">  1 633</w:t>
      </w:r>
    </w:p>
    <w:p w:rsidR="00000000" w:rsidRDefault="00000000">
      <w:pPr>
        <w:rPr>
          <w:rFonts w:ascii="CG Times" w:hAnsi="CG Times"/>
          <w:sz w:val="22"/>
          <w:lang w:val="en-GB"/>
        </w:rPr>
      </w:pPr>
      <w:r>
        <w:rPr>
          <w:rFonts w:ascii="CG Times" w:hAnsi="CG Times"/>
          <w:sz w:val="22"/>
          <w:lang w:val="en-GB"/>
        </w:rPr>
        <w:t>Nurses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16 354</w:t>
      </w:r>
      <w:r>
        <w:rPr>
          <w:rFonts w:ascii="CG Times" w:hAnsi="CG Times"/>
          <w:sz w:val="22"/>
          <w:lang w:val="en-GB"/>
        </w:rPr>
        <w:tab/>
      </w:r>
      <w:r>
        <w:rPr>
          <w:rFonts w:ascii="CG Times" w:hAnsi="CG Times"/>
          <w:sz w:val="22"/>
          <w:lang w:val="en-GB"/>
        </w:rPr>
        <w:tab/>
      </w:r>
      <w:r>
        <w:rPr>
          <w:rFonts w:ascii="CG Times" w:hAnsi="CG Times"/>
          <w:sz w:val="22"/>
          <w:lang w:val="en-GB"/>
        </w:rPr>
        <w:tab/>
        <w:t>17 182</w:t>
      </w:r>
      <w:r>
        <w:rPr>
          <w:rFonts w:ascii="CG Times" w:hAnsi="CG Times"/>
          <w:sz w:val="22"/>
          <w:lang w:val="en-GB"/>
        </w:rPr>
        <w:tab/>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In 1996, the ratio of health personnel to inhabitants was one doctor for every 100,000 inhabitants.</w:t>
      </w: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rPr>
          <w:rFonts w:ascii="CG Times" w:hAnsi="CG Times"/>
          <w:b/>
          <w:bCs/>
          <w:i/>
          <w:iCs/>
          <w:sz w:val="22"/>
          <w:lang w:val="en-GB"/>
        </w:rPr>
      </w:pPr>
      <w:r>
        <w:rPr>
          <w:rFonts w:ascii="CG Times" w:hAnsi="CG Times"/>
          <w:b/>
          <w:bCs/>
          <w:i/>
          <w:iCs/>
          <w:sz w:val="22"/>
          <w:lang w:val="en-GB"/>
        </w:rPr>
        <w:br w:type="page"/>
        <w:t>Category</w:t>
      </w:r>
      <w:r>
        <w:rPr>
          <w:rFonts w:ascii="CG Times" w:hAnsi="CG Times"/>
          <w:b/>
          <w:bCs/>
          <w:i/>
          <w:iCs/>
          <w:sz w:val="22"/>
          <w:lang w:val="en-GB"/>
        </w:rPr>
        <w:tab/>
        <w:t>Consultant</w:t>
      </w:r>
      <w:r>
        <w:rPr>
          <w:rFonts w:ascii="CG Times" w:hAnsi="CG Times"/>
          <w:b/>
          <w:bCs/>
          <w:i/>
          <w:iCs/>
          <w:sz w:val="22"/>
          <w:lang w:val="en-GB"/>
        </w:rPr>
        <w:tab/>
        <w:t>Dentist</w:t>
      </w:r>
      <w:r>
        <w:rPr>
          <w:rFonts w:ascii="CG Times" w:hAnsi="CG Times"/>
          <w:b/>
          <w:bCs/>
          <w:i/>
          <w:iCs/>
          <w:sz w:val="22"/>
          <w:lang w:val="en-GB"/>
        </w:rPr>
        <w:tab/>
      </w:r>
      <w:r>
        <w:rPr>
          <w:rFonts w:ascii="CG Times" w:hAnsi="CG Times"/>
          <w:b/>
          <w:bCs/>
          <w:i/>
          <w:iCs/>
          <w:sz w:val="22"/>
          <w:lang w:val="en-GB"/>
        </w:rPr>
        <w:tab/>
        <w:t>All doctors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Number</w:t>
      </w:r>
      <w:r>
        <w:rPr>
          <w:rFonts w:ascii="CG Times" w:hAnsi="CG Times"/>
          <w:sz w:val="22"/>
          <w:lang w:val="en-GB"/>
        </w:rPr>
        <w:tab/>
        <w:t>609</w:t>
      </w:r>
      <w:r>
        <w:rPr>
          <w:rFonts w:ascii="CG Times" w:hAnsi="CG Times"/>
          <w:sz w:val="22"/>
          <w:lang w:val="en-GB"/>
        </w:rPr>
        <w:tab/>
      </w:r>
      <w:r>
        <w:rPr>
          <w:rFonts w:ascii="CG Times" w:hAnsi="CG Times"/>
          <w:sz w:val="22"/>
          <w:lang w:val="en-GB"/>
        </w:rPr>
        <w:tab/>
        <w:t>205</w:t>
      </w:r>
      <w:r>
        <w:rPr>
          <w:rFonts w:ascii="CG Times" w:hAnsi="CG Times"/>
          <w:sz w:val="22"/>
          <w:lang w:val="en-GB"/>
        </w:rPr>
        <w:tab/>
      </w:r>
      <w:r>
        <w:rPr>
          <w:rFonts w:ascii="CG Times" w:hAnsi="CG Times"/>
          <w:sz w:val="22"/>
          <w:lang w:val="en-GB"/>
        </w:rPr>
        <w:tab/>
        <w:t>2 438</w:t>
      </w:r>
    </w:p>
    <w:p w:rsidR="00000000" w:rsidRDefault="00000000">
      <w:pPr>
        <w:rPr>
          <w:rFonts w:ascii="CG Times" w:hAnsi="CG Times"/>
          <w:sz w:val="22"/>
          <w:lang w:val="en-GB"/>
        </w:rPr>
      </w:pPr>
      <w:r>
        <w:rPr>
          <w:rFonts w:ascii="CG Times" w:hAnsi="CG Times"/>
          <w:sz w:val="22"/>
          <w:lang w:val="en-GB"/>
        </w:rPr>
        <w:t>Ratio</w:t>
      </w:r>
      <w:r>
        <w:rPr>
          <w:rFonts w:ascii="CG Times" w:hAnsi="CG Times"/>
          <w:sz w:val="22"/>
          <w:lang w:val="en-GB"/>
        </w:rPr>
        <w:tab/>
      </w:r>
      <w:r>
        <w:rPr>
          <w:rFonts w:ascii="CG Times" w:hAnsi="CG Times"/>
          <w:sz w:val="22"/>
          <w:lang w:val="en-GB"/>
        </w:rPr>
        <w:tab/>
        <w:t>0.2</w:t>
      </w:r>
      <w:r>
        <w:rPr>
          <w:rFonts w:ascii="CG Times" w:hAnsi="CG Times"/>
          <w:sz w:val="22"/>
          <w:lang w:val="en-GB"/>
        </w:rPr>
        <w:tab/>
      </w:r>
      <w:r>
        <w:rPr>
          <w:rFonts w:ascii="CG Times" w:hAnsi="CG Times"/>
          <w:sz w:val="22"/>
          <w:lang w:val="en-GB"/>
        </w:rPr>
        <w:tab/>
        <w:t>0.1</w:t>
      </w:r>
      <w:r>
        <w:rPr>
          <w:rFonts w:ascii="CG Times" w:hAnsi="CG Times"/>
          <w:sz w:val="22"/>
          <w:lang w:val="en-GB"/>
        </w:rPr>
        <w:tab/>
      </w:r>
      <w:r>
        <w:rPr>
          <w:rFonts w:ascii="CG Times" w:hAnsi="CG Times"/>
          <w:sz w:val="22"/>
          <w:lang w:val="en-GB"/>
        </w:rPr>
        <w:tab/>
        <w:t>0.9</w:t>
      </w:r>
    </w:p>
    <w:p w:rsidR="00000000" w:rsidRDefault="00000000">
      <w:pPr>
        <w:ind w:firstLine="720"/>
        <w:rPr>
          <w:rFonts w:ascii="CG Times" w:hAnsi="CG Times"/>
          <w:sz w:val="22"/>
          <w:lang w:val="en-GB"/>
        </w:rPr>
      </w:pPr>
    </w:p>
    <w:p w:rsidR="00000000" w:rsidRDefault="00000000">
      <w:pPr>
        <w:ind w:firstLine="720"/>
        <w:jc w:val="center"/>
        <w:rPr>
          <w:rFonts w:ascii="CG Times" w:hAnsi="CG Times"/>
          <w:b/>
          <w:bCs/>
          <w:sz w:val="22"/>
          <w:lang w:val="en-GB"/>
        </w:rPr>
      </w:pPr>
      <w:r>
        <w:rPr>
          <w:rFonts w:ascii="CG Times" w:hAnsi="CG Times"/>
          <w:b/>
          <w:bCs/>
          <w:sz w:val="22"/>
          <w:lang w:val="en-GB"/>
        </w:rPr>
        <w:t>Ratio of medical and assistant health personnel</w:t>
      </w:r>
    </w:p>
    <w:p w:rsidR="00000000" w:rsidRDefault="00000000">
      <w:pPr>
        <w:ind w:firstLine="720"/>
        <w:jc w:val="center"/>
        <w:rPr>
          <w:rFonts w:ascii="CG Times" w:hAnsi="CG Times"/>
          <w:sz w:val="22"/>
          <w:lang w:val="en-GB"/>
        </w:rPr>
      </w:pPr>
    </w:p>
    <w:p w:rsidR="00000000" w:rsidRDefault="00000000">
      <w:pPr>
        <w:rPr>
          <w:rFonts w:ascii="CG Times" w:hAnsi="CG Times"/>
          <w:b/>
          <w:bCs/>
          <w:i/>
          <w:iCs/>
          <w:sz w:val="22"/>
          <w:lang w:val="en-GB"/>
        </w:rPr>
      </w:pPr>
      <w:r>
        <w:rPr>
          <w:rFonts w:ascii="CG Times" w:hAnsi="CG Times"/>
          <w:b/>
          <w:bCs/>
          <w:i/>
          <w:iCs/>
          <w:sz w:val="22"/>
          <w:lang w:val="en-GB"/>
        </w:rPr>
        <w:t>Category</w:t>
      </w:r>
      <w:r>
        <w:rPr>
          <w:rFonts w:ascii="CG Times" w:hAnsi="CG Times"/>
          <w:b/>
          <w:bCs/>
          <w:i/>
          <w:iCs/>
          <w:sz w:val="22"/>
          <w:lang w:val="en-GB"/>
        </w:rPr>
        <w:tab/>
        <w:t>Technicians</w:t>
      </w:r>
      <w:r>
        <w:rPr>
          <w:rFonts w:ascii="CG Times" w:hAnsi="CG Times"/>
          <w:b/>
          <w:bCs/>
          <w:i/>
          <w:iCs/>
          <w:sz w:val="22"/>
          <w:lang w:val="en-GB"/>
        </w:rPr>
        <w:tab/>
        <w:t>Medical assistants</w:t>
      </w:r>
      <w:r>
        <w:rPr>
          <w:rFonts w:ascii="CG Times" w:hAnsi="CG Times"/>
          <w:b/>
          <w:bCs/>
          <w:i/>
          <w:iCs/>
          <w:sz w:val="22"/>
          <w:lang w:val="en-GB"/>
        </w:rPr>
        <w:tab/>
        <w:t>Health inspectors</w:t>
      </w:r>
      <w:r>
        <w:rPr>
          <w:rFonts w:ascii="CG Times" w:hAnsi="CG Times"/>
          <w:b/>
          <w:bCs/>
          <w:i/>
          <w:iCs/>
          <w:sz w:val="22"/>
          <w:lang w:val="en-GB"/>
        </w:rPr>
        <w:tab/>
        <w:t>Nurses</w:t>
      </w:r>
    </w:p>
    <w:p w:rsidR="00000000" w:rsidRDefault="00000000">
      <w:pPr>
        <w:pStyle w:val="Header"/>
        <w:rPr>
          <w:rFonts w:ascii="CG Times" w:hAnsi="CG Times"/>
          <w:b/>
          <w:bCs/>
          <w:i/>
          <w:iCs/>
          <w:sz w:val="22"/>
          <w:lang w:val="en-GB"/>
        </w:rPr>
      </w:pPr>
      <w:r>
        <w:rPr>
          <w:rFonts w:ascii="CG Times" w:hAnsi="CG Times"/>
          <w:b/>
          <w:bCs/>
          <w:sz w:val="22"/>
          <w:lang w:val="en-GB"/>
        </w:rPr>
        <w:tab/>
        <w:t xml:space="preserve">                                               </w:t>
      </w:r>
      <w:r>
        <w:rPr>
          <w:rFonts w:ascii="CG Times" w:hAnsi="CG Times"/>
          <w:b/>
          <w:bCs/>
          <w:i/>
          <w:iCs/>
          <w:sz w:val="22"/>
          <w:lang w:val="en-GB"/>
        </w:rPr>
        <w:t>and officers</w:t>
      </w:r>
    </w:p>
    <w:p w:rsidR="00000000" w:rsidRDefault="00000000">
      <w:pPr>
        <w:pStyle w:val="Heade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Number</w:t>
      </w:r>
      <w:r>
        <w:rPr>
          <w:rFonts w:ascii="CG Times" w:hAnsi="CG Times"/>
          <w:sz w:val="22"/>
          <w:lang w:val="en-GB"/>
        </w:rPr>
        <w:tab/>
        <w:t>1 529</w:t>
      </w:r>
      <w:r>
        <w:rPr>
          <w:rFonts w:ascii="CG Times" w:hAnsi="CG Times"/>
          <w:sz w:val="22"/>
          <w:lang w:val="en-GB"/>
        </w:rPr>
        <w:tab/>
      </w:r>
      <w:r>
        <w:rPr>
          <w:rFonts w:ascii="CG Times" w:hAnsi="CG Times"/>
          <w:sz w:val="22"/>
          <w:lang w:val="en-GB"/>
        </w:rPr>
        <w:tab/>
        <w:t>4 918</w:t>
      </w:r>
      <w:r>
        <w:rPr>
          <w:rFonts w:ascii="CG Times" w:hAnsi="CG Times"/>
          <w:sz w:val="22"/>
          <w:lang w:val="en-GB"/>
        </w:rPr>
        <w:tab/>
      </w:r>
      <w:r>
        <w:rPr>
          <w:rFonts w:ascii="CG Times" w:hAnsi="CG Times"/>
          <w:sz w:val="22"/>
          <w:lang w:val="en-GB"/>
        </w:rPr>
        <w:tab/>
      </w:r>
      <w:r>
        <w:rPr>
          <w:rFonts w:ascii="CG Times" w:hAnsi="CG Times"/>
          <w:sz w:val="22"/>
          <w:lang w:val="en-GB"/>
        </w:rPr>
        <w:tab/>
        <w:t>250</w:t>
      </w:r>
      <w:r>
        <w:rPr>
          <w:rFonts w:ascii="CG Times" w:hAnsi="CG Times"/>
          <w:sz w:val="22"/>
          <w:lang w:val="en-GB"/>
        </w:rPr>
        <w:tab/>
      </w:r>
      <w:r>
        <w:rPr>
          <w:rFonts w:ascii="CG Times" w:hAnsi="CG Times"/>
          <w:sz w:val="22"/>
          <w:lang w:val="en-GB"/>
        </w:rPr>
        <w:tab/>
      </w:r>
      <w:r>
        <w:rPr>
          <w:rFonts w:ascii="CG Times" w:hAnsi="CG Times"/>
          <w:sz w:val="22"/>
          <w:lang w:val="en-GB"/>
        </w:rPr>
        <w:tab/>
        <w:t>14 211</w:t>
      </w:r>
    </w:p>
    <w:p w:rsidR="00000000" w:rsidRDefault="00000000">
      <w:pPr>
        <w:rPr>
          <w:rFonts w:ascii="CG Times" w:hAnsi="CG Times"/>
          <w:sz w:val="22"/>
          <w:lang w:val="en-GB"/>
        </w:rPr>
      </w:pPr>
      <w:r>
        <w:rPr>
          <w:rFonts w:ascii="CG Times" w:hAnsi="CG Times"/>
          <w:sz w:val="22"/>
          <w:lang w:val="en-GB"/>
        </w:rPr>
        <w:t>Average</w:t>
      </w:r>
      <w:r>
        <w:rPr>
          <w:rFonts w:ascii="CG Times" w:hAnsi="CG Times"/>
          <w:sz w:val="22"/>
          <w:lang w:val="en-GB"/>
        </w:rPr>
        <w:tab/>
        <w:t>0.7</w:t>
      </w:r>
      <w:r>
        <w:rPr>
          <w:rFonts w:ascii="CG Times" w:hAnsi="CG Times"/>
          <w:sz w:val="22"/>
          <w:lang w:val="en-GB"/>
        </w:rPr>
        <w:tab/>
      </w:r>
      <w:r>
        <w:rPr>
          <w:rFonts w:ascii="CG Times" w:hAnsi="CG Times"/>
          <w:sz w:val="22"/>
          <w:lang w:val="en-GB"/>
        </w:rPr>
        <w:tab/>
        <w:t>2.2</w:t>
      </w:r>
      <w:r>
        <w:rPr>
          <w:rFonts w:ascii="CG Times" w:hAnsi="CG Times"/>
          <w:sz w:val="22"/>
          <w:lang w:val="en-GB"/>
        </w:rPr>
        <w:tab/>
      </w:r>
      <w:r>
        <w:rPr>
          <w:rFonts w:ascii="CG Times" w:hAnsi="CG Times"/>
          <w:sz w:val="22"/>
          <w:lang w:val="en-GB"/>
        </w:rPr>
        <w:tab/>
      </w:r>
      <w:r>
        <w:rPr>
          <w:rFonts w:ascii="CG Times" w:hAnsi="CG Times"/>
          <w:sz w:val="22"/>
          <w:lang w:val="en-GB"/>
        </w:rPr>
        <w:tab/>
        <w:t>0.1</w:t>
      </w:r>
      <w:r>
        <w:rPr>
          <w:rFonts w:ascii="CG Times" w:hAnsi="CG Times"/>
          <w:sz w:val="22"/>
          <w:lang w:val="en-GB"/>
        </w:rPr>
        <w:tab/>
      </w:r>
      <w:r>
        <w:rPr>
          <w:rFonts w:ascii="CG Times" w:hAnsi="CG Times"/>
          <w:sz w:val="22"/>
          <w:lang w:val="en-GB"/>
        </w:rPr>
        <w:tab/>
      </w:r>
      <w:r>
        <w:rPr>
          <w:rFonts w:ascii="CG Times" w:hAnsi="CG Times"/>
          <w:sz w:val="22"/>
          <w:lang w:val="en-GB"/>
        </w:rPr>
        <w:tab/>
        <w:t>6.4</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189.</w:t>
      </w:r>
      <w:r>
        <w:rPr>
          <w:rFonts w:ascii="CG Times" w:hAnsi="CG Times"/>
          <w:sz w:val="22"/>
          <w:lang w:val="en-GB"/>
        </w:rPr>
        <w:tab/>
        <w:t>It should be pointed out here that there is a close link between children’s health and an increase in relevant personnel, such as nurses, village midwives, trained midwives, health visitors, medical assistants, immunization technicians, gynaecologists, obstetricians and paediatricians.  It is noticeable from examining the distribution of these personnel throughout the different states that there are very few of them in the southern states owing to the war (see tables 3, 4 and 5).</w:t>
      </w:r>
    </w:p>
    <w:p w:rsidR="00000000" w:rsidRDefault="00000000">
      <w:pPr>
        <w:rPr>
          <w:rFonts w:ascii="CG Times" w:hAnsi="CG Times"/>
          <w:sz w:val="22"/>
          <w:lang w:val="en-GB"/>
        </w:rPr>
      </w:pPr>
    </w:p>
    <w:p w:rsidR="00000000" w:rsidRDefault="00000000">
      <w:pPr>
        <w:ind w:firstLine="720"/>
        <w:rPr>
          <w:rFonts w:ascii="CG Times" w:hAnsi="CG Times"/>
          <w:sz w:val="22"/>
          <w:u w:val="single"/>
          <w:lang w:val="en-GB"/>
        </w:rPr>
      </w:pPr>
      <w:r>
        <w:rPr>
          <w:rFonts w:ascii="CG Times" w:hAnsi="CG Times"/>
          <w:sz w:val="22"/>
          <w:lang w:val="en-GB"/>
        </w:rPr>
        <w:t>(d)</w:t>
      </w:r>
      <w:r>
        <w:rPr>
          <w:rFonts w:ascii="CG Times" w:hAnsi="CG Times"/>
          <w:sz w:val="22"/>
          <w:lang w:val="en-GB"/>
        </w:rPr>
        <w:tab/>
      </w:r>
      <w:r>
        <w:rPr>
          <w:rFonts w:ascii="CG Times" w:hAnsi="CG Times"/>
          <w:sz w:val="22"/>
          <w:u w:val="single"/>
          <w:lang w:val="en-GB"/>
        </w:rPr>
        <w:t>Essential medicines</w:t>
      </w:r>
    </w:p>
    <w:p w:rsidR="00000000" w:rsidRDefault="00000000">
      <w:pPr>
        <w:pStyle w:val="Heade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190.</w:t>
      </w:r>
      <w:r>
        <w:rPr>
          <w:rFonts w:ascii="CG Times" w:hAnsi="CG Times"/>
          <w:sz w:val="22"/>
          <w:lang w:val="en-GB"/>
        </w:rPr>
        <w:tab/>
        <w:t>According to the fourth national list of medicine requirements for 1995, there were 454 essential medicines, excluding vaccines.  The State has adopted a national policy on essential medicines, the focus of which is to cover the needs of citizens at the lowest cost.  In 1996, a project was launched to provide free medical treatment in the accident departments of government hospitals, in which context 73 types of medicine were earmarked for availability free of charge in emergency cases.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191.</w:t>
      </w:r>
      <w:r>
        <w:rPr>
          <w:rFonts w:ascii="CG Times" w:hAnsi="CG Times"/>
          <w:sz w:val="22"/>
          <w:lang w:val="en-GB"/>
        </w:rPr>
        <w:tab/>
        <w:t>In order to meet the need for medicine at reasonable prices, the State took the following steps:</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The Pharmaceuticals, Toxins, Cosmetics and Medical Supplies Act of 1997 was promulgated;</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The regulations concerning the registration of pharmaceutical preparations and the principles for determining need, safety, effectiveness, quality and cost were redrafted and the number and prices of registered preparations were listed;</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(c)</w:t>
      </w:r>
      <w:r>
        <w:rPr>
          <w:rFonts w:ascii="CG Times" w:hAnsi="CG Times"/>
          <w:sz w:val="22"/>
          <w:lang w:val="en-GB"/>
        </w:rPr>
        <w:tab/>
        <w:t>Measures and principles in connection with the import of medicines were adopted;</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(d)</w:t>
      </w:r>
      <w:r>
        <w:rPr>
          <w:rFonts w:ascii="CG Times" w:hAnsi="CG Times"/>
          <w:sz w:val="22"/>
          <w:lang w:val="en-GB"/>
        </w:rPr>
        <w:tab/>
        <w:t>Binding rules for pharmaceutical establishments were issued;</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(e)</w:t>
      </w:r>
      <w:r>
        <w:rPr>
          <w:rFonts w:ascii="CG Times" w:hAnsi="CG Times"/>
          <w:sz w:val="22"/>
          <w:lang w:val="en-GB"/>
        </w:rPr>
        <w:tab/>
        <w:t>Regulations concerning the registration of medicinal plants and pharmaceutical preparations made from such plants were issued, together with regulations for inspection, sampling and analysis;</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(f)</w:t>
      </w:r>
      <w:r>
        <w:rPr>
          <w:rFonts w:ascii="CG Times" w:hAnsi="CG Times"/>
          <w:sz w:val="22"/>
          <w:lang w:val="en-GB"/>
        </w:rPr>
        <w:tab/>
        <w:t>In order to reduce the cost of medications, a system of people’s pharmacies was established under which 295 pharmacies were established by 1997, increasing to 3,000 by the year 2000;</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(g)</w:t>
      </w:r>
      <w:r>
        <w:rPr>
          <w:rFonts w:ascii="CG Times" w:hAnsi="CG Times"/>
          <w:sz w:val="22"/>
          <w:lang w:val="en-GB"/>
        </w:rPr>
        <w:tab/>
        <w:t>In order to ensure an adequate supply of pharmacists, several pharmacology faculties were established at various universities, producing between 40 and 150 graduates annually, in addition to those graduating from universities abroad;</w:t>
      </w:r>
    </w:p>
    <w:p w:rsidR="00000000" w:rsidRDefault="00000000">
      <w:pPr>
        <w:ind w:firstLine="720"/>
        <w:rPr>
          <w:rFonts w:ascii="CG Times" w:hAnsi="CG Times"/>
          <w:sz w:val="22"/>
          <w:lang w:val="en-GB"/>
        </w:rPr>
      </w:pPr>
      <w:r>
        <w:rPr>
          <w:rFonts w:ascii="CG Times" w:hAnsi="CG Times"/>
          <w:sz w:val="22"/>
          <w:lang w:val="en-GB"/>
        </w:rPr>
        <w:br w:type="page"/>
        <w:t>(h)</w:t>
      </w:r>
      <w:r>
        <w:rPr>
          <w:rFonts w:ascii="CG Times" w:hAnsi="CG Times"/>
          <w:sz w:val="22"/>
          <w:lang w:val="en-GB"/>
        </w:rPr>
        <w:tab/>
        <w:t>In this connection, the National Drug Testing and Analysis Laboratory received support in the form of the qualified personnel and equipment needed to carry out such testing and analysis.</w:t>
      </w:r>
    </w:p>
    <w:p w:rsidR="00000000" w:rsidRDefault="00000000">
      <w:pPr>
        <w:rPr>
          <w:rFonts w:ascii="CG Times" w:hAnsi="CG Times"/>
          <w:sz w:val="22"/>
          <w:lang w:val="en-GB"/>
        </w:rPr>
      </w:pPr>
    </w:p>
    <w:p w:rsidR="00000000" w:rsidRDefault="00000000">
      <w:pPr>
        <w:ind w:firstLine="720"/>
        <w:rPr>
          <w:rFonts w:ascii="CG Times" w:hAnsi="CG Times"/>
          <w:sz w:val="22"/>
          <w:u w:val="single"/>
          <w:lang w:val="en-GB"/>
        </w:rPr>
      </w:pPr>
      <w:r>
        <w:rPr>
          <w:rFonts w:ascii="CG Times" w:hAnsi="CG Times"/>
          <w:sz w:val="22"/>
          <w:lang w:val="en-GB"/>
        </w:rPr>
        <w:t>(e)</w:t>
      </w:r>
      <w:r>
        <w:rPr>
          <w:rFonts w:ascii="CG Times" w:hAnsi="CG Times"/>
          <w:sz w:val="22"/>
          <w:lang w:val="en-GB"/>
        </w:rPr>
        <w:tab/>
      </w:r>
      <w:r>
        <w:rPr>
          <w:rFonts w:ascii="CG Times" w:hAnsi="CG Times"/>
          <w:sz w:val="22"/>
          <w:u w:val="single"/>
          <w:lang w:val="en-GB"/>
        </w:rPr>
        <w:t>Drug manufacture</w:t>
      </w:r>
    </w:p>
    <w:p w:rsidR="00000000" w:rsidRDefault="00000000">
      <w:pPr>
        <w:pStyle w:val="Heade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192.</w:t>
      </w:r>
      <w:r>
        <w:rPr>
          <w:rFonts w:ascii="CG Times" w:hAnsi="CG Times"/>
          <w:sz w:val="22"/>
          <w:lang w:val="en-GB"/>
        </w:rPr>
        <w:tab/>
        <w:t>The country now has 15 operational drugs factories which annually produce 15 types of medicines in order to cover the national list of medicine requirements.  The State has taken the initiative to waive customs duties on medicines in order to encourage the private sector to start manufacturing drugs.</w:t>
      </w:r>
    </w:p>
    <w:p w:rsidR="00000000" w:rsidRDefault="00000000">
      <w:pPr>
        <w:rPr>
          <w:rFonts w:ascii="CG Times" w:hAnsi="CG Times"/>
          <w:sz w:val="22"/>
          <w:lang w:val="en-GB"/>
        </w:rPr>
      </w:pPr>
    </w:p>
    <w:p w:rsidR="00000000" w:rsidRDefault="00000000">
      <w:pPr>
        <w:ind w:firstLine="720"/>
        <w:rPr>
          <w:rFonts w:ascii="CG Times" w:hAnsi="CG Times"/>
          <w:sz w:val="22"/>
          <w:u w:val="single"/>
          <w:lang w:val="en-GB"/>
        </w:rPr>
      </w:pPr>
      <w:r>
        <w:rPr>
          <w:rFonts w:ascii="CG Times" w:hAnsi="CG Times"/>
          <w:sz w:val="22"/>
          <w:lang w:val="en-GB"/>
        </w:rPr>
        <w:t>(f)</w:t>
      </w:r>
      <w:r>
        <w:rPr>
          <w:rFonts w:ascii="CG Times" w:hAnsi="CG Times"/>
          <w:sz w:val="22"/>
          <w:lang w:val="en-GB"/>
        </w:rPr>
        <w:tab/>
      </w:r>
      <w:r>
        <w:rPr>
          <w:rFonts w:ascii="CG Times" w:hAnsi="CG Times"/>
          <w:sz w:val="22"/>
          <w:u w:val="single"/>
          <w:lang w:val="en-GB"/>
        </w:rPr>
        <w:t>Private pharmacies</w:t>
      </w:r>
    </w:p>
    <w:p w:rsidR="00000000" w:rsidRDefault="00000000">
      <w:pPr>
        <w:pStyle w:val="Heade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193.</w:t>
      </w:r>
      <w:r>
        <w:rPr>
          <w:rFonts w:ascii="CG Times" w:hAnsi="CG Times"/>
          <w:sz w:val="22"/>
          <w:lang w:val="en-GB"/>
        </w:rPr>
        <w:tab/>
        <w:t>Private pharmacies supply 97 per cent of medicines through importation.  The value of imported medicines rose from $4 million in 1990 to $40 million in 1997.  Through banks, some states have begun to set up small enterprises and companies in order to purchase medicines in addition to those provided by the Government, in which connection the Bamako project is also being implemented throughout the Sudan.</w:t>
      </w:r>
    </w:p>
    <w:p w:rsidR="00000000" w:rsidRDefault="00000000">
      <w:pPr>
        <w:rPr>
          <w:rFonts w:ascii="CG Times" w:hAnsi="CG Times"/>
          <w:sz w:val="22"/>
          <w:lang w:val="en-GB"/>
        </w:rPr>
      </w:pPr>
    </w:p>
    <w:p w:rsidR="00000000" w:rsidRDefault="00000000">
      <w:pPr>
        <w:ind w:firstLine="720"/>
        <w:rPr>
          <w:rFonts w:ascii="CG Times" w:hAnsi="CG Times"/>
          <w:sz w:val="22"/>
          <w:u w:val="single"/>
          <w:lang w:val="en-GB"/>
        </w:rPr>
      </w:pPr>
      <w:r>
        <w:rPr>
          <w:rFonts w:ascii="CG Times" w:hAnsi="CG Times"/>
          <w:sz w:val="22"/>
          <w:lang w:val="en-GB"/>
        </w:rPr>
        <w:t>(g)</w:t>
      </w:r>
      <w:r>
        <w:rPr>
          <w:rFonts w:ascii="CG Times" w:hAnsi="CG Times"/>
          <w:sz w:val="22"/>
          <w:lang w:val="en-GB"/>
        </w:rPr>
        <w:tab/>
      </w:r>
      <w:r>
        <w:rPr>
          <w:rFonts w:ascii="CG Times" w:hAnsi="CG Times"/>
          <w:sz w:val="22"/>
          <w:u w:val="single"/>
          <w:lang w:val="en-GB"/>
        </w:rPr>
        <w:t>Primary health care</w:t>
      </w:r>
    </w:p>
    <w:p w:rsidR="00000000" w:rsidRDefault="00000000">
      <w:pPr>
        <w:pStyle w:val="Heade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194.</w:t>
      </w:r>
      <w:r>
        <w:rPr>
          <w:rFonts w:ascii="CG Times" w:hAnsi="CG Times"/>
          <w:sz w:val="22"/>
          <w:lang w:val="en-GB"/>
        </w:rPr>
        <w:tab/>
        <w:t>Articles 6 and 24 of the Convention on the Rights of the Child relate to the survival and development of the child and to the provision of primary health care, one component of which is nutrition.  Article 27 also recognizes “the right of every child to a standard of living adequate for the child’s physical, mental, spiritual, moral and social development”.  In that connection, the following has been achieved:</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(h)</w:t>
      </w:r>
      <w:r>
        <w:rPr>
          <w:rFonts w:ascii="CG Times" w:hAnsi="CG Times"/>
          <w:sz w:val="22"/>
          <w:lang w:val="en-GB"/>
        </w:rPr>
        <w:tab/>
      </w:r>
      <w:r>
        <w:rPr>
          <w:rFonts w:ascii="CG Times" w:hAnsi="CG Times"/>
          <w:sz w:val="22"/>
          <w:u w:val="single"/>
          <w:lang w:val="en-GB"/>
        </w:rPr>
        <w:t>Nutrition</w:t>
      </w:r>
    </w:p>
    <w:p w:rsidR="00000000" w:rsidRDefault="00000000">
      <w:pPr>
        <w:ind w:left="720" w:firstLine="720"/>
        <w:rPr>
          <w:rFonts w:ascii="CG Times" w:hAnsi="CG Times"/>
          <w:sz w:val="22"/>
          <w:lang w:val="en-GB"/>
        </w:rPr>
      </w:pPr>
      <w:r>
        <w:rPr>
          <w:rFonts w:ascii="CG Times" w:hAnsi="CG Times"/>
          <w:sz w:val="22"/>
          <w:lang w:val="en-GB"/>
        </w:rPr>
        <w:t>(Source:  Federal Ministry of Health, Department of Nutrition)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195.</w:t>
      </w:r>
      <w:r>
        <w:rPr>
          <w:rFonts w:ascii="CG Times" w:hAnsi="CG Times"/>
          <w:sz w:val="22"/>
          <w:lang w:val="en-GB"/>
        </w:rPr>
        <w:tab/>
        <w:t>The indicators for nutrition in the Sudan are as follows:</w:t>
      </w:r>
    </w:p>
    <w:p w:rsidR="00000000" w:rsidRDefault="00000000">
      <w:pPr>
        <w:rPr>
          <w:rFonts w:ascii="CG Times" w:hAnsi="CG Times"/>
          <w:sz w:val="22"/>
          <w:lang w:val="en-GB"/>
        </w:rPr>
      </w:pPr>
    </w:p>
    <w:p w:rsidR="00000000" w:rsidRDefault="00000000">
      <w:pPr>
        <w:numPr>
          <w:ilvl w:val="0"/>
          <w:numId w:val="1253"/>
        </w:numPr>
        <w:rPr>
          <w:rFonts w:ascii="CG Times" w:hAnsi="CG Times"/>
          <w:sz w:val="22"/>
          <w:lang w:val="en-GB"/>
        </w:rPr>
      </w:pPr>
      <w:r>
        <w:rPr>
          <w:rFonts w:ascii="CG Times" w:hAnsi="CG Times"/>
          <w:sz w:val="22"/>
          <w:lang w:val="en-GB"/>
        </w:rPr>
        <w:t>Children with low birth weight during the period 1990-1995:  15 per cent;</w:t>
      </w:r>
    </w:p>
    <w:p w:rsidR="00000000" w:rsidRDefault="00000000">
      <w:pPr>
        <w:ind w:left="720"/>
        <w:rPr>
          <w:rFonts w:ascii="CG Times" w:hAnsi="CG Times"/>
          <w:sz w:val="22"/>
          <w:lang w:val="en-GB"/>
        </w:rPr>
      </w:pPr>
    </w:p>
    <w:p w:rsidR="00000000" w:rsidRDefault="00000000">
      <w:pPr>
        <w:numPr>
          <w:ilvl w:val="0"/>
          <w:numId w:val="1253"/>
        </w:numPr>
        <w:rPr>
          <w:rFonts w:ascii="CG Times" w:hAnsi="CG Times"/>
          <w:sz w:val="22"/>
          <w:lang w:val="en-GB"/>
        </w:rPr>
      </w:pPr>
      <w:r>
        <w:rPr>
          <w:rFonts w:ascii="CG Times" w:hAnsi="CG Times"/>
          <w:sz w:val="22"/>
          <w:lang w:val="en-GB"/>
        </w:rPr>
        <w:t>Children exclusively breastfed from birth to 30 months:  94 per cent;</w:t>
      </w:r>
    </w:p>
    <w:p w:rsidR="00000000" w:rsidRDefault="00000000">
      <w:pPr>
        <w:ind w:left="720"/>
        <w:rPr>
          <w:rFonts w:ascii="CG Times" w:hAnsi="CG Times"/>
          <w:sz w:val="22"/>
          <w:lang w:val="en-GB"/>
        </w:rPr>
      </w:pPr>
    </w:p>
    <w:p w:rsidR="00000000" w:rsidRDefault="00000000">
      <w:pPr>
        <w:numPr>
          <w:ilvl w:val="0"/>
          <w:numId w:val="1253"/>
        </w:numPr>
        <w:rPr>
          <w:rFonts w:ascii="CG Times" w:hAnsi="CG Times"/>
          <w:sz w:val="22"/>
          <w:lang w:val="en-GB"/>
        </w:rPr>
      </w:pPr>
      <w:r>
        <w:rPr>
          <w:rFonts w:ascii="CG Times" w:hAnsi="CG Times"/>
          <w:sz w:val="22"/>
          <w:lang w:val="en-GB"/>
        </w:rPr>
        <w:t>Children taking solids to supplement breast milk between the ages of six and nine months:  45 per cent;</w:t>
      </w:r>
    </w:p>
    <w:p w:rsidR="00000000" w:rsidRDefault="00000000">
      <w:pPr>
        <w:ind w:left="720"/>
        <w:rPr>
          <w:rFonts w:ascii="CG Times" w:hAnsi="CG Times"/>
          <w:sz w:val="22"/>
          <w:lang w:val="en-GB"/>
        </w:rPr>
      </w:pPr>
    </w:p>
    <w:p w:rsidR="00000000" w:rsidRDefault="00000000">
      <w:pPr>
        <w:numPr>
          <w:ilvl w:val="0"/>
          <w:numId w:val="1253"/>
        </w:numPr>
        <w:rPr>
          <w:rFonts w:ascii="CG Times" w:hAnsi="CG Times"/>
          <w:sz w:val="22"/>
          <w:lang w:val="en-GB"/>
        </w:rPr>
      </w:pPr>
      <w:r>
        <w:rPr>
          <w:rFonts w:ascii="CG Times" w:hAnsi="CG Times"/>
          <w:sz w:val="22"/>
          <w:lang w:val="en-GB"/>
        </w:rPr>
        <w:t>Children still breastfeeding between the ages of 20 and 23 months:  44 per cent;</w:t>
      </w:r>
    </w:p>
    <w:p w:rsidR="00000000" w:rsidRDefault="00000000">
      <w:pPr>
        <w:ind w:left="720"/>
        <w:rPr>
          <w:rFonts w:ascii="CG Times" w:hAnsi="CG Times"/>
          <w:sz w:val="22"/>
          <w:lang w:val="en-GB"/>
        </w:rPr>
      </w:pPr>
    </w:p>
    <w:p w:rsidR="00000000" w:rsidRDefault="00000000">
      <w:pPr>
        <w:numPr>
          <w:ilvl w:val="0"/>
          <w:numId w:val="1253"/>
        </w:numPr>
        <w:rPr>
          <w:rFonts w:ascii="CG Times" w:hAnsi="CG Times"/>
          <w:sz w:val="22"/>
          <w:lang w:val="en-GB"/>
        </w:rPr>
      </w:pPr>
      <w:r>
        <w:rPr>
          <w:rFonts w:ascii="CG Times" w:hAnsi="CG Times"/>
          <w:sz w:val="22"/>
          <w:lang w:val="en-GB"/>
        </w:rPr>
        <w:t>Children underweight (emaciation and dwarfism):</w:t>
      </w:r>
    </w:p>
    <w:p w:rsidR="00000000" w:rsidRDefault="00000000">
      <w:pPr>
        <w:rPr>
          <w:rFonts w:ascii="CG Times" w:hAnsi="CG Times"/>
          <w:sz w:val="22"/>
          <w:lang w:val="en-GB"/>
        </w:rPr>
      </w:pPr>
    </w:p>
    <w:p w:rsidR="00000000" w:rsidRDefault="00000000">
      <w:pPr>
        <w:rPr>
          <w:rFonts w:ascii="CG Times" w:hAnsi="CG Times"/>
          <w:b/>
          <w:bC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b/>
          <w:bCs/>
          <w:sz w:val="22"/>
          <w:lang w:val="en-GB"/>
        </w:rPr>
        <w:t>1992-1996</w:t>
      </w:r>
    </w:p>
    <w:p w:rsidR="00000000" w:rsidRDefault="00000000">
      <w:pPr>
        <w:rPr>
          <w:rFonts w:ascii="CG Times" w:hAnsi="CG Times"/>
          <w:sz w:val="22"/>
          <w:lang w:val="en-GB"/>
        </w:rPr>
      </w:pPr>
      <w:r>
        <w:rPr>
          <w:rFonts w:ascii="CG Times" w:hAnsi="CG Times"/>
          <w:sz w:val="22"/>
          <w:lang w:val="en-GB"/>
        </w:rPr>
        <w:tab/>
        <w:t>Underweight</w:t>
      </w:r>
      <w:r>
        <w:rPr>
          <w:rFonts w:ascii="CG Times" w:hAnsi="CG Times"/>
          <w:sz w:val="22"/>
          <w:lang w:val="en-GB"/>
        </w:rPr>
        <w:tab/>
      </w:r>
      <w:r>
        <w:rPr>
          <w:rFonts w:ascii="CG Times" w:hAnsi="CG Times"/>
          <w:sz w:val="22"/>
          <w:lang w:val="en-GB"/>
        </w:rPr>
        <w:tab/>
      </w:r>
      <w:r>
        <w:rPr>
          <w:rFonts w:ascii="CG Times" w:hAnsi="CG Times"/>
          <w:sz w:val="22"/>
          <w:lang w:val="en-GB"/>
        </w:rPr>
        <w:tab/>
        <w:t>Emaciation</w:t>
      </w:r>
      <w:r>
        <w:rPr>
          <w:rFonts w:ascii="CG Times" w:hAnsi="CG Times"/>
          <w:sz w:val="22"/>
          <w:lang w:val="en-GB"/>
        </w:rPr>
        <w:tab/>
      </w:r>
      <w:r>
        <w:rPr>
          <w:rFonts w:ascii="CG Times" w:hAnsi="CG Times"/>
          <w:sz w:val="22"/>
          <w:lang w:val="en-GB"/>
        </w:rPr>
        <w:tab/>
      </w:r>
      <w:r>
        <w:rPr>
          <w:rFonts w:ascii="CG Times" w:hAnsi="CG Times"/>
          <w:sz w:val="22"/>
          <w:lang w:val="en-GB"/>
        </w:rPr>
        <w:tab/>
        <w:t>Dwarfism</w:t>
      </w:r>
    </w:p>
    <w:p w:rsidR="00000000" w:rsidRDefault="00000000">
      <w:pPr>
        <w:rPr>
          <w:rFonts w:ascii="CG Times" w:hAnsi="CG Times"/>
          <w:sz w:val="22"/>
          <w:lang w:val="en-GB"/>
        </w:rPr>
      </w:pPr>
      <w:r>
        <w:rPr>
          <w:rFonts w:ascii="CG Times" w:hAnsi="CG Times"/>
          <w:sz w:val="22"/>
          <w:lang w:val="en-GB"/>
        </w:rPr>
        <w:tab/>
        <w:t>24 per cent</w:t>
      </w:r>
      <w:r>
        <w:rPr>
          <w:rFonts w:ascii="CG Times" w:hAnsi="CG Times"/>
          <w:sz w:val="22"/>
          <w:lang w:val="en-GB"/>
        </w:rPr>
        <w:tab/>
      </w:r>
      <w:r>
        <w:rPr>
          <w:rFonts w:ascii="CG Times" w:hAnsi="CG Times"/>
          <w:sz w:val="22"/>
          <w:lang w:val="en-GB"/>
        </w:rPr>
        <w:tab/>
      </w:r>
      <w:r>
        <w:rPr>
          <w:rFonts w:ascii="CG Times" w:hAnsi="CG Times"/>
          <w:sz w:val="22"/>
          <w:lang w:val="en-GB"/>
        </w:rPr>
        <w:tab/>
        <w:t>13 per cent</w:t>
      </w:r>
      <w:r>
        <w:rPr>
          <w:rFonts w:ascii="CG Times" w:hAnsi="CG Times"/>
          <w:sz w:val="22"/>
          <w:lang w:val="en-GB"/>
        </w:rPr>
        <w:tab/>
      </w:r>
      <w:r>
        <w:rPr>
          <w:rFonts w:ascii="CG Times" w:hAnsi="CG Times"/>
          <w:sz w:val="22"/>
          <w:lang w:val="en-GB"/>
        </w:rPr>
        <w:tab/>
      </w:r>
      <w:r>
        <w:rPr>
          <w:rFonts w:ascii="CG Times" w:hAnsi="CG Times"/>
          <w:sz w:val="22"/>
          <w:lang w:val="en-GB"/>
        </w:rPr>
        <w:tab/>
        <w:t>24 per cent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(See table 7 on nutrition)</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jc w:val="center"/>
        <w:rPr>
          <w:rFonts w:ascii="CG Times" w:hAnsi="CG Times"/>
          <w:b/>
          <w:bCs/>
          <w:sz w:val="22"/>
          <w:lang w:val="en-GB"/>
        </w:rPr>
      </w:pPr>
      <w:r>
        <w:rPr>
          <w:rFonts w:ascii="CG Times" w:hAnsi="CG Times"/>
          <w:b/>
          <w:bCs/>
          <w:sz w:val="22"/>
          <w:lang w:val="en-GB"/>
        </w:rPr>
        <w:br w:type="page"/>
        <w:t>Goitre among children between 6-10 years of age</w:t>
      </w:r>
    </w:p>
    <w:p w:rsidR="00000000" w:rsidRDefault="00000000">
      <w:pPr>
        <w:pStyle w:val="Header"/>
        <w:rPr>
          <w:rFonts w:ascii="CG Times" w:hAnsi="CG Times"/>
          <w:b/>
          <w:bCs/>
          <w:sz w:val="22"/>
          <w:lang w:val="en-GB"/>
        </w:rPr>
      </w:pPr>
    </w:p>
    <w:p w:rsidR="00000000" w:rsidRDefault="00000000">
      <w:pPr>
        <w:pStyle w:val="Header"/>
        <w:tabs>
          <w:tab w:val="left" w:pos="2410"/>
        </w:tabs>
        <w:rPr>
          <w:rFonts w:ascii="CG Times" w:hAnsi="CG Times"/>
          <w:b/>
          <w:bCs/>
          <w:i/>
          <w:iCs/>
          <w:sz w:val="22"/>
          <w:lang w:val="en-GB"/>
        </w:rPr>
      </w:pPr>
      <w:r>
        <w:rPr>
          <w:rFonts w:ascii="CG Times" w:hAnsi="CG Times"/>
          <w:b/>
          <w:bCs/>
          <w:i/>
          <w:iCs/>
          <w:sz w:val="22"/>
          <w:lang w:val="en-GB"/>
        </w:rPr>
        <w:t>Percentage of</w:t>
      </w:r>
      <w:r>
        <w:rPr>
          <w:rFonts w:ascii="CG Times" w:hAnsi="CG Times"/>
          <w:b/>
          <w:bCs/>
          <w:i/>
          <w:iCs/>
          <w:sz w:val="22"/>
          <w:lang w:val="en-GB"/>
        </w:rPr>
        <w:tab/>
      </w:r>
      <w:r>
        <w:rPr>
          <w:rFonts w:ascii="CG Times" w:hAnsi="CG Times"/>
          <w:b/>
          <w:bCs/>
          <w:i/>
          <w:iCs/>
          <w:sz w:val="22"/>
          <w:lang w:val="en-GB"/>
        </w:rPr>
        <w:tab/>
        <w:t>Darfur     White     Eastern     Khartoum    Northern    Southern</w:t>
      </w:r>
      <w:r>
        <w:rPr>
          <w:rFonts w:ascii="CG Times" w:hAnsi="CG Times"/>
          <w:b/>
          <w:bCs/>
          <w:i/>
          <w:iCs/>
          <w:sz w:val="22"/>
          <w:lang w:val="en-GB"/>
        </w:rPr>
        <w:tab/>
      </w:r>
    </w:p>
    <w:p w:rsidR="00000000" w:rsidRDefault="00000000">
      <w:pPr>
        <w:pStyle w:val="Header"/>
        <w:rPr>
          <w:rFonts w:ascii="CG Times" w:hAnsi="CG Times"/>
          <w:b/>
          <w:bCs/>
          <w:i/>
          <w:iCs/>
          <w:sz w:val="22"/>
          <w:lang w:val="en-GB"/>
        </w:rPr>
      </w:pPr>
      <w:r>
        <w:rPr>
          <w:rFonts w:ascii="CG Times" w:hAnsi="CG Times"/>
          <w:b/>
          <w:bCs/>
          <w:i/>
          <w:iCs/>
          <w:sz w:val="22"/>
          <w:lang w:val="en-GB"/>
        </w:rPr>
        <w:t xml:space="preserve">families consuming </w:t>
      </w:r>
      <w:r>
        <w:rPr>
          <w:rFonts w:ascii="CG Times" w:hAnsi="CG Times"/>
          <w:b/>
          <w:bCs/>
          <w:i/>
          <w:iCs/>
          <w:sz w:val="22"/>
          <w:lang w:val="en-GB"/>
        </w:rPr>
        <w:tab/>
        <w:t>Nile        states</w:t>
      </w:r>
      <w:r>
        <w:rPr>
          <w:rFonts w:ascii="CG Times" w:hAnsi="CG Times"/>
          <w:b/>
          <w:bCs/>
          <w:i/>
          <w:iCs/>
          <w:sz w:val="22"/>
          <w:lang w:val="en-GB"/>
        </w:rPr>
        <w:tab/>
        <w:t xml:space="preserve">         states           states</w:t>
      </w:r>
    </w:p>
    <w:p w:rsidR="00000000" w:rsidRDefault="00000000">
      <w:pPr>
        <w:pStyle w:val="Header"/>
        <w:tabs>
          <w:tab w:val="left" w:pos="2268"/>
          <w:tab w:val="left" w:pos="3402"/>
        </w:tabs>
        <w:rPr>
          <w:rFonts w:ascii="CG Times" w:hAnsi="CG Times"/>
          <w:b/>
          <w:bCs/>
          <w:i/>
          <w:iCs/>
          <w:sz w:val="22"/>
          <w:lang w:val="en-GB"/>
        </w:rPr>
      </w:pPr>
      <w:r>
        <w:rPr>
          <w:rFonts w:ascii="CG Times" w:hAnsi="CG Times"/>
          <w:b/>
          <w:bCs/>
          <w:i/>
          <w:iCs/>
          <w:sz w:val="22"/>
          <w:lang w:val="en-GB"/>
        </w:rPr>
        <w:t>iodized salt</w:t>
      </w:r>
    </w:p>
    <w:p w:rsidR="00000000" w:rsidRDefault="00000000">
      <w:pPr>
        <w:pStyle w:val="Header"/>
        <w:tabs>
          <w:tab w:val="left" w:pos="2268"/>
          <w:tab w:val="left" w:pos="3402"/>
        </w:tabs>
        <w:rPr>
          <w:rFonts w:ascii="CG Times" w:hAnsi="CG Times"/>
          <w:sz w:val="22"/>
          <w:lang w:val="en-GB"/>
        </w:rPr>
      </w:pPr>
      <w:r>
        <w:rPr>
          <w:rFonts w:ascii="CG Times" w:hAnsi="CG Times"/>
          <w:sz w:val="22"/>
          <w:lang w:val="en-GB"/>
        </w:rPr>
        <w:t>0.03</w:t>
      </w:r>
      <w:r>
        <w:rPr>
          <w:rFonts w:ascii="CG Times" w:hAnsi="CG Times"/>
          <w:sz w:val="22"/>
          <w:lang w:val="en-GB"/>
        </w:rPr>
        <w:tab/>
        <w:t xml:space="preserve">      87</w:t>
      </w:r>
      <w:r>
        <w:rPr>
          <w:rFonts w:ascii="CG Times" w:hAnsi="CG Times"/>
          <w:sz w:val="22"/>
          <w:lang w:val="en-GB"/>
        </w:rPr>
        <w:tab/>
        <w:t xml:space="preserve">   78          69             17               24</w:t>
      </w:r>
      <w:r>
        <w:rPr>
          <w:rFonts w:ascii="CG Times" w:hAnsi="CG Times"/>
          <w:sz w:val="22"/>
          <w:lang w:val="en-GB"/>
        </w:rPr>
        <w:tab/>
        <w:t xml:space="preserve">     30</w:t>
      </w:r>
    </w:p>
    <w:p w:rsidR="00000000" w:rsidRDefault="00000000">
      <w:pPr>
        <w:pStyle w:val="Header"/>
        <w:rPr>
          <w:rFonts w:ascii="CG Times" w:hAnsi="CG Times"/>
          <w:sz w:val="22"/>
          <w:lang w:val="en-GB"/>
        </w:rPr>
      </w:pPr>
    </w:p>
    <w:p w:rsidR="00000000" w:rsidRDefault="00000000">
      <w:pPr>
        <w:pStyle w:val="Header"/>
        <w:tabs>
          <w:tab w:val="left" w:pos="1418"/>
        </w:tabs>
        <w:ind w:firstLine="720"/>
        <w:rPr>
          <w:rFonts w:ascii="CG Times" w:hAnsi="CG Times"/>
          <w:sz w:val="22"/>
          <w:lang w:val="en-GB"/>
        </w:rPr>
      </w:pPr>
      <w:r>
        <w:rPr>
          <w:rFonts w:ascii="CG Times" w:hAnsi="CG Times"/>
          <w:sz w:val="22"/>
          <w:lang w:val="en-GB"/>
        </w:rPr>
        <w:t>(i)</w:t>
      </w:r>
      <w:r>
        <w:rPr>
          <w:rFonts w:ascii="CG Times" w:hAnsi="CG Times"/>
          <w:sz w:val="22"/>
          <w:lang w:val="en-GB"/>
        </w:rPr>
        <w:tab/>
      </w:r>
      <w:r>
        <w:rPr>
          <w:rFonts w:ascii="CG Times" w:hAnsi="CG Times"/>
          <w:sz w:val="22"/>
          <w:u w:val="single"/>
          <w:lang w:val="en-GB"/>
        </w:rPr>
        <w:t>Trace elements</w:t>
      </w:r>
      <w:r>
        <w:rPr>
          <w:rFonts w:ascii="CG Times" w:hAnsi="CG Times"/>
          <w:sz w:val="22"/>
          <w:lang w:val="en-GB"/>
        </w:rPr>
        <w:t xml:space="preserve"> (iron deficiency)</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196.</w:t>
      </w:r>
      <w:r>
        <w:rPr>
          <w:rFonts w:ascii="CG Times" w:hAnsi="CG Times"/>
          <w:sz w:val="22"/>
          <w:lang w:val="en-GB"/>
        </w:rPr>
        <w:tab/>
        <w:t>Anaemia brought on by iron deficiency is one of the 10 main causes of hospital admission, as well as one of the 10 main causes of hospital deaths.  Accordingly, between 1995 and 1995, in conjunction with the WHO and experts from the Diseases Control Center in Atlanta, the National Department of Nutrition conducted a study to measure the amount of haemoglobin in under-fives and their mothers, the findings of which were as follows:</w:t>
      </w:r>
    </w:p>
    <w:p w:rsidR="00000000" w:rsidRDefault="00000000">
      <w:pPr>
        <w:pStyle w:val="Header"/>
        <w:rPr>
          <w:rFonts w:ascii="CG Times" w:hAnsi="CG Times"/>
          <w:sz w:val="22"/>
          <w:lang w:val="en-GB"/>
        </w:rPr>
      </w:pPr>
    </w:p>
    <w:p w:rsidR="00000000" w:rsidRDefault="00000000">
      <w:pPr>
        <w:pStyle w:val="Header"/>
        <w:jc w:val="center"/>
        <w:rPr>
          <w:rFonts w:ascii="CG Times" w:hAnsi="CG Times"/>
          <w:b/>
          <w:bCs/>
          <w:sz w:val="22"/>
          <w:lang w:val="en-GB"/>
        </w:rPr>
      </w:pPr>
      <w:r>
        <w:rPr>
          <w:rFonts w:ascii="CG Times" w:hAnsi="CG Times"/>
          <w:b/>
          <w:bCs/>
          <w:sz w:val="22"/>
          <w:lang w:val="en-GB"/>
        </w:rPr>
        <w:t>Anaemia in under-fives and their mothers in nine states (1995-1996)</w:t>
      </w:r>
    </w:p>
    <w:p w:rsidR="00000000" w:rsidRDefault="00000000">
      <w:pPr>
        <w:pStyle w:val="Header"/>
        <w:rPr>
          <w:rFonts w:ascii="CG Times" w:hAnsi="CG Times"/>
          <w:sz w:val="22"/>
          <w:lang w:val="en-GB"/>
        </w:rPr>
      </w:pPr>
    </w:p>
    <w:p w:rsidR="00000000" w:rsidRDefault="00000000">
      <w:pPr>
        <w:pStyle w:val="Header"/>
        <w:tabs>
          <w:tab w:val="left" w:pos="1418"/>
          <w:tab w:val="left" w:pos="2835"/>
          <w:tab w:val="left" w:pos="6237"/>
        </w:tabs>
        <w:rPr>
          <w:rFonts w:ascii="CG Times" w:hAnsi="CG Times"/>
          <w:b/>
          <w:bCs/>
          <w:i/>
          <w:iCs/>
          <w:sz w:val="22"/>
          <w:lang w:val="en-GB"/>
        </w:rPr>
      </w:pPr>
      <w:r>
        <w:rPr>
          <w:rFonts w:ascii="CG Times" w:hAnsi="CG Times"/>
          <w:b/>
          <w:bCs/>
          <w:i/>
          <w:iCs/>
          <w:sz w:val="22"/>
          <w:lang w:val="en-GB"/>
        </w:rPr>
        <w:t>No.</w:t>
      </w:r>
      <w:r>
        <w:rPr>
          <w:rFonts w:ascii="CG Times" w:hAnsi="CG Times"/>
          <w:b/>
          <w:bCs/>
          <w:i/>
          <w:iCs/>
          <w:sz w:val="22"/>
          <w:lang w:val="en-GB"/>
        </w:rPr>
        <w:tab/>
        <w:t>State</w:t>
      </w:r>
      <w:r>
        <w:rPr>
          <w:rFonts w:ascii="CG Times" w:hAnsi="CG Times"/>
          <w:b/>
          <w:bCs/>
          <w:i/>
          <w:iCs/>
          <w:sz w:val="22"/>
          <w:lang w:val="en-GB"/>
        </w:rPr>
        <w:tab/>
        <w:t xml:space="preserve">Percentage of children with </w:t>
      </w:r>
      <w:r>
        <w:rPr>
          <w:rFonts w:ascii="CG Times" w:hAnsi="CG Times"/>
          <w:b/>
          <w:bCs/>
          <w:i/>
          <w:iCs/>
          <w:sz w:val="22"/>
          <w:lang w:val="en-GB"/>
        </w:rPr>
        <w:tab/>
      </w:r>
      <w:r>
        <w:rPr>
          <w:rFonts w:ascii="CG Times" w:hAnsi="CG Times"/>
          <w:b/>
          <w:bCs/>
          <w:i/>
          <w:iCs/>
          <w:sz w:val="22"/>
          <w:lang w:val="en-GB"/>
        </w:rPr>
        <w:tab/>
        <w:t xml:space="preserve">Percentage of mothers with </w:t>
      </w:r>
    </w:p>
    <w:p w:rsidR="00000000" w:rsidRDefault="00000000">
      <w:pPr>
        <w:pStyle w:val="Header"/>
        <w:tabs>
          <w:tab w:val="left" w:pos="1418"/>
          <w:tab w:val="left" w:pos="2835"/>
          <w:tab w:val="left" w:pos="6237"/>
        </w:tabs>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t>less than 11 grams of</w:t>
      </w:r>
      <w:r>
        <w:rPr>
          <w:rFonts w:ascii="CG Times" w:hAnsi="CG Times"/>
          <w:b/>
          <w:bCs/>
          <w:i/>
          <w:iCs/>
          <w:sz w:val="22"/>
          <w:lang w:val="en-GB"/>
        </w:rPr>
        <w:tab/>
        <w:t>less than 12 grams of</w:t>
      </w:r>
    </w:p>
    <w:p w:rsidR="00000000" w:rsidRDefault="00000000">
      <w:pPr>
        <w:pStyle w:val="Header"/>
        <w:tabs>
          <w:tab w:val="left" w:pos="1418"/>
          <w:tab w:val="left" w:pos="2835"/>
          <w:tab w:val="left" w:pos="6237"/>
        </w:tabs>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t>haemoglobin per millilitre</w:t>
      </w:r>
      <w:r>
        <w:rPr>
          <w:rFonts w:ascii="CG Times" w:hAnsi="CG Times"/>
          <w:b/>
          <w:bCs/>
          <w:i/>
          <w:iCs/>
          <w:sz w:val="22"/>
          <w:lang w:val="en-GB"/>
        </w:rPr>
        <w:tab/>
      </w:r>
      <w:r>
        <w:rPr>
          <w:rFonts w:ascii="CG Times" w:hAnsi="CG Times"/>
          <w:b/>
          <w:bCs/>
          <w:i/>
          <w:iCs/>
          <w:sz w:val="22"/>
          <w:lang w:val="en-GB"/>
        </w:rPr>
        <w:tab/>
        <w:t xml:space="preserve">haemoglobin per millilitre </w:t>
      </w:r>
    </w:p>
    <w:p w:rsidR="00000000" w:rsidRDefault="00000000">
      <w:pPr>
        <w:pStyle w:val="Header"/>
        <w:tabs>
          <w:tab w:val="left" w:pos="1418"/>
          <w:tab w:val="left" w:pos="2835"/>
          <w:tab w:val="left" w:pos="6237"/>
        </w:tabs>
        <w:rPr>
          <w:rFonts w:ascii="CG Times" w:hAnsi="CG Times"/>
          <w:sz w:val="22"/>
          <w:lang w:val="en-GB"/>
        </w:rPr>
      </w:pPr>
    </w:p>
    <w:p w:rsidR="00000000" w:rsidRDefault="00000000">
      <w:pPr>
        <w:pStyle w:val="Header"/>
        <w:tabs>
          <w:tab w:val="left" w:pos="1418"/>
          <w:tab w:val="left" w:pos="2835"/>
          <w:tab w:val="left" w:pos="6237"/>
        </w:tabs>
        <w:rPr>
          <w:rFonts w:ascii="CG Times" w:hAnsi="CG Times"/>
          <w:sz w:val="22"/>
          <w:lang w:val="en-GB"/>
        </w:rPr>
      </w:pPr>
      <w:r>
        <w:rPr>
          <w:rFonts w:ascii="CG Times" w:hAnsi="CG Times"/>
          <w:sz w:val="22"/>
          <w:lang w:val="en-GB"/>
        </w:rPr>
        <w:t>1.</w:t>
      </w:r>
      <w:r>
        <w:rPr>
          <w:rFonts w:ascii="CG Times" w:hAnsi="CG Times"/>
          <w:sz w:val="22"/>
          <w:lang w:val="en-GB"/>
        </w:rPr>
        <w:tab/>
        <w:t>Northern</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(Merowe</w:t>
      </w:r>
    </w:p>
    <w:p w:rsidR="00000000" w:rsidRDefault="00000000">
      <w:pPr>
        <w:pStyle w:val="Header"/>
        <w:tabs>
          <w:tab w:val="left" w:pos="1418"/>
          <w:tab w:val="left" w:pos="2835"/>
          <w:tab w:val="left" w:pos="7088"/>
        </w:tabs>
        <w:rPr>
          <w:rFonts w:ascii="CG Times" w:hAnsi="CG Times"/>
          <w:sz w:val="22"/>
          <w:lang w:val="en-GB"/>
        </w:rPr>
      </w:pPr>
      <w:r>
        <w:rPr>
          <w:rFonts w:ascii="CG Times" w:hAnsi="CG Times"/>
          <w:sz w:val="22"/>
          <w:lang w:val="en-GB"/>
        </w:rPr>
        <w:tab/>
        <w:t>province)</w:t>
      </w:r>
      <w:r>
        <w:rPr>
          <w:rFonts w:ascii="CG Times" w:hAnsi="CG Times"/>
          <w:sz w:val="22"/>
          <w:lang w:val="en-GB"/>
        </w:rPr>
        <w:tab/>
      </w:r>
      <w:r>
        <w:rPr>
          <w:rFonts w:ascii="CG Times" w:hAnsi="CG Times"/>
          <w:sz w:val="22"/>
          <w:lang w:val="en-GB"/>
        </w:rPr>
        <w:tab/>
        <w:t>68.3</w:t>
      </w:r>
      <w:r>
        <w:rPr>
          <w:rFonts w:ascii="CG Times" w:hAnsi="CG Times"/>
          <w:sz w:val="22"/>
          <w:lang w:val="en-GB"/>
        </w:rPr>
        <w:tab/>
        <w:t>84.5</w:t>
      </w:r>
    </w:p>
    <w:p w:rsidR="00000000" w:rsidRDefault="00000000">
      <w:pPr>
        <w:pStyle w:val="Header"/>
        <w:tabs>
          <w:tab w:val="left" w:pos="1418"/>
          <w:tab w:val="left" w:pos="2835"/>
          <w:tab w:val="left" w:pos="7088"/>
        </w:tabs>
        <w:rPr>
          <w:rFonts w:ascii="CG Times" w:hAnsi="CG Times"/>
          <w:sz w:val="22"/>
          <w:lang w:val="en-GB"/>
        </w:rPr>
      </w:pPr>
      <w:r>
        <w:rPr>
          <w:rFonts w:ascii="CG Times" w:hAnsi="CG Times"/>
          <w:sz w:val="22"/>
          <w:lang w:val="en-GB"/>
        </w:rPr>
        <w:t>2.</w:t>
      </w:r>
      <w:r>
        <w:rPr>
          <w:rFonts w:ascii="CG Times" w:hAnsi="CG Times"/>
          <w:sz w:val="22"/>
          <w:lang w:val="en-GB"/>
        </w:rPr>
        <w:tab/>
        <w:t>Khartoum</w:t>
      </w:r>
      <w:r>
        <w:rPr>
          <w:rFonts w:ascii="CG Times" w:hAnsi="CG Times"/>
          <w:sz w:val="22"/>
          <w:lang w:val="en-GB"/>
        </w:rPr>
        <w:tab/>
      </w:r>
      <w:r>
        <w:rPr>
          <w:rFonts w:ascii="CG Times" w:hAnsi="CG Times"/>
          <w:sz w:val="22"/>
          <w:lang w:val="en-GB"/>
        </w:rPr>
        <w:tab/>
        <w:t>73</w:t>
      </w:r>
      <w:r>
        <w:rPr>
          <w:rFonts w:ascii="CG Times" w:hAnsi="CG Times"/>
          <w:sz w:val="22"/>
          <w:lang w:val="en-GB"/>
        </w:rPr>
        <w:tab/>
        <w:t>89.2</w:t>
      </w:r>
    </w:p>
    <w:p w:rsidR="00000000" w:rsidRDefault="00000000">
      <w:pPr>
        <w:pStyle w:val="Header"/>
        <w:tabs>
          <w:tab w:val="left" w:pos="1418"/>
          <w:tab w:val="left" w:pos="2835"/>
          <w:tab w:val="left" w:pos="7088"/>
        </w:tabs>
        <w:rPr>
          <w:rFonts w:ascii="CG Times" w:hAnsi="CG Times"/>
          <w:sz w:val="22"/>
          <w:lang w:val="fr-CH"/>
        </w:rPr>
      </w:pPr>
      <w:r>
        <w:rPr>
          <w:rFonts w:ascii="CG Times" w:hAnsi="CG Times"/>
          <w:sz w:val="22"/>
          <w:lang w:val="fr-CH"/>
        </w:rPr>
        <w:t>3.</w:t>
      </w:r>
      <w:r>
        <w:rPr>
          <w:rFonts w:ascii="CG Times" w:hAnsi="CG Times"/>
          <w:sz w:val="22"/>
          <w:lang w:val="fr-CH"/>
        </w:rPr>
        <w:tab/>
        <w:t>Sennar</w:t>
      </w:r>
      <w:r>
        <w:rPr>
          <w:rFonts w:ascii="CG Times" w:hAnsi="CG Times"/>
          <w:sz w:val="22"/>
          <w:lang w:val="fr-CH"/>
        </w:rPr>
        <w:tab/>
      </w:r>
      <w:r>
        <w:rPr>
          <w:rFonts w:ascii="CG Times" w:hAnsi="CG Times"/>
          <w:sz w:val="22"/>
          <w:lang w:val="fr-CH"/>
        </w:rPr>
        <w:tab/>
        <w:t>78.9</w:t>
      </w:r>
      <w:r>
        <w:rPr>
          <w:rFonts w:ascii="CG Times" w:hAnsi="CG Times"/>
          <w:sz w:val="22"/>
          <w:lang w:val="fr-CH"/>
        </w:rPr>
        <w:tab/>
        <w:t>95</w:t>
      </w:r>
    </w:p>
    <w:p w:rsidR="00000000" w:rsidRDefault="00000000">
      <w:pPr>
        <w:pStyle w:val="Header"/>
        <w:tabs>
          <w:tab w:val="left" w:pos="1418"/>
          <w:tab w:val="left" w:pos="2835"/>
          <w:tab w:val="left" w:pos="7088"/>
        </w:tabs>
        <w:rPr>
          <w:rFonts w:ascii="CG Times" w:hAnsi="CG Times"/>
          <w:sz w:val="22"/>
          <w:lang w:val="fr-CH"/>
        </w:rPr>
      </w:pPr>
      <w:r>
        <w:rPr>
          <w:rFonts w:ascii="CG Times" w:hAnsi="CG Times"/>
          <w:sz w:val="22"/>
          <w:lang w:val="fr-CH"/>
        </w:rPr>
        <w:t>4.</w:t>
      </w:r>
      <w:r>
        <w:rPr>
          <w:rFonts w:ascii="CG Times" w:hAnsi="CG Times"/>
          <w:sz w:val="22"/>
          <w:lang w:val="fr-CH"/>
        </w:rPr>
        <w:tab/>
        <w:t>Kassala</w:t>
      </w:r>
      <w:r>
        <w:rPr>
          <w:rFonts w:ascii="CG Times" w:hAnsi="CG Times"/>
          <w:sz w:val="22"/>
          <w:lang w:val="fr-CH"/>
        </w:rPr>
        <w:tab/>
      </w:r>
      <w:r>
        <w:rPr>
          <w:rFonts w:ascii="CG Times" w:hAnsi="CG Times"/>
          <w:sz w:val="22"/>
          <w:lang w:val="fr-CH"/>
        </w:rPr>
        <w:tab/>
        <w:t>81.7</w:t>
      </w:r>
      <w:r>
        <w:rPr>
          <w:rFonts w:ascii="CG Times" w:hAnsi="CG Times"/>
          <w:sz w:val="22"/>
          <w:lang w:val="fr-CH"/>
        </w:rPr>
        <w:tab/>
        <w:t>37.4</w:t>
      </w:r>
    </w:p>
    <w:p w:rsidR="00000000" w:rsidRDefault="00000000">
      <w:pPr>
        <w:pStyle w:val="Header"/>
        <w:tabs>
          <w:tab w:val="left" w:pos="1418"/>
          <w:tab w:val="left" w:pos="2835"/>
          <w:tab w:val="left" w:pos="7088"/>
        </w:tabs>
        <w:rPr>
          <w:rFonts w:ascii="CG Times" w:hAnsi="CG Times"/>
          <w:sz w:val="22"/>
          <w:lang w:val="en-GB"/>
        </w:rPr>
      </w:pPr>
      <w:r>
        <w:rPr>
          <w:rFonts w:ascii="CG Times" w:hAnsi="CG Times"/>
          <w:sz w:val="22"/>
          <w:lang w:val="en-GB"/>
        </w:rPr>
        <w:t>5.</w:t>
      </w:r>
      <w:r>
        <w:rPr>
          <w:rFonts w:ascii="CG Times" w:hAnsi="CG Times"/>
          <w:sz w:val="22"/>
          <w:lang w:val="en-GB"/>
        </w:rPr>
        <w:tab/>
        <w:t>Gezira</w:t>
      </w:r>
      <w:r>
        <w:rPr>
          <w:rFonts w:ascii="CG Times" w:hAnsi="CG Times"/>
          <w:sz w:val="22"/>
          <w:lang w:val="en-GB"/>
        </w:rPr>
        <w:tab/>
      </w:r>
      <w:r>
        <w:rPr>
          <w:rFonts w:ascii="CG Times" w:hAnsi="CG Times"/>
          <w:sz w:val="22"/>
          <w:lang w:val="en-GB"/>
        </w:rPr>
        <w:tab/>
        <w:t>82.9</w:t>
      </w:r>
      <w:r>
        <w:rPr>
          <w:rFonts w:ascii="CG Times" w:hAnsi="CG Times"/>
          <w:sz w:val="22"/>
          <w:lang w:val="en-GB"/>
        </w:rPr>
        <w:tab/>
        <w:t>55.6</w:t>
      </w:r>
    </w:p>
    <w:p w:rsidR="00000000" w:rsidRDefault="00000000">
      <w:pPr>
        <w:pStyle w:val="Header"/>
        <w:tabs>
          <w:tab w:val="left" w:pos="1418"/>
          <w:tab w:val="left" w:pos="2835"/>
          <w:tab w:val="left" w:pos="7088"/>
        </w:tabs>
        <w:rPr>
          <w:rFonts w:ascii="CG Times" w:hAnsi="CG Times"/>
          <w:sz w:val="22"/>
          <w:lang w:val="en-GB"/>
        </w:rPr>
      </w:pPr>
      <w:r>
        <w:rPr>
          <w:rFonts w:ascii="CG Times" w:hAnsi="CG Times"/>
          <w:sz w:val="22"/>
          <w:lang w:val="en-GB"/>
        </w:rPr>
        <w:t>6.</w:t>
      </w:r>
      <w:r>
        <w:rPr>
          <w:rFonts w:ascii="CG Times" w:hAnsi="CG Times"/>
          <w:sz w:val="22"/>
          <w:lang w:val="en-GB"/>
        </w:rPr>
        <w:tab/>
        <w:t>North Kordofan</w:t>
      </w:r>
      <w:r>
        <w:rPr>
          <w:rFonts w:ascii="CG Times" w:hAnsi="CG Times"/>
          <w:sz w:val="22"/>
          <w:lang w:val="en-GB"/>
        </w:rPr>
        <w:tab/>
        <w:t>90.8</w:t>
      </w:r>
      <w:r>
        <w:rPr>
          <w:rFonts w:ascii="CG Times" w:hAnsi="CG Times"/>
          <w:sz w:val="22"/>
          <w:lang w:val="en-GB"/>
        </w:rPr>
        <w:tab/>
        <w:t>44.9</w:t>
      </w:r>
    </w:p>
    <w:p w:rsidR="00000000" w:rsidRDefault="00000000">
      <w:pPr>
        <w:pStyle w:val="Header"/>
        <w:tabs>
          <w:tab w:val="left" w:pos="1418"/>
          <w:tab w:val="left" w:pos="2835"/>
          <w:tab w:val="left" w:pos="7088"/>
        </w:tabs>
        <w:rPr>
          <w:rFonts w:ascii="CG Times" w:hAnsi="CG Times"/>
          <w:sz w:val="22"/>
          <w:lang w:val="en-GB"/>
        </w:rPr>
      </w:pPr>
      <w:r>
        <w:rPr>
          <w:rFonts w:ascii="CG Times" w:hAnsi="CG Times"/>
          <w:sz w:val="22"/>
          <w:lang w:val="en-GB"/>
        </w:rPr>
        <w:t>7.</w:t>
      </w:r>
      <w:r>
        <w:rPr>
          <w:rFonts w:ascii="CG Times" w:hAnsi="CG Times"/>
          <w:sz w:val="22"/>
          <w:lang w:val="en-GB"/>
        </w:rPr>
        <w:tab/>
        <w:t>South Darfur</w:t>
      </w:r>
      <w:r>
        <w:rPr>
          <w:rFonts w:ascii="CG Times" w:hAnsi="CG Times"/>
          <w:sz w:val="22"/>
          <w:lang w:val="en-GB"/>
        </w:rPr>
        <w:tab/>
      </w:r>
      <w:r>
        <w:rPr>
          <w:rFonts w:ascii="CG Times" w:hAnsi="CG Times"/>
          <w:sz w:val="22"/>
          <w:lang w:val="en-GB"/>
        </w:rPr>
        <w:tab/>
        <w:t>86.4</w:t>
      </w:r>
      <w:r>
        <w:rPr>
          <w:rFonts w:ascii="CG Times" w:hAnsi="CG Times"/>
          <w:sz w:val="22"/>
          <w:lang w:val="en-GB"/>
        </w:rPr>
        <w:tab/>
        <w:t>39.2</w:t>
      </w:r>
    </w:p>
    <w:p w:rsidR="00000000" w:rsidRDefault="00000000">
      <w:pPr>
        <w:pStyle w:val="Header"/>
        <w:tabs>
          <w:tab w:val="left" w:pos="1418"/>
          <w:tab w:val="left" w:pos="2835"/>
          <w:tab w:val="left" w:pos="7088"/>
        </w:tabs>
        <w:rPr>
          <w:rFonts w:ascii="CG Times" w:hAnsi="CG Times"/>
          <w:sz w:val="22"/>
          <w:lang w:val="es-ES"/>
        </w:rPr>
      </w:pPr>
      <w:r>
        <w:rPr>
          <w:rFonts w:ascii="CG Times" w:hAnsi="CG Times"/>
          <w:sz w:val="22"/>
          <w:lang w:val="es-ES"/>
        </w:rPr>
        <w:t>8.</w:t>
      </w:r>
      <w:r>
        <w:rPr>
          <w:rFonts w:ascii="CG Times" w:hAnsi="CG Times"/>
          <w:sz w:val="22"/>
          <w:lang w:val="es-ES"/>
        </w:rPr>
        <w:tab/>
        <w:t>Red Sea</w:t>
      </w:r>
      <w:r>
        <w:rPr>
          <w:rFonts w:ascii="CG Times" w:hAnsi="CG Times"/>
          <w:sz w:val="22"/>
          <w:lang w:val="es-ES"/>
        </w:rPr>
        <w:tab/>
      </w:r>
      <w:r>
        <w:rPr>
          <w:rFonts w:ascii="CG Times" w:hAnsi="CG Times"/>
          <w:sz w:val="22"/>
          <w:lang w:val="es-ES"/>
        </w:rPr>
        <w:tab/>
        <w:t>89.1</w:t>
      </w:r>
      <w:r>
        <w:rPr>
          <w:rFonts w:ascii="CG Times" w:hAnsi="CG Times"/>
          <w:sz w:val="22"/>
          <w:lang w:val="es-ES"/>
        </w:rPr>
        <w:tab/>
        <w:t>56.4</w:t>
      </w:r>
    </w:p>
    <w:p w:rsidR="00000000" w:rsidRDefault="00000000">
      <w:pPr>
        <w:pStyle w:val="Header"/>
        <w:tabs>
          <w:tab w:val="left" w:pos="1418"/>
          <w:tab w:val="left" w:pos="2835"/>
          <w:tab w:val="left" w:pos="7088"/>
        </w:tabs>
        <w:rPr>
          <w:rFonts w:ascii="CG Times" w:hAnsi="CG Times"/>
          <w:sz w:val="22"/>
          <w:lang w:val="es-ES"/>
        </w:rPr>
      </w:pPr>
      <w:r>
        <w:rPr>
          <w:rFonts w:ascii="CG Times" w:hAnsi="CG Times"/>
          <w:sz w:val="22"/>
          <w:lang w:val="es-ES"/>
        </w:rPr>
        <w:t>9.</w:t>
      </w:r>
      <w:r>
        <w:rPr>
          <w:rFonts w:ascii="CG Times" w:hAnsi="CG Times"/>
          <w:sz w:val="22"/>
          <w:lang w:val="es-ES"/>
        </w:rPr>
        <w:tab/>
        <w:t>River Nile</w:t>
      </w:r>
      <w:r>
        <w:rPr>
          <w:rFonts w:ascii="CG Times" w:hAnsi="CG Times"/>
          <w:sz w:val="22"/>
          <w:lang w:val="es-ES"/>
        </w:rPr>
        <w:tab/>
      </w:r>
      <w:r>
        <w:rPr>
          <w:rFonts w:ascii="CG Times" w:hAnsi="CG Times"/>
          <w:sz w:val="22"/>
          <w:lang w:val="es-ES"/>
        </w:rPr>
        <w:tab/>
        <w:t>92.1</w:t>
      </w:r>
      <w:r>
        <w:rPr>
          <w:rFonts w:ascii="CG Times" w:hAnsi="CG Times"/>
          <w:sz w:val="22"/>
          <w:lang w:val="es-ES"/>
        </w:rPr>
        <w:tab/>
        <w:t>53.1</w:t>
      </w:r>
    </w:p>
    <w:p w:rsidR="00000000" w:rsidRDefault="00000000">
      <w:pPr>
        <w:pStyle w:val="Header"/>
        <w:tabs>
          <w:tab w:val="left" w:pos="1418"/>
          <w:tab w:val="left" w:pos="2835"/>
          <w:tab w:val="left" w:pos="7088"/>
        </w:tabs>
        <w:rPr>
          <w:rFonts w:ascii="CG Times" w:hAnsi="CG Times"/>
          <w:sz w:val="22"/>
          <w:lang w:val="es-ES"/>
        </w:rPr>
      </w:pPr>
    </w:p>
    <w:p w:rsidR="00000000" w:rsidRDefault="00000000">
      <w:pPr>
        <w:pStyle w:val="Header"/>
        <w:tabs>
          <w:tab w:val="left" w:pos="1418"/>
          <w:tab w:val="left" w:pos="2835"/>
          <w:tab w:val="left" w:pos="7088"/>
        </w:tabs>
        <w:rPr>
          <w:rFonts w:ascii="CG Times" w:hAnsi="CG Times"/>
          <w:sz w:val="22"/>
          <w:lang w:val="es-ES"/>
        </w:rPr>
      </w:pPr>
    </w:p>
    <w:p w:rsidR="00000000" w:rsidRDefault="00000000">
      <w:pPr>
        <w:pStyle w:val="Header"/>
        <w:rPr>
          <w:rFonts w:ascii="CG Times" w:hAnsi="CG Times"/>
          <w:sz w:val="22"/>
          <w:lang w:val="en-GB"/>
        </w:rPr>
      </w:pPr>
      <w:r>
        <w:rPr>
          <w:rFonts w:ascii="CG Times" w:hAnsi="CG Times"/>
          <w:sz w:val="22"/>
          <w:lang w:val="es-ES"/>
        </w:rPr>
        <w:tab/>
      </w:r>
      <w:r>
        <w:rPr>
          <w:rFonts w:ascii="CG Times" w:hAnsi="CG Times"/>
          <w:sz w:val="22"/>
          <w:lang w:val="en-GB"/>
        </w:rPr>
        <w:t>By examining the table below, in which the figures are arranged in descending order, it can be seen that child anaemia is most prevalent in the River Nile, North Kordofan and Red Sea states, and least prevalent in Khartoum state and Northern state, while the southern states of Darfur, Gezira and Kassala are in between.  As for maternal anaemia, it is most prevalent in Sennar, Khartoum and Northern states, and least prevalent in North Kordofan, South Darfur and Kassala states, with Red Sea, Gezira and River Nile states in between.</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s>
        <w:rPr>
          <w:rFonts w:ascii="CG Times" w:hAnsi="CG Times"/>
          <w:sz w:val="22"/>
          <w:lang w:val="en-GB"/>
        </w:rPr>
      </w:pPr>
      <w:r>
        <w:rPr>
          <w:rFonts w:ascii="CG Times" w:hAnsi="CG Times"/>
          <w:sz w:val="22"/>
          <w:lang w:val="en-GB"/>
        </w:rPr>
        <w:t>197.</w:t>
      </w:r>
      <w:r>
        <w:rPr>
          <w:rFonts w:ascii="CG Times" w:hAnsi="CG Times"/>
          <w:sz w:val="22"/>
          <w:lang w:val="en-GB"/>
        </w:rPr>
        <w:tab/>
        <w:t>This geographical disparity and the disparity in the prevalence of anaemia in children and mothers requires further study with a view to identifying whether anaemia has an environmental cause, is caused by illness, intestinal worms, malnutrition or eating habits or is attributable to cultural or educational causes.  Appropriate programmes can then be devised to deal with these causes and eradicate anaemia.</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tabs>
          <w:tab w:val="clear" w:pos="4153"/>
          <w:tab w:val="left" w:pos="1418"/>
          <w:tab w:val="left" w:pos="3119"/>
          <w:tab w:val="left" w:pos="5670"/>
          <w:tab w:val="left" w:pos="6804"/>
        </w:tabs>
        <w:rPr>
          <w:rFonts w:ascii="CG Times" w:hAnsi="CG Times"/>
          <w:b/>
          <w:bCs/>
          <w:i/>
          <w:iCs/>
          <w:sz w:val="22"/>
          <w:lang w:val="en-GB"/>
        </w:rPr>
      </w:pPr>
      <w:r>
        <w:rPr>
          <w:rFonts w:ascii="CG Times" w:hAnsi="CG Times"/>
          <w:b/>
          <w:bCs/>
          <w:i/>
          <w:iCs/>
          <w:sz w:val="22"/>
          <w:lang w:val="en-GB"/>
        </w:rPr>
        <w:br w:type="page"/>
        <w:t>No.</w:t>
      </w:r>
      <w:r>
        <w:rPr>
          <w:rFonts w:ascii="CG Times" w:hAnsi="CG Times"/>
          <w:b/>
          <w:bCs/>
          <w:i/>
          <w:iCs/>
          <w:sz w:val="22"/>
          <w:lang w:val="en-GB"/>
        </w:rPr>
        <w:tab/>
        <w:t>State</w:t>
      </w:r>
      <w:r>
        <w:rPr>
          <w:rFonts w:ascii="CG Times" w:hAnsi="CG Times"/>
          <w:b/>
          <w:bCs/>
          <w:i/>
          <w:iCs/>
          <w:sz w:val="22"/>
          <w:lang w:val="en-GB"/>
        </w:rPr>
        <w:tab/>
        <w:t>Percentage of children</w:t>
      </w:r>
      <w:r>
        <w:rPr>
          <w:rFonts w:ascii="CG Times" w:hAnsi="CG Times"/>
          <w:b/>
          <w:bCs/>
          <w:i/>
          <w:iCs/>
          <w:sz w:val="22"/>
          <w:lang w:val="en-GB"/>
        </w:rPr>
        <w:tab/>
        <w:t>State</w:t>
      </w:r>
      <w:r>
        <w:rPr>
          <w:rFonts w:ascii="CG Times" w:hAnsi="CG Times"/>
          <w:b/>
          <w:bCs/>
          <w:i/>
          <w:iCs/>
          <w:sz w:val="22"/>
          <w:lang w:val="en-GB"/>
        </w:rPr>
        <w:tab/>
        <w:t>Percentage of mothers</w:t>
      </w:r>
    </w:p>
    <w:p w:rsidR="00000000" w:rsidRDefault="00000000">
      <w:pPr>
        <w:pStyle w:val="Header"/>
        <w:tabs>
          <w:tab w:val="clear" w:pos="4153"/>
          <w:tab w:val="left" w:pos="1418"/>
          <w:tab w:val="left" w:pos="3119"/>
          <w:tab w:val="left" w:pos="5670"/>
          <w:tab w:val="left" w:pos="6804"/>
        </w:tabs>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t xml:space="preserve">with less than 11 grams of  </w:t>
      </w:r>
      <w:r>
        <w:rPr>
          <w:rFonts w:ascii="CG Times" w:hAnsi="CG Times"/>
          <w:b/>
          <w:bCs/>
          <w:i/>
          <w:iCs/>
          <w:sz w:val="22"/>
          <w:lang w:val="en-GB"/>
        </w:rPr>
        <w:tab/>
      </w:r>
      <w:r>
        <w:rPr>
          <w:rFonts w:ascii="CG Times" w:hAnsi="CG Times"/>
          <w:b/>
          <w:bCs/>
          <w:i/>
          <w:iCs/>
          <w:sz w:val="22"/>
          <w:lang w:val="en-GB"/>
        </w:rPr>
        <w:tab/>
        <w:t xml:space="preserve">with less than 12 grams of </w:t>
      </w:r>
    </w:p>
    <w:p w:rsidR="00000000" w:rsidRDefault="00000000">
      <w:pPr>
        <w:pStyle w:val="Header"/>
        <w:tabs>
          <w:tab w:val="clear" w:pos="4153"/>
          <w:tab w:val="left" w:pos="1418"/>
          <w:tab w:val="left" w:pos="3119"/>
          <w:tab w:val="left" w:pos="5670"/>
          <w:tab w:val="left" w:pos="6804"/>
        </w:tabs>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t>haemoglobin per millilitre</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haemoglobin per millilitre</w:t>
      </w:r>
    </w:p>
    <w:p w:rsidR="00000000" w:rsidRDefault="00000000">
      <w:pPr>
        <w:pStyle w:val="Header"/>
        <w:rPr>
          <w:rFonts w:ascii="CG Times" w:hAnsi="CG Times"/>
          <w:sz w:val="22"/>
          <w:lang w:val="en-GB"/>
        </w:rPr>
      </w:pPr>
    </w:p>
    <w:p w:rsidR="00000000" w:rsidRDefault="00000000">
      <w:pPr>
        <w:pStyle w:val="Header"/>
        <w:tabs>
          <w:tab w:val="clear" w:pos="4153"/>
          <w:tab w:val="left" w:pos="1418"/>
          <w:tab w:val="left" w:pos="4111"/>
          <w:tab w:val="left" w:pos="5670"/>
        </w:tabs>
        <w:rPr>
          <w:rFonts w:ascii="CG Times" w:hAnsi="CG Times"/>
          <w:sz w:val="22"/>
          <w:lang w:val="en-GB"/>
        </w:rPr>
      </w:pPr>
      <w:r>
        <w:rPr>
          <w:rFonts w:ascii="CG Times" w:hAnsi="CG Times"/>
          <w:sz w:val="22"/>
          <w:lang w:val="en-GB"/>
        </w:rPr>
        <w:t>1.</w:t>
      </w:r>
      <w:r>
        <w:rPr>
          <w:rFonts w:ascii="CG Times" w:hAnsi="CG Times"/>
          <w:sz w:val="22"/>
          <w:lang w:val="en-GB"/>
        </w:rPr>
        <w:tab/>
        <w:t>Nile</w:t>
      </w:r>
      <w:r>
        <w:rPr>
          <w:rFonts w:ascii="CG Times" w:hAnsi="CG Times"/>
          <w:sz w:val="22"/>
          <w:lang w:val="en-GB"/>
        </w:rPr>
        <w:tab/>
        <w:t>92.1</w:t>
      </w:r>
      <w:r>
        <w:rPr>
          <w:rFonts w:ascii="CG Times" w:hAnsi="CG Times"/>
          <w:sz w:val="22"/>
          <w:lang w:val="en-GB"/>
        </w:rPr>
        <w:tab/>
        <w:t>Sennar</w:t>
      </w:r>
      <w:r>
        <w:rPr>
          <w:rFonts w:ascii="CG Times" w:hAnsi="CG Times"/>
          <w:sz w:val="22"/>
          <w:lang w:val="en-GB"/>
        </w:rPr>
        <w:tab/>
        <w:t>90.5</w:t>
      </w:r>
      <w:r>
        <w:rPr>
          <w:rFonts w:ascii="CG Times" w:hAnsi="CG Times"/>
          <w:sz w:val="22"/>
          <w:lang w:val="en-GB"/>
        </w:rPr>
        <w:tab/>
      </w:r>
      <w:r>
        <w:rPr>
          <w:rFonts w:ascii="CG Times" w:hAnsi="CG Times"/>
          <w:sz w:val="22"/>
          <w:lang w:val="en-GB"/>
        </w:rPr>
        <w:tab/>
      </w:r>
    </w:p>
    <w:p w:rsidR="00000000" w:rsidRDefault="00000000">
      <w:pPr>
        <w:pStyle w:val="Header"/>
        <w:tabs>
          <w:tab w:val="clear" w:pos="4153"/>
          <w:tab w:val="left" w:pos="1418"/>
          <w:tab w:val="left" w:pos="4111"/>
          <w:tab w:val="left" w:pos="5670"/>
        </w:tabs>
        <w:rPr>
          <w:rFonts w:ascii="CG Times" w:hAnsi="CG Times"/>
          <w:sz w:val="22"/>
          <w:lang w:val="en-GB"/>
        </w:rPr>
      </w:pPr>
      <w:r>
        <w:rPr>
          <w:rFonts w:ascii="CG Times" w:hAnsi="CG Times"/>
          <w:sz w:val="22"/>
          <w:lang w:val="en-GB"/>
        </w:rPr>
        <w:t>2.</w:t>
      </w:r>
      <w:r>
        <w:rPr>
          <w:rFonts w:ascii="CG Times" w:hAnsi="CG Times"/>
          <w:sz w:val="22"/>
          <w:lang w:val="en-GB"/>
        </w:rPr>
        <w:tab/>
        <w:t>North Kordofan</w:t>
      </w:r>
      <w:r>
        <w:rPr>
          <w:rFonts w:ascii="CG Times" w:hAnsi="CG Times"/>
          <w:sz w:val="22"/>
          <w:lang w:val="en-GB"/>
        </w:rPr>
        <w:tab/>
        <w:t>90.8</w:t>
      </w:r>
      <w:r>
        <w:rPr>
          <w:rFonts w:ascii="CG Times" w:hAnsi="CG Times"/>
          <w:sz w:val="22"/>
          <w:lang w:val="en-GB"/>
        </w:rPr>
        <w:tab/>
        <w:t>Northern</w:t>
      </w:r>
      <w:r>
        <w:rPr>
          <w:rFonts w:ascii="CG Times" w:hAnsi="CG Times"/>
          <w:sz w:val="22"/>
          <w:lang w:val="en-GB"/>
        </w:rPr>
        <w:tab/>
        <w:t>84.5</w:t>
      </w:r>
    </w:p>
    <w:p w:rsidR="00000000" w:rsidRDefault="00000000">
      <w:pPr>
        <w:pStyle w:val="Header"/>
        <w:tabs>
          <w:tab w:val="clear" w:pos="4153"/>
          <w:tab w:val="left" w:pos="1418"/>
          <w:tab w:val="left" w:pos="4111"/>
          <w:tab w:val="left" w:pos="5670"/>
        </w:tabs>
        <w:rPr>
          <w:rFonts w:ascii="CG Times" w:hAnsi="CG Times"/>
          <w:sz w:val="22"/>
          <w:lang w:val="es-ES"/>
        </w:rPr>
      </w:pPr>
      <w:r>
        <w:rPr>
          <w:rFonts w:ascii="CG Times" w:hAnsi="CG Times"/>
          <w:sz w:val="22"/>
          <w:lang w:val="es-ES"/>
        </w:rPr>
        <w:t>3.</w:t>
      </w:r>
      <w:r>
        <w:rPr>
          <w:rFonts w:ascii="CG Times" w:hAnsi="CG Times"/>
          <w:sz w:val="22"/>
          <w:lang w:val="es-ES"/>
        </w:rPr>
        <w:tab/>
        <w:t>Red Sea</w:t>
      </w:r>
      <w:r>
        <w:rPr>
          <w:rFonts w:ascii="CG Times" w:hAnsi="CG Times"/>
          <w:sz w:val="22"/>
          <w:lang w:val="es-ES"/>
        </w:rPr>
        <w:tab/>
        <w:t>89.1</w:t>
      </w:r>
      <w:r>
        <w:rPr>
          <w:rFonts w:ascii="CG Times" w:hAnsi="CG Times"/>
          <w:sz w:val="22"/>
          <w:lang w:val="es-ES"/>
        </w:rPr>
        <w:tab/>
        <w:t>Khartoum</w:t>
      </w:r>
      <w:r>
        <w:rPr>
          <w:rFonts w:ascii="CG Times" w:hAnsi="CG Times"/>
          <w:sz w:val="22"/>
          <w:lang w:val="es-ES"/>
        </w:rPr>
        <w:tab/>
        <w:t>89.2</w:t>
      </w:r>
    </w:p>
    <w:p w:rsidR="00000000" w:rsidRDefault="00000000">
      <w:pPr>
        <w:pStyle w:val="Header"/>
        <w:tabs>
          <w:tab w:val="clear" w:pos="4153"/>
          <w:tab w:val="left" w:pos="1418"/>
          <w:tab w:val="left" w:pos="4111"/>
          <w:tab w:val="left" w:pos="5670"/>
        </w:tabs>
        <w:rPr>
          <w:rFonts w:ascii="CG Times" w:hAnsi="CG Times"/>
          <w:sz w:val="22"/>
          <w:lang w:val="es-ES"/>
        </w:rPr>
      </w:pPr>
      <w:r>
        <w:rPr>
          <w:rFonts w:ascii="CG Times" w:hAnsi="CG Times"/>
          <w:sz w:val="22"/>
          <w:lang w:val="es-ES"/>
        </w:rPr>
        <w:t>4.</w:t>
      </w:r>
      <w:r>
        <w:rPr>
          <w:rFonts w:ascii="CG Times" w:hAnsi="CG Times"/>
          <w:sz w:val="22"/>
          <w:lang w:val="es-ES"/>
        </w:rPr>
        <w:tab/>
        <w:t>South Kordofan</w:t>
      </w:r>
      <w:r>
        <w:rPr>
          <w:rFonts w:ascii="CG Times" w:hAnsi="CG Times"/>
          <w:sz w:val="22"/>
          <w:lang w:val="es-ES"/>
        </w:rPr>
        <w:tab/>
        <w:t>86.4</w:t>
      </w:r>
      <w:r>
        <w:rPr>
          <w:rFonts w:ascii="CG Times" w:hAnsi="CG Times"/>
          <w:sz w:val="22"/>
          <w:lang w:val="es-ES"/>
        </w:rPr>
        <w:tab/>
        <w:t>Red Sea</w:t>
      </w:r>
      <w:r>
        <w:rPr>
          <w:rFonts w:ascii="CG Times" w:hAnsi="CG Times"/>
          <w:sz w:val="22"/>
          <w:lang w:val="es-ES"/>
        </w:rPr>
        <w:tab/>
        <w:t>56.4</w:t>
      </w:r>
    </w:p>
    <w:p w:rsidR="00000000" w:rsidRDefault="00000000">
      <w:pPr>
        <w:pStyle w:val="Header"/>
        <w:tabs>
          <w:tab w:val="clear" w:pos="4153"/>
          <w:tab w:val="left" w:pos="1418"/>
          <w:tab w:val="left" w:pos="4111"/>
          <w:tab w:val="left" w:pos="5670"/>
        </w:tabs>
        <w:rPr>
          <w:rFonts w:ascii="CG Times" w:hAnsi="CG Times"/>
          <w:sz w:val="22"/>
          <w:lang w:val="fr-CH"/>
        </w:rPr>
      </w:pPr>
      <w:r>
        <w:rPr>
          <w:rFonts w:ascii="CG Times" w:hAnsi="CG Times"/>
          <w:sz w:val="22"/>
          <w:lang w:val="fr-CH"/>
        </w:rPr>
        <w:t>5.</w:t>
      </w:r>
      <w:r>
        <w:rPr>
          <w:rFonts w:ascii="CG Times" w:hAnsi="CG Times"/>
          <w:sz w:val="22"/>
          <w:lang w:val="fr-CH"/>
        </w:rPr>
        <w:tab/>
        <w:t>Gezira</w:t>
      </w:r>
      <w:r>
        <w:rPr>
          <w:rFonts w:ascii="CG Times" w:hAnsi="CG Times"/>
          <w:sz w:val="22"/>
          <w:lang w:val="fr-CH"/>
        </w:rPr>
        <w:tab/>
        <w:t>82.9</w:t>
      </w:r>
      <w:r>
        <w:rPr>
          <w:rFonts w:ascii="CG Times" w:hAnsi="CG Times"/>
          <w:sz w:val="22"/>
          <w:lang w:val="fr-CH"/>
        </w:rPr>
        <w:tab/>
        <w:t>Gezira</w:t>
      </w:r>
      <w:r>
        <w:rPr>
          <w:rFonts w:ascii="CG Times" w:hAnsi="CG Times"/>
          <w:sz w:val="22"/>
          <w:lang w:val="fr-CH"/>
        </w:rPr>
        <w:tab/>
        <w:t>55.6</w:t>
      </w:r>
    </w:p>
    <w:p w:rsidR="00000000" w:rsidRDefault="00000000">
      <w:pPr>
        <w:pStyle w:val="Header"/>
        <w:tabs>
          <w:tab w:val="clear" w:pos="4153"/>
          <w:tab w:val="left" w:pos="1418"/>
          <w:tab w:val="left" w:pos="4111"/>
          <w:tab w:val="left" w:pos="5670"/>
        </w:tabs>
        <w:rPr>
          <w:rFonts w:ascii="CG Times" w:hAnsi="CG Times"/>
          <w:sz w:val="22"/>
          <w:lang w:val="en-GB"/>
        </w:rPr>
      </w:pPr>
      <w:r>
        <w:rPr>
          <w:rFonts w:ascii="CG Times" w:hAnsi="CG Times"/>
          <w:sz w:val="22"/>
          <w:lang w:val="en-GB"/>
        </w:rPr>
        <w:t>6.</w:t>
      </w:r>
      <w:r>
        <w:rPr>
          <w:rFonts w:ascii="CG Times" w:hAnsi="CG Times"/>
          <w:sz w:val="22"/>
          <w:lang w:val="en-GB"/>
        </w:rPr>
        <w:tab/>
        <w:t>Kassala</w:t>
      </w:r>
      <w:r>
        <w:rPr>
          <w:rFonts w:ascii="CG Times" w:hAnsi="CG Times"/>
          <w:sz w:val="22"/>
          <w:lang w:val="en-GB"/>
        </w:rPr>
        <w:tab/>
        <w:t>81.7</w:t>
      </w:r>
      <w:r>
        <w:rPr>
          <w:rFonts w:ascii="CG Times" w:hAnsi="CG Times"/>
          <w:sz w:val="22"/>
          <w:lang w:val="en-GB"/>
        </w:rPr>
        <w:tab/>
        <w:t>River Nile</w:t>
      </w:r>
      <w:r>
        <w:rPr>
          <w:rFonts w:ascii="CG Times" w:hAnsi="CG Times"/>
          <w:sz w:val="22"/>
          <w:lang w:val="en-GB"/>
        </w:rPr>
        <w:tab/>
        <w:t>53.1</w:t>
      </w:r>
    </w:p>
    <w:p w:rsidR="00000000" w:rsidRDefault="00000000">
      <w:pPr>
        <w:pStyle w:val="Header"/>
        <w:tabs>
          <w:tab w:val="clear" w:pos="4153"/>
          <w:tab w:val="left" w:pos="1418"/>
          <w:tab w:val="left" w:pos="4111"/>
          <w:tab w:val="left" w:pos="5670"/>
        </w:tabs>
        <w:rPr>
          <w:rFonts w:ascii="CG Times" w:hAnsi="CG Times"/>
          <w:sz w:val="22"/>
          <w:lang w:val="en-GB"/>
        </w:rPr>
      </w:pPr>
      <w:r>
        <w:rPr>
          <w:rFonts w:ascii="CG Times" w:hAnsi="CG Times"/>
          <w:sz w:val="22"/>
          <w:lang w:val="en-GB"/>
        </w:rPr>
        <w:t>7.</w:t>
      </w:r>
      <w:r>
        <w:rPr>
          <w:rFonts w:ascii="CG Times" w:hAnsi="CG Times"/>
          <w:sz w:val="22"/>
          <w:lang w:val="en-GB"/>
        </w:rPr>
        <w:tab/>
        <w:t>Sennar</w:t>
      </w:r>
      <w:r>
        <w:rPr>
          <w:rFonts w:ascii="CG Times" w:hAnsi="CG Times"/>
          <w:sz w:val="22"/>
          <w:lang w:val="en-GB"/>
        </w:rPr>
        <w:tab/>
        <w:t>78.9</w:t>
      </w:r>
      <w:r>
        <w:rPr>
          <w:rFonts w:ascii="CG Times" w:hAnsi="CG Times"/>
          <w:sz w:val="22"/>
          <w:lang w:val="en-GB"/>
        </w:rPr>
        <w:tab/>
        <w:t>North Kordofan</w:t>
      </w:r>
      <w:r>
        <w:rPr>
          <w:rFonts w:ascii="CG Times" w:hAnsi="CG Times"/>
          <w:sz w:val="22"/>
          <w:lang w:val="en-GB"/>
        </w:rPr>
        <w:tab/>
        <w:t>44.9</w:t>
      </w:r>
    </w:p>
    <w:p w:rsidR="00000000" w:rsidRDefault="00000000">
      <w:pPr>
        <w:pStyle w:val="Header"/>
        <w:tabs>
          <w:tab w:val="clear" w:pos="4153"/>
          <w:tab w:val="left" w:pos="1418"/>
          <w:tab w:val="left" w:pos="4111"/>
          <w:tab w:val="left" w:pos="5670"/>
        </w:tabs>
        <w:rPr>
          <w:rFonts w:ascii="CG Times" w:hAnsi="CG Times"/>
          <w:sz w:val="22"/>
          <w:lang w:val="en-GB"/>
        </w:rPr>
      </w:pPr>
      <w:r>
        <w:rPr>
          <w:rFonts w:ascii="CG Times" w:hAnsi="CG Times"/>
          <w:sz w:val="22"/>
          <w:lang w:val="en-GB"/>
        </w:rPr>
        <w:t>8.</w:t>
      </w:r>
      <w:r>
        <w:rPr>
          <w:rFonts w:ascii="CG Times" w:hAnsi="CG Times"/>
          <w:sz w:val="22"/>
          <w:lang w:val="en-GB"/>
        </w:rPr>
        <w:tab/>
        <w:t>Khartoum</w:t>
      </w:r>
      <w:r>
        <w:rPr>
          <w:rFonts w:ascii="CG Times" w:hAnsi="CG Times"/>
          <w:sz w:val="22"/>
          <w:lang w:val="en-GB"/>
        </w:rPr>
        <w:tab/>
        <w:t>70.3</w:t>
      </w:r>
      <w:r>
        <w:rPr>
          <w:rFonts w:ascii="CG Times" w:hAnsi="CG Times"/>
          <w:sz w:val="22"/>
          <w:lang w:val="en-GB"/>
        </w:rPr>
        <w:tab/>
        <w:t>South Darfur</w:t>
      </w:r>
      <w:r>
        <w:rPr>
          <w:rFonts w:ascii="CG Times" w:hAnsi="CG Times"/>
          <w:sz w:val="22"/>
          <w:lang w:val="en-GB"/>
        </w:rPr>
        <w:tab/>
        <w:t>39.2</w:t>
      </w:r>
    </w:p>
    <w:p w:rsidR="00000000" w:rsidRDefault="00000000">
      <w:pPr>
        <w:pStyle w:val="Header"/>
        <w:tabs>
          <w:tab w:val="clear" w:pos="4153"/>
          <w:tab w:val="left" w:pos="1418"/>
          <w:tab w:val="left" w:pos="4111"/>
          <w:tab w:val="left" w:pos="5670"/>
        </w:tabs>
        <w:rPr>
          <w:rFonts w:ascii="CG Times" w:hAnsi="CG Times"/>
          <w:sz w:val="22"/>
          <w:lang w:val="en-GB"/>
        </w:rPr>
      </w:pPr>
      <w:r>
        <w:rPr>
          <w:rFonts w:ascii="CG Times" w:hAnsi="CG Times"/>
          <w:sz w:val="22"/>
          <w:lang w:val="en-GB"/>
        </w:rPr>
        <w:t>9.</w:t>
      </w:r>
      <w:r>
        <w:rPr>
          <w:rFonts w:ascii="CG Times" w:hAnsi="CG Times"/>
          <w:sz w:val="22"/>
          <w:lang w:val="en-GB"/>
        </w:rPr>
        <w:tab/>
        <w:t>Northern</w:t>
      </w:r>
      <w:r>
        <w:rPr>
          <w:rFonts w:ascii="CG Times" w:hAnsi="CG Times"/>
          <w:sz w:val="22"/>
          <w:lang w:val="en-GB"/>
        </w:rPr>
        <w:tab/>
        <w:t>68.3</w:t>
      </w:r>
      <w:r>
        <w:rPr>
          <w:rFonts w:ascii="CG Times" w:hAnsi="CG Times"/>
          <w:sz w:val="22"/>
          <w:lang w:val="en-GB"/>
        </w:rPr>
        <w:tab/>
        <w:t>Kassala</w:t>
      </w:r>
      <w:r>
        <w:rPr>
          <w:rFonts w:ascii="CG Times" w:hAnsi="CG Times"/>
          <w:sz w:val="22"/>
          <w:lang w:val="en-GB"/>
        </w:rPr>
        <w:tab/>
        <w:t>37.4</w:t>
      </w:r>
    </w:p>
    <w:p w:rsidR="00000000" w:rsidRDefault="00000000">
      <w:pPr>
        <w:pStyle w:val="Header"/>
        <w:tabs>
          <w:tab w:val="clear" w:pos="4153"/>
          <w:tab w:val="left" w:pos="1418"/>
          <w:tab w:val="left" w:pos="4111"/>
          <w:tab w:val="left" w:pos="5670"/>
        </w:tabs>
        <w:rPr>
          <w:rFonts w:ascii="CG Times" w:hAnsi="CG Times"/>
          <w:sz w:val="22"/>
          <w:lang w:val="en-GB"/>
        </w:rPr>
      </w:pPr>
    </w:p>
    <w:p w:rsidR="00000000" w:rsidRDefault="00000000">
      <w:pPr>
        <w:pStyle w:val="Header"/>
        <w:tabs>
          <w:tab w:val="clear" w:pos="4153"/>
          <w:tab w:val="left" w:pos="1418"/>
          <w:tab w:val="left" w:pos="4111"/>
          <w:tab w:val="left" w:pos="5670"/>
        </w:tabs>
        <w:rPr>
          <w:rFonts w:ascii="CG Times" w:hAnsi="CG Times"/>
          <w:sz w:val="22"/>
          <w:lang w:val="en-GB"/>
        </w:rPr>
      </w:pPr>
    </w:p>
    <w:p w:rsidR="00000000" w:rsidRDefault="00000000">
      <w:pPr>
        <w:pStyle w:val="Header"/>
        <w:tabs>
          <w:tab w:val="left" w:pos="1418"/>
        </w:tabs>
        <w:ind w:firstLine="720"/>
        <w:rPr>
          <w:rFonts w:ascii="CG Times" w:hAnsi="CG Times"/>
          <w:sz w:val="22"/>
          <w:u w:val="single"/>
          <w:lang w:val="en-GB"/>
        </w:rPr>
      </w:pPr>
      <w:r>
        <w:rPr>
          <w:rFonts w:ascii="CG Times" w:hAnsi="CG Times"/>
          <w:sz w:val="22"/>
          <w:lang w:val="en-GB"/>
        </w:rPr>
        <w:t>(ii)</w:t>
      </w:r>
      <w:r>
        <w:rPr>
          <w:rFonts w:ascii="CG Times" w:hAnsi="CG Times"/>
          <w:sz w:val="22"/>
          <w:lang w:val="en-GB"/>
        </w:rPr>
        <w:tab/>
      </w:r>
      <w:r>
        <w:rPr>
          <w:rFonts w:ascii="CG Times" w:hAnsi="CG Times"/>
          <w:sz w:val="22"/>
          <w:u w:val="single"/>
          <w:lang w:val="en-GB"/>
        </w:rPr>
        <w:t>Iodine deficiency</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198.</w:t>
      </w:r>
      <w:r>
        <w:rPr>
          <w:rFonts w:ascii="CG Times" w:hAnsi="CG Times"/>
          <w:sz w:val="22"/>
          <w:lang w:val="en-GB"/>
        </w:rPr>
        <w:tab/>
        <w:t>Studies have confirmed that illnesses resulting from iodine deficiency, particularly goitre, are common throughout every state in the Sudan.  These studies produced the following findings:</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jc w:val="center"/>
        <w:rPr>
          <w:rFonts w:ascii="CG Times" w:hAnsi="CG Times"/>
          <w:b/>
          <w:bCs/>
          <w:sz w:val="22"/>
          <w:lang w:val="en-GB"/>
        </w:rPr>
      </w:pPr>
      <w:r>
        <w:rPr>
          <w:rFonts w:ascii="CG Times" w:hAnsi="CG Times"/>
          <w:b/>
          <w:bCs/>
          <w:sz w:val="22"/>
          <w:lang w:val="en-GB"/>
        </w:rPr>
        <w:t>Percentage of illnesses resulting from iodine deficiency, particularly goitre</w:t>
      </w:r>
    </w:p>
    <w:p w:rsidR="00000000" w:rsidRDefault="00000000">
      <w:pPr>
        <w:pStyle w:val="Header"/>
        <w:jc w:val="center"/>
        <w:rPr>
          <w:rFonts w:ascii="CG Times" w:hAnsi="CG Times"/>
          <w:sz w:val="22"/>
          <w:u w:val="single"/>
          <w:lang w:val="en-GB"/>
        </w:rPr>
      </w:pPr>
    </w:p>
    <w:p w:rsidR="00000000" w:rsidRDefault="00000000">
      <w:pPr>
        <w:pStyle w:val="Header"/>
        <w:tabs>
          <w:tab w:val="clear" w:pos="4153"/>
          <w:tab w:val="left" w:pos="1418"/>
          <w:tab w:val="center" w:pos="4820"/>
        </w:tabs>
        <w:ind w:firstLine="720"/>
        <w:rPr>
          <w:rFonts w:ascii="CG Times" w:hAnsi="CG Times"/>
          <w:sz w:val="22"/>
          <w:lang w:val="en-GB"/>
        </w:rPr>
      </w:pPr>
      <w:r>
        <w:rPr>
          <w:rFonts w:ascii="CG Times" w:hAnsi="CG Times"/>
          <w:sz w:val="22"/>
          <w:lang w:val="en-GB"/>
        </w:rPr>
        <w:tab/>
        <w:t>Darfur sector</w:t>
      </w:r>
      <w:r>
        <w:rPr>
          <w:rFonts w:ascii="CG Times" w:hAnsi="CG Times"/>
          <w:sz w:val="22"/>
          <w:lang w:val="en-GB"/>
        </w:rPr>
        <w:tab/>
        <w:t>87</w:t>
      </w:r>
    </w:p>
    <w:p w:rsidR="00000000" w:rsidRDefault="00000000">
      <w:pPr>
        <w:pStyle w:val="Header"/>
        <w:tabs>
          <w:tab w:val="clear" w:pos="4153"/>
          <w:tab w:val="left" w:pos="1418"/>
          <w:tab w:val="center" w:pos="4820"/>
        </w:tabs>
        <w:ind w:firstLine="720"/>
        <w:rPr>
          <w:rFonts w:ascii="CG Times" w:hAnsi="CG Times"/>
          <w:sz w:val="22"/>
          <w:lang w:val="en-GB"/>
        </w:rPr>
      </w:pPr>
      <w:r>
        <w:rPr>
          <w:rFonts w:ascii="CG Times" w:hAnsi="CG Times"/>
          <w:sz w:val="22"/>
          <w:lang w:val="en-GB"/>
        </w:rPr>
        <w:tab/>
        <w:t>Eastern sector</w:t>
      </w:r>
      <w:r>
        <w:rPr>
          <w:rFonts w:ascii="CG Times" w:hAnsi="CG Times"/>
          <w:sz w:val="22"/>
          <w:lang w:val="en-GB"/>
        </w:rPr>
        <w:tab/>
        <w:t xml:space="preserve">  13.5</w:t>
      </w:r>
    </w:p>
    <w:p w:rsidR="00000000" w:rsidRDefault="00000000">
      <w:pPr>
        <w:pStyle w:val="Header"/>
        <w:tabs>
          <w:tab w:val="clear" w:pos="4153"/>
          <w:tab w:val="left" w:pos="1418"/>
          <w:tab w:val="center" w:pos="4820"/>
        </w:tabs>
        <w:ind w:firstLine="720"/>
        <w:rPr>
          <w:rFonts w:ascii="CG Times" w:hAnsi="CG Times"/>
          <w:sz w:val="22"/>
          <w:lang w:val="en-GB"/>
        </w:rPr>
      </w:pPr>
      <w:r>
        <w:rPr>
          <w:rFonts w:ascii="CG Times" w:hAnsi="CG Times"/>
          <w:sz w:val="22"/>
          <w:lang w:val="en-GB"/>
        </w:rPr>
        <w:tab/>
        <w:t>Khartoum</w:t>
      </w:r>
      <w:r>
        <w:rPr>
          <w:rFonts w:ascii="CG Times" w:hAnsi="CG Times"/>
          <w:sz w:val="22"/>
          <w:lang w:val="en-GB"/>
        </w:rPr>
        <w:tab/>
        <w:t>78</w:t>
      </w:r>
    </w:p>
    <w:p w:rsidR="00000000" w:rsidRDefault="00000000">
      <w:pPr>
        <w:pStyle w:val="Header"/>
        <w:tabs>
          <w:tab w:val="clear" w:pos="4153"/>
          <w:tab w:val="left" w:pos="1418"/>
          <w:tab w:val="center" w:pos="4820"/>
        </w:tabs>
        <w:ind w:firstLine="720"/>
        <w:rPr>
          <w:rFonts w:ascii="CG Times" w:hAnsi="CG Times"/>
          <w:sz w:val="22"/>
          <w:lang w:val="en-GB"/>
        </w:rPr>
      </w:pPr>
      <w:r>
        <w:rPr>
          <w:rFonts w:ascii="CG Times" w:hAnsi="CG Times"/>
          <w:sz w:val="22"/>
          <w:lang w:val="en-GB"/>
        </w:rPr>
        <w:tab/>
        <w:t xml:space="preserve">Other states </w:t>
      </w:r>
      <w:r>
        <w:rPr>
          <w:rFonts w:ascii="CG Times" w:hAnsi="CG Times"/>
          <w:sz w:val="22"/>
          <w:lang w:val="en-GB"/>
        </w:rPr>
        <w:tab/>
        <w:t xml:space="preserve">  17.5</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lang w:val="en-GB"/>
        </w:rPr>
        <w:tab/>
        <w:t>In order to tackle this health problem, in 1995 the State distributed potassium iodide tablets to primary schools in South Darfur, as well as injectable iodine and tablets to the worst affected areas, thus benefiting two million people in Darfur and While Nile.  Iodine was then added to well water in North Kordofan and lastly, table salt was iodized, beginning in 1995, with the aim of eradicating illnesses caused by iodine deficiency by the year 2000 in accordance with the recommendations of a world conference on the elimination of nutritional deficiencies of trace elements, including iodine, held in Canada in October 1991.  In December 1995, a contract was signed to install the necessary machinery in Port Sudan, following which factories began operation and the factory workers received training in the production of iodized salt to the agreed specifications.  The distribution of iodized salt to the different states has now started.  Using the facilities of the Sudan Railways Corporation, an initial 150</w:t>
      </w:r>
      <w:r>
        <w:rPr>
          <w:rFonts w:ascii="CG Times" w:hAnsi="CG Times"/>
          <w:sz w:val="22"/>
          <w:lang w:val="en-GB"/>
        </w:rPr>
        <w:noBreakHyphen/>
        <w:t>ton batch of iodized salt was supplied to Kordofan sector from the factory in Port Sudan.</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s>
        <w:rPr>
          <w:rFonts w:ascii="CG Times" w:hAnsi="CG Times"/>
          <w:sz w:val="22"/>
          <w:lang w:val="en-GB"/>
        </w:rPr>
      </w:pPr>
      <w:r>
        <w:rPr>
          <w:rFonts w:ascii="CG Times" w:hAnsi="CG Times"/>
          <w:sz w:val="22"/>
          <w:lang w:val="en-GB"/>
        </w:rPr>
        <w:t>199.</w:t>
      </w:r>
      <w:r>
        <w:rPr>
          <w:rFonts w:ascii="CG Times" w:hAnsi="CG Times"/>
          <w:sz w:val="22"/>
          <w:lang w:val="en-GB"/>
        </w:rPr>
        <w:tab/>
        <w:t xml:space="preserve">A project is currently under way to supplement table salt with iodine in the Darfur sector, which is in the west of the country and has five million inhabitants.  According to the 1993 census, there are 2,152,466 inhabitants and 12 million heads of livestock (according to the state veterinary authorities).  Health problems caused by lack of iodine, such as birth defects, still births, miscarriages, mental retardation, speech impairment, low intelligence and learning difficulties in children, are remarkably common.   In some parts of West Kordofan state, for instance, their incidence is as high as 95 to 99 per cent.  Experts from the National Department of Nutrition at the Federal Ministry of Health and the political, legislative and health authorities in the state of South Darfur state were consequently moved to promote and support a private sector initiative by the company Baskam, which came forward to tackle this health problem on the basis that society should play a part in resolving its own health problems, which is the concept behind primary health care.  The company set up a factory in the town of Nayala, installed </w:t>
      </w:r>
    </w:p>
    <w:p w:rsidR="00000000" w:rsidRDefault="00000000">
      <w:pPr>
        <w:pStyle w:val="Header"/>
        <w:rPr>
          <w:rFonts w:ascii="CG Times" w:hAnsi="CG Times"/>
          <w:sz w:val="22"/>
          <w:lang w:val="en-GB"/>
        </w:rPr>
      </w:pPr>
      <w:r>
        <w:rPr>
          <w:rFonts w:ascii="CG Times" w:hAnsi="CG Times"/>
          <w:sz w:val="22"/>
          <w:lang w:val="en-GB"/>
        </w:rPr>
        <w:br w:type="page"/>
        <w:t>three salt iodization machines and staffed the factory with the necessary engineers, chemists and technicians.  Training was provided for administrative and supervisory staff and production began on 6 September 1997.  Each machine has a daily production capacity of 15 tons, thus amounting to 45 tons for all three machines.  There are three phases to the project:</w:t>
      </w:r>
    </w:p>
    <w:p w:rsidR="00000000" w:rsidRDefault="00000000">
      <w:pPr>
        <w:pStyle w:val="Header"/>
        <w:rPr>
          <w:rFonts w:ascii="CG Times" w:hAnsi="CG Times"/>
          <w:sz w:val="22"/>
          <w:lang w:val="en-GB"/>
        </w:rPr>
      </w:pPr>
    </w:p>
    <w:p w:rsidR="00000000" w:rsidRDefault="00000000">
      <w:pPr>
        <w:pStyle w:val="Header"/>
        <w:tabs>
          <w:tab w:val="left" w:pos="1985"/>
        </w:tabs>
        <w:rPr>
          <w:rFonts w:ascii="CG Times" w:hAnsi="CG Times"/>
          <w:sz w:val="22"/>
          <w:lang w:val="en-GB"/>
        </w:rPr>
      </w:pPr>
      <w:r>
        <w:rPr>
          <w:rFonts w:ascii="CG Times" w:hAnsi="CG Times"/>
          <w:sz w:val="22"/>
          <w:lang w:val="en-GB"/>
        </w:rPr>
        <w:t>Phase 1:</w:t>
      </w:r>
      <w:r>
        <w:rPr>
          <w:rFonts w:ascii="CG Times" w:hAnsi="CG Times"/>
          <w:sz w:val="22"/>
          <w:lang w:val="en-GB"/>
        </w:rPr>
        <w:tab/>
        <w:t>Iodized salt production.</w:t>
      </w:r>
    </w:p>
    <w:p w:rsidR="00000000" w:rsidRDefault="00000000">
      <w:pPr>
        <w:pStyle w:val="Header"/>
        <w:tabs>
          <w:tab w:val="left" w:pos="1985"/>
        </w:tabs>
        <w:rPr>
          <w:rFonts w:ascii="CG Times" w:hAnsi="CG Times"/>
          <w:sz w:val="22"/>
          <w:lang w:val="en-GB"/>
        </w:rPr>
      </w:pPr>
      <w:r>
        <w:rPr>
          <w:rFonts w:ascii="CG Times" w:hAnsi="CG Times"/>
          <w:sz w:val="22"/>
          <w:lang w:val="en-GB"/>
        </w:rPr>
        <w:t>Phase 2:</w:t>
      </w:r>
      <w:r>
        <w:rPr>
          <w:rFonts w:ascii="CG Times" w:hAnsi="CG Times"/>
          <w:sz w:val="22"/>
          <w:lang w:val="en-GB"/>
        </w:rPr>
        <w:tab/>
        <w:t>Packaging of the salt in plastic containers.</w:t>
      </w:r>
    </w:p>
    <w:p w:rsidR="00000000" w:rsidRDefault="00000000">
      <w:pPr>
        <w:pStyle w:val="Header"/>
        <w:tabs>
          <w:tab w:val="left" w:pos="1985"/>
        </w:tabs>
        <w:ind w:left="1980" w:hanging="1980"/>
        <w:rPr>
          <w:rFonts w:ascii="CG Times" w:hAnsi="CG Times"/>
          <w:sz w:val="22"/>
          <w:lang w:val="en-GB"/>
        </w:rPr>
      </w:pPr>
      <w:r>
        <w:rPr>
          <w:rFonts w:ascii="CG Times" w:hAnsi="CG Times"/>
          <w:sz w:val="22"/>
          <w:lang w:val="en-GB"/>
        </w:rPr>
        <w:t>Phase 3:</w:t>
      </w:r>
      <w:r>
        <w:rPr>
          <w:rFonts w:ascii="CG Times" w:hAnsi="CG Times"/>
          <w:sz w:val="22"/>
          <w:lang w:val="en-GB"/>
        </w:rPr>
        <w:tab/>
        <w:t>Refinery and washing of salt in order to eliminate impurities and packaging of the iodized salt in small plastic bags of one kilogram or half a kilogram.</w:t>
      </w:r>
    </w:p>
    <w:p w:rsidR="00000000" w:rsidRDefault="00000000">
      <w:pPr>
        <w:pStyle w:val="Header"/>
        <w:ind w:left="1440" w:hanging="1440"/>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200.</w:t>
      </w:r>
      <w:r>
        <w:rPr>
          <w:rFonts w:ascii="CG Times" w:hAnsi="CG Times"/>
          <w:sz w:val="22"/>
          <w:lang w:val="en-GB"/>
        </w:rPr>
        <w:tab/>
        <w:t>In cooperation with the state’s veterinary authorities, the company will supply iodized salt for animals.  The company is expected to develop and increase production to cover all states and subsequently export salt to neighbouring countries such as Chad and the Central African Republic.  In future, the Government also intends to develop the factory’s chemical laboratory into a quality control laboratory for food and drinking water in the western sector of the country (Source:  Federal Ministry of Health, National Department of Nutrition, 1997).</w:t>
      </w:r>
    </w:p>
    <w:p w:rsidR="00000000" w:rsidRDefault="00000000">
      <w:pPr>
        <w:pStyle w:val="Header"/>
        <w:rPr>
          <w:rFonts w:ascii="CG Times" w:hAnsi="CG Times"/>
          <w:sz w:val="22"/>
          <w:lang w:val="en-GB"/>
        </w:rPr>
      </w:pPr>
    </w:p>
    <w:p w:rsidR="00000000" w:rsidRDefault="00000000">
      <w:pPr>
        <w:pStyle w:val="Header"/>
        <w:tabs>
          <w:tab w:val="left" w:pos="1418"/>
        </w:tabs>
        <w:ind w:firstLine="720"/>
        <w:rPr>
          <w:rFonts w:ascii="CG Times" w:hAnsi="CG Times"/>
          <w:sz w:val="22"/>
          <w:lang w:val="es-ES"/>
        </w:rPr>
      </w:pPr>
      <w:r>
        <w:rPr>
          <w:rFonts w:ascii="CG Times" w:hAnsi="CG Times"/>
          <w:sz w:val="22"/>
          <w:lang w:val="es-ES"/>
        </w:rPr>
        <w:t>(iii)</w:t>
      </w:r>
      <w:r>
        <w:rPr>
          <w:rFonts w:ascii="CG Times" w:hAnsi="CG Times"/>
          <w:sz w:val="22"/>
          <w:lang w:val="es-ES"/>
        </w:rPr>
        <w:tab/>
      </w:r>
      <w:r>
        <w:rPr>
          <w:rFonts w:ascii="CG Times" w:hAnsi="CG Times"/>
          <w:sz w:val="22"/>
          <w:u w:val="single"/>
          <w:lang w:val="es-ES"/>
        </w:rPr>
        <w:t>Vitamin A deficiency</w:t>
      </w:r>
    </w:p>
    <w:p w:rsidR="00000000" w:rsidRDefault="00000000">
      <w:pPr>
        <w:pStyle w:val="Header"/>
        <w:rPr>
          <w:rFonts w:ascii="CG Times" w:hAnsi="CG Times"/>
          <w:sz w:val="22"/>
          <w:lang w:val="es-ES"/>
        </w:rPr>
      </w:pPr>
    </w:p>
    <w:p w:rsidR="00000000" w:rsidRDefault="00000000">
      <w:pPr>
        <w:pStyle w:val="Header"/>
        <w:tabs>
          <w:tab w:val="left" w:pos="709"/>
        </w:tabs>
        <w:rPr>
          <w:rFonts w:ascii="CG Times" w:hAnsi="CG Times"/>
          <w:sz w:val="22"/>
          <w:lang w:val="en-GB"/>
        </w:rPr>
      </w:pPr>
      <w:r>
        <w:rPr>
          <w:rFonts w:ascii="CG Times" w:hAnsi="CG Times"/>
          <w:sz w:val="22"/>
          <w:lang w:val="en-GB"/>
        </w:rPr>
        <w:t>201.</w:t>
      </w:r>
      <w:r>
        <w:rPr>
          <w:rFonts w:ascii="CG Times" w:hAnsi="CG Times"/>
          <w:sz w:val="22"/>
          <w:lang w:val="en-GB"/>
        </w:rPr>
        <w:tab/>
        <w:t>Vitamin A deficiency is a common nutritional problem throughout the Sudan, as illustrated by the percentages in the table below.</w:t>
      </w:r>
    </w:p>
    <w:p w:rsidR="00000000" w:rsidRDefault="00000000">
      <w:pPr>
        <w:pStyle w:val="Header"/>
        <w:rPr>
          <w:rFonts w:ascii="CG Times" w:hAnsi="CG Times"/>
          <w:sz w:val="22"/>
          <w:lang w:val="en-GB"/>
        </w:rPr>
      </w:pP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b/>
          <w:bCs/>
          <w:i/>
          <w:iCs/>
          <w:sz w:val="22"/>
          <w:lang w:val="en-GB"/>
        </w:rPr>
      </w:pPr>
      <w:r>
        <w:rPr>
          <w:rFonts w:ascii="CG Times" w:hAnsi="CG Times"/>
          <w:b/>
          <w:bCs/>
          <w:i/>
          <w:iCs/>
          <w:sz w:val="22"/>
          <w:lang w:val="en-GB"/>
        </w:rPr>
        <w:t>Year</w:t>
      </w:r>
      <w:r>
        <w:rPr>
          <w:rFonts w:ascii="CG Times" w:hAnsi="CG Times"/>
          <w:b/>
          <w:bCs/>
          <w:i/>
          <w:iCs/>
          <w:sz w:val="22"/>
          <w:lang w:val="en-GB"/>
        </w:rPr>
        <w:tab/>
        <w:t>State</w:t>
      </w:r>
      <w:r>
        <w:rPr>
          <w:rFonts w:ascii="CG Times" w:hAnsi="CG Times"/>
          <w:b/>
          <w:bCs/>
          <w:i/>
          <w:iCs/>
          <w:sz w:val="22"/>
          <w:lang w:val="en-GB"/>
        </w:rPr>
        <w:tab/>
        <w:t>Age</w:t>
      </w:r>
      <w:r>
        <w:rPr>
          <w:rFonts w:ascii="CG Times" w:hAnsi="CG Times"/>
          <w:b/>
          <w:bCs/>
          <w:i/>
          <w:iCs/>
          <w:sz w:val="22"/>
          <w:lang w:val="en-GB"/>
        </w:rPr>
        <w:tab/>
        <w:t>Number</w:t>
      </w:r>
      <w:r>
        <w:rPr>
          <w:rFonts w:ascii="CG Times" w:hAnsi="CG Times"/>
          <w:b/>
          <w:bCs/>
          <w:i/>
          <w:iCs/>
          <w:sz w:val="22"/>
          <w:lang w:val="en-GB"/>
        </w:rPr>
        <w:tab/>
        <w:t>Night-</w:t>
      </w:r>
      <w:r>
        <w:rPr>
          <w:rFonts w:ascii="CG Times" w:hAnsi="CG Times"/>
          <w:b/>
          <w:bCs/>
          <w:i/>
          <w:iCs/>
          <w:sz w:val="22"/>
          <w:lang w:val="en-GB"/>
        </w:rPr>
        <w:tab/>
        <w:t>Clouded</w:t>
      </w:r>
      <w:r>
        <w:rPr>
          <w:rFonts w:ascii="CG Times" w:hAnsi="CG Times"/>
          <w:b/>
          <w:bCs/>
          <w:i/>
          <w:iCs/>
          <w:sz w:val="22"/>
          <w:lang w:val="en-GB"/>
        </w:rPr>
        <w:tab/>
        <w:t>Dryness</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blindness</w:t>
      </w:r>
      <w:r>
        <w:rPr>
          <w:rFonts w:ascii="CG Times" w:hAnsi="CG Times"/>
          <w:b/>
          <w:bCs/>
          <w:i/>
          <w:iCs/>
          <w:sz w:val="22"/>
          <w:lang w:val="en-GB"/>
        </w:rPr>
        <w:tab/>
        <w:t>vision</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r>
        <w:rPr>
          <w:rFonts w:ascii="CG Times" w:hAnsi="CG Times"/>
          <w:sz w:val="22"/>
          <w:lang w:val="en-GB"/>
        </w:rPr>
        <w:t>1992</w:t>
      </w:r>
      <w:r>
        <w:rPr>
          <w:rFonts w:ascii="CG Times" w:hAnsi="CG Times"/>
          <w:sz w:val="22"/>
          <w:lang w:val="en-GB"/>
        </w:rPr>
        <w:tab/>
        <w:t>Eastern</w:t>
      </w:r>
      <w:r>
        <w:rPr>
          <w:rFonts w:ascii="CG Times" w:hAnsi="CG Times"/>
          <w:sz w:val="22"/>
          <w:lang w:val="en-GB"/>
        </w:rPr>
        <w:tab/>
        <w:t>Under</w:t>
      </w:r>
      <w:r>
        <w:rPr>
          <w:rFonts w:ascii="CG Times" w:hAnsi="CG Times"/>
          <w:sz w:val="22"/>
          <w:lang w:val="en-GB"/>
        </w:rPr>
        <w:tab/>
        <w:t xml:space="preserve">     -</w:t>
      </w:r>
      <w:r>
        <w:rPr>
          <w:rFonts w:ascii="CG Times" w:hAnsi="CG Times"/>
          <w:sz w:val="22"/>
          <w:lang w:val="en-GB"/>
        </w:rPr>
        <w:tab/>
        <w:t xml:space="preserve">   2.8 </w:t>
      </w:r>
      <w:r>
        <w:rPr>
          <w:rFonts w:ascii="CG Times" w:hAnsi="CG Times"/>
          <w:sz w:val="22"/>
          <w:lang w:val="en-GB"/>
        </w:rPr>
        <w:tab/>
        <w:t xml:space="preserve">   1.1 </w:t>
      </w:r>
      <w:r>
        <w:rPr>
          <w:rFonts w:ascii="CG Times" w:hAnsi="CG Times"/>
          <w:sz w:val="22"/>
          <w:lang w:val="en-GB"/>
        </w:rPr>
        <w:tab/>
      </w:r>
      <w:r>
        <w:rPr>
          <w:rFonts w:ascii="CG Times" w:hAnsi="CG Times"/>
          <w:sz w:val="22"/>
          <w:lang w:val="en-GB"/>
        </w:rPr>
        <w:tab/>
        <w:t xml:space="preserve">0.05 </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r>
        <w:rPr>
          <w:rFonts w:ascii="CG Times" w:hAnsi="CG Times"/>
          <w:sz w:val="22"/>
          <w:lang w:val="en-GB"/>
        </w:rPr>
        <w:tab/>
        <w:t>region</w:t>
      </w:r>
      <w:r>
        <w:rPr>
          <w:rFonts w:ascii="CG Times" w:hAnsi="CG Times"/>
          <w:sz w:val="22"/>
          <w:lang w:val="en-GB"/>
        </w:rPr>
        <w:tab/>
        <w:t>5 years</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r>
        <w:rPr>
          <w:rFonts w:ascii="CG Times" w:hAnsi="CG Times"/>
          <w:sz w:val="22"/>
          <w:lang w:val="en-GB"/>
        </w:rPr>
        <w:t>1989</w:t>
      </w:r>
      <w:r>
        <w:rPr>
          <w:rFonts w:ascii="CG Times" w:hAnsi="CG Times"/>
          <w:sz w:val="22"/>
          <w:lang w:val="en-GB"/>
        </w:rPr>
        <w:tab/>
        <w:t>White Nile</w:t>
      </w:r>
      <w:r>
        <w:rPr>
          <w:rFonts w:ascii="CG Times" w:hAnsi="CG Times"/>
          <w:sz w:val="22"/>
          <w:lang w:val="en-GB"/>
        </w:rPr>
        <w:tab/>
        <w:t>Under       -</w:t>
      </w:r>
      <w:r>
        <w:rPr>
          <w:rFonts w:ascii="CG Times" w:hAnsi="CG Times"/>
          <w:sz w:val="22"/>
          <w:lang w:val="en-GB"/>
        </w:rPr>
        <w:tab/>
      </w:r>
      <w:r>
        <w:rPr>
          <w:rFonts w:ascii="CG Times" w:hAnsi="CG Times"/>
          <w:sz w:val="22"/>
          <w:lang w:val="en-GB"/>
        </w:rPr>
        <w:tab/>
        <w:t xml:space="preserve">   2.8 </w:t>
      </w:r>
      <w:r>
        <w:rPr>
          <w:rFonts w:ascii="CG Times" w:hAnsi="CG Times"/>
          <w:sz w:val="22"/>
          <w:lang w:val="en-GB"/>
        </w:rPr>
        <w:tab/>
        <w:t xml:space="preserve">   3 </w:t>
      </w:r>
      <w:r>
        <w:rPr>
          <w:rFonts w:ascii="CG Times" w:hAnsi="CG Times"/>
          <w:sz w:val="22"/>
          <w:lang w:val="en-GB"/>
        </w:rPr>
        <w:tab/>
      </w:r>
      <w:r>
        <w:rPr>
          <w:rFonts w:ascii="CG Times" w:hAnsi="CG Times"/>
          <w:sz w:val="22"/>
          <w:lang w:val="en-GB"/>
        </w:rPr>
        <w:tab/>
        <w:t xml:space="preserve">     -</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r>
        <w:rPr>
          <w:rFonts w:ascii="CG Times" w:hAnsi="CG Times"/>
          <w:sz w:val="22"/>
          <w:lang w:val="en-GB"/>
        </w:rPr>
        <w:tab/>
      </w:r>
      <w:r>
        <w:rPr>
          <w:rFonts w:ascii="CG Times" w:hAnsi="CG Times"/>
          <w:sz w:val="22"/>
          <w:lang w:val="en-GB"/>
        </w:rPr>
        <w:tab/>
        <w:t>5 years</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r>
        <w:rPr>
          <w:rFonts w:ascii="CG Times" w:hAnsi="CG Times"/>
          <w:sz w:val="22"/>
          <w:lang w:val="en-GB"/>
        </w:rPr>
        <w:t>1992</w:t>
      </w:r>
      <w:r>
        <w:rPr>
          <w:rFonts w:ascii="CG Times" w:hAnsi="CG Times"/>
          <w:sz w:val="22"/>
          <w:lang w:val="en-GB"/>
        </w:rPr>
        <w:tab/>
        <w:t>Khartoum</w:t>
      </w:r>
      <w:r>
        <w:rPr>
          <w:rFonts w:ascii="CG Times" w:hAnsi="CG Times"/>
          <w:sz w:val="22"/>
          <w:lang w:val="en-GB"/>
        </w:rPr>
        <w:tab/>
        <w:t xml:space="preserve">Under      </w:t>
      </w:r>
      <w:r>
        <w:rPr>
          <w:rFonts w:ascii="CG Times" w:hAnsi="CG Times"/>
          <w:b/>
          <w:sz w:val="22"/>
          <w:lang w:val="en-GB"/>
        </w:rPr>
        <w:tab/>
      </w:r>
      <w:r>
        <w:rPr>
          <w:rFonts w:ascii="CG Times" w:hAnsi="CG Times"/>
          <w:b/>
          <w:sz w:val="22"/>
          <w:lang w:val="en-GB"/>
        </w:rPr>
        <w:tab/>
        <w:t xml:space="preserve">   </w:t>
      </w:r>
      <w:r>
        <w:rPr>
          <w:rFonts w:ascii="CG Times" w:hAnsi="CG Times"/>
          <w:sz w:val="22"/>
          <w:lang w:val="en-GB"/>
        </w:rPr>
        <w:t xml:space="preserve">2 </w:t>
      </w:r>
      <w:r>
        <w:rPr>
          <w:rFonts w:ascii="CG Times" w:hAnsi="CG Times"/>
          <w:sz w:val="22"/>
          <w:lang w:val="en-GB"/>
        </w:rPr>
        <w:tab/>
        <w:t xml:space="preserve">     -</w:t>
      </w:r>
      <w:r>
        <w:rPr>
          <w:rFonts w:ascii="CG Times" w:hAnsi="CG Times"/>
          <w:sz w:val="22"/>
          <w:lang w:val="en-GB"/>
        </w:rPr>
        <w:tab/>
      </w:r>
      <w:r>
        <w:rPr>
          <w:rFonts w:ascii="CG Times" w:hAnsi="CG Times"/>
          <w:sz w:val="22"/>
          <w:lang w:val="en-GB"/>
        </w:rPr>
        <w:tab/>
        <w:t xml:space="preserve">     -</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r>
        <w:rPr>
          <w:rFonts w:ascii="CG Times" w:hAnsi="CG Times"/>
          <w:sz w:val="22"/>
          <w:lang w:val="en-GB"/>
        </w:rPr>
        <w:tab/>
        <w:t>(displaced</w:t>
      </w:r>
      <w:r>
        <w:rPr>
          <w:rFonts w:ascii="CG Times" w:hAnsi="CG Times"/>
          <w:sz w:val="22"/>
          <w:lang w:val="en-GB"/>
        </w:rPr>
        <w:tab/>
        <w:t>5 years</w:t>
      </w:r>
      <w:r>
        <w:rPr>
          <w:rFonts w:ascii="CG Times" w:hAnsi="CG Times"/>
          <w:sz w:val="22"/>
          <w:lang w:val="en-GB"/>
        </w:rPr>
        <w:tab/>
        <w:t xml:space="preserve">     -</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r>
        <w:rPr>
          <w:rFonts w:ascii="CG Times" w:hAnsi="CG Times"/>
          <w:sz w:val="22"/>
          <w:lang w:val="en-GB"/>
        </w:rPr>
        <w:tab/>
        <w:t>persons)</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r>
        <w:rPr>
          <w:rFonts w:ascii="CG Times" w:hAnsi="CG Times"/>
          <w:sz w:val="22"/>
          <w:lang w:val="en-GB"/>
        </w:rPr>
        <w:t>1992</w:t>
      </w:r>
      <w:r>
        <w:rPr>
          <w:rFonts w:ascii="CG Times" w:hAnsi="CG Times"/>
          <w:sz w:val="22"/>
          <w:lang w:val="en-GB"/>
        </w:rPr>
        <w:tab/>
        <w:t>Kordofan</w:t>
      </w:r>
      <w:r>
        <w:rPr>
          <w:rFonts w:ascii="CG Times" w:hAnsi="CG Times"/>
          <w:sz w:val="22"/>
          <w:lang w:val="en-GB"/>
        </w:rPr>
        <w:tab/>
        <w:t>Under</w:t>
      </w:r>
      <w:r>
        <w:rPr>
          <w:rFonts w:ascii="CG Times" w:hAnsi="CG Times"/>
          <w:sz w:val="22"/>
          <w:lang w:val="en-GB"/>
        </w:rPr>
        <w:tab/>
        <w:t xml:space="preserve">     -</w:t>
      </w:r>
      <w:r>
        <w:rPr>
          <w:rFonts w:ascii="CG Times" w:hAnsi="CG Times"/>
          <w:sz w:val="22"/>
          <w:lang w:val="en-GB"/>
        </w:rPr>
        <w:tab/>
        <w:t xml:space="preserve">   1.9 </w:t>
      </w:r>
      <w:r>
        <w:rPr>
          <w:rFonts w:ascii="CG Times" w:hAnsi="CG Times"/>
          <w:sz w:val="22"/>
          <w:lang w:val="en-GB"/>
        </w:rPr>
        <w:tab/>
        <w:t xml:space="preserve">   0.9 </w:t>
      </w:r>
      <w:r>
        <w:rPr>
          <w:rFonts w:ascii="CG Times" w:hAnsi="CG Times"/>
          <w:sz w:val="22"/>
          <w:lang w:val="en-GB"/>
        </w:rPr>
        <w:tab/>
      </w:r>
      <w:r>
        <w:rPr>
          <w:rFonts w:ascii="CG Times" w:hAnsi="CG Times"/>
          <w:sz w:val="22"/>
          <w:lang w:val="en-GB"/>
        </w:rPr>
        <w:tab/>
        <w:t xml:space="preserve">     -</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r>
        <w:rPr>
          <w:rFonts w:ascii="CG Times" w:hAnsi="CG Times"/>
          <w:sz w:val="22"/>
          <w:lang w:val="en-GB"/>
        </w:rPr>
        <w:tab/>
      </w:r>
      <w:r>
        <w:rPr>
          <w:rFonts w:ascii="CG Times" w:hAnsi="CG Times"/>
          <w:sz w:val="22"/>
          <w:lang w:val="en-GB"/>
        </w:rPr>
        <w:tab/>
        <w:t>5 years</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r>
        <w:rPr>
          <w:rFonts w:ascii="CG Times" w:hAnsi="CG Times"/>
          <w:sz w:val="22"/>
          <w:lang w:val="en-GB"/>
        </w:rPr>
        <w:t>1989</w:t>
      </w:r>
      <w:r>
        <w:rPr>
          <w:rFonts w:ascii="CG Times" w:hAnsi="CG Times"/>
          <w:sz w:val="22"/>
          <w:lang w:val="en-GB"/>
        </w:rPr>
        <w:tab/>
        <w:t>Red Sea</w:t>
      </w:r>
      <w:r>
        <w:rPr>
          <w:rFonts w:ascii="CG Times" w:hAnsi="CG Times"/>
          <w:sz w:val="22"/>
          <w:lang w:val="en-GB"/>
        </w:rPr>
        <w:tab/>
        <w:t>6 years</w:t>
      </w:r>
      <w:r>
        <w:rPr>
          <w:rFonts w:ascii="CG Times" w:hAnsi="CG Times"/>
          <w:sz w:val="22"/>
          <w:lang w:val="en-GB"/>
        </w:rPr>
        <w:tab/>
        <w:t xml:space="preserve">   2001</w:t>
      </w:r>
      <w:r>
        <w:rPr>
          <w:rFonts w:ascii="CG Times" w:hAnsi="CG Times"/>
          <w:sz w:val="22"/>
          <w:lang w:val="en-GB"/>
        </w:rPr>
        <w:tab/>
        <w:t xml:space="preserve">   1.1</w:t>
      </w:r>
      <w:r>
        <w:rPr>
          <w:rFonts w:ascii="CG Times" w:hAnsi="CG Times"/>
          <w:sz w:val="22"/>
          <w:lang w:val="en-GB"/>
        </w:rPr>
        <w:tab/>
        <w:t xml:space="preserve">   0.7 </w:t>
      </w:r>
      <w:r>
        <w:rPr>
          <w:rFonts w:ascii="CG Times" w:hAnsi="CG Times"/>
          <w:sz w:val="22"/>
          <w:lang w:val="en-GB"/>
        </w:rPr>
        <w:tab/>
      </w:r>
      <w:r>
        <w:rPr>
          <w:rFonts w:ascii="CG Times" w:hAnsi="CG Times"/>
          <w:sz w:val="22"/>
          <w:lang w:val="en-GB"/>
        </w:rPr>
        <w:tab/>
        <w:t>0.05</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r>
        <w:rPr>
          <w:rFonts w:ascii="CG Times" w:hAnsi="CG Times"/>
          <w:sz w:val="22"/>
          <w:lang w:val="en-GB"/>
        </w:rPr>
        <w:t>1991</w:t>
      </w:r>
      <w:r>
        <w:rPr>
          <w:rFonts w:ascii="CG Times" w:hAnsi="CG Times"/>
          <w:sz w:val="22"/>
          <w:lang w:val="en-GB"/>
        </w:rPr>
        <w:tab/>
        <w:t>Blue Nile</w:t>
      </w:r>
      <w:r>
        <w:rPr>
          <w:rFonts w:ascii="CG Times" w:hAnsi="CG Times"/>
          <w:sz w:val="22"/>
          <w:lang w:val="en-GB"/>
        </w:rPr>
        <w:tab/>
        <w:t>Under</w:t>
      </w:r>
      <w:r>
        <w:rPr>
          <w:rFonts w:ascii="CG Times" w:hAnsi="CG Times"/>
          <w:sz w:val="22"/>
          <w:lang w:val="en-GB"/>
        </w:rPr>
        <w:tab/>
        <w:t xml:space="preserve">     -</w:t>
      </w:r>
      <w:r>
        <w:rPr>
          <w:rFonts w:ascii="CG Times" w:hAnsi="CG Times"/>
          <w:sz w:val="22"/>
          <w:lang w:val="en-GB"/>
        </w:rPr>
        <w:tab/>
        <w:t xml:space="preserve">   0.8 </w:t>
      </w:r>
      <w:r>
        <w:rPr>
          <w:rFonts w:ascii="CG Times" w:hAnsi="CG Times"/>
          <w:sz w:val="22"/>
          <w:lang w:val="en-GB"/>
        </w:rPr>
        <w:tab/>
        <w:t xml:space="preserve">   0.9 </w:t>
      </w:r>
      <w:r>
        <w:rPr>
          <w:rFonts w:ascii="CG Times" w:hAnsi="CG Times"/>
          <w:sz w:val="22"/>
          <w:lang w:val="en-GB"/>
        </w:rPr>
        <w:tab/>
      </w:r>
      <w:r>
        <w:rPr>
          <w:rFonts w:ascii="CG Times" w:hAnsi="CG Times"/>
          <w:sz w:val="22"/>
          <w:lang w:val="en-GB"/>
        </w:rPr>
        <w:tab/>
        <w:t xml:space="preserve">     -</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r>
        <w:rPr>
          <w:rFonts w:ascii="CG Times" w:hAnsi="CG Times"/>
          <w:sz w:val="22"/>
          <w:lang w:val="en-GB"/>
        </w:rPr>
        <w:tab/>
      </w:r>
      <w:r>
        <w:rPr>
          <w:rFonts w:ascii="CG Times" w:hAnsi="CG Times"/>
          <w:sz w:val="22"/>
          <w:lang w:val="en-GB"/>
        </w:rPr>
        <w:tab/>
        <w:t>5 years</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r>
        <w:rPr>
          <w:rFonts w:ascii="CG Times" w:hAnsi="CG Times"/>
          <w:sz w:val="22"/>
          <w:lang w:val="en-GB"/>
        </w:rPr>
        <w:t>1989</w:t>
      </w:r>
      <w:r>
        <w:rPr>
          <w:rFonts w:ascii="CG Times" w:hAnsi="CG Times"/>
          <w:sz w:val="22"/>
          <w:lang w:val="en-GB"/>
        </w:rPr>
        <w:tab/>
        <w:t>North Darfur</w:t>
      </w:r>
      <w:r>
        <w:rPr>
          <w:rFonts w:ascii="CG Times" w:hAnsi="CG Times"/>
          <w:sz w:val="22"/>
          <w:lang w:val="en-GB"/>
        </w:rPr>
        <w:tab/>
        <w:t>6 years</w:t>
      </w:r>
      <w:r>
        <w:rPr>
          <w:rFonts w:ascii="CG Times" w:hAnsi="CG Times"/>
          <w:sz w:val="22"/>
          <w:lang w:val="en-GB"/>
        </w:rPr>
        <w:tab/>
        <w:t xml:space="preserve">   1919</w:t>
      </w:r>
      <w:r>
        <w:rPr>
          <w:rFonts w:ascii="CG Times" w:hAnsi="CG Times"/>
          <w:sz w:val="22"/>
          <w:lang w:val="en-GB"/>
        </w:rPr>
        <w:tab/>
        <w:t xml:space="preserve">   0.25    </w:t>
      </w:r>
      <w:r>
        <w:rPr>
          <w:rFonts w:ascii="CG Times" w:hAnsi="CG Times"/>
          <w:sz w:val="22"/>
          <w:lang w:val="en-GB"/>
        </w:rPr>
        <w:tab/>
        <w:t xml:space="preserve">   0.1 </w:t>
      </w:r>
      <w:r>
        <w:rPr>
          <w:rFonts w:ascii="CG Times" w:hAnsi="CG Times"/>
          <w:sz w:val="22"/>
          <w:lang w:val="en-GB"/>
        </w:rPr>
        <w:tab/>
      </w:r>
      <w:r>
        <w:rPr>
          <w:rFonts w:ascii="CG Times" w:hAnsi="CG Times"/>
          <w:sz w:val="22"/>
          <w:lang w:val="en-GB"/>
        </w:rPr>
        <w:tab/>
        <w:t>0.1</w:t>
      </w:r>
    </w:p>
    <w:p w:rsidR="00000000" w:rsidRDefault="00000000">
      <w:pPr>
        <w:pStyle w:val="Header"/>
        <w:tabs>
          <w:tab w:val="clear" w:pos="4153"/>
          <w:tab w:val="left" w:pos="1276"/>
          <w:tab w:val="left" w:pos="2694"/>
          <w:tab w:val="left" w:pos="3828"/>
          <w:tab w:val="left" w:pos="5103"/>
          <w:tab w:val="left" w:pos="6237"/>
          <w:tab w:val="left" w:pos="7513"/>
        </w:tabs>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t>The table below shows the findings of the study conducted in 1995-1996 on the distribution of vitamin A capsules and the percentage of night-blindness in children aged 6-24 months.</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tabs>
          <w:tab w:val="left" w:pos="1134"/>
          <w:tab w:val="left" w:pos="3119"/>
          <w:tab w:val="left" w:pos="6946"/>
        </w:tabs>
        <w:rPr>
          <w:rFonts w:ascii="CG Times" w:hAnsi="CG Times"/>
          <w:b/>
          <w:bCs/>
          <w:i/>
          <w:iCs/>
          <w:sz w:val="22"/>
          <w:lang w:val="en-GB"/>
        </w:rPr>
      </w:pPr>
      <w:r>
        <w:rPr>
          <w:rFonts w:ascii="CG Times" w:hAnsi="CG Times"/>
          <w:b/>
          <w:bCs/>
          <w:i/>
          <w:iCs/>
          <w:sz w:val="22"/>
          <w:lang w:val="en-GB"/>
        </w:rPr>
        <w:br w:type="page"/>
        <w:t>No.</w:t>
      </w:r>
      <w:r>
        <w:rPr>
          <w:rFonts w:ascii="CG Times" w:hAnsi="CG Times"/>
          <w:b/>
          <w:bCs/>
          <w:i/>
          <w:iCs/>
          <w:sz w:val="22"/>
          <w:lang w:val="en-GB"/>
        </w:rPr>
        <w:tab/>
        <w:t>State</w:t>
      </w:r>
      <w:r>
        <w:rPr>
          <w:rFonts w:ascii="CG Times" w:hAnsi="CG Times"/>
          <w:b/>
          <w:bCs/>
          <w:i/>
          <w:iCs/>
          <w:sz w:val="22"/>
          <w:lang w:val="en-GB"/>
        </w:rPr>
        <w:tab/>
        <w:t>Percentage of vitamin A</w:t>
      </w:r>
      <w:r>
        <w:rPr>
          <w:rFonts w:ascii="CG Times" w:hAnsi="CG Times"/>
          <w:b/>
          <w:bCs/>
          <w:i/>
          <w:iCs/>
          <w:sz w:val="22"/>
          <w:lang w:val="en-GB"/>
        </w:rPr>
        <w:tab/>
        <w:t>Percentage of night-</w:t>
      </w:r>
    </w:p>
    <w:p w:rsidR="00000000" w:rsidRDefault="00000000">
      <w:pPr>
        <w:pStyle w:val="Header"/>
        <w:tabs>
          <w:tab w:val="left" w:pos="1134"/>
          <w:tab w:val="left" w:pos="3119"/>
          <w:tab w:val="left" w:pos="6946"/>
        </w:tabs>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t>Distribution</w:t>
      </w:r>
      <w:r>
        <w:rPr>
          <w:rFonts w:ascii="CG Times" w:hAnsi="CG Times"/>
          <w:b/>
          <w:bCs/>
          <w:i/>
          <w:iCs/>
          <w:sz w:val="22"/>
          <w:lang w:val="en-GB"/>
        </w:rPr>
        <w:tab/>
      </w:r>
      <w:r>
        <w:rPr>
          <w:rFonts w:ascii="CG Times" w:hAnsi="CG Times"/>
          <w:b/>
          <w:bCs/>
          <w:i/>
          <w:iCs/>
          <w:sz w:val="22"/>
          <w:lang w:val="en-GB"/>
        </w:rPr>
        <w:tab/>
        <w:t>blindness</w:t>
      </w:r>
    </w:p>
    <w:p w:rsidR="00000000" w:rsidRDefault="00000000">
      <w:pPr>
        <w:pStyle w:val="Header"/>
        <w:tabs>
          <w:tab w:val="left" w:pos="1134"/>
          <w:tab w:val="left" w:pos="2552"/>
          <w:tab w:val="left" w:pos="6946"/>
        </w:tabs>
        <w:rPr>
          <w:rFonts w:ascii="CG Times" w:hAnsi="CG Times"/>
          <w:sz w:val="22"/>
          <w:lang w:val="en-GB"/>
        </w:rPr>
      </w:pPr>
    </w:p>
    <w:p w:rsidR="00000000" w:rsidRDefault="00000000">
      <w:pPr>
        <w:pStyle w:val="Header"/>
        <w:tabs>
          <w:tab w:val="left" w:pos="1134"/>
          <w:tab w:val="left" w:pos="2552"/>
          <w:tab w:val="left" w:pos="6946"/>
        </w:tabs>
        <w:rPr>
          <w:rFonts w:ascii="CG Times" w:hAnsi="CG Times"/>
          <w:sz w:val="22"/>
          <w:lang w:val="en-GB"/>
        </w:rPr>
      </w:pPr>
      <w:r>
        <w:rPr>
          <w:rFonts w:ascii="CG Times" w:hAnsi="CG Times"/>
          <w:sz w:val="22"/>
          <w:lang w:val="en-GB"/>
        </w:rPr>
        <w:t>1.</w:t>
      </w:r>
      <w:r>
        <w:rPr>
          <w:rFonts w:ascii="CG Times" w:hAnsi="CG Times"/>
          <w:sz w:val="22"/>
          <w:lang w:val="en-GB"/>
        </w:rPr>
        <w:tab/>
        <w:t>Northern Darfur</w:t>
      </w:r>
      <w:r>
        <w:rPr>
          <w:rFonts w:ascii="CG Times" w:hAnsi="CG Times"/>
          <w:sz w:val="22"/>
          <w:lang w:val="en-GB"/>
        </w:rPr>
        <w:tab/>
        <w:t xml:space="preserve">  92.6</w:t>
      </w:r>
      <w:r>
        <w:rPr>
          <w:rFonts w:ascii="CG Times" w:hAnsi="CG Times"/>
          <w:sz w:val="22"/>
          <w:lang w:val="en-GB"/>
        </w:rPr>
        <w:tab/>
      </w:r>
      <w:r>
        <w:rPr>
          <w:rFonts w:ascii="CG Times" w:hAnsi="CG Times"/>
          <w:sz w:val="22"/>
          <w:lang w:val="en-GB"/>
        </w:rPr>
        <w:tab/>
        <w:t>No information available</w:t>
      </w:r>
    </w:p>
    <w:p w:rsidR="00000000" w:rsidRDefault="00000000">
      <w:pPr>
        <w:pStyle w:val="Header"/>
        <w:tabs>
          <w:tab w:val="left" w:pos="1134"/>
          <w:tab w:val="left" w:pos="2552"/>
          <w:tab w:val="left" w:pos="6946"/>
        </w:tabs>
        <w:rPr>
          <w:rFonts w:ascii="CG Times" w:hAnsi="CG Times"/>
          <w:sz w:val="22"/>
          <w:lang w:val="en-GB"/>
        </w:rPr>
      </w:pPr>
    </w:p>
    <w:p w:rsidR="00000000" w:rsidRDefault="00000000">
      <w:pPr>
        <w:pStyle w:val="Header"/>
        <w:tabs>
          <w:tab w:val="left" w:pos="1134"/>
          <w:tab w:val="left" w:pos="2552"/>
          <w:tab w:val="left" w:pos="6946"/>
        </w:tabs>
        <w:rPr>
          <w:rFonts w:ascii="CG Times" w:hAnsi="CG Times"/>
          <w:sz w:val="22"/>
          <w:lang w:val="es-ES"/>
        </w:rPr>
      </w:pPr>
      <w:r>
        <w:rPr>
          <w:rFonts w:ascii="CG Times" w:hAnsi="CG Times"/>
          <w:sz w:val="22"/>
          <w:lang w:val="es-ES"/>
        </w:rPr>
        <w:t>2.</w:t>
      </w:r>
      <w:r>
        <w:rPr>
          <w:rFonts w:ascii="CG Times" w:hAnsi="CG Times"/>
          <w:sz w:val="22"/>
          <w:lang w:val="es-ES"/>
        </w:rPr>
        <w:tab/>
        <w:t>Sennar</w:t>
      </w:r>
      <w:r>
        <w:rPr>
          <w:rFonts w:ascii="CG Times" w:hAnsi="CG Times"/>
          <w:sz w:val="22"/>
          <w:lang w:val="es-ES"/>
        </w:rPr>
        <w:tab/>
      </w:r>
      <w:r>
        <w:rPr>
          <w:rFonts w:ascii="CG Times" w:hAnsi="CG Times"/>
          <w:sz w:val="22"/>
          <w:lang w:val="es-ES"/>
        </w:rPr>
        <w:tab/>
        <w:t>53</w:t>
      </w:r>
      <w:r>
        <w:rPr>
          <w:rFonts w:ascii="CG Times" w:hAnsi="CG Times"/>
          <w:sz w:val="22"/>
          <w:lang w:val="es-ES"/>
        </w:rPr>
        <w:tab/>
      </w:r>
      <w:r>
        <w:rPr>
          <w:rFonts w:ascii="CG Times" w:hAnsi="CG Times"/>
          <w:sz w:val="22"/>
          <w:lang w:val="es-ES"/>
        </w:rPr>
        <w:tab/>
        <w:t>0.5</w:t>
      </w:r>
    </w:p>
    <w:p w:rsidR="00000000" w:rsidRDefault="00000000">
      <w:pPr>
        <w:pStyle w:val="Header"/>
        <w:tabs>
          <w:tab w:val="left" w:pos="1134"/>
          <w:tab w:val="left" w:pos="2552"/>
          <w:tab w:val="left" w:pos="6946"/>
        </w:tabs>
        <w:rPr>
          <w:rFonts w:ascii="CG Times" w:hAnsi="CG Times"/>
          <w:sz w:val="22"/>
          <w:lang w:val="es-ES"/>
        </w:rPr>
      </w:pPr>
    </w:p>
    <w:p w:rsidR="00000000" w:rsidRDefault="00000000">
      <w:pPr>
        <w:pStyle w:val="Header"/>
        <w:tabs>
          <w:tab w:val="left" w:pos="1134"/>
          <w:tab w:val="left" w:pos="2552"/>
          <w:tab w:val="left" w:pos="6946"/>
        </w:tabs>
        <w:rPr>
          <w:rFonts w:ascii="CG Times" w:hAnsi="CG Times"/>
          <w:sz w:val="22"/>
          <w:lang w:val="es-ES"/>
        </w:rPr>
      </w:pPr>
      <w:r>
        <w:rPr>
          <w:rFonts w:ascii="CG Times" w:hAnsi="CG Times"/>
          <w:sz w:val="22"/>
          <w:lang w:val="es-ES"/>
        </w:rPr>
        <w:t>3.</w:t>
      </w:r>
      <w:r>
        <w:rPr>
          <w:rFonts w:ascii="CG Times" w:hAnsi="CG Times"/>
          <w:sz w:val="22"/>
          <w:lang w:val="es-ES"/>
        </w:rPr>
        <w:tab/>
        <w:t>Gezira</w:t>
      </w:r>
      <w:r>
        <w:rPr>
          <w:rFonts w:ascii="CG Times" w:hAnsi="CG Times"/>
          <w:sz w:val="22"/>
          <w:lang w:val="es-ES"/>
        </w:rPr>
        <w:tab/>
      </w:r>
      <w:r>
        <w:rPr>
          <w:rFonts w:ascii="CG Times" w:hAnsi="CG Times"/>
          <w:sz w:val="22"/>
          <w:lang w:val="es-ES"/>
        </w:rPr>
        <w:tab/>
        <w:t>83.1</w:t>
      </w:r>
      <w:r>
        <w:rPr>
          <w:rFonts w:ascii="CG Times" w:hAnsi="CG Times"/>
          <w:sz w:val="22"/>
          <w:lang w:val="es-ES"/>
        </w:rPr>
        <w:tab/>
      </w:r>
      <w:r>
        <w:rPr>
          <w:rFonts w:ascii="CG Times" w:hAnsi="CG Times"/>
          <w:sz w:val="22"/>
          <w:lang w:val="es-ES"/>
        </w:rPr>
        <w:tab/>
        <w:t>0.26</w:t>
      </w:r>
    </w:p>
    <w:p w:rsidR="00000000" w:rsidRDefault="00000000">
      <w:pPr>
        <w:pStyle w:val="Header"/>
        <w:tabs>
          <w:tab w:val="left" w:pos="1134"/>
          <w:tab w:val="left" w:pos="2552"/>
          <w:tab w:val="left" w:pos="6946"/>
        </w:tabs>
        <w:rPr>
          <w:rFonts w:ascii="CG Times" w:hAnsi="CG Times"/>
          <w:sz w:val="22"/>
          <w:lang w:val="es-ES"/>
        </w:rPr>
      </w:pPr>
    </w:p>
    <w:p w:rsidR="00000000" w:rsidRDefault="00000000">
      <w:pPr>
        <w:pStyle w:val="Header"/>
        <w:tabs>
          <w:tab w:val="left" w:pos="1134"/>
          <w:tab w:val="left" w:pos="2552"/>
          <w:tab w:val="left" w:pos="6946"/>
        </w:tabs>
        <w:rPr>
          <w:rFonts w:ascii="CG Times" w:hAnsi="CG Times"/>
          <w:sz w:val="22"/>
          <w:lang w:val="es-ES"/>
        </w:rPr>
      </w:pPr>
      <w:r>
        <w:rPr>
          <w:rFonts w:ascii="CG Times" w:hAnsi="CG Times"/>
          <w:sz w:val="22"/>
          <w:lang w:val="es-ES"/>
        </w:rPr>
        <w:t>4.</w:t>
      </w:r>
      <w:r>
        <w:rPr>
          <w:rFonts w:ascii="CG Times" w:hAnsi="CG Times"/>
          <w:sz w:val="22"/>
          <w:lang w:val="es-ES"/>
        </w:rPr>
        <w:tab/>
        <w:t>Khartoum</w:t>
      </w:r>
      <w:r>
        <w:rPr>
          <w:rFonts w:ascii="CG Times" w:hAnsi="CG Times"/>
          <w:sz w:val="22"/>
          <w:lang w:val="es-ES"/>
        </w:rPr>
        <w:tab/>
      </w:r>
      <w:r>
        <w:rPr>
          <w:rFonts w:ascii="CG Times" w:hAnsi="CG Times"/>
          <w:sz w:val="22"/>
          <w:lang w:val="es-ES"/>
        </w:rPr>
        <w:tab/>
        <w:t>78</w:t>
      </w:r>
      <w:r>
        <w:rPr>
          <w:rFonts w:ascii="CG Times" w:hAnsi="CG Times"/>
          <w:sz w:val="22"/>
          <w:lang w:val="es-ES"/>
        </w:rPr>
        <w:tab/>
      </w:r>
      <w:r>
        <w:rPr>
          <w:rFonts w:ascii="CG Times" w:hAnsi="CG Times"/>
          <w:sz w:val="22"/>
          <w:lang w:val="es-ES"/>
        </w:rPr>
        <w:tab/>
        <w:t>0.2</w:t>
      </w:r>
    </w:p>
    <w:p w:rsidR="00000000" w:rsidRDefault="00000000">
      <w:pPr>
        <w:pStyle w:val="Header"/>
        <w:tabs>
          <w:tab w:val="left" w:pos="1134"/>
          <w:tab w:val="left" w:pos="2552"/>
          <w:tab w:val="left" w:pos="6946"/>
        </w:tabs>
        <w:rPr>
          <w:rFonts w:ascii="CG Times" w:hAnsi="CG Times"/>
          <w:sz w:val="22"/>
          <w:lang w:val="es-ES"/>
        </w:rPr>
      </w:pPr>
    </w:p>
    <w:p w:rsidR="00000000" w:rsidRDefault="00000000">
      <w:pPr>
        <w:pStyle w:val="Header"/>
        <w:tabs>
          <w:tab w:val="left" w:pos="1134"/>
          <w:tab w:val="left" w:pos="2552"/>
          <w:tab w:val="left" w:pos="6946"/>
        </w:tabs>
        <w:rPr>
          <w:rFonts w:ascii="CG Times" w:hAnsi="CG Times"/>
          <w:sz w:val="22"/>
          <w:lang w:val="es-ES"/>
        </w:rPr>
      </w:pPr>
      <w:r>
        <w:rPr>
          <w:rFonts w:ascii="CG Times" w:hAnsi="CG Times"/>
          <w:sz w:val="22"/>
          <w:lang w:val="es-ES"/>
        </w:rPr>
        <w:t>5.</w:t>
      </w:r>
      <w:r>
        <w:rPr>
          <w:rFonts w:ascii="CG Times" w:hAnsi="CG Times"/>
          <w:sz w:val="22"/>
          <w:lang w:val="es-ES"/>
        </w:rPr>
        <w:tab/>
        <w:t>Kassala</w:t>
      </w:r>
      <w:r>
        <w:rPr>
          <w:rFonts w:ascii="CG Times" w:hAnsi="CG Times"/>
          <w:sz w:val="22"/>
          <w:lang w:val="es-ES"/>
        </w:rPr>
        <w:tab/>
      </w:r>
      <w:r>
        <w:rPr>
          <w:rFonts w:ascii="CG Times" w:hAnsi="CG Times"/>
          <w:sz w:val="22"/>
          <w:lang w:val="es-ES"/>
        </w:rPr>
        <w:tab/>
        <w:t>110.4</w:t>
      </w:r>
      <w:r>
        <w:rPr>
          <w:rFonts w:ascii="CG Times" w:hAnsi="CG Times"/>
          <w:sz w:val="22"/>
          <w:lang w:val="es-ES"/>
        </w:rPr>
        <w:tab/>
      </w:r>
      <w:r>
        <w:rPr>
          <w:rFonts w:ascii="CG Times" w:hAnsi="CG Times"/>
          <w:sz w:val="22"/>
          <w:lang w:val="es-ES"/>
        </w:rPr>
        <w:tab/>
        <w:t>0.01</w:t>
      </w:r>
    </w:p>
    <w:p w:rsidR="00000000" w:rsidRDefault="00000000">
      <w:pPr>
        <w:pStyle w:val="Header"/>
        <w:tabs>
          <w:tab w:val="left" w:pos="1134"/>
          <w:tab w:val="left" w:pos="2552"/>
          <w:tab w:val="left" w:pos="6946"/>
        </w:tabs>
        <w:rPr>
          <w:rFonts w:ascii="CG Times" w:hAnsi="CG Times"/>
          <w:sz w:val="22"/>
          <w:lang w:val="es-ES"/>
        </w:rPr>
      </w:pPr>
    </w:p>
    <w:p w:rsidR="00000000" w:rsidRDefault="00000000">
      <w:pPr>
        <w:pStyle w:val="Header"/>
        <w:tabs>
          <w:tab w:val="left" w:pos="1134"/>
          <w:tab w:val="left" w:pos="2552"/>
          <w:tab w:val="left" w:pos="6946"/>
        </w:tabs>
        <w:rPr>
          <w:rFonts w:ascii="CG Times" w:hAnsi="CG Times"/>
          <w:sz w:val="22"/>
          <w:lang w:val="es-ES"/>
        </w:rPr>
      </w:pPr>
      <w:r>
        <w:rPr>
          <w:rFonts w:ascii="CG Times" w:hAnsi="CG Times"/>
          <w:sz w:val="22"/>
          <w:lang w:val="es-ES"/>
        </w:rPr>
        <w:t>6.</w:t>
      </w:r>
      <w:r>
        <w:rPr>
          <w:rFonts w:ascii="CG Times" w:hAnsi="CG Times"/>
          <w:sz w:val="22"/>
          <w:lang w:val="es-ES"/>
        </w:rPr>
        <w:tab/>
        <w:t>Red Sea</w:t>
      </w:r>
      <w:r>
        <w:rPr>
          <w:rFonts w:ascii="CG Times" w:hAnsi="CG Times"/>
          <w:sz w:val="22"/>
          <w:lang w:val="es-ES"/>
        </w:rPr>
        <w:tab/>
      </w:r>
      <w:r>
        <w:rPr>
          <w:rFonts w:ascii="CG Times" w:hAnsi="CG Times"/>
          <w:sz w:val="22"/>
          <w:lang w:val="es-ES"/>
        </w:rPr>
        <w:tab/>
        <w:t>54</w:t>
      </w:r>
      <w:r>
        <w:rPr>
          <w:rFonts w:ascii="CG Times" w:hAnsi="CG Times"/>
          <w:sz w:val="22"/>
          <w:lang w:val="es-ES"/>
        </w:rPr>
        <w:tab/>
      </w:r>
      <w:r>
        <w:rPr>
          <w:rFonts w:ascii="CG Times" w:hAnsi="CG Times"/>
          <w:sz w:val="22"/>
          <w:lang w:val="es-ES"/>
        </w:rPr>
        <w:tab/>
        <w:t>1.2</w:t>
      </w:r>
    </w:p>
    <w:p w:rsidR="00000000" w:rsidRDefault="00000000">
      <w:pPr>
        <w:pStyle w:val="Header"/>
        <w:tabs>
          <w:tab w:val="left" w:pos="1134"/>
          <w:tab w:val="left" w:pos="2552"/>
          <w:tab w:val="left" w:pos="6946"/>
        </w:tabs>
        <w:rPr>
          <w:rFonts w:ascii="CG Times" w:hAnsi="CG Times"/>
          <w:sz w:val="22"/>
          <w:lang w:val="es-ES"/>
        </w:rPr>
      </w:pPr>
    </w:p>
    <w:p w:rsidR="00000000" w:rsidRDefault="00000000">
      <w:pPr>
        <w:pStyle w:val="Header"/>
        <w:tabs>
          <w:tab w:val="left" w:pos="1134"/>
          <w:tab w:val="left" w:pos="2552"/>
          <w:tab w:val="left" w:pos="6946"/>
        </w:tabs>
        <w:rPr>
          <w:rFonts w:ascii="CG Times" w:hAnsi="CG Times"/>
          <w:sz w:val="22"/>
          <w:lang w:val="en-GB"/>
        </w:rPr>
      </w:pPr>
      <w:r>
        <w:rPr>
          <w:rFonts w:ascii="CG Times" w:hAnsi="CG Times"/>
          <w:sz w:val="22"/>
          <w:lang w:val="en-GB"/>
        </w:rPr>
        <w:t>7.</w:t>
      </w:r>
      <w:r>
        <w:rPr>
          <w:rFonts w:ascii="CG Times" w:hAnsi="CG Times"/>
          <w:sz w:val="22"/>
          <w:lang w:val="en-GB"/>
        </w:rPr>
        <w:tab/>
        <w:t>White Nile</w:t>
      </w:r>
      <w:r>
        <w:rPr>
          <w:rFonts w:ascii="CG Times" w:hAnsi="CG Times"/>
          <w:sz w:val="22"/>
          <w:lang w:val="en-GB"/>
        </w:rPr>
        <w:tab/>
      </w:r>
      <w:r>
        <w:rPr>
          <w:rFonts w:ascii="CG Times" w:hAnsi="CG Times"/>
          <w:sz w:val="22"/>
          <w:lang w:val="en-GB"/>
        </w:rPr>
        <w:tab/>
        <w:t>44.6</w:t>
      </w:r>
      <w:r>
        <w:rPr>
          <w:rFonts w:ascii="CG Times" w:hAnsi="CG Times"/>
          <w:sz w:val="22"/>
          <w:lang w:val="en-GB"/>
        </w:rPr>
        <w:tab/>
      </w:r>
      <w:r>
        <w:rPr>
          <w:rFonts w:ascii="CG Times" w:hAnsi="CG Times"/>
          <w:sz w:val="22"/>
          <w:lang w:val="en-GB"/>
        </w:rPr>
        <w:tab/>
        <w:t>0.2</w:t>
      </w:r>
    </w:p>
    <w:p w:rsidR="00000000" w:rsidRDefault="00000000">
      <w:pPr>
        <w:pStyle w:val="Header"/>
        <w:tabs>
          <w:tab w:val="left" w:pos="1134"/>
          <w:tab w:val="left" w:pos="2552"/>
          <w:tab w:val="left" w:pos="6946"/>
        </w:tabs>
        <w:rPr>
          <w:rFonts w:ascii="CG Times" w:hAnsi="CG Times"/>
          <w:sz w:val="22"/>
          <w:lang w:val="en-GB"/>
        </w:rPr>
      </w:pPr>
    </w:p>
    <w:p w:rsidR="00000000" w:rsidRDefault="00000000">
      <w:pPr>
        <w:pStyle w:val="Header"/>
        <w:tabs>
          <w:tab w:val="left" w:pos="1134"/>
          <w:tab w:val="left" w:pos="2552"/>
          <w:tab w:val="left" w:pos="6946"/>
        </w:tabs>
        <w:rPr>
          <w:rFonts w:ascii="CG Times" w:hAnsi="CG Times"/>
          <w:sz w:val="22"/>
          <w:lang w:val="en-GB"/>
        </w:rPr>
      </w:pPr>
      <w:r>
        <w:rPr>
          <w:rFonts w:ascii="CG Times" w:hAnsi="CG Times"/>
          <w:sz w:val="22"/>
          <w:lang w:val="en-GB"/>
        </w:rPr>
        <w:t>8.</w:t>
      </w:r>
      <w:r>
        <w:rPr>
          <w:rFonts w:ascii="CG Times" w:hAnsi="CG Times"/>
          <w:sz w:val="22"/>
          <w:lang w:val="en-GB"/>
        </w:rPr>
        <w:tab/>
        <w:t>Upper Nile – Nasir</w:t>
      </w:r>
    </w:p>
    <w:p w:rsidR="00000000" w:rsidRDefault="00000000">
      <w:pPr>
        <w:pStyle w:val="Header"/>
        <w:tabs>
          <w:tab w:val="left" w:pos="1134"/>
          <w:tab w:val="left" w:pos="2552"/>
          <w:tab w:val="left" w:pos="6946"/>
        </w:tabs>
        <w:rPr>
          <w:rFonts w:ascii="CG Times" w:hAnsi="CG Times"/>
          <w:sz w:val="22"/>
          <w:lang w:val="en-GB"/>
        </w:rPr>
      </w:pPr>
      <w:r>
        <w:rPr>
          <w:rFonts w:ascii="CG Times" w:hAnsi="CG Times"/>
          <w:sz w:val="22"/>
          <w:lang w:val="en-GB"/>
        </w:rPr>
        <w:tab/>
        <w:t>region</w:t>
      </w:r>
      <w:r>
        <w:rPr>
          <w:rFonts w:ascii="CG Times" w:hAnsi="CG Times"/>
          <w:sz w:val="22"/>
          <w:lang w:val="en-GB"/>
        </w:rPr>
        <w:tab/>
      </w:r>
      <w:r>
        <w:rPr>
          <w:rFonts w:ascii="CG Times" w:hAnsi="CG Times"/>
          <w:sz w:val="22"/>
          <w:lang w:val="en-GB"/>
        </w:rPr>
        <w:tab/>
        <w:t>24</w:t>
      </w:r>
      <w:r>
        <w:rPr>
          <w:rFonts w:ascii="CG Times" w:hAnsi="CG Times"/>
          <w:sz w:val="22"/>
          <w:lang w:val="en-GB"/>
        </w:rPr>
        <w:tab/>
      </w:r>
      <w:r>
        <w:rPr>
          <w:rFonts w:ascii="CG Times" w:hAnsi="CG Times"/>
          <w:sz w:val="22"/>
          <w:lang w:val="en-GB"/>
        </w:rPr>
        <w:tab/>
        <w:t>0.08</w:t>
      </w:r>
    </w:p>
    <w:p w:rsidR="00000000" w:rsidRDefault="00000000">
      <w:pPr>
        <w:pStyle w:val="Header"/>
        <w:tabs>
          <w:tab w:val="left" w:pos="1134"/>
          <w:tab w:val="left" w:pos="2552"/>
          <w:tab w:val="left" w:pos="6946"/>
        </w:tabs>
        <w:rPr>
          <w:rFonts w:ascii="CG Times" w:hAnsi="CG Times"/>
          <w:sz w:val="22"/>
          <w:lang w:val="en-GB"/>
        </w:rPr>
      </w:pPr>
    </w:p>
    <w:p w:rsidR="00000000" w:rsidRDefault="00000000">
      <w:pPr>
        <w:pStyle w:val="Header"/>
        <w:tabs>
          <w:tab w:val="left" w:pos="1134"/>
          <w:tab w:val="left" w:pos="2552"/>
          <w:tab w:val="left" w:pos="6946"/>
        </w:tabs>
        <w:rPr>
          <w:rFonts w:ascii="CG Times" w:hAnsi="CG Times"/>
          <w:sz w:val="22"/>
          <w:lang w:val="en-GB"/>
        </w:rPr>
      </w:pPr>
      <w:r>
        <w:rPr>
          <w:rFonts w:ascii="CG Times" w:hAnsi="CG Times"/>
          <w:sz w:val="22"/>
          <w:lang w:val="en-GB"/>
        </w:rPr>
        <w:t>9.</w:t>
      </w:r>
      <w:r>
        <w:rPr>
          <w:rFonts w:ascii="CG Times" w:hAnsi="CG Times"/>
          <w:sz w:val="22"/>
          <w:lang w:val="en-GB"/>
        </w:rPr>
        <w:tab/>
        <w:t>River Nile</w:t>
      </w:r>
      <w:r>
        <w:rPr>
          <w:rFonts w:ascii="CG Times" w:hAnsi="CG Times"/>
          <w:sz w:val="22"/>
          <w:lang w:val="en-GB"/>
        </w:rPr>
        <w:tab/>
      </w:r>
      <w:r>
        <w:rPr>
          <w:rFonts w:ascii="CG Times" w:hAnsi="CG Times"/>
          <w:sz w:val="22"/>
          <w:lang w:val="en-GB"/>
        </w:rPr>
        <w:tab/>
        <w:t>96.1</w:t>
      </w:r>
      <w:r>
        <w:rPr>
          <w:rFonts w:ascii="CG Times" w:hAnsi="CG Times"/>
          <w:sz w:val="22"/>
          <w:lang w:val="en-GB"/>
        </w:rPr>
        <w:tab/>
      </w:r>
      <w:r>
        <w:rPr>
          <w:rFonts w:ascii="CG Times" w:hAnsi="CG Times"/>
          <w:sz w:val="22"/>
          <w:lang w:val="en-GB"/>
        </w:rPr>
        <w:tab/>
        <w:t>0.36</w:t>
      </w:r>
    </w:p>
    <w:p w:rsidR="00000000" w:rsidRDefault="00000000">
      <w:pPr>
        <w:pStyle w:val="Header"/>
        <w:tabs>
          <w:tab w:val="left" w:pos="1134"/>
          <w:tab w:val="left" w:pos="2552"/>
          <w:tab w:val="left" w:pos="6946"/>
        </w:tabs>
        <w:rPr>
          <w:rFonts w:ascii="CG Times" w:hAnsi="CG Times"/>
          <w:sz w:val="22"/>
          <w:lang w:val="en-GB"/>
        </w:rPr>
      </w:pPr>
    </w:p>
    <w:p w:rsidR="00000000" w:rsidRDefault="00000000">
      <w:pPr>
        <w:pStyle w:val="Header"/>
        <w:tabs>
          <w:tab w:val="left" w:pos="1134"/>
          <w:tab w:val="left" w:pos="2552"/>
          <w:tab w:val="left" w:pos="6946"/>
        </w:tabs>
        <w:rPr>
          <w:rFonts w:ascii="CG Times" w:hAnsi="CG Times"/>
          <w:sz w:val="22"/>
          <w:lang w:val="en-GB"/>
        </w:rPr>
      </w:pPr>
      <w:r>
        <w:rPr>
          <w:rFonts w:ascii="CG Times" w:hAnsi="CG Times"/>
          <w:sz w:val="22"/>
          <w:lang w:val="en-GB"/>
        </w:rPr>
        <w:t>10.</w:t>
      </w:r>
      <w:r>
        <w:rPr>
          <w:rFonts w:ascii="CG Times" w:hAnsi="CG Times"/>
          <w:sz w:val="22"/>
          <w:lang w:val="en-GB"/>
        </w:rPr>
        <w:tab/>
        <w:t>Gedaref</w:t>
      </w:r>
      <w:r>
        <w:rPr>
          <w:rFonts w:ascii="CG Times" w:hAnsi="CG Times"/>
          <w:sz w:val="22"/>
          <w:lang w:val="en-GB"/>
        </w:rPr>
        <w:tab/>
      </w:r>
      <w:r>
        <w:rPr>
          <w:rFonts w:ascii="CG Times" w:hAnsi="CG Times"/>
          <w:sz w:val="22"/>
          <w:lang w:val="en-GB"/>
        </w:rPr>
        <w:tab/>
        <w:t>63.2</w:t>
      </w:r>
      <w:r>
        <w:rPr>
          <w:rFonts w:ascii="CG Times" w:hAnsi="CG Times"/>
          <w:sz w:val="22"/>
          <w:lang w:val="en-GB"/>
        </w:rPr>
        <w:tab/>
      </w:r>
      <w:r>
        <w:rPr>
          <w:rFonts w:ascii="CG Times" w:hAnsi="CG Times"/>
          <w:sz w:val="22"/>
          <w:lang w:val="en-GB"/>
        </w:rPr>
        <w:tab/>
        <w:t>0.15</w:t>
      </w:r>
    </w:p>
    <w:p w:rsidR="00000000" w:rsidRDefault="00000000">
      <w:pPr>
        <w:pStyle w:val="Header"/>
        <w:tabs>
          <w:tab w:val="left" w:pos="1134"/>
          <w:tab w:val="left" w:pos="2552"/>
          <w:tab w:val="left" w:pos="6946"/>
        </w:tabs>
        <w:rPr>
          <w:rFonts w:ascii="CG Times" w:hAnsi="CG Times"/>
          <w:sz w:val="22"/>
          <w:lang w:val="en-GB"/>
        </w:rPr>
      </w:pPr>
    </w:p>
    <w:p w:rsidR="00000000" w:rsidRDefault="00000000">
      <w:pPr>
        <w:pStyle w:val="Header"/>
        <w:tabs>
          <w:tab w:val="left" w:pos="1134"/>
          <w:tab w:val="left" w:pos="2552"/>
          <w:tab w:val="left" w:pos="6946"/>
        </w:tabs>
        <w:rPr>
          <w:rFonts w:ascii="CG Times" w:hAnsi="CG Times"/>
          <w:lang w:val="en-GB"/>
        </w:rPr>
      </w:pPr>
      <w:r>
        <w:rPr>
          <w:rFonts w:ascii="CG Times" w:hAnsi="CG Times"/>
          <w:i/>
          <w:iCs/>
          <w:lang w:val="en-GB"/>
        </w:rPr>
        <w:t xml:space="preserve">Source:  </w:t>
      </w:r>
      <w:r>
        <w:rPr>
          <w:rFonts w:ascii="CG Times" w:hAnsi="CG Times"/>
          <w:lang w:val="en-GB"/>
        </w:rPr>
        <w:t>Federal Ministry of Health, National Department of Nutrition.</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lang w:val="en-GB"/>
        </w:rPr>
        <w:tab/>
      </w:r>
    </w:p>
    <w:p w:rsidR="00000000" w:rsidRDefault="00000000">
      <w:pPr>
        <w:pStyle w:val="Header"/>
        <w:tabs>
          <w:tab w:val="left" w:pos="709"/>
        </w:tabs>
        <w:rPr>
          <w:rFonts w:ascii="CG Times" w:hAnsi="CG Times"/>
          <w:sz w:val="22"/>
          <w:lang w:val="en-GB"/>
        </w:rPr>
      </w:pPr>
      <w:r>
        <w:rPr>
          <w:rFonts w:ascii="CG Times" w:hAnsi="CG Times"/>
          <w:sz w:val="22"/>
          <w:lang w:val="en-GB"/>
        </w:rPr>
        <w:tab/>
        <w:t>In general, the rates of vitamin A deficiency are remarkably high in most areas of the Sudan, which has prompted the Government to distribute vitamin A capsules as a preventive measure to children under two years of age with the aim of covering 80 per cent of children in the areas where vitamin A deficiency is prevalent.  Vitamin A capsules have been distributed for such preventive purposes as follows:</w:t>
      </w:r>
    </w:p>
    <w:p w:rsidR="00000000" w:rsidRDefault="00000000">
      <w:pPr>
        <w:pStyle w:val="Header"/>
        <w:rPr>
          <w:rFonts w:ascii="CG Times" w:hAnsi="CG Times"/>
          <w:sz w:val="22"/>
          <w:lang w:val="en-GB"/>
        </w:rPr>
      </w:pPr>
    </w:p>
    <w:p w:rsidR="00000000" w:rsidRDefault="00000000">
      <w:pPr>
        <w:pStyle w:val="Header"/>
        <w:numPr>
          <w:ilvl w:val="0"/>
          <w:numId w:val="1254"/>
        </w:numPr>
        <w:rPr>
          <w:rFonts w:ascii="CG Times" w:hAnsi="CG Times"/>
          <w:sz w:val="22"/>
          <w:lang w:val="en-GB"/>
        </w:rPr>
      </w:pPr>
      <w:r>
        <w:rPr>
          <w:rFonts w:ascii="CG Times" w:hAnsi="CG Times"/>
          <w:sz w:val="22"/>
          <w:lang w:val="en-GB"/>
        </w:rPr>
        <w:t>200,000 capsules twice annually for children aged 6-24 months;</w:t>
      </w:r>
    </w:p>
    <w:p w:rsidR="00000000" w:rsidRDefault="00000000">
      <w:pPr>
        <w:pStyle w:val="Header"/>
        <w:numPr>
          <w:ilvl w:val="0"/>
          <w:numId w:val="1254"/>
        </w:numPr>
        <w:rPr>
          <w:rFonts w:ascii="CG Times" w:hAnsi="CG Times"/>
          <w:sz w:val="22"/>
          <w:lang w:val="en-GB"/>
        </w:rPr>
      </w:pPr>
      <w:r>
        <w:rPr>
          <w:rFonts w:ascii="CG Times" w:hAnsi="CG Times"/>
          <w:sz w:val="22"/>
          <w:lang w:val="en-GB"/>
        </w:rPr>
        <w:t>100,000 capsules for children aged 6-11 years;</w:t>
      </w:r>
    </w:p>
    <w:p w:rsidR="00000000" w:rsidRDefault="00000000">
      <w:pPr>
        <w:pStyle w:val="Header"/>
        <w:numPr>
          <w:ilvl w:val="0"/>
          <w:numId w:val="1254"/>
        </w:numPr>
        <w:rPr>
          <w:rFonts w:ascii="CG Times" w:hAnsi="CG Times"/>
          <w:sz w:val="22"/>
          <w:lang w:val="en-GB"/>
        </w:rPr>
      </w:pPr>
      <w:r>
        <w:rPr>
          <w:rFonts w:ascii="CG Times" w:hAnsi="CG Times"/>
          <w:sz w:val="22"/>
          <w:lang w:val="en-GB"/>
        </w:rPr>
        <w:t>Capsules to be taken by nursing mothers as a preventive measure for the first six weeks after delivery.</w:t>
      </w:r>
    </w:p>
    <w:p w:rsidR="00000000" w:rsidRDefault="00000000">
      <w:pPr>
        <w:pStyle w:val="Header"/>
        <w:rPr>
          <w:rFonts w:ascii="CG Times" w:hAnsi="CG Times"/>
          <w:sz w:val="22"/>
          <w:lang w:val="en-GB"/>
        </w:rPr>
      </w:pPr>
    </w:p>
    <w:p w:rsidR="00000000" w:rsidRDefault="00000000">
      <w:pPr>
        <w:pStyle w:val="Header"/>
        <w:ind w:firstLine="360"/>
        <w:rPr>
          <w:rFonts w:ascii="CG Times" w:hAnsi="CG Times"/>
          <w:sz w:val="22"/>
          <w:lang w:val="en-GB"/>
        </w:rPr>
      </w:pPr>
      <w:r>
        <w:rPr>
          <w:rFonts w:ascii="CG Times" w:hAnsi="CG Times"/>
          <w:sz w:val="22"/>
          <w:lang w:val="en-GB"/>
        </w:rPr>
        <w:t>Vitamin A capsules were also distributed to treat cases of night-blindness.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(i)</w:t>
      </w:r>
      <w:r>
        <w:rPr>
          <w:rFonts w:ascii="CG Times" w:hAnsi="CG Times"/>
          <w:sz w:val="22"/>
          <w:lang w:val="en-GB"/>
        </w:rPr>
        <w:tab/>
      </w:r>
      <w:r>
        <w:rPr>
          <w:rFonts w:ascii="CG Times" w:hAnsi="CG Times"/>
          <w:sz w:val="22"/>
          <w:u w:val="single"/>
          <w:lang w:val="en-GB"/>
        </w:rPr>
        <w:t>General measures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202.</w:t>
      </w:r>
      <w:r>
        <w:rPr>
          <w:rFonts w:ascii="CG Times" w:hAnsi="CG Times"/>
          <w:sz w:val="22"/>
          <w:lang w:val="en-GB"/>
        </w:rPr>
        <w:tab/>
        <w:t>It should be pointed out that the State has adopted general measures for nutritional health, aimed in particular at providing food and combating poverty and diseases of malnutrition, as outlined below:</w:t>
      </w:r>
    </w:p>
    <w:p w:rsidR="00000000" w:rsidRDefault="00000000">
      <w:pPr>
        <w:pStyle w:val="Header"/>
        <w:rPr>
          <w:rFonts w:ascii="CG Times" w:hAnsi="CG Times"/>
          <w:sz w:val="22"/>
          <w:lang w:val="en-GB"/>
        </w:rPr>
      </w:pPr>
    </w:p>
    <w:p w:rsidR="00000000" w:rsidRDefault="00000000">
      <w:pPr>
        <w:pStyle w:val="Header"/>
        <w:tabs>
          <w:tab w:val="left" w:pos="1418"/>
        </w:tabs>
        <w:ind w:firstLine="720"/>
        <w:rPr>
          <w:rFonts w:ascii="CG Times" w:hAnsi="CG Times"/>
          <w:sz w:val="22"/>
          <w:u w:val="single"/>
          <w:lang w:val="en-GB"/>
        </w:rPr>
      </w:pPr>
      <w:r>
        <w:rPr>
          <w:rFonts w:ascii="CG Times" w:hAnsi="CG Times"/>
          <w:sz w:val="22"/>
          <w:lang w:val="en-GB"/>
        </w:rPr>
        <w:t>(a)</w:t>
      </w:r>
      <w:r>
        <w:rPr>
          <w:rFonts w:ascii="CG Times" w:hAnsi="CG Times"/>
          <w:sz w:val="22"/>
          <w:lang w:val="en-GB"/>
        </w:rPr>
        <w:tab/>
      </w:r>
      <w:r>
        <w:rPr>
          <w:rFonts w:ascii="CG Times" w:hAnsi="CG Times"/>
          <w:sz w:val="22"/>
          <w:u w:val="single"/>
          <w:lang w:val="en-GB"/>
        </w:rPr>
        <w:t>Increase in areas cultivated with agricultural crops</w:t>
      </w:r>
    </w:p>
    <w:p w:rsidR="00000000" w:rsidRDefault="00000000">
      <w:pPr>
        <w:pStyle w:val="Header"/>
        <w:rPr>
          <w:rFonts w:ascii="CG Times" w:hAnsi="CG Times"/>
          <w:b/>
          <w:bCs/>
          <w:i/>
          <w:iC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b/>
          <w:bCs/>
          <w:i/>
          <w:iCs/>
          <w:sz w:val="22"/>
          <w:lang w:val="en-GB"/>
        </w:rPr>
        <w:tab/>
        <w:t>1991/92</w:t>
      </w:r>
      <w:r>
        <w:rPr>
          <w:rFonts w:ascii="CG Times" w:hAnsi="CG Times"/>
          <w:b/>
          <w:bCs/>
          <w:i/>
          <w:iCs/>
          <w:sz w:val="22"/>
          <w:lang w:val="en-GB"/>
        </w:rPr>
        <w:tab/>
        <w:t>1995/96</w:t>
      </w:r>
    </w:p>
    <w:p w:rsidR="00000000" w:rsidRDefault="00000000">
      <w:pPr>
        <w:pStyle w:val="Header"/>
        <w:tabs>
          <w:tab w:val="left" w:pos="1134"/>
        </w:tabs>
        <w:rPr>
          <w:rFonts w:ascii="CG Times" w:hAnsi="CG Times"/>
          <w:sz w:val="22"/>
          <w:lang w:val="en-GB"/>
        </w:rPr>
      </w:pPr>
      <w:r>
        <w:rPr>
          <w:rFonts w:ascii="CG Times" w:hAnsi="CG Times"/>
          <w:sz w:val="22"/>
          <w:lang w:val="en-GB"/>
        </w:rPr>
        <w:tab/>
        <w:t>Sorghum</w:t>
      </w:r>
      <w:r>
        <w:rPr>
          <w:rFonts w:ascii="CG Times" w:hAnsi="CG Times"/>
          <w:sz w:val="22"/>
          <w:lang w:val="en-GB"/>
        </w:rPr>
        <w:tab/>
        <w:t>18 123</w:t>
      </w:r>
      <w:r>
        <w:rPr>
          <w:rFonts w:ascii="CG Times" w:hAnsi="CG Times"/>
          <w:sz w:val="22"/>
          <w:lang w:val="en-GB"/>
        </w:rPr>
        <w:tab/>
        <w:t>14 663</w:t>
      </w:r>
    </w:p>
    <w:p w:rsidR="00000000" w:rsidRDefault="00000000">
      <w:pPr>
        <w:pStyle w:val="Header"/>
        <w:tabs>
          <w:tab w:val="left" w:pos="1134"/>
        </w:tabs>
        <w:rPr>
          <w:rFonts w:ascii="CG Times" w:hAnsi="CG Times"/>
          <w:sz w:val="22"/>
          <w:lang w:val="en-GB"/>
        </w:rPr>
      </w:pPr>
      <w:r>
        <w:rPr>
          <w:rFonts w:ascii="CG Times" w:hAnsi="CG Times"/>
          <w:sz w:val="22"/>
          <w:lang w:val="en-GB"/>
        </w:rPr>
        <w:tab/>
        <w:t>Pearl millet</w:t>
      </w:r>
      <w:r>
        <w:rPr>
          <w:rFonts w:ascii="CG Times" w:hAnsi="CG Times"/>
          <w:sz w:val="22"/>
          <w:lang w:val="en-GB"/>
        </w:rPr>
        <w:tab/>
        <w:t xml:space="preserve">  6 241</w:t>
      </w:r>
      <w:r>
        <w:rPr>
          <w:rFonts w:ascii="CG Times" w:hAnsi="CG Times"/>
          <w:sz w:val="22"/>
          <w:lang w:val="en-GB"/>
        </w:rPr>
        <w:tab/>
        <w:t xml:space="preserve">  8 157</w:t>
      </w:r>
    </w:p>
    <w:p w:rsidR="00000000" w:rsidRDefault="00000000">
      <w:pPr>
        <w:pStyle w:val="Header"/>
        <w:tabs>
          <w:tab w:val="left" w:pos="1134"/>
        </w:tabs>
        <w:rPr>
          <w:rFonts w:ascii="CG Times" w:hAnsi="CG Times"/>
          <w:sz w:val="22"/>
          <w:lang w:val="en-GB"/>
        </w:rPr>
      </w:pPr>
      <w:r>
        <w:rPr>
          <w:rFonts w:ascii="CG Times" w:hAnsi="CG Times"/>
          <w:sz w:val="22"/>
          <w:lang w:val="en-GB"/>
        </w:rPr>
        <w:tab/>
        <w:t>Wheat</w:t>
      </w:r>
      <w:r>
        <w:rPr>
          <w:rFonts w:ascii="CG Times" w:hAnsi="CG Times"/>
          <w:sz w:val="22"/>
          <w:lang w:val="en-GB"/>
        </w:rPr>
        <w:tab/>
        <w:t xml:space="preserve">     807</w:t>
      </w:r>
      <w:r>
        <w:rPr>
          <w:rFonts w:ascii="CG Times" w:hAnsi="CG Times"/>
          <w:sz w:val="22"/>
          <w:lang w:val="en-GB"/>
        </w:rPr>
        <w:tab/>
        <w:t>23 563</w:t>
      </w: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br w:type="page"/>
        <w:t>(b)</w:t>
      </w:r>
      <w:r>
        <w:rPr>
          <w:rFonts w:ascii="CG Times" w:hAnsi="CG Times"/>
          <w:sz w:val="22"/>
          <w:lang w:val="en-GB"/>
        </w:rPr>
        <w:tab/>
      </w:r>
      <w:r>
        <w:rPr>
          <w:rFonts w:ascii="CG Times" w:hAnsi="CG Times"/>
          <w:sz w:val="22"/>
          <w:u w:val="single"/>
          <w:lang w:val="en-GB"/>
        </w:rPr>
        <w:t>Increase in food crops</w:t>
      </w:r>
      <w:r>
        <w:rPr>
          <w:rFonts w:ascii="CG Times" w:hAnsi="CG Times"/>
          <w:sz w:val="22"/>
          <w:lang w:val="en-GB"/>
        </w:rPr>
        <w:t xml:space="preserve"> (thousands of tons)</w:t>
      </w:r>
    </w:p>
    <w:p w:rsidR="00000000" w:rsidRDefault="00000000">
      <w:pPr>
        <w:pStyle w:val="Header"/>
        <w:rPr>
          <w:rFonts w:ascii="CG Times" w:hAnsi="CG Times"/>
          <w:b/>
          <w:bCs/>
          <w:i/>
          <w:iC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b/>
          <w:bCs/>
          <w:i/>
          <w:iCs/>
          <w:sz w:val="22"/>
          <w:lang w:val="en-GB"/>
        </w:rPr>
        <w:tab/>
        <w:t>1992/93</w:t>
      </w:r>
      <w:r>
        <w:rPr>
          <w:rFonts w:ascii="CG Times" w:hAnsi="CG Times"/>
          <w:b/>
          <w:bCs/>
          <w:i/>
          <w:iCs/>
          <w:sz w:val="22"/>
          <w:lang w:val="en-GB"/>
        </w:rPr>
        <w:tab/>
        <w:t>1995/96</w:t>
      </w:r>
    </w:p>
    <w:p w:rsidR="00000000" w:rsidRDefault="00000000">
      <w:pPr>
        <w:pStyle w:val="Header"/>
        <w:tabs>
          <w:tab w:val="left" w:pos="1134"/>
        </w:tabs>
        <w:rPr>
          <w:rFonts w:ascii="CG Times" w:hAnsi="CG Times"/>
          <w:sz w:val="22"/>
          <w:lang w:val="en-GB"/>
        </w:rPr>
      </w:pPr>
      <w:r>
        <w:rPr>
          <w:rFonts w:ascii="CG Times" w:hAnsi="CG Times"/>
          <w:sz w:val="22"/>
          <w:lang w:val="en-GB"/>
        </w:rPr>
        <w:tab/>
        <w:t>Sorghum</w:t>
      </w:r>
      <w:r>
        <w:rPr>
          <w:rFonts w:ascii="CG Times" w:hAnsi="CG Times"/>
          <w:sz w:val="22"/>
          <w:lang w:val="en-GB"/>
        </w:rPr>
        <w:tab/>
        <w:t>4 042</w:t>
      </w:r>
      <w:r>
        <w:rPr>
          <w:rFonts w:ascii="CG Times" w:hAnsi="CG Times"/>
          <w:sz w:val="22"/>
          <w:lang w:val="en-GB"/>
        </w:rPr>
        <w:tab/>
        <w:t>2 450</w:t>
      </w:r>
    </w:p>
    <w:p w:rsidR="00000000" w:rsidRDefault="00000000">
      <w:pPr>
        <w:pStyle w:val="Header"/>
        <w:tabs>
          <w:tab w:val="left" w:pos="1134"/>
        </w:tabs>
        <w:rPr>
          <w:rFonts w:ascii="CG Times" w:hAnsi="CG Times"/>
          <w:sz w:val="22"/>
          <w:lang w:val="en-GB"/>
        </w:rPr>
      </w:pPr>
      <w:r>
        <w:rPr>
          <w:rFonts w:ascii="CG Times" w:hAnsi="CG Times"/>
          <w:sz w:val="22"/>
          <w:lang w:val="en-GB"/>
        </w:rPr>
        <w:tab/>
        <w:t>Pearl millet</w:t>
      </w:r>
      <w:r>
        <w:rPr>
          <w:rFonts w:ascii="CG Times" w:hAnsi="CG Times"/>
          <w:sz w:val="22"/>
          <w:lang w:val="en-GB"/>
        </w:rPr>
        <w:tab/>
        <w:t xml:space="preserve">   449</w:t>
      </w:r>
      <w:r>
        <w:rPr>
          <w:rFonts w:ascii="CG Times" w:hAnsi="CG Times"/>
          <w:sz w:val="22"/>
          <w:lang w:val="en-GB"/>
        </w:rPr>
        <w:tab/>
        <w:t xml:space="preserve">   385</w:t>
      </w:r>
    </w:p>
    <w:p w:rsidR="00000000" w:rsidRDefault="00000000">
      <w:pPr>
        <w:pStyle w:val="Header"/>
        <w:tabs>
          <w:tab w:val="left" w:pos="1134"/>
        </w:tabs>
        <w:rPr>
          <w:rFonts w:ascii="CG Times" w:hAnsi="CG Times"/>
          <w:sz w:val="22"/>
          <w:lang w:val="en-GB"/>
        </w:rPr>
      </w:pPr>
      <w:r>
        <w:rPr>
          <w:rFonts w:ascii="CG Times" w:hAnsi="CG Times"/>
          <w:sz w:val="22"/>
          <w:lang w:val="en-GB"/>
        </w:rPr>
        <w:tab/>
        <w:t>Wheat</w:t>
      </w:r>
      <w:r>
        <w:rPr>
          <w:rFonts w:ascii="CG Times" w:hAnsi="CG Times"/>
          <w:sz w:val="22"/>
          <w:lang w:val="en-GB"/>
        </w:rPr>
        <w:tab/>
        <w:t xml:space="preserve">   445</w:t>
      </w:r>
      <w:r>
        <w:rPr>
          <w:rFonts w:ascii="CG Times" w:hAnsi="CG Times"/>
          <w:sz w:val="22"/>
          <w:lang w:val="en-GB"/>
        </w:rPr>
        <w:tab/>
        <w:t xml:space="preserve">   527</w:t>
      </w:r>
    </w:p>
    <w:p w:rsidR="00000000" w:rsidRDefault="00000000">
      <w:pPr>
        <w:pStyle w:val="Header"/>
        <w:tabs>
          <w:tab w:val="left" w:pos="1134"/>
        </w:tabs>
        <w:rPr>
          <w:rFonts w:ascii="CG Times" w:hAnsi="CG Times"/>
          <w:sz w:val="22"/>
          <w:lang w:val="en-GB"/>
        </w:rPr>
      </w:pPr>
      <w:r>
        <w:rPr>
          <w:rFonts w:ascii="CG Times" w:hAnsi="CG Times"/>
          <w:sz w:val="22"/>
          <w:lang w:val="en-GB"/>
        </w:rPr>
        <w:tab/>
        <w:t>Maize</w:t>
      </w:r>
      <w:r>
        <w:rPr>
          <w:rFonts w:ascii="CG Times" w:hAnsi="CG Times"/>
          <w:sz w:val="22"/>
          <w:lang w:val="en-GB"/>
        </w:rPr>
        <w:tab/>
        <w:t xml:space="preserve">      -</w:t>
      </w:r>
      <w:r>
        <w:rPr>
          <w:rFonts w:ascii="CG Times" w:hAnsi="CG Times"/>
          <w:sz w:val="22"/>
          <w:lang w:val="en-GB"/>
        </w:rPr>
        <w:tab/>
        <w:t xml:space="preserve">     21</w:t>
      </w:r>
    </w:p>
    <w:p w:rsidR="00000000" w:rsidRDefault="00000000">
      <w:pPr>
        <w:pStyle w:val="Header"/>
        <w:tabs>
          <w:tab w:val="left" w:pos="1134"/>
        </w:tabs>
        <w:rPr>
          <w:rFonts w:ascii="CG Times" w:hAnsi="CG Times"/>
          <w:sz w:val="22"/>
          <w:lang w:val="en-GB"/>
        </w:rPr>
      </w:pPr>
      <w:r>
        <w:rPr>
          <w:rFonts w:ascii="CG Times" w:hAnsi="CG Times"/>
          <w:sz w:val="22"/>
          <w:lang w:val="en-GB"/>
        </w:rPr>
        <w:tab/>
        <w:t>Rice</w:t>
      </w:r>
      <w:r>
        <w:rPr>
          <w:rFonts w:ascii="CG Times" w:hAnsi="CG Times"/>
          <w:sz w:val="22"/>
          <w:lang w:val="en-GB"/>
        </w:rPr>
        <w:tab/>
        <w:t xml:space="preserve">      -</w:t>
      </w:r>
      <w:r>
        <w:rPr>
          <w:rFonts w:ascii="CG Times" w:hAnsi="CG Times"/>
          <w:sz w:val="22"/>
          <w:lang w:val="en-GB"/>
        </w:rPr>
        <w:tab/>
        <w:t xml:space="preserve">       1</w:t>
      </w:r>
    </w:p>
    <w:p w:rsidR="00000000" w:rsidRDefault="00000000">
      <w:pPr>
        <w:pStyle w:val="Header"/>
        <w:tabs>
          <w:tab w:val="left" w:pos="1134"/>
        </w:tabs>
        <w:rPr>
          <w:rFonts w:ascii="CG Times" w:hAnsi="CG Times"/>
          <w:sz w:val="22"/>
          <w:lang w:val="en-GB"/>
        </w:rPr>
      </w:pPr>
      <w:r>
        <w:rPr>
          <w:rFonts w:ascii="CG Times" w:hAnsi="CG Times"/>
          <w:sz w:val="22"/>
          <w:lang w:val="en-GB"/>
        </w:rPr>
        <w:tab/>
        <w:t>Total</w:t>
      </w:r>
      <w:r>
        <w:rPr>
          <w:rFonts w:ascii="CG Times" w:hAnsi="CG Times"/>
          <w:sz w:val="22"/>
          <w:lang w:val="en-GB"/>
        </w:rPr>
        <w:tab/>
        <w:t>1 336</w:t>
      </w:r>
      <w:r>
        <w:rPr>
          <w:rFonts w:ascii="CG Times" w:hAnsi="CG Times"/>
          <w:sz w:val="22"/>
          <w:lang w:val="en-GB"/>
        </w:rPr>
        <w:tab/>
        <w:t>3 344</w:t>
      </w:r>
    </w:p>
    <w:p w:rsidR="00000000" w:rsidRDefault="00000000">
      <w:pPr>
        <w:pStyle w:val="Header"/>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(c)</w:t>
      </w:r>
      <w:r>
        <w:rPr>
          <w:rFonts w:ascii="CG Times" w:hAnsi="CG Times"/>
          <w:sz w:val="22"/>
          <w:lang w:val="en-GB"/>
        </w:rPr>
        <w:tab/>
      </w:r>
      <w:r>
        <w:rPr>
          <w:rFonts w:ascii="CG Times" w:hAnsi="CG Times"/>
          <w:sz w:val="22"/>
          <w:u w:val="single"/>
          <w:lang w:val="en-GB"/>
        </w:rPr>
        <w:t>Increase in oil seed crops</w:t>
      </w:r>
      <w:r>
        <w:rPr>
          <w:rFonts w:ascii="CG Times" w:hAnsi="CG Times"/>
          <w:sz w:val="22"/>
          <w:lang w:val="en-GB"/>
        </w:rPr>
        <w:t xml:space="preserve"> (thousands of tons)</w:t>
      </w:r>
    </w:p>
    <w:p w:rsidR="00000000" w:rsidRDefault="00000000">
      <w:pPr>
        <w:pStyle w:val="Header"/>
        <w:rPr>
          <w:rFonts w:ascii="CG Times" w:hAnsi="CG Times"/>
          <w:b/>
          <w:bCs/>
          <w:i/>
          <w:iC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b/>
          <w:bCs/>
          <w:i/>
          <w:iCs/>
          <w:sz w:val="22"/>
          <w:lang w:val="en-GB"/>
        </w:rPr>
        <w:tab/>
        <w:t>1992/93</w:t>
      </w:r>
      <w:r>
        <w:rPr>
          <w:rFonts w:ascii="CG Times" w:hAnsi="CG Times"/>
          <w:b/>
          <w:bCs/>
          <w:i/>
          <w:iCs/>
          <w:sz w:val="22"/>
          <w:lang w:val="en-GB"/>
        </w:rPr>
        <w:tab/>
        <w:t>1995/96</w:t>
      </w:r>
    </w:p>
    <w:p w:rsidR="00000000" w:rsidRDefault="00000000">
      <w:pPr>
        <w:pStyle w:val="Header"/>
        <w:tabs>
          <w:tab w:val="left" w:pos="1134"/>
        </w:tabs>
        <w:rPr>
          <w:rFonts w:ascii="CG Times" w:hAnsi="CG Times"/>
          <w:sz w:val="22"/>
          <w:lang w:val="en-GB"/>
        </w:rPr>
      </w:pPr>
      <w:r>
        <w:rPr>
          <w:rFonts w:ascii="CG Times" w:hAnsi="CG Times"/>
          <w:sz w:val="22"/>
          <w:lang w:val="en-GB"/>
        </w:rPr>
        <w:tab/>
        <w:t>Sesame</w:t>
      </w:r>
      <w:r>
        <w:rPr>
          <w:rFonts w:ascii="CG Times" w:hAnsi="CG Times"/>
          <w:sz w:val="22"/>
          <w:lang w:val="en-GB"/>
        </w:rPr>
        <w:tab/>
        <w:t xml:space="preserve">    97</w:t>
      </w:r>
      <w:r>
        <w:rPr>
          <w:rFonts w:ascii="CG Times" w:hAnsi="CG Times"/>
          <w:sz w:val="22"/>
          <w:lang w:val="en-GB"/>
        </w:rPr>
        <w:tab/>
        <w:t xml:space="preserve">   160</w:t>
      </w:r>
    </w:p>
    <w:p w:rsidR="00000000" w:rsidRDefault="00000000">
      <w:pPr>
        <w:pStyle w:val="Header"/>
        <w:tabs>
          <w:tab w:val="left" w:pos="1134"/>
        </w:tabs>
        <w:rPr>
          <w:rFonts w:ascii="CG Times" w:hAnsi="CG Times"/>
          <w:sz w:val="22"/>
          <w:lang w:val="en-GB"/>
        </w:rPr>
      </w:pPr>
      <w:r>
        <w:rPr>
          <w:rFonts w:ascii="CG Times" w:hAnsi="CG Times"/>
          <w:sz w:val="22"/>
          <w:lang w:val="en-GB"/>
        </w:rPr>
        <w:tab/>
        <w:t>Peanuts</w:t>
      </w:r>
      <w:r>
        <w:rPr>
          <w:rFonts w:ascii="CG Times" w:hAnsi="CG Times"/>
          <w:sz w:val="22"/>
          <w:lang w:val="en-GB"/>
        </w:rPr>
        <w:tab/>
        <w:t xml:space="preserve">  180</w:t>
      </w:r>
      <w:r>
        <w:rPr>
          <w:rFonts w:ascii="CG Times" w:hAnsi="CG Times"/>
          <w:sz w:val="22"/>
          <w:lang w:val="en-GB"/>
        </w:rPr>
        <w:tab/>
        <w:t xml:space="preserve">   714</w:t>
      </w:r>
    </w:p>
    <w:p w:rsidR="00000000" w:rsidRDefault="00000000">
      <w:pPr>
        <w:pStyle w:val="Header"/>
        <w:tabs>
          <w:tab w:val="left" w:pos="1134"/>
        </w:tabs>
        <w:rPr>
          <w:rFonts w:ascii="CG Times" w:hAnsi="CG Times"/>
          <w:sz w:val="22"/>
          <w:lang w:val="en-GB"/>
        </w:rPr>
      </w:pPr>
      <w:r>
        <w:rPr>
          <w:rFonts w:ascii="CG Times" w:hAnsi="CG Times"/>
          <w:sz w:val="22"/>
          <w:lang w:val="en-GB"/>
        </w:rPr>
        <w:tab/>
        <w:t>Sunflower</w:t>
      </w:r>
      <w:r>
        <w:rPr>
          <w:rFonts w:ascii="CG Times" w:hAnsi="CG Times"/>
          <w:sz w:val="22"/>
          <w:lang w:val="en-GB"/>
        </w:rPr>
        <w:tab/>
        <w:t xml:space="preserve">    11</w:t>
      </w:r>
      <w:r>
        <w:rPr>
          <w:rFonts w:ascii="CG Times" w:hAnsi="CG Times"/>
          <w:sz w:val="22"/>
          <w:lang w:val="en-GB"/>
        </w:rPr>
        <w:tab/>
        <w:t xml:space="preserve">     57</w:t>
      </w:r>
    </w:p>
    <w:p w:rsidR="00000000" w:rsidRDefault="00000000">
      <w:pPr>
        <w:pStyle w:val="Header"/>
        <w:tabs>
          <w:tab w:val="left" w:pos="1134"/>
        </w:tabs>
        <w:rPr>
          <w:rFonts w:ascii="CG Times" w:hAnsi="CG Times"/>
          <w:sz w:val="22"/>
          <w:lang w:val="en-GB"/>
        </w:rPr>
      </w:pPr>
      <w:r>
        <w:rPr>
          <w:rFonts w:ascii="CG Times" w:hAnsi="CG Times"/>
          <w:sz w:val="22"/>
          <w:lang w:val="en-GB"/>
        </w:rPr>
        <w:tab/>
        <w:t>Cottonseed</w:t>
      </w:r>
      <w:r>
        <w:rPr>
          <w:rFonts w:ascii="CG Times" w:hAnsi="CG Times"/>
          <w:sz w:val="22"/>
          <w:lang w:val="en-GB"/>
        </w:rPr>
        <w:tab/>
        <w:t xml:space="preserve">  179</w:t>
      </w:r>
      <w:r>
        <w:rPr>
          <w:rFonts w:ascii="CG Times" w:hAnsi="CG Times"/>
          <w:sz w:val="22"/>
          <w:lang w:val="en-GB"/>
        </w:rPr>
        <w:tab/>
        <w:t xml:space="preserve">   164</w:t>
      </w:r>
    </w:p>
    <w:p w:rsidR="00000000" w:rsidRDefault="00000000">
      <w:pPr>
        <w:pStyle w:val="Header"/>
        <w:tabs>
          <w:tab w:val="left" w:pos="1134"/>
        </w:tabs>
        <w:rPr>
          <w:rFonts w:ascii="CG Times" w:hAnsi="CG Times"/>
          <w:sz w:val="22"/>
          <w:lang w:val="en-GB"/>
        </w:rPr>
      </w:pPr>
      <w:r>
        <w:rPr>
          <w:rFonts w:ascii="CG Times" w:hAnsi="CG Times"/>
          <w:sz w:val="22"/>
          <w:lang w:val="en-GB"/>
        </w:rPr>
        <w:tab/>
        <w:t>Total</w:t>
      </w:r>
      <w:r>
        <w:rPr>
          <w:rFonts w:ascii="CG Times" w:hAnsi="CG Times"/>
          <w:sz w:val="22"/>
          <w:lang w:val="en-GB"/>
        </w:rPr>
        <w:tab/>
        <w:t xml:space="preserve">  467</w:t>
      </w:r>
      <w:r>
        <w:rPr>
          <w:rFonts w:ascii="CG Times" w:hAnsi="CG Times"/>
          <w:sz w:val="22"/>
          <w:lang w:val="en-GB"/>
        </w:rPr>
        <w:tab/>
        <w:t>1 095</w:t>
      </w:r>
    </w:p>
    <w:p w:rsidR="00000000" w:rsidRDefault="00000000">
      <w:pPr>
        <w:pStyle w:val="Header"/>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(d)</w:t>
      </w:r>
      <w:r>
        <w:rPr>
          <w:rFonts w:ascii="CG Times" w:hAnsi="CG Times"/>
          <w:sz w:val="22"/>
          <w:lang w:val="en-GB"/>
        </w:rPr>
        <w:tab/>
      </w:r>
      <w:r>
        <w:rPr>
          <w:rFonts w:ascii="CG Times" w:hAnsi="CG Times"/>
          <w:sz w:val="22"/>
          <w:u w:val="single"/>
          <w:lang w:val="en-GB"/>
        </w:rPr>
        <w:t>Pulses</w:t>
      </w:r>
      <w:r>
        <w:rPr>
          <w:rFonts w:ascii="CG Times" w:hAnsi="CG Times"/>
          <w:sz w:val="22"/>
          <w:lang w:val="en-GB"/>
        </w:rPr>
        <w:t xml:space="preserve"> (thousands of tons)</w:t>
      </w:r>
    </w:p>
    <w:p w:rsidR="00000000" w:rsidRDefault="00000000">
      <w:pPr>
        <w:pStyle w:val="Header"/>
        <w:rPr>
          <w:rFonts w:ascii="CG Times" w:hAnsi="CG Times"/>
          <w:b/>
          <w:bCs/>
          <w:i/>
          <w:iC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b/>
          <w:bCs/>
          <w:i/>
          <w:iCs/>
          <w:sz w:val="22"/>
          <w:lang w:val="en-GB"/>
        </w:rPr>
        <w:tab/>
        <w:t>1992/93</w:t>
      </w:r>
      <w:r>
        <w:rPr>
          <w:rFonts w:ascii="CG Times" w:hAnsi="CG Times"/>
          <w:b/>
          <w:bCs/>
          <w:i/>
          <w:iCs/>
          <w:sz w:val="22"/>
          <w:lang w:val="en-GB"/>
        </w:rPr>
        <w:tab/>
        <w:t>1995/96</w:t>
      </w:r>
    </w:p>
    <w:p w:rsidR="00000000" w:rsidRDefault="00000000">
      <w:pPr>
        <w:pStyle w:val="Header"/>
        <w:tabs>
          <w:tab w:val="left" w:pos="1134"/>
        </w:tabs>
        <w:rPr>
          <w:rFonts w:ascii="CG Times" w:hAnsi="CG Times"/>
          <w:sz w:val="22"/>
          <w:lang w:val="en-GB"/>
        </w:rPr>
      </w:pPr>
      <w:r>
        <w:rPr>
          <w:rFonts w:ascii="CG Times" w:hAnsi="CG Times"/>
          <w:sz w:val="22"/>
          <w:lang w:val="en-GB"/>
        </w:rPr>
        <w:tab/>
        <w:t>Lentils</w:t>
      </w:r>
      <w:r>
        <w:rPr>
          <w:rFonts w:ascii="CG Times" w:hAnsi="CG Times"/>
          <w:sz w:val="22"/>
          <w:lang w:val="en-GB"/>
        </w:rPr>
        <w:tab/>
        <w:t xml:space="preserve">      1</w:t>
      </w:r>
      <w:r>
        <w:rPr>
          <w:rFonts w:ascii="CG Times" w:hAnsi="CG Times"/>
          <w:sz w:val="22"/>
          <w:lang w:val="en-GB"/>
        </w:rPr>
        <w:tab/>
        <w:t xml:space="preserve">        4</w:t>
      </w:r>
    </w:p>
    <w:p w:rsidR="00000000" w:rsidRDefault="00000000">
      <w:pPr>
        <w:pStyle w:val="Header"/>
        <w:tabs>
          <w:tab w:val="left" w:pos="1134"/>
        </w:tabs>
        <w:rPr>
          <w:rFonts w:ascii="CG Times" w:hAnsi="CG Times"/>
          <w:sz w:val="22"/>
          <w:lang w:val="en-GB"/>
        </w:rPr>
      </w:pPr>
      <w:r>
        <w:rPr>
          <w:rFonts w:ascii="CG Times" w:hAnsi="CG Times"/>
          <w:sz w:val="22"/>
          <w:lang w:val="en-GB"/>
        </w:rPr>
        <w:tab/>
        <w:t>Beans</w:t>
      </w:r>
      <w:r>
        <w:rPr>
          <w:rFonts w:ascii="CG Times" w:hAnsi="CG Times"/>
          <w:sz w:val="22"/>
          <w:lang w:val="en-GB"/>
        </w:rPr>
        <w:tab/>
        <w:t xml:space="preserve">      4</w:t>
      </w:r>
      <w:r>
        <w:rPr>
          <w:rFonts w:ascii="CG Times" w:hAnsi="CG Times"/>
          <w:sz w:val="22"/>
          <w:lang w:val="en-GB"/>
        </w:rPr>
        <w:tab/>
        <w:t xml:space="preserve">      16</w:t>
      </w:r>
    </w:p>
    <w:p w:rsidR="00000000" w:rsidRDefault="00000000">
      <w:pPr>
        <w:pStyle w:val="Header"/>
        <w:tabs>
          <w:tab w:val="left" w:pos="1134"/>
        </w:tabs>
        <w:rPr>
          <w:rFonts w:ascii="CG Times" w:hAnsi="CG Times"/>
          <w:sz w:val="22"/>
          <w:lang w:val="en-GB"/>
        </w:rPr>
      </w:pPr>
      <w:r>
        <w:rPr>
          <w:rFonts w:ascii="CG Times" w:hAnsi="CG Times"/>
          <w:sz w:val="22"/>
          <w:lang w:val="en-GB"/>
        </w:rPr>
        <w:tab/>
        <w:t>Broad beans</w:t>
      </w:r>
      <w:r>
        <w:rPr>
          <w:rFonts w:ascii="CG Times" w:hAnsi="CG Times"/>
          <w:sz w:val="22"/>
          <w:lang w:val="en-GB"/>
        </w:rPr>
        <w:tab/>
        <w:t xml:space="preserve">   65</w:t>
      </w:r>
      <w:r>
        <w:rPr>
          <w:rFonts w:ascii="CG Times" w:hAnsi="CG Times"/>
          <w:sz w:val="22"/>
          <w:lang w:val="en-GB"/>
        </w:rPr>
        <w:tab/>
        <w:t xml:space="preserve">    90</w:t>
      </w:r>
    </w:p>
    <w:p w:rsidR="00000000" w:rsidRDefault="00000000">
      <w:pPr>
        <w:pStyle w:val="Header"/>
        <w:tabs>
          <w:tab w:val="left" w:pos="1134"/>
        </w:tabs>
        <w:rPr>
          <w:rFonts w:ascii="CG Times" w:hAnsi="CG Times"/>
          <w:sz w:val="22"/>
          <w:lang w:val="en-GB"/>
        </w:rPr>
      </w:pPr>
      <w:r>
        <w:rPr>
          <w:rFonts w:ascii="CG Times" w:hAnsi="CG Times"/>
          <w:sz w:val="22"/>
          <w:lang w:val="en-GB"/>
        </w:rPr>
        <w:tab/>
        <w:t>Other pulses</w:t>
      </w:r>
      <w:r>
        <w:rPr>
          <w:rFonts w:ascii="CG Times" w:hAnsi="CG Times"/>
          <w:sz w:val="22"/>
          <w:lang w:val="en-GB"/>
        </w:rPr>
        <w:tab/>
        <w:t xml:space="preserve">     2</w:t>
      </w:r>
      <w:r>
        <w:rPr>
          <w:rFonts w:ascii="CG Times" w:hAnsi="CG Times"/>
          <w:sz w:val="22"/>
          <w:lang w:val="en-GB"/>
        </w:rPr>
        <w:tab/>
        <w:t xml:space="preserve">      7</w:t>
      </w:r>
    </w:p>
    <w:p w:rsidR="00000000" w:rsidRDefault="00000000">
      <w:pPr>
        <w:pStyle w:val="Header"/>
        <w:tabs>
          <w:tab w:val="left" w:pos="1134"/>
        </w:tabs>
        <w:rPr>
          <w:rFonts w:ascii="CG Times" w:hAnsi="CG Times"/>
          <w:sz w:val="22"/>
          <w:lang w:val="en-GB"/>
        </w:rPr>
      </w:pPr>
      <w:r>
        <w:rPr>
          <w:rFonts w:ascii="CG Times" w:hAnsi="CG Times"/>
          <w:sz w:val="22"/>
          <w:lang w:val="en-GB"/>
        </w:rPr>
        <w:tab/>
        <w:t>Total</w:t>
      </w:r>
      <w:r>
        <w:rPr>
          <w:rFonts w:ascii="CG Times" w:hAnsi="CG Times"/>
          <w:sz w:val="22"/>
          <w:lang w:val="en-GB"/>
        </w:rPr>
        <w:tab/>
        <w:t xml:space="preserve">   72</w:t>
      </w:r>
      <w:r>
        <w:rPr>
          <w:rFonts w:ascii="CG Times" w:hAnsi="CG Times"/>
          <w:sz w:val="22"/>
          <w:lang w:val="en-GB"/>
        </w:rPr>
        <w:tab/>
        <w:t xml:space="preserve">  117</w:t>
      </w:r>
    </w:p>
    <w:p w:rsidR="00000000" w:rsidRDefault="00000000">
      <w:pPr>
        <w:pStyle w:val="Header"/>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(e)</w:t>
      </w:r>
      <w:r>
        <w:rPr>
          <w:rFonts w:ascii="CG Times" w:hAnsi="CG Times"/>
          <w:sz w:val="22"/>
          <w:lang w:val="en-GB"/>
        </w:rPr>
        <w:tab/>
      </w:r>
      <w:r>
        <w:rPr>
          <w:rFonts w:ascii="CG Times" w:hAnsi="CG Times"/>
          <w:sz w:val="22"/>
          <w:u w:val="single"/>
          <w:lang w:val="en-GB"/>
        </w:rPr>
        <w:t>Animal production</w:t>
      </w:r>
      <w:r>
        <w:rPr>
          <w:rFonts w:ascii="CG Times" w:hAnsi="CG Times"/>
          <w:sz w:val="22"/>
          <w:lang w:val="en-GB"/>
        </w:rPr>
        <w:t xml:space="preserve"> (millions)</w:t>
      </w:r>
    </w:p>
    <w:p w:rsidR="00000000" w:rsidRDefault="00000000">
      <w:pPr>
        <w:pStyle w:val="Header"/>
        <w:rPr>
          <w:rFonts w:ascii="CG Times" w:hAnsi="CG Times"/>
          <w:b/>
          <w:bCs/>
          <w:i/>
          <w:iC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b/>
          <w:bCs/>
          <w:i/>
          <w:iCs/>
          <w:sz w:val="22"/>
          <w:lang w:val="en-GB"/>
        </w:rPr>
        <w:tab/>
        <w:t>1992/93</w:t>
      </w:r>
      <w:r>
        <w:rPr>
          <w:rFonts w:ascii="CG Times" w:hAnsi="CG Times"/>
          <w:b/>
          <w:bCs/>
          <w:i/>
          <w:iCs/>
          <w:sz w:val="22"/>
          <w:lang w:val="en-GB"/>
        </w:rPr>
        <w:tab/>
        <w:t>1995/96</w:t>
      </w:r>
    </w:p>
    <w:p w:rsidR="00000000" w:rsidRDefault="00000000">
      <w:pPr>
        <w:pStyle w:val="Header"/>
        <w:tabs>
          <w:tab w:val="left" w:pos="1134"/>
        </w:tabs>
        <w:rPr>
          <w:rFonts w:ascii="CG Times" w:hAnsi="CG Times"/>
          <w:sz w:val="22"/>
          <w:lang w:val="en-GB"/>
        </w:rPr>
      </w:pPr>
      <w:r>
        <w:rPr>
          <w:rFonts w:ascii="CG Times" w:hAnsi="CG Times"/>
          <w:sz w:val="22"/>
          <w:lang w:val="en-GB"/>
        </w:rPr>
        <w:tab/>
        <w:t>All grazing livestock</w:t>
      </w:r>
      <w:r>
        <w:rPr>
          <w:rFonts w:ascii="CG Times" w:hAnsi="CG Times"/>
          <w:sz w:val="22"/>
          <w:lang w:val="en-GB"/>
        </w:rPr>
        <w:tab/>
        <w:t>58.2</w:t>
      </w:r>
      <w:r>
        <w:rPr>
          <w:rFonts w:ascii="CG Times" w:hAnsi="CG Times"/>
          <w:sz w:val="22"/>
          <w:lang w:val="en-GB"/>
        </w:rPr>
        <w:tab/>
        <w:t>125.5</w:t>
      </w:r>
    </w:p>
    <w:p w:rsidR="00000000" w:rsidRDefault="00000000">
      <w:pPr>
        <w:pStyle w:val="Header"/>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(f)</w:t>
      </w:r>
      <w:r>
        <w:rPr>
          <w:rFonts w:ascii="CG Times" w:hAnsi="CG Times"/>
          <w:sz w:val="22"/>
          <w:lang w:val="en-GB"/>
        </w:rPr>
        <w:tab/>
      </w:r>
      <w:r>
        <w:rPr>
          <w:rFonts w:ascii="CG Times" w:hAnsi="CG Times"/>
          <w:sz w:val="22"/>
          <w:u w:val="single"/>
          <w:lang w:val="en-GB"/>
        </w:rPr>
        <w:t>Milk production</w:t>
      </w:r>
      <w:r>
        <w:rPr>
          <w:rFonts w:ascii="CG Times" w:hAnsi="CG Times"/>
          <w:sz w:val="22"/>
          <w:lang w:val="en-GB"/>
        </w:rPr>
        <w:t xml:space="preserve"> (tons)</w:t>
      </w:r>
    </w:p>
    <w:p w:rsidR="00000000" w:rsidRDefault="00000000">
      <w:pPr>
        <w:pStyle w:val="Header"/>
        <w:rPr>
          <w:rFonts w:ascii="CG Times" w:hAnsi="CG Times"/>
          <w:b/>
          <w:bCs/>
          <w:i/>
          <w:iC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b/>
          <w:bCs/>
          <w:i/>
          <w:iCs/>
          <w:sz w:val="22"/>
          <w:lang w:val="en-GB"/>
        </w:rPr>
        <w:tab/>
        <w:t>1992/93</w:t>
      </w:r>
      <w:r>
        <w:rPr>
          <w:rFonts w:ascii="CG Times" w:hAnsi="CG Times"/>
          <w:b/>
          <w:bCs/>
          <w:i/>
          <w:iCs/>
          <w:sz w:val="22"/>
          <w:lang w:val="en-GB"/>
        </w:rPr>
        <w:tab/>
        <w:t>1995/96</w:t>
      </w:r>
    </w:p>
    <w:p w:rsidR="00000000" w:rsidRDefault="00000000">
      <w:pPr>
        <w:pStyle w:val="Header"/>
        <w:tabs>
          <w:tab w:val="left" w:pos="1134"/>
        </w:tabs>
        <w:rPr>
          <w:rFonts w:ascii="CG Times" w:hAnsi="CG Times"/>
          <w:sz w:val="22"/>
          <w:lang w:val="en-GB"/>
        </w:rPr>
      </w:pPr>
      <w:r>
        <w:rPr>
          <w:rFonts w:ascii="CG Times" w:hAnsi="CG Times"/>
          <w:sz w:val="22"/>
          <w:lang w:val="en-GB"/>
        </w:rPr>
        <w:tab/>
        <w:t>Milk</w:t>
      </w:r>
      <w:r>
        <w:rPr>
          <w:rFonts w:ascii="CG Times" w:hAnsi="CG Times"/>
          <w:sz w:val="22"/>
          <w:lang w:val="en-GB"/>
        </w:rPr>
        <w:tab/>
        <w:t>283 900</w:t>
      </w:r>
      <w:r>
        <w:rPr>
          <w:rFonts w:ascii="CG Times" w:hAnsi="CG Times"/>
          <w:sz w:val="22"/>
          <w:lang w:val="en-GB"/>
        </w:rPr>
        <w:tab/>
        <w:t>6 885 000</w:t>
      </w:r>
    </w:p>
    <w:p w:rsidR="00000000" w:rsidRDefault="00000000">
      <w:pPr>
        <w:pStyle w:val="Header"/>
        <w:tabs>
          <w:tab w:val="left" w:pos="1134"/>
        </w:tabs>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(g)</w:t>
      </w:r>
      <w:r>
        <w:rPr>
          <w:rFonts w:ascii="CG Times" w:hAnsi="CG Times"/>
          <w:sz w:val="22"/>
          <w:lang w:val="en-GB"/>
        </w:rPr>
        <w:tab/>
      </w:r>
      <w:r>
        <w:rPr>
          <w:rFonts w:ascii="CG Times" w:hAnsi="CG Times"/>
          <w:sz w:val="22"/>
          <w:u w:val="single"/>
          <w:lang w:val="en-GB"/>
        </w:rPr>
        <w:t>Poultry meat production</w:t>
      </w:r>
      <w:r>
        <w:rPr>
          <w:rFonts w:ascii="CG Times" w:hAnsi="CG Times"/>
          <w:sz w:val="22"/>
          <w:lang w:val="en-GB"/>
        </w:rPr>
        <w:t xml:space="preserve"> (tons)</w:t>
      </w:r>
    </w:p>
    <w:p w:rsidR="00000000" w:rsidRDefault="00000000">
      <w:pPr>
        <w:pStyle w:val="Header"/>
        <w:rPr>
          <w:rFonts w:ascii="CG Times" w:hAnsi="CG Times"/>
          <w:b/>
          <w:bCs/>
          <w:i/>
          <w:iC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b/>
          <w:bCs/>
          <w:i/>
          <w:iCs/>
          <w:sz w:val="22"/>
          <w:lang w:val="en-GB"/>
        </w:rPr>
        <w:tab/>
        <w:t>1992/93</w:t>
      </w:r>
      <w:r>
        <w:rPr>
          <w:rFonts w:ascii="CG Times" w:hAnsi="CG Times"/>
          <w:b/>
          <w:bCs/>
          <w:i/>
          <w:iCs/>
          <w:sz w:val="22"/>
          <w:lang w:val="en-GB"/>
        </w:rPr>
        <w:tab/>
        <w:t>1995/96</w:t>
      </w:r>
    </w:p>
    <w:p w:rsidR="00000000" w:rsidRDefault="00000000">
      <w:pPr>
        <w:pStyle w:val="Header"/>
        <w:tabs>
          <w:tab w:val="left" w:pos="1134"/>
        </w:tabs>
        <w:rPr>
          <w:rFonts w:ascii="CG Times" w:hAnsi="CG Times"/>
          <w:sz w:val="22"/>
          <w:lang w:val="en-GB"/>
        </w:rPr>
      </w:pPr>
      <w:r>
        <w:rPr>
          <w:rFonts w:ascii="CG Times" w:hAnsi="CG Times"/>
          <w:sz w:val="22"/>
          <w:lang w:val="en-GB"/>
        </w:rPr>
        <w:tab/>
        <w:t>Poultry meat</w:t>
      </w:r>
      <w:r>
        <w:rPr>
          <w:rFonts w:ascii="CG Times" w:hAnsi="CG Times"/>
          <w:sz w:val="22"/>
          <w:lang w:val="en-GB"/>
        </w:rPr>
        <w:tab/>
        <w:t>22 500</w:t>
      </w:r>
      <w:r>
        <w:rPr>
          <w:rFonts w:ascii="CG Times" w:hAnsi="CG Times"/>
          <w:sz w:val="22"/>
          <w:lang w:val="en-GB"/>
        </w:rPr>
        <w:tab/>
        <w:t>31 000</w:t>
      </w:r>
    </w:p>
    <w:p w:rsidR="00000000" w:rsidRDefault="00000000">
      <w:pPr>
        <w:pStyle w:val="Header"/>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(h)</w:t>
      </w:r>
      <w:r>
        <w:rPr>
          <w:rFonts w:ascii="CG Times" w:hAnsi="CG Times"/>
          <w:sz w:val="22"/>
          <w:lang w:val="en-GB"/>
        </w:rPr>
        <w:tab/>
      </w:r>
      <w:r>
        <w:rPr>
          <w:rFonts w:ascii="CG Times" w:hAnsi="CG Times"/>
          <w:sz w:val="22"/>
          <w:u w:val="single"/>
          <w:lang w:val="en-GB"/>
        </w:rPr>
        <w:t>Egg production</w:t>
      </w:r>
      <w:r>
        <w:rPr>
          <w:rFonts w:ascii="CG Times" w:hAnsi="CG Times"/>
          <w:sz w:val="22"/>
          <w:lang w:val="en-GB"/>
        </w:rPr>
        <w:t xml:space="preserve"> (tons)</w:t>
      </w:r>
    </w:p>
    <w:p w:rsidR="00000000" w:rsidRDefault="00000000">
      <w:pPr>
        <w:pStyle w:val="Header"/>
        <w:rPr>
          <w:rFonts w:ascii="CG Times" w:hAnsi="CG Times"/>
          <w:b/>
          <w:bCs/>
          <w:i/>
          <w:iC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b/>
          <w:bCs/>
          <w:i/>
          <w:iCs/>
          <w:sz w:val="22"/>
          <w:lang w:val="en-GB"/>
        </w:rPr>
        <w:tab/>
        <w:t>1992/93</w:t>
      </w:r>
      <w:r>
        <w:rPr>
          <w:rFonts w:ascii="CG Times" w:hAnsi="CG Times"/>
          <w:b/>
          <w:bCs/>
          <w:i/>
          <w:iCs/>
          <w:sz w:val="22"/>
          <w:lang w:val="en-GB"/>
        </w:rPr>
        <w:tab/>
        <w:t>1995/96</w:t>
      </w:r>
    </w:p>
    <w:p w:rsidR="00000000" w:rsidRDefault="00000000">
      <w:pPr>
        <w:pStyle w:val="Header"/>
        <w:tabs>
          <w:tab w:val="left" w:pos="1134"/>
        </w:tabs>
        <w:rPr>
          <w:rFonts w:ascii="CG Times" w:hAnsi="CG Times"/>
          <w:sz w:val="22"/>
          <w:lang w:val="en-GB"/>
        </w:rPr>
      </w:pPr>
      <w:r>
        <w:rPr>
          <w:rFonts w:ascii="CG Times" w:hAnsi="CG Times"/>
          <w:sz w:val="22"/>
          <w:lang w:val="en-GB"/>
        </w:rPr>
        <w:tab/>
        <w:t>Eggs</w:t>
      </w:r>
      <w:r>
        <w:rPr>
          <w:rFonts w:ascii="CG Times" w:hAnsi="CG Times"/>
          <w:sz w:val="22"/>
          <w:lang w:val="en-GB"/>
        </w:rPr>
        <w:tab/>
        <w:t>34 500</w:t>
      </w:r>
      <w:r>
        <w:rPr>
          <w:rFonts w:ascii="CG Times" w:hAnsi="CG Times"/>
          <w:sz w:val="22"/>
          <w:lang w:val="en-GB"/>
        </w:rPr>
        <w:tab/>
        <w:t>36 000</w:t>
      </w:r>
    </w:p>
    <w:p w:rsidR="00000000" w:rsidRDefault="00000000">
      <w:pPr>
        <w:pStyle w:val="Header"/>
        <w:rPr>
          <w:rFonts w:ascii="CG Times" w:hAnsi="CG Times"/>
          <w:sz w:val="22"/>
          <w:lang w:val="en-GB"/>
        </w:rPr>
      </w:pPr>
    </w:p>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Statistics of the Arab Organization for Agricultural Development.</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tabs>
          <w:tab w:val="left" w:pos="709"/>
          <w:tab w:val="left" w:pos="1418"/>
        </w:tabs>
        <w:ind w:firstLine="720"/>
        <w:rPr>
          <w:rFonts w:ascii="CG Times" w:hAnsi="CG Times"/>
          <w:sz w:val="22"/>
          <w:u w:val="single"/>
          <w:lang w:val="en-GB"/>
        </w:rPr>
      </w:pPr>
      <w:r>
        <w:rPr>
          <w:rFonts w:ascii="CG Times" w:hAnsi="CG Times"/>
          <w:sz w:val="22"/>
          <w:lang w:val="en-GB"/>
        </w:rPr>
        <w:br w:type="page"/>
        <w:t>(i)</w:t>
      </w:r>
      <w:r>
        <w:rPr>
          <w:rFonts w:ascii="CG Times" w:hAnsi="CG Times"/>
          <w:sz w:val="22"/>
          <w:lang w:val="en-GB"/>
        </w:rPr>
        <w:tab/>
      </w:r>
      <w:r>
        <w:rPr>
          <w:rFonts w:ascii="CG Times" w:hAnsi="CG Times"/>
          <w:sz w:val="22"/>
          <w:u w:val="single"/>
          <w:lang w:val="en-GB"/>
        </w:rPr>
        <w:t>Percentage of food in total imports</w:t>
      </w:r>
    </w:p>
    <w:p w:rsidR="00000000" w:rsidRDefault="00000000">
      <w:pPr>
        <w:pStyle w:val="Header"/>
        <w:rPr>
          <w:rFonts w:ascii="CG Times" w:hAnsi="CG Times"/>
          <w:b/>
          <w:bCs/>
          <w:i/>
          <w:iCs/>
          <w:sz w:val="22"/>
          <w:lang w:val="en-GB"/>
        </w:rPr>
      </w:pPr>
    </w:p>
    <w:p w:rsidR="00000000" w:rsidRDefault="00000000">
      <w:pPr>
        <w:pStyle w:val="Header"/>
        <w:tabs>
          <w:tab w:val="clear" w:pos="4153"/>
          <w:tab w:val="left" w:pos="2835"/>
          <w:tab w:val="left" w:pos="5387"/>
        </w:tabs>
        <w:rPr>
          <w:rFonts w:ascii="CG Times" w:hAnsi="CG Times"/>
          <w:b/>
          <w:bCs/>
          <w:i/>
          <w:iCs/>
          <w:sz w:val="22"/>
          <w:lang w:val="en-GB"/>
        </w:rPr>
      </w:pPr>
      <w:r>
        <w:rPr>
          <w:rFonts w:ascii="CG Times" w:hAnsi="CG Times"/>
          <w:b/>
          <w:bCs/>
          <w:i/>
          <w:iCs/>
          <w:sz w:val="22"/>
          <w:lang w:val="en-GB"/>
        </w:rPr>
        <w:tab/>
        <w:t>1992/93</w:t>
      </w:r>
      <w:r>
        <w:rPr>
          <w:rFonts w:ascii="CG Times" w:hAnsi="CG Times"/>
          <w:b/>
          <w:bCs/>
          <w:i/>
          <w:iCs/>
          <w:sz w:val="22"/>
          <w:lang w:val="en-GB"/>
        </w:rPr>
        <w:tab/>
        <w:t>1995/96</w:t>
      </w:r>
    </w:p>
    <w:p w:rsidR="00000000" w:rsidRDefault="00000000">
      <w:pPr>
        <w:pStyle w:val="Header"/>
        <w:tabs>
          <w:tab w:val="clear" w:pos="4153"/>
          <w:tab w:val="left" w:pos="2835"/>
          <w:tab w:val="left" w:pos="5387"/>
        </w:tabs>
        <w:rPr>
          <w:rFonts w:ascii="CG Times" w:hAnsi="CG Times"/>
          <w:sz w:val="22"/>
          <w:lang w:val="en-GB"/>
        </w:rPr>
      </w:pPr>
      <w:r>
        <w:rPr>
          <w:rFonts w:ascii="CG Times" w:hAnsi="CG Times"/>
          <w:sz w:val="22"/>
          <w:lang w:val="en-GB"/>
        </w:rPr>
        <w:tab/>
        <w:t xml:space="preserve">   22</w:t>
      </w:r>
      <w:r>
        <w:rPr>
          <w:rFonts w:ascii="CG Times" w:hAnsi="CG Times"/>
          <w:sz w:val="22"/>
          <w:lang w:val="en-GB"/>
        </w:rPr>
        <w:tab/>
        <w:t xml:space="preserve">   18</w:t>
      </w:r>
    </w:p>
    <w:p w:rsidR="00000000" w:rsidRDefault="00000000">
      <w:pPr>
        <w:pStyle w:val="Header"/>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(j)</w:t>
      </w:r>
      <w:r>
        <w:rPr>
          <w:rFonts w:ascii="CG Times" w:hAnsi="CG Times"/>
          <w:sz w:val="22"/>
          <w:lang w:val="en-GB"/>
        </w:rPr>
        <w:tab/>
        <w:t>The State contributed by supplying food to Operation Lifeline Sudan.  It also used every expedient to ensure delivery of the food supply, particularly to children, in which connection it frequently overlooked violations of its sovereignty in order to ensure the flow of food to children, without distinction, in the areas concerned;</w:t>
      </w:r>
    </w:p>
    <w:p w:rsidR="00000000" w:rsidRDefault="00000000">
      <w:pPr>
        <w:pStyle w:val="Header"/>
        <w:ind w:firstLine="720"/>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 xml:space="preserve"> (k)</w:t>
      </w:r>
      <w:r>
        <w:rPr>
          <w:rFonts w:ascii="CG Times" w:hAnsi="CG Times"/>
          <w:sz w:val="22"/>
          <w:lang w:val="en-GB"/>
        </w:rPr>
        <w:tab/>
        <w:t>A project has been implemented to subsidize the cost of workers’ food;</w:t>
      </w:r>
    </w:p>
    <w:p w:rsidR="00000000" w:rsidRDefault="00000000">
      <w:pPr>
        <w:pStyle w:val="Header"/>
        <w:tabs>
          <w:tab w:val="left" w:pos="709"/>
          <w:tab w:val="left" w:pos="1418"/>
        </w:tabs>
        <w:ind w:firstLine="720"/>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(l)</w:t>
      </w:r>
      <w:r>
        <w:rPr>
          <w:rFonts w:ascii="CG Times" w:hAnsi="CG Times"/>
          <w:sz w:val="22"/>
          <w:lang w:val="en-GB"/>
        </w:rPr>
        <w:tab/>
        <w:t>Workers’ salaries have been supplemented with a child allowance;</w:t>
      </w:r>
    </w:p>
    <w:p w:rsidR="00000000" w:rsidRDefault="00000000">
      <w:pPr>
        <w:pStyle w:val="Header"/>
        <w:tabs>
          <w:tab w:val="left" w:pos="709"/>
          <w:tab w:val="left" w:pos="1418"/>
        </w:tabs>
        <w:ind w:firstLine="720"/>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(m)</w:t>
      </w:r>
      <w:r>
        <w:rPr>
          <w:rFonts w:ascii="CG Times" w:hAnsi="CG Times"/>
          <w:sz w:val="22"/>
          <w:lang w:val="en-GB"/>
        </w:rPr>
        <w:tab/>
        <w:t>A target for the improvement of household food security has been set within the framework of the Government’s agricultural policies, development programmes and socio-economic programmes;</w:t>
      </w:r>
    </w:p>
    <w:p w:rsidR="00000000" w:rsidRDefault="00000000">
      <w:pPr>
        <w:pStyle w:val="Header"/>
        <w:tabs>
          <w:tab w:val="left" w:pos="709"/>
          <w:tab w:val="left" w:pos="1418"/>
        </w:tabs>
        <w:ind w:firstLine="720"/>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(n)</w:t>
      </w:r>
      <w:r>
        <w:rPr>
          <w:rFonts w:ascii="CG Times" w:hAnsi="CG Times"/>
          <w:sz w:val="22"/>
          <w:lang w:val="en-GB"/>
        </w:rPr>
        <w:tab/>
        <w:t>Small farmers have been able to acquire agricultural facilities through social development banks;</w:t>
      </w:r>
    </w:p>
    <w:p w:rsidR="00000000" w:rsidRDefault="00000000">
      <w:pPr>
        <w:pStyle w:val="Header"/>
        <w:tabs>
          <w:tab w:val="left" w:pos="709"/>
          <w:tab w:val="left" w:pos="1418"/>
        </w:tabs>
        <w:ind w:firstLine="720"/>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(o)</w:t>
      </w:r>
      <w:r>
        <w:rPr>
          <w:rFonts w:ascii="CG Times" w:hAnsi="CG Times"/>
          <w:sz w:val="22"/>
          <w:lang w:val="en-GB"/>
        </w:rPr>
        <w:tab/>
        <w:t>Activities and projects to raise the income of urban and rural families living in poverty have been promoted;</w:t>
      </w:r>
    </w:p>
    <w:p w:rsidR="00000000" w:rsidRDefault="00000000">
      <w:pPr>
        <w:pStyle w:val="Header"/>
        <w:tabs>
          <w:tab w:val="left" w:pos="709"/>
          <w:tab w:val="left" w:pos="1418"/>
        </w:tabs>
        <w:ind w:firstLine="720"/>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(p)</w:t>
      </w:r>
      <w:r>
        <w:rPr>
          <w:rFonts w:ascii="CG Times" w:hAnsi="CG Times"/>
          <w:sz w:val="22"/>
          <w:lang w:val="en-GB"/>
        </w:rPr>
        <w:tab/>
        <w:t>Food centres have been established in states such as Sennar, North Kordofan, Kassala, Red Sea, White Nile, South Darfur and Gezira;</w:t>
      </w:r>
    </w:p>
    <w:p w:rsidR="00000000" w:rsidRDefault="00000000">
      <w:pPr>
        <w:pStyle w:val="Header"/>
        <w:tabs>
          <w:tab w:val="left" w:pos="709"/>
          <w:tab w:val="left" w:pos="1418"/>
        </w:tabs>
        <w:ind w:firstLine="720"/>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(q)</w:t>
      </w:r>
      <w:r>
        <w:rPr>
          <w:rFonts w:ascii="CG Times" w:hAnsi="CG Times"/>
          <w:sz w:val="22"/>
          <w:lang w:val="en-GB"/>
        </w:rPr>
        <w:tab/>
        <w:t>In times of emergency and disaster, such food centres have been set up to distribute food, monitor the growth and development of children and provide other preventive services and treatment;</w:t>
      </w:r>
    </w:p>
    <w:p w:rsidR="00000000" w:rsidRDefault="00000000">
      <w:pPr>
        <w:pStyle w:val="Header"/>
        <w:tabs>
          <w:tab w:val="left" w:pos="709"/>
          <w:tab w:val="left" w:pos="1418"/>
        </w:tabs>
        <w:ind w:firstLine="720"/>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(r)</w:t>
      </w:r>
      <w:r>
        <w:rPr>
          <w:rFonts w:ascii="CG Times" w:hAnsi="CG Times"/>
          <w:sz w:val="22"/>
          <w:lang w:val="en-GB"/>
        </w:rPr>
        <w:tab/>
        <w:t>Natural breast-feeding.</w:t>
      </w:r>
    </w:p>
    <w:p w:rsidR="00000000" w:rsidRDefault="00000000">
      <w:pPr>
        <w:pStyle w:val="Header"/>
        <w:rPr>
          <w:rFonts w:ascii="CG Times" w:hAnsi="CG Times"/>
          <w:sz w:val="22"/>
          <w:lang w:val="en-GB"/>
        </w:rPr>
      </w:pPr>
    </w:p>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Sudanese Survey of Maternal and Child Health; Arab Project for the Advancement of Children, 1993.</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203.</w:t>
      </w:r>
      <w:r>
        <w:rPr>
          <w:rFonts w:ascii="CG Times" w:hAnsi="CG Times"/>
          <w:sz w:val="22"/>
          <w:lang w:val="en-GB"/>
        </w:rPr>
        <w:tab/>
        <w:t>The State devoted attention to encouraging breast-feeding and spreading awareness of its benefits, in which context maternal and child health workers received appropriate training.  A guide to supplementary feeding for children aged four months was published, together with another guide to children’s diets.  Substantial time slots have been allocated to the subject of health education on both radio and television, in which connection expansion of the broadcasting networks has had an influential effect, as 96 per cent of infants up to the age of three months are now breast-fed, 45 per cent of infants aged 6-9 months are fed solids in addition to breast milk and 44 per cent of infants aged 23-24 months are still breast-fed.</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 w:val="left" w:pos="1418"/>
        </w:tabs>
        <w:ind w:left="1418" w:hanging="1418"/>
        <w:rPr>
          <w:rFonts w:ascii="CG Times" w:hAnsi="CG Times"/>
          <w:sz w:val="22"/>
          <w:lang w:val="en-GB"/>
        </w:rPr>
      </w:pPr>
      <w:r>
        <w:rPr>
          <w:rFonts w:ascii="CG Times" w:hAnsi="CG Times"/>
          <w:sz w:val="22"/>
          <w:lang w:val="en-GB"/>
        </w:rPr>
        <w:tab/>
        <w:t>(j)</w:t>
      </w:r>
      <w:r>
        <w:rPr>
          <w:rFonts w:ascii="CG Times" w:hAnsi="CG Times"/>
          <w:sz w:val="22"/>
          <w:lang w:val="en-GB"/>
        </w:rPr>
        <w:tab/>
      </w:r>
      <w:r>
        <w:rPr>
          <w:rFonts w:ascii="CG Times" w:hAnsi="CG Times"/>
          <w:sz w:val="22"/>
          <w:u w:val="single"/>
          <w:lang w:val="en-GB"/>
        </w:rPr>
        <w:t>Immunization measures and achievements</w:t>
      </w:r>
      <w:r>
        <w:rPr>
          <w:rFonts w:ascii="CG Times" w:hAnsi="CG Times"/>
          <w:sz w:val="22"/>
          <w:lang w:val="en-GB"/>
        </w:rPr>
        <w:t xml:space="preserve"> </w:t>
      </w:r>
    </w:p>
    <w:p w:rsidR="00000000" w:rsidRDefault="00000000">
      <w:pPr>
        <w:pStyle w:val="Header"/>
        <w:tabs>
          <w:tab w:val="left" w:pos="709"/>
          <w:tab w:val="left" w:pos="1418"/>
        </w:tabs>
        <w:ind w:left="1418" w:hanging="1418"/>
        <w:rPr>
          <w:rFonts w:ascii="CG Times" w:hAnsi="CG Times"/>
          <w:sz w:val="22"/>
          <w:lang w:val="en-GB"/>
        </w:rPr>
      </w:pPr>
      <w:r>
        <w:rPr>
          <w:rFonts w:ascii="CG Times" w:hAnsi="CG Times"/>
          <w:sz w:val="22"/>
          <w:lang w:val="en-GB"/>
        </w:rPr>
        <w:tab/>
      </w:r>
      <w:r>
        <w:rPr>
          <w:rFonts w:ascii="CG Times" w:hAnsi="CG Times"/>
          <w:sz w:val="22"/>
          <w:lang w:val="en-GB"/>
        </w:rPr>
        <w:tab/>
        <w:t>(Source:  Federal Ministry of Health, Department of Immunization)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204.</w:t>
      </w:r>
      <w:r>
        <w:rPr>
          <w:rFonts w:ascii="CG Times" w:hAnsi="CG Times"/>
          <w:sz w:val="22"/>
          <w:lang w:val="en-GB"/>
        </w:rPr>
        <w:tab/>
        <w:t xml:space="preserve">In the Sudan, immunization against disease began with an experimental programme in 1976.  In 1980, a plan was drawn up to immunize 80 per cent of children between the ages of three months and three years in towns supplied with electricity.  By the end of 1984, the plan had accomplished a success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rate of 16 per cent.  A five-year plan for the years 1986-1990 was then devised to immunize 80 per cent of children under the age of one year as a global target, which was achieved.  In the northern states of the Sudan, 62 per cent of all children were immunized.  This rate, however, fell to 51 per cent between 1991 and 1993 as a result of declining foreign support, thus prompting the State to lend generous support to the immunization programme.  The rate in all states consequently leapt to 80 per cent by the end of 1996 (see table 8 on immunization).  As a result, the number of measles cases 678 per 100,000 inhabitants in 1976 to 53 per 100,000 inhabitants in 1996.  The number of cases of diphtheria and whooping cough also fell.</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(i)</w:t>
      </w:r>
      <w:r>
        <w:rPr>
          <w:rFonts w:ascii="CG Times" w:hAnsi="CG Times"/>
          <w:sz w:val="22"/>
          <w:lang w:val="en-GB"/>
        </w:rPr>
        <w:tab/>
      </w:r>
      <w:r>
        <w:rPr>
          <w:rFonts w:ascii="CG Times" w:hAnsi="CG Times"/>
          <w:sz w:val="22"/>
          <w:u w:val="single"/>
          <w:lang w:val="en-GB"/>
        </w:rPr>
        <w:t>National campaigns to eradicate poliomyelitis among the under-fives in the Sudan</w:t>
      </w:r>
    </w:p>
    <w:p w:rsidR="00000000" w:rsidRDefault="00000000">
      <w:pPr>
        <w:pStyle w:val="Header"/>
        <w:rPr>
          <w:rFonts w:ascii="CG Times" w:hAnsi="CG Times"/>
          <w:sz w:val="22"/>
          <w:u w:val="single"/>
          <w:lang w:val="en-GB"/>
        </w:rPr>
      </w:pPr>
    </w:p>
    <w:p w:rsidR="00000000" w:rsidRDefault="00000000">
      <w:pPr>
        <w:pStyle w:val="Header"/>
        <w:tabs>
          <w:tab w:val="left" w:pos="709"/>
        </w:tabs>
        <w:rPr>
          <w:rFonts w:ascii="CG Times" w:hAnsi="CG Times"/>
          <w:sz w:val="22"/>
          <w:u w:val="single"/>
          <w:lang w:val="en-GB"/>
        </w:rPr>
      </w:pPr>
      <w:r>
        <w:rPr>
          <w:rFonts w:ascii="CG Times" w:hAnsi="CG Times"/>
          <w:sz w:val="22"/>
          <w:lang w:val="en-GB"/>
        </w:rPr>
        <w:t>205.</w:t>
      </w:r>
      <w:r>
        <w:rPr>
          <w:rFonts w:ascii="CG Times" w:hAnsi="CG Times"/>
          <w:sz w:val="22"/>
          <w:lang w:val="en-GB"/>
        </w:rPr>
        <w:tab/>
      </w:r>
      <w:r>
        <w:rPr>
          <w:rFonts w:ascii="CG Times" w:hAnsi="CG Times"/>
          <w:sz w:val="22"/>
          <w:u w:val="single"/>
          <w:lang w:val="en-GB"/>
        </w:rPr>
        <w:t>Results of the first national campaign in 1994</w:t>
      </w:r>
    </w:p>
    <w:p w:rsidR="00000000" w:rsidRDefault="00000000">
      <w:pPr>
        <w:pStyle w:val="Header"/>
        <w:rPr>
          <w:rFonts w:ascii="CG Times" w:hAnsi="CG Times"/>
          <w:sz w:val="22"/>
          <w:lang w:val="en-GB"/>
        </w:rPr>
      </w:pPr>
    </w:p>
    <w:p w:rsidR="00000000" w:rsidRDefault="00000000">
      <w:pPr>
        <w:pStyle w:val="Header"/>
        <w:numPr>
          <w:ilvl w:val="0"/>
          <w:numId w:val="1255"/>
        </w:numPr>
        <w:rPr>
          <w:rFonts w:ascii="CG Times" w:hAnsi="CG Times"/>
          <w:sz w:val="22"/>
          <w:lang w:val="en-GB"/>
        </w:rPr>
      </w:pPr>
      <w:r>
        <w:rPr>
          <w:rFonts w:ascii="CG Times" w:hAnsi="CG Times"/>
          <w:sz w:val="22"/>
          <w:lang w:val="en-GB"/>
        </w:rPr>
        <w:t>First round coverage rate of 88 per cent;</w:t>
      </w:r>
    </w:p>
    <w:p w:rsidR="00000000" w:rsidRDefault="00000000">
      <w:pPr>
        <w:pStyle w:val="Header"/>
        <w:numPr>
          <w:ilvl w:val="0"/>
          <w:numId w:val="1255"/>
        </w:numPr>
        <w:rPr>
          <w:rFonts w:ascii="CG Times" w:hAnsi="CG Times"/>
          <w:sz w:val="22"/>
          <w:lang w:val="en-GB"/>
        </w:rPr>
      </w:pPr>
      <w:r>
        <w:rPr>
          <w:rFonts w:ascii="CG Times" w:hAnsi="CG Times"/>
          <w:sz w:val="22"/>
          <w:lang w:val="en-GB"/>
        </w:rPr>
        <w:t>Second round coverage rate of 65 per cent.</w:t>
      </w:r>
    </w:p>
    <w:p w:rsidR="00000000" w:rsidRDefault="00000000">
      <w:pPr>
        <w:pStyle w:val="Header"/>
        <w:rPr>
          <w:rFonts w:ascii="CG Times" w:hAnsi="CG Times"/>
          <w:sz w:val="22"/>
          <w:lang w:val="en-GB"/>
        </w:rPr>
      </w:pPr>
    </w:p>
    <w:p w:rsidR="00000000" w:rsidRDefault="00000000">
      <w:pPr>
        <w:pStyle w:val="Header"/>
        <w:tabs>
          <w:tab w:val="left" w:pos="709"/>
        </w:tabs>
        <w:ind w:firstLine="360"/>
        <w:rPr>
          <w:rFonts w:ascii="CG Times" w:hAnsi="CG Times"/>
          <w:sz w:val="22"/>
          <w:u w:val="single"/>
          <w:lang w:val="en-GB"/>
        </w:rPr>
      </w:pPr>
      <w:r>
        <w:rPr>
          <w:rFonts w:ascii="CG Times" w:hAnsi="CG Times"/>
          <w:sz w:val="22"/>
          <w:lang w:val="en-GB"/>
        </w:rPr>
        <w:tab/>
      </w:r>
      <w:r>
        <w:rPr>
          <w:rFonts w:ascii="CG Times" w:hAnsi="CG Times"/>
          <w:sz w:val="22"/>
          <w:u w:val="single"/>
          <w:lang w:val="en-GB"/>
        </w:rPr>
        <w:t>Results of the second national campaign in 1996</w:t>
      </w:r>
    </w:p>
    <w:p w:rsidR="00000000" w:rsidRDefault="00000000">
      <w:pPr>
        <w:pStyle w:val="Header"/>
        <w:rPr>
          <w:rFonts w:ascii="CG Times" w:hAnsi="CG Times"/>
          <w:sz w:val="22"/>
          <w:u w:val="single"/>
          <w:lang w:val="en-GB"/>
        </w:rPr>
      </w:pPr>
    </w:p>
    <w:p w:rsidR="00000000" w:rsidRDefault="00000000">
      <w:pPr>
        <w:pStyle w:val="Header"/>
        <w:numPr>
          <w:ilvl w:val="0"/>
          <w:numId w:val="1256"/>
        </w:numPr>
        <w:rPr>
          <w:rFonts w:ascii="CG Times" w:hAnsi="CG Times"/>
          <w:sz w:val="22"/>
          <w:lang w:val="en-GB"/>
        </w:rPr>
      </w:pPr>
      <w:r>
        <w:rPr>
          <w:rFonts w:ascii="CG Times" w:hAnsi="CG Times"/>
          <w:sz w:val="22"/>
          <w:lang w:val="en-GB"/>
        </w:rPr>
        <w:t>First round coverage rate of 81.67 per cent;</w:t>
      </w:r>
    </w:p>
    <w:p w:rsidR="00000000" w:rsidRDefault="00000000">
      <w:pPr>
        <w:pStyle w:val="Header"/>
        <w:numPr>
          <w:ilvl w:val="0"/>
          <w:numId w:val="1256"/>
        </w:numPr>
        <w:rPr>
          <w:rFonts w:ascii="CG Times" w:hAnsi="CG Times"/>
          <w:sz w:val="22"/>
          <w:lang w:val="en-GB"/>
        </w:rPr>
      </w:pPr>
      <w:r>
        <w:rPr>
          <w:rFonts w:ascii="CG Times" w:hAnsi="CG Times"/>
          <w:sz w:val="22"/>
          <w:lang w:val="en-GB"/>
        </w:rPr>
        <w:t>Second round coverage rate of 84.2 per cent.</w:t>
      </w:r>
    </w:p>
    <w:p w:rsidR="00000000" w:rsidRDefault="00000000">
      <w:pPr>
        <w:pStyle w:val="Header"/>
        <w:ind w:left="360"/>
        <w:rPr>
          <w:rFonts w:ascii="CG Times" w:hAnsi="CG Times"/>
          <w:sz w:val="22"/>
          <w:lang w:val="en-GB"/>
        </w:rPr>
      </w:pPr>
    </w:p>
    <w:p w:rsidR="00000000" w:rsidRDefault="00000000">
      <w:pPr>
        <w:pStyle w:val="Header"/>
        <w:tabs>
          <w:tab w:val="left" w:pos="709"/>
        </w:tabs>
        <w:ind w:firstLine="360"/>
        <w:rPr>
          <w:rFonts w:ascii="CG Times" w:hAnsi="CG Times"/>
          <w:sz w:val="22"/>
          <w:u w:val="single"/>
          <w:lang w:val="en-GB"/>
        </w:rPr>
      </w:pPr>
      <w:r>
        <w:rPr>
          <w:rFonts w:ascii="CG Times" w:hAnsi="CG Times"/>
          <w:sz w:val="22"/>
          <w:lang w:val="en-GB"/>
        </w:rPr>
        <w:tab/>
      </w:r>
      <w:r>
        <w:rPr>
          <w:rFonts w:ascii="CG Times" w:hAnsi="CG Times"/>
          <w:sz w:val="22"/>
          <w:u w:val="single"/>
          <w:lang w:val="en-GB"/>
        </w:rPr>
        <w:t>Results of the third national campaign in 1997</w:t>
      </w:r>
    </w:p>
    <w:p w:rsidR="00000000" w:rsidRDefault="00000000">
      <w:pPr>
        <w:pStyle w:val="Header"/>
        <w:rPr>
          <w:rFonts w:ascii="CG Times" w:hAnsi="CG Times"/>
          <w:sz w:val="22"/>
          <w:u w:val="single"/>
          <w:lang w:val="en-GB"/>
        </w:rPr>
      </w:pPr>
    </w:p>
    <w:p w:rsidR="00000000" w:rsidRDefault="00000000">
      <w:pPr>
        <w:pStyle w:val="Header"/>
        <w:numPr>
          <w:ilvl w:val="0"/>
          <w:numId w:val="1257"/>
        </w:numPr>
        <w:rPr>
          <w:rFonts w:ascii="CG Times" w:hAnsi="CG Times"/>
          <w:sz w:val="22"/>
          <w:lang w:val="en-GB"/>
        </w:rPr>
      </w:pPr>
      <w:r>
        <w:rPr>
          <w:rFonts w:ascii="CG Times" w:hAnsi="CG Times"/>
          <w:sz w:val="22"/>
          <w:lang w:val="en-GB"/>
        </w:rPr>
        <w:t>First round coverage rate of 87 per cent;</w:t>
      </w:r>
    </w:p>
    <w:p w:rsidR="00000000" w:rsidRDefault="00000000">
      <w:pPr>
        <w:pStyle w:val="Header"/>
        <w:numPr>
          <w:ilvl w:val="0"/>
          <w:numId w:val="1257"/>
        </w:numPr>
        <w:rPr>
          <w:rFonts w:ascii="CG Times" w:hAnsi="CG Times"/>
          <w:sz w:val="22"/>
          <w:lang w:val="en-GB"/>
        </w:rPr>
      </w:pPr>
      <w:r>
        <w:rPr>
          <w:rFonts w:ascii="CG Times" w:hAnsi="CG Times"/>
          <w:sz w:val="22"/>
          <w:lang w:val="en-GB"/>
        </w:rPr>
        <w:t>Second round coverage rate of 90 per cent.</w:t>
      </w:r>
    </w:p>
    <w:p w:rsidR="00000000" w:rsidRDefault="00000000">
      <w:pPr>
        <w:pStyle w:val="Header"/>
        <w:rPr>
          <w:rFonts w:ascii="CG Times" w:hAnsi="CG Times"/>
          <w:sz w:val="22"/>
          <w:lang w:val="en-GB"/>
        </w:rPr>
      </w:pPr>
    </w:p>
    <w:p w:rsidR="00000000" w:rsidRDefault="00000000">
      <w:pPr>
        <w:pStyle w:val="Header"/>
        <w:tabs>
          <w:tab w:val="left" w:pos="709"/>
        </w:tabs>
        <w:ind w:left="360"/>
        <w:rPr>
          <w:rFonts w:ascii="CG Times" w:hAnsi="CG Times"/>
          <w:sz w:val="22"/>
          <w:lang w:val="en-GB"/>
        </w:rPr>
      </w:pPr>
      <w:r>
        <w:rPr>
          <w:rFonts w:ascii="CG Times" w:hAnsi="CG Times"/>
          <w:sz w:val="22"/>
          <w:lang w:val="en-GB"/>
        </w:rPr>
        <w:t>Cases of poliomyelitis in children consequently fell from 252 in 1993 to 51 in 1996.</w:t>
      </w:r>
    </w:p>
    <w:p w:rsidR="00000000" w:rsidRDefault="00000000">
      <w:pPr>
        <w:pStyle w:val="Header"/>
        <w:rPr>
          <w:rFonts w:ascii="CG Times" w:hAnsi="CG Times"/>
          <w:sz w:val="22"/>
          <w:lang w:val="en-GB"/>
        </w:rPr>
      </w:pPr>
    </w:p>
    <w:p w:rsidR="00000000" w:rsidRDefault="00000000">
      <w:pPr>
        <w:pStyle w:val="Header"/>
        <w:tabs>
          <w:tab w:val="left" w:pos="709"/>
          <w:tab w:val="left" w:pos="1418"/>
        </w:tabs>
        <w:ind w:firstLine="360"/>
        <w:rPr>
          <w:rFonts w:ascii="CG Times" w:hAnsi="CG Times"/>
          <w:sz w:val="22"/>
          <w:u w:val="single"/>
          <w:lang w:val="en-GB"/>
        </w:rPr>
      </w:pPr>
      <w:r>
        <w:rPr>
          <w:rFonts w:ascii="CG Times" w:hAnsi="CG Times"/>
          <w:sz w:val="22"/>
          <w:lang w:val="en-GB"/>
        </w:rPr>
        <w:tab/>
        <w:t>(ii)</w:t>
      </w:r>
      <w:r>
        <w:rPr>
          <w:rFonts w:ascii="CG Times" w:hAnsi="CG Times"/>
          <w:sz w:val="22"/>
          <w:lang w:val="en-GB"/>
        </w:rPr>
        <w:tab/>
      </w:r>
      <w:r>
        <w:rPr>
          <w:rFonts w:ascii="CG Times" w:hAnsi="CG Times"/>
          <w:sz w:val="22"/>
          <w:u w:val="single"/>
          <w:lang w:val="en-GB"/>
        </w:rPr>
        <w:t>Combating tetanus in newborn infants</w:t>
      </w:r>
    </w:p>
    <w:p w:rsidR="00000000" w:rsidRDefault="00000000">
      <w:pPr>
        <w:pStyle w:val="Header"/>
        <w:rPr>
          <w:rFonts w:ascii="CG Times" w:hAnsi="CG Times"/>
          <w:sz w:val="22"/>
          <w:u w:val="single"/>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206.</w:t>
      </w:r>
      <w:r>
        <w:rPr>
          <w:rFonts w:ascii="CG Times" w:hAnsi="CG Times"/>
          <w:sz w:val="22"/>
          <w:lang w:val="en-GB"/>
        </w:rPr>
        <w:tab/>
        <w:t>Information concerning tetanus immunization is as follows:</w:t>
      </w:r>
    </w:p>
    <w:p w:rsidR="00000000" w:rsidRDefault="00000000">
      <w:pPr>
        <w:pStyle w:val="Header"/>
        <w:rPr>
          <w:rFonts w:ascii="CG Times" w:hAnsi="CG Times"/>
          <w:sz w:val="22"/>
          <w:lang w:val="en-GB"/>
        </w:rPr>
      </w:pPr>
    </w:p>
    <w:p w:rsidR="00000000" w:rsidRDefault="00000000">
      <w:pPr>
        <w:pStyle w:val="Header"/>
        <w:numPr>
          <w:ilvl w:val="0"/>
          <w:numId w:val="1258"/>
        </w:numPr>
        <w:rPr>
          <w:rFonts w:ascii="CG Times" w:hAnsi="CG Times"/>
          <w:sz w:val="22"/>
          <w:lang w:val="en-GB"/>
        </w:rPr>
      </w:pPr>
      <w:r>
        <w:rPr>
          <w:rFonts w:ascii="CG Times" w:hAnsi="CG Times"/>
          <w:sz w:val="22"/>
          <w:lang w:val="en-GB"/>
        </w:rPr>
        <w:t>All 1,562 women targeted in the province of Boram in South Darfur state were immunized in 1995;</w:t>
      </w:r>
    </w:p>
    <w:p w:rsidR="00000000" w:rsidRDefault="00000000">
      <w:pPr>
        <w:pStyle w:val="Header"/>
        <w:numPr>
          <w:ilvl w:val="0"/>
          <w:numId w:val="1258"/>
        </w:numPr>
        <w:rPr>
          <w:rFonts w:ascii="CG Times" w:hAnsi="CG Times"/>
          <w:sz w:val="22"/>
          <w:lang w:val="en-GB"/>
        </w:rPr>
      </w:pPr>
      <w:r>
        <w:rPr>
          <w:rFonts w:ascii="CG Times" w:hAnsi="CG Times"/>
          <w:sz w:val="22"/>
          <w:lang w:val="en-GB"/>
        </w:rPr>
        <w:t>The first round produced a coverage rate of 84.5 per cent;</w:t>
      </w:r>
    </w:p>
    <w:p w:rsidR="00000000" w:rsidRDefault="00000000">
      <w:pPr>
        <w:pStyle w:val="Header"/>
        <w:numPr>
          <w:ilvl w:val="0"/>
          <w:numId w:val="1258"/>
        </w:numPr>
        <w:rPr>
          <w:rFonts w:ascii="CG Times" w:hAnsi="CG Times"/>
          <w:sz w:val="22"/>
          <w:lang w:val="en-GB"/>
        </w:rPr>
      </w:pPr>
      <w:r>
        <w:rPr>
          <w:rFonts w:ascii="CG Times" w:hAnsi="CG Times"/>
          <w:sz w:val="22"/>
          <w:lang w:val="en-GB"/>
        </w:rPr>
        <w:t>The second round produced a coverage rate of 80.7 per cent.</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(iii)</w:t>
      </w:r>
      <w:r>
        <w:rPr>
          <w:rFonts w:ascii="CG Times" w:hAnsi="CG Times"/>
          <w:sz w:val="22"/>
          <w:lang w:val="en-GB"/>
        </w:rPr>
        <w:tab/>
      </w:r>
      <w:r>
        <w:rPr>
          <w:rFonts w:ascii="CG Times" w:hAnsi="CG Times"/>
          <w:sz w:val="22"/>
          <w:u w:val="single"/>
          <w:lang w:val="en-GB"/>
        </w:rPr>
        <w:t>General measures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207.</w:t>
      </w:r>
      <w:r>
        <w:rPr>
          <w:rFonts w:ascii="CG Times" w:hAnsi="CG Times"/>
          <w:sz w:val="22"/>
          <w:lang w:val="en-GB"/>
        </w:rPr>
        <w:tab/>
        <w:t>The results of the general measures adopted are as follows:</w:t>
      </w:r>
    </w:p>
    <w:p w:rsidR="00000000" w:rsidRDefault="00000000">
      <w:pPr>
        <w:pStyle w:val="Header"/>
        <w:rPr>
          <w:rFonts w:ascii="CG Times" w:hAnsi="CG Times"/>
          <w:sz w:val="22"/>
          <w:lang w:val="en-GB"/>
        </w:rPr>
      </w:pPr>
    </w:p>
    <w:p w:rsidR="00000000" w:rsidRDefault="00000000">
      <w:pPr>
        <w:pStyle w:val="Header"/>
        <w:numPr>
          <w:ilvl w:val="0"/>
          <w:numId w:val="1260"/>
        </w:numPr>
        <w:rPr>
          <w:rFonts w:ascii="CG Times" w:hAnsi="CG Times"/>
          <w:sz w:val="22"/>
          <w:lang w:val="en-GB"/>
        </w:rPr>
      </w:pPr>
      <w:r>
        <w:rPr>
          <w:rFonts w:ascii="CG Times" w:hAnsi="CG Times"/>
          <w:sz w:val="22"/>
          <w:lang w:val="en-GB"/>
        </w:rPr>
        <w:t>The number of permanent immunization centres in southern Sudan increased from three in 1993 to 35 in 1996;</w:t>
      </w:r>
    </w:p>
    <w:p w:rsidR="00000000" w:rsidRDefault="00000000">
      <w:pPr>
        <w:pStyle w:val="Header"/>
        <w:ind w:left="720"/>
        <w:rPr>
          <w:rFonts w:ascii="CG Times" w:hAnsi="CG Times"/>
          <w:sz w:val="22"/>
          <w:lang w:val="en-GB"/>
        </w:rPr>
      </w:pPr>
    </w:p>
    <w:p w:rsidR="00000000" w:rsidRDefault="00000000">
      <w:pPr>
        <w:pStyle w:val="Header"/>
        <w:numPr>
          <w:ilvl w:val="0"/>
          <w:numId w:val="1260"/>
        </w:numPr>
        <w:rPr>
          <w:rFonts w:ascii="CG Times" w:hAnsi="CG Times"/>
          <w:sz w:val="22"/>
          <w:lang w:val="en-GB"/>
        </w:rPr>
      </w:pPr>
      <w:r>
        <w:rPr>
          <w:rFonts w:ascii="CG Times" w:hAnsi="CG Times"/>
          <w:sz w:val="22"/>
          <w:lang w:val="en-GB"/>
        </w:rPr>
        <w:t>The number of immunization centres in rural areas increased from 149 in 1989 to 325 in May 1997;</w:t>
      </w:r>
    </w:p>
    <w:p w:rsidR="00000000" w:rsidRDefault="00000000">
      <w:pPr>
        <w:pStyle w:val="Header"/>
        <w:ind w:left="720"/>
        <w:rPr>
          <w:rFonts w:ascii="CG Times" w:hAnsi="CG Times"/>
          <w:sz w:val="22"/>
          <w:lang w:val="en-GB"/>
        </w:rPr>
      </w:pPr>
    </w:p>
    <w:p w:rsidR="00000000" w:rsidRDefault="00000000">
      <w:pPr>
        <w:pStyle w:val="Header"/>
        <w:numPr>
          <w:ilvl w:val="0"/>
          <w:numId w:val="1260"/>
        </w:numPr>
        <w:rPr>
          <w:rFonts w:ascii="CG Times" w:hAnsi="CG Times"/>
          <w:sz w:val="22"/>
          <w:lang w:val="en-GB"/>
        </w:rPr>
      </w:pPr>
      <w:r>
        <w:rPr>
          <w:rFonts w:ascii="CG Times" w:hAnsi="CG Times"/>
          <w:sz w:val="22"/>
          <w:lang w:val="en-GB"/>
        </w:rPr>
        <w:t>The capacity for vaccine storage increased, as eight states were supplied with eight large refrigeration chambers;</w:t>
      </w:r>
    </w:p>
    <w:p w:rsidR="00000000" w:rsidRDefault="00000000">
      <w:pPr>
        <w:pStyle w:val="Header"/>
        <w:ind w:left="720"/>
        <w:rPr>
          <w:rFonts w:ascii="CG Times" w:hAnsi="CG Times"/>
          <w:sz w:val="22"/>
          <w:lang w:val="en-GB"/>
        </w:rPr>
      </w:pPr>
      <w:r>
        <w:rPr>
          <w:rFonts w:ascii="CG Times" w:hAnsi="CG Times"/>
          <w:sz w:val="22"/>
          <w:lang w:val="en-GB"/>
        </w:rPr>
        <w:br w:type="page"/>
      </w:r>
    </w:p>
    <w:p w:rsidR="00000000" w:rsidRDefault="00000000">
      <w:pPr>
        <w:pStyle w:val="Header"/>
        <w:numPr>
          <w:ilvl w:val="0"/>
          <w:numId w:val="1260"/>
        </w:numPr>
        <w:rPr>
          <w:rFonts w:ascii="CG Times" w:hAnsi="CG Times"/>
          <w:sz w:val="22"/>
          <w:lang w:val="en-GB"/>
        </w:rPr>
      </w:pPr>
      <w:r>
        <w:rPr>
          <w:rFonts w:ascii="CG Times" w:hAnsi="CG Times"/>
          <w:sz w:val="22"/>
          <w:lang w:val="en-GB"/>
        </w:rPr>
        <w:t>Solar energy was used in the refrigeration chain and the number of refrigerators increased from 175 in 1990 to 325 in May 1997;</w:t>
      </w:r>
    </w:p>
    <w:p w:rsidR="00000000" w:rsidRDefault="00000000">
      <w:pPr>
        <w:pStyle w:val="Header"/>
        <w:ind w:left="720"/>
        <w:rPr>
          <w:rFonts w:ascii="CG Times" w:hAnsi="CG Times"/>
          <w:sz w:val="22"/>
          <w:lang w:val="en-GB"/>
        </w:rPr>
      </w:pPr>
    </w:p>
    <w:p w:rsidR="00000000" w:rsidRDefault="00000000">
      <w:pPr>
        <w:pStyle w:val="Header"/>
        <w:numPr>
          <w:ilvl w:val="0"/>
          <w:numId w:val="1260"/>
        </w:numPr>
        <w:rPr>
          <w:rFonts w:ascii="CG Times" w:hAnsi="CG Times"/>
          <w:sz w:val="22"/>
          <w:lang w:val="en-GB"/>
        </w:rPr>
      </w:pPr>
      <w:r>
        <w:rPr>
          <w:rFonts w:ascii="CG Times" w:hAnsi="CG Times"/>
          <w:sz w:val="22"/>
          <w:lang w:val="en-GB"/>
        </w:rPr>
        <w:t>A subsidy was given to the Parasitology Unit at the National Testing Laboratory, which was also refurbished, and the virus for child poliomyelitis was isolated;</w:t>
      </w:r>
    </w:p>
    <w:p w:rsidR="00000000" w:rsidRDefault="00000000">
      <w:pPr>
        <w:pStyle w:val="Header"/>
        <w:ind w:left="720"/>
        <w:rPr>
          <w:rFonts w:ascii="CG Times" w:hAnsi="CG Times"/>
          <w:sz w:val="22"/>
          <w:lang w:val="en-GB"/>
        </w:rPr>
      </w:pPr>
    </w:p>
    <w:p w:rsidR="00000000" w:rsidRDefault="00000000">
      <w:pPr>
        <w:pStyle w:val="Header"/>
        <w:numPr>
          <w:ilvl w:val="0"/>
          <w:numId w:val="1260"/>
        </w:numPr>
        <w:rPr>
          <w:rFonts w:ascii="CG Times" w:hAnsi="CG Times"/>
          <w:sz w:val="22"/>
          <w:lang w:val="en-GB"/>
        </w:rPr>
      </w:pPr>
      <w:r>
        <w:rPr>
          <w:rFonts w:ascii="CG Times" w:hAnsi="CG Times"/>
          <w:sz w:val="22"/>
          <w:lang w:val="en-GB"/>
        </w:rPr>
        <w:t>Between 1989 and 1997, a total of 21,066 personnel received training in the expanded immunization programme (see table 8 on immunization).</w:t>
      </w:r>
    </w:p>
    <w:p w:rsidR="00000000" w:rsidRDefault="00000000">
      <w:pPr>
        <w:pStyle w:val="Header"/>
        <w:rPr>
          <w:rFonts w:ascii="CG Times" w:hAnsi="CG Times"/>
          <w:sz w:val="22"/>
          <w:lang w:val="en-GB"/>
        </w:rPr>
      </w:pPr>
    </w:p>
    <w:p w:rsidR="00000000" w:rsidRDefault="00000000">
      <w:pPr>
        <w:pStyle w:val="Header"/>
        <w:tabs>
          <w:tab w:val="left" w:pos="709"/>
          <w:tab w:val="left" w:pos="1418"/>
        </w:tabs>
        <w:ind w:firstLine="360"/>
        <w:rPr>
          <w:rFonts w:ascii="CG Times" w:hAnsi="CG Times"/>
          <w:sz w:val="22"/>
          <w:u w:val="single"/>
          <w:lang w:val="en-GB"/>
        </w:rPr>
      </w:pPr>
      <w:r>
        <w:rPr>
          <w:rFonts w:ascii="CG Times" w:hAnsi="CG Times"/>
          <w:sz w:val="22"/>
          <w:lang w:val="en-GB"/>
        </w:rPr>
        <w:tab/>
        <w:t>(iv)</w:t>
      </w:r>
      <w:r>
        <w:rPr>
          <w:rFonts w:ascii="CG Times" w:hAnsi="CG Times"/>
          <w:sz w:val="22"/>
          <w:lang w:val="en-GB"/>
        </w:rPr>
        <w:tab/>
      </w:r>
      <w:r>
        <w:rPr>
          <w:rFonts w:ascii="CG Times" w:hAnsi="CG Times"/>
          <w:sz w:val="22"/>
          <w:u w:val="single"/>
          <w:lang w:val="en-GB"/>
        </w:rPr>
        <w:t>Immunization in the areas at highest risk</w:t>
      </w:r>
    </w:p>
    <w:p w:rsidR="00000000" w:rsidRDefault="00000000">
      <w:pPr>
        <w:pStyle w:val="Header"/>
        <w:ind w:firstLine="360"/>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208.</w:t>
      </w:r>
      <w:r>
        <w:rPr>
          <w:rFonts w:ascii="CG Times" w:hAnsi="CG Times"/>
          <w:sz w:val="22"/>
          <w:lang w:val="en-GB"/>
        </w:rPr>
        <w:tab/>
        <w:t>During the national immunization campaign to eradicate child poliomyelitis, a single dose of measles vaccine was also given.  A coverage rate of 62 per cent was achieved among children under five years of age.  Under-fives in the areas of displacement are given an additional dose of measles vaccine and children under one year have a first inoculation against measles at the age of six months and a booster injection at nine months, as a result of which the incidence of measles has declined in these areas.</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s>
        <w:rPr>
          <w:rFonts w:ascii="CG Times" w:hAnsi="CG Times"/>
          <w:sz w:val="22"/>
          <w:lang w:val="en-GB"/>
        </w:rPr>
      </w:pPr>
      <w:r>
        <w:rPr>
          <w:rFonts w:ascii="CG Times" w:hAnsi="CG Times"/>
          <w:sz w:val="22"/>
          <w:lang w:val="en-GB"/>
        </w:rPr>
        <w:t>209.</w:t>
      </w:r>
      <w:r>
        <w:rPr>
          <w:rFonts w:ascii="CG Times" w:hAnsi="CG Times"/>
          <w:sz w:val="22"/>
          <w:lang w:val="en-GB"/>
        </w:rPr>
        <w:tab/>
        <w:t>The overall result of the measles immunization campaign was that the numbers of those contracting the disease fell from 678 per 100,000 children in 1976 to 53 per 100,000 in 1996.  The interval between measles epidemics also grew, producing a noticeable transformation in the number of over-fives (aged between 5 and 12 years) contracting the disease, this being the age group at the highest risk.  As measles epidemics are now concentrated in children between those ages, a further dose of the vaccine should be given at the age of five years.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(k)</w:t>
      </w:r>
      <w:r>
        <w:rPr>
          <w:rFonts w:ascii="CG Times" w:hAnsi="CG Times"/>
          <w:sz w:val="22"/>
          <w:lang w:val="en-GB"/>
        </w:rPr>
        <w:tab/>
      </w:r>
      <w:r>
        <w:rPr>
          <w:rFonts w:ascii="CG Times" w:hAnsi="CG Times"/>
          <w:sz w:val="22"/>
          <w:u w:val="single"/>
          <w:lang w:val="en-GB"/>
        </w:rPr>
        <w:t>Family and reproductive health</w:t>
      </w:r>
      <w:r>
        <w:rPr>
          <w:rFonts w:ascii="CG Times" w:hAnsi="CG Times"/>
          <w:sz w:val="22"/>
          <w:lang w:val="en-GB"/>
        </w:rPr>
        <w:t xml:space="preserve"> (arts. 6 and 24) </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r>
      <w:r>
        <w:rPr>
          <w:rFonts w:ascii="CG Times" w:hAnsi="CG Times"/>
          <w:sz w:val="22"/>
          <w:lang w:val="en-GB"/>
        </w:rPr>
        <w:tab/>
        <w:t xml:space="preserve">(Source:  Federal Ministry of Health, Department of Maternal and Child Health) </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210.</w:t>
      </w:r>
      <w:r>
        <w:rPr>
          <w:rFonts w:ascii="CG Times" w:hAnsi="CG Times"/>
          <w:sz w:val="22"/>
          <w:lang w:val="en-GB"/>
        </w:rPr>
        <w:tab/>
        <w:t>In earlier years, the State, in conjunction with WHO and UNICEF, provided training for health personnel, expanded the base of services and the information system and improved the curriculum for maternal and child health.  Between 1992 and 1993, training programmes in the field of maternal and child health were conducted in four health districts in the eastern states.  A five-year plan was formulated in which the basic staffing and equipment requirements were determined with a view to extending maternal and child services countrywide and providing information on family planning, prenatal care and traditional practices harmful to mothers and children, in particular female circumcision.  The plan also determined the requirements of obstetric departments in rural hospitals for the treatment of high-risk cases, emergencies involving mothers and newborn infants and miscarriages.  It further specified the training needed by personnel working in maternal and child health clinics, who were provided with information on sexually transmitted diseases and their treatment.</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211.</w:t>
      </w:r>
      <w:r>
        <w:rPr>
          <w:rFonts w:ascii="CG Times" w:hAnsi="CG Times"/>
          <w:sz w:val="22"/>
          <w:lang w:val="en-GB"/>
        </w:rPr>
        <w:tab/>
        <w:t>It should be pointed out that the implementation of these programmes is seriously hampered by a number of difficulties, which can be summed up as follows:</w:t>
      </w:r>
    </w:p>
    <w:p w:rsidR="00000000" w:rsidRDefault="00000000">
      <w:pPr>
        <w:pStyle w:val="Header"/>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(a)</w:t>
      </w:r>
      <w:r>
        <w:rPr>
          <w:rFonts w:ascii="CG Times" w:hAnsi="CG Times"/>
          <w:sz w:val="22"/>
          <w:lang w:val="en-GB"/>
        </w:rPr>
        <w:tab/>
        <w:t>Unavailability of the materials and consumable items needed by fully trained midwives, such as thread, anaesthetic and iron tablets;</w:t>
      </w:r>
    </w:p>
    <w:p w:rsidR="00000000" w:rsidRDefault="00000000">
      <w:pPr>
        <w:pStyle w:val="Header"/>
        <w:tabs>
          <w:tab w:val="left" w:pos="709"/>
          <w:tab w:val="left" w:pos="1418"/>
        </w:tabs>
        <w:ind w:firstLine="720"/>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(b)</w:t>
      </w:r>
      <w:r>
        <w:rPr>
          <w:rFonts w:ascii="CG Times" w:hAnsi="CG Times"/>
          <w:sz w:val="22"/>
          <w:lang w:val="en-GB"/>
        </w:rPr>
        <w:tab/>
        <w:t>Unavailability of the instruments, equipment and first aid items needed by many maternity hospitals and hospital maternity wards;</w:t>
      </w:r>
    </w:p>
    <w:p w:rsidR="00000000" w:rsidRDefault="00000000">
      <w:pPr>
        <w:pStyle w:val="Header"/>
        <w:tabs>
          <w:tab w:val="left" w:pos="709"/>
          <w:tab w:val="left" w:pos="1418"/>
        </w:tabs>
        <w:ind w:firstLine="720"/>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(c)</w:t>
      </w:r>
      <w:r>
        <w:rPr>
          <w:rFonts w:ascii="CG Times" w:hAnsi="CG Times"/>
          <w:sz w:val="22"/>
          <w:lang w:val="en-GB"/>
        </w:rPr>
        <w:tab/>
        <w:t>Unavailability of outreach services for distribution of the items needed for maternal and child health to other hospitals and rural health facilities.</w:t>
      </w: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br w:type="page"/>
        <w:t>(l)</w:t>
      </w:r>
      <w:r>
        <w:rPr>
          <w:rFonts w:ascii="CG Times" w:hAnsi="CG Times"/>
          <w:sz w:val="22"/>
          <w:lang w:val="en-GB"/>
        </w:rPr>
        <w:tab/>
      </w:r>
      <w:r>
        <w:rPr>
          <w:rFonts w:ascii="CG Times" w:hAnsi="CG Times"/>
          <w:sz w:val="22"/>
          <w:u w:val="single"/>
          <w:lang w:val="en-GB"/>
        </w:rPr>
        <w:t>Drinking water and sanitation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212.</w:t>
      </w:r>
      <w:r>
        <w:rPr>
          <w:rFonts w:ascii="CG Times" w:hAnsi="CG Times"/>
          <w:sz w:val="22"/>
          <w:lang w:val="en-GB"/>
        </w:rPr>
        <w:tab/>
        <w:t>The Sudan has an abundance of water resources, including surface water.  The capacity of the 100 or so ditches, dams and reservoirs providing these resources ranges between 50,000 and 250,000 cubic metres, in addition to which there is an estimated 900 billion cubic metres of artesian water.  Nevertheless, only 35 per cent of the population has access to clean drinking water.  It is a well-known fact that 90 per cent of diseases are water-borne, as in the case of malaria and Guinea-worm disease, and that 40 per cent of deaths among children under five years of age are caused by diarrhoea resulting from lack of access to water or the contamination of clean drinking water.  The number of cases of diarrhoea can rise to 30 million annually, of which 35 per cent are treated with dehydration salts or with plant preparations.  A child has a daily requirement of 20 litres of safe clean water, which should come from a source situated no further than one kilometre away from his or her home.  According to the 1993 census, 60 per cent of urban inhabitants have a clean water supply to their homes, which is true for only 20 per cent of rural inhabitants.  Further details are provided in the tables below on the basis of information obtained from the National Water Corporation.  The following table shows the percentage of water consumption from different sources in 1993.</w:t>
      </w:r>
    </w:p>
    <w:p w:rsidR="00000000" w:rsidRDefault="00000000">
      <w:pPr>
        <w:pStyle w:val="Header"/>
        <w:rPr>
          <w:rFonts w:ascii="CG Times" w:hAnsi="CG Times"/>
          <w:sz w:val="22"/>
          <w:lang w:val="en-GB"/>
        </w:rPr>
      </w:pPr>
    </w:p>
    <w:p w:rsidR="00000000" w:rsidRDefault="00000000">
      <w:pPr>
        <w:pStyle w:val="Header"/>
        <w:rPr>
          <w:rFonts w:ascii="CG Times" w:hAnsi="CG Times"/>
          <w:b/>
          <w:bCs/>
          <w:i/>
          <w:iCs/>
          <w:sz w:val="22"/>
          <w:lang w:val="en-GB"/>
        </w:rPr>
      </w:pPr>
      <w:r>
        <w:rPr>
          <w:rFonts w:ascii="CG Times" w:hAnsi="CG Times"/>
          <w:b/>
          <w:bCs/>
          <w:i/>
          <w:iCs/>
          <w:sz w:val="22"/>
          <w:lang w:val="en-GB"/>
        </w:rPr>
        <w:t>Source</w:t>
      </w:r>
      <w:r>
        <w:rPr>
          <w:rFonts w:ascii="CG Times" w:hAnsi="CG Times"/>
          <w:b/>
          <w:bCs/>
          <w:i/>
          <w:iCs/>
          <w:sz w:val="22"/>
          <w:lang w:val="en-GB"/>
        </w:rPr>
        <w:tab/>
        <w:t>Northern states</w:t>
      </w:r>
      <w:r>
        <w:rPr>
          <w:rFonts w:ascii="CG Times" w:hAnsi="CG Times"/>
          <w:b/>
          <w:bCs/>
          <w:i/>
          <w:iCs/>
          <w:sz w:val="22"/>
          <w:lang w:val="en-GB"/>
        </w:rPr>
        <w:tab/>
        <w:t>Southern states</w:t>
      </w:r>
    </w:p>
    <w:p w:rsidR="00000000" w:rsidRDefault="00000000">
      <w:pPr>
        <w:pStyle w:val="Header"/>
        <w:tabs>
          <w:tab w:val="clear" w:pos="4153"/>
          <w:tab w:val="left" w:pos="2552"/>
          <w:tab w:val="left" w:pos="4253"/>
          <w:tab w:val="left" w:pos="5954"/>
        </w:tabs>
        <w:rPr>
          <w:rFonts w:ascii="CG Times" w:hAnsi="CG Times"/>
          <w:b/>
          <w:bCs/>
          <w:i/>
          <w:iCs/>
          <w:sz w:val="22"/>
          <w:lang w:val="en-GB"/>
        </w:rPr>
      </w:pPr>
      <w:r>
        <w:rPr>
          <w:rFonts w:ascii="CG Times" w:hAnsi="CG Times"/>
          <w:b/>
          <w:bCs/>
          <w:i/>
          <w:iCs/>
          <w:sz w:val="22"/>
          <w:lang w:val="en-GB"/>
        </w:rPr>
        <w:tab/>
        <w:t>Rural areas</w:t>
      </w:r>
      <w:r>
        <w:rPr>
          <w:rFonts w:ascii="CG Times" w:hAnsi="CG Times"/>
          <w:b/>
          <w:bCs/>
          <w:i/>
          <w:iCs/>
          <w:sz w:val="22"/>
          <w:lang w:val="en-GB"/>
        </w:rPr>
        <w:tab/>
        <w:t>Urban areas</w:t>
      </w:r>
      <w:r>
        <w:rPr>
          <w:rFonts w:ascii="CG Times" w:hAnsi="CG Times"/>
          <w:b/>
          <w:bCs/>
          <w:i/>
          <w:iCs/>
          <w:sz w:val="22"/>
          <w:lang w:val="en-GB"/>
        </w:rPr>
        <w:tab/>
        <w:t>Total</w:t>
      </w:r>
      <w:r>
        <w:rPr>
          <w:rFonts w:ascii="CG Times" w:hAnsi="CG Times"/>
          <w:b/>
          <w:bCs/>
          <w:i/>
          <w:iCs/>
          <w:sz w:val="22"/>
          <w:lang w:val="en-GB"/>
        </w:rPr>
        <w:tab/>
        <w:t xml:space="preserve">    Urban areas</w:t>
      </w:r>
    </w:p>
    <w:p w:rsidR="00000000" w:rsidRDefault="00000000">
      <w:pPr>
        <w:pStyle w:val="Header"/>
        <w:tabs>
          <w:tab w:val="clear" w:pos="4153"/>
          <w:tab w:val="left" w:pos="2552"/>
          <w:tab w:val="left" w:pos="4253"/>
          <w:tab w:val="left" w:pos="5954"/>
        </w:tabs>
        <w:rPr>
          <w:rFonts w:ascii="CG Times" w:hAnsi="CG Times"/>
          <w:sz w:val="22"/>
          <w:lang w:val="en-GB"/>
        </w:rPr>
      </w:pPr>
    </w:p>
    <w:p w:rsidR="00000000" w:rsidRDefault="00000000">
      <w:pPr>
        <w:pStyle w:val="Header"/>
        <w:tabs>
          <w:tab w:val="clear" w:pos="4153"/>
          <w:tab w:val="left" w:pos="2835"/>
          <w:tab w:val="left" w:pos="4536"/>
          <w:tab w:val="left" w:pos="5954"/>
          <w:tab w:val="left" w:pos="7655"/>
        </w:tabs>
        <w:rPr>
          <w:rFonts w:ascii="CG Times" w:hAnsi="CG Times"/>
          <w:sz w:val="22"/>
          <w:lang w:val="en-GB"/>
        </w:rPr>
      </w:pPr>
      <w:r>
        <w:rPr>
          <w:rFonts w:ascii="CG Times" w:hAnsi="CG Times"/>
          <w:sz w:val="22"/>
          <w:lang w:val="en-GB"/>
        </w:rPr>
        <w:t>Distribution grids</w:t>
      </w:r>
      <w:r>
        <w:rPr>
          <w:rFonts w:ascii="CG Times" w:hAnsi="CG Times"/>
          <w:sz w:val="22"/>
          <w:lang w:val="en-GB"/>
        </w:rPr>
        <w:tab/>
        <w:t>20.03</w:t>
      </w:r>
      <w:r>
        <w:rPr>
          <w:rFonts w:ascii="CG Times" w:hAnsi="CG Times"/>
          <w:sz w:val="22"/>
          <w:lang w:val="en-GB"/>
        </w:rPr>
        <w:tab/>
        <w:t>65.8</w:t>
      </w:r>
      <w:r>
        <w:rPr>
          <w:rFonts w:ascii="CG Times" w:hAnsi="CG Times"/>
          <w:sz w:val="22"/>
          <w:lang w:val="en-GB"/>
        </w:rPr>
        <w:tab/>
        <w:t>35.33</w:t>
      </w:r>
      <w:r>
        <w:rPr>
          <w:rFonts w:ascii="CG Times" w:hAnsi="CG Times"/>
          <w:sz w:val="22"/>
          <w:lang w:val="en-GB"/>
        </w:rPr>
        <w:tab/>
        <w:t xml:space="preserve"> 7.02</w:t>
      </w:r>
    </w:p>
    <w:p w:rsidR="00000000" w:rsidRDefault="00000000">
      <w:pPr>
        <w:pStyle w:val="Header"/>
        <w:tabs>
          <w:tab w:val="clear" w:pos="4153"/>
          <w:tab w:val="left" w:pos="2835"/>
          <w:tab w:val="left" w:pos="4536"/>
          <w:tab w:val="left" w:pos="5954"/>
          <w:tab w:val="left" w:pos="7655"/>
        </w:tabs>
        <w:rPr>
          <w:rFonts w:ascii="CG Times" w:hAnsi="CG Times"/>
          <w:sz w:val="22"/>
          <w:lang w:val="en-GB"/>
        </w:rPr>
      </w:pPr>
      <w:r>
        <w:rPr>
          <w:rFonts w:ascii="CG Times" w:hAnsi="CG Times"/>
          <w:sz w:val="22"/>
          <w:lang w:val="en-GB"/>
        </w:rPr>
        <w:t>Wells (water stations)</w:t>
      </w:r>
      <w:r>
        <w:rPr>
          <w:rFonts w:ascii="CG Times" w:hAnsi="CG Times"/>
          <w:sz w:val="22"/>
          <w:lang w:val="en-GB"/>
        </w:rPr>
        <w:tab/>
        <w:t>19.62</w:t>
      </w:r>
      <w:r>
        <w:rPr>
          <w:rFonts w:ascii="CG Times" w:hAnsi="CG Times"/>
          <w:sz w:val="22"/>
          <w:lang w:val="en-GB"/>
        </w:rPr>
        <w:tab/>
        <w:t>20.25</w:t>
      </w:r>
      <w:r>
        <w:rPr>
          <w:rFonts w:ascii="CG Times" w:hAnsi="CG Times"/>
          <w:sz w:val="22"/>
          <w:lang w:val="en-GB"/>
        </w:rPr>
        <w:tab/>
        <w:t>43.93</w:t>
      </w:r>
      <w:r>
        <w:rPr>
          <w:rFonts w:ascii="CG Times" w:hAnsi="CG Times"/>
          <w:sz w:val="22"/>
          <w:lang w:val="en-GB"/>
        </w:rPr>
        <w:tab/>
        <w:t>55.16</w:t>
      </w:r>
    </w:p>
    <w:p w:rsidR="00000000" w:rsidRDefault="00000000">
      <w:pPr>
        <w:pStyle w:val="Header"/>
        <w:tabs>
          <w:tab w:val="clear" w:pos="4153"/>
          <w:tab w:val="left" w:pos="2835"/>
          <w:tab w:val="left" w:pos="4536"/>
          <w:tab w:val="left" w:pos="5954"/>
          <w:tab w:val="left" w:pos="7655"/>
        </w:tabs>
        <w:rPr>
          <w:rFonts w:ascii="CG Times" w:hAnsi="CG Times"/>
          <w:sz w:val="22"/>
          <w:lang w:val="en-GB"/>
        </w:rPr>
      </w:pPr>
      <w:r>
        <w:rPr>
          <w:rFonts w:ascii="CG Times" w:hAnsi="CG Times"/>
          <w:sz w:val="22"/>
          <w:lang w:val="en-GB"/>
        </w:rPr>
        <w:t>Rivers and canals</w:t>
      </w:r>
      <w:r>
        <w:rPr>
          <w:rFonts w:ascii="CG Times" w:hAnsi="CG Times"/>
          <w:sz w:val="22"/>
          <w:lang w:val="en-GB"/>
        </w:rPr>
        <w:tab/>
        <w:t>56.12</w:t>
      </w:r>
      <w:r>
        <w:rPr>
          <w:rFonts w:ascii="CG Times" w:hAnsi="CG Times"/>
          <w:sz w:val="22"/>
          <w:lang w:val="en-GB"/>
        </w:rPr>
        <w:tab/>
        <w:t xml:space="preserve">  2.25</w:t>
      </w:r>
      <w:r>
        <w:rPr>
          <w:rFonts w:ascii="CG Times" w:hAnsi="CG Times"/>
          <w:sz w:val="22"/>
          <w:lang w:val="en-GB"/>
        </w:rPr>
        <w:tab/>
        <w:t>10.06</w:t>
      </w:r>
      <w:r>
        <w:rPr>
          <w:rFonts w:ascii="CG Times" w:hAnsi="CG Times"/>
          <w:sz w:val="22"/>
          <w:lang w:val="en-GB"/>
        </w:rPr>
        <w:tab/>
        <w:t>30.01</w:t>
      </w:r>
    </w:p>
    <w:p w:rsidR="00000000" w:rsidRDefault="00000000">
      <w:pPr>
        <w:pStyle w:val="Header"/>
        <w:tabs>
          <w:tab w:val="clear" w:pos="4153"/>
          <w:tab w:val="left" w:pos="2835"/>
          <w:tab w:val="left" w:pos="4536"/>
          <w:tab w:val="left" w:pos="5954"/>
          <w:tab w:val="left" w:pos="7655"/>
        </w:tabs>
        <w:rPr>
          <w:rFonts w:ascii="CG Times" w:hAnsi="CG Times"/>
          <w:sz w:val="22"/>
          <w:lang w:val="en-GB"/>
        </w:rPr>
      </w:pPr>
      <w:r>
        <w:rPr>
          <w:rFonts w:ascii="CG Times" w:hAnsi="CG Times"/>
          <w:sz w:val="22"/>
          <w:lang w:val="en-GB"/>
        </w:rPr>
        <w:t>Weirs</w:t>
      </w:r>
      <w:r>
        <w:rPr>
          <w:rFonts w:ascii="CG Times" w:hAnsi="CG Times"/>
          <w:sz w:val="22"/>
          <w:lang w:val="en-GB"/>
        </w:rPr>
        <w:tab/>
        <w:t>14.09</w:t>
      </w:r>
      <w:r>
        <w:rPr>
          <w:rFonts w:ascii="CG Times" w:hAnsi="CG Times"/>
          <w:sz w:val="22"/>
          <w:lang w:val="en-GB"/>
        </w:rPr>
        <w:tab/>
        <w:t xml:space="preserve">  0.59</w:t>
      </w:r>
      <w:r>
        <w:rPr>
          <w:rFonts w:ascii="CG Times" w:hAnsi="CG Times"/>
          <w:sz w:val="22"/>
          <w:lang w:val="en-GB"/>
        </w:rPr>
        <w:tab/>
        <w:t xml:space="preserve">  3.35</w:t>
      </w:r>
      <w:r>
        <w:rPr>
          <w:rFonts w:ascii="CG Times" w:hAnsi="CG Times"/>
          <w:sz w:val="22"/>
          <w:lang w:val="en-GB"/>
        </w:rPr>
        <w:tab/>
        <w:t xml:space="preserve">  0.24</w:t>
      </w:r>
    </w:p>
    <w:p w:rsidR="00000000" w:rsidRDefault="00000000">
      <w:pPr>
        <w:pStyle w:val="Header"/>
        <w:tabs>
          <w:tab w:val="clear" w:pos="4153"/>
          <w:tab w:val="left" w:pos="2835"/>
          <w:tab w:val="left" w:pos="4536"/>
          <w:tab w:val="left" w:pos="5954"/>
          <w:tab w:val="left" w:pos="7655"/>
        </w:tabs>
        <w:rPr>
          <w:rFonts w:ascii="CG Times" w:hAnsi="CG Times"/>
          <w:sz w:val="22"/>
          <w:lang w:val="en-GB"/>
        </w:rPr>
      </w:pPr>
      <w:r>
        <w:rPr>
          <w:rFonts w:ascii="CG Times" w:hAnsi="CG Times"/>
          <w:sz w:val="22"/>
          <w:lang w:val="en-GB"/>
        </w:rPr>
        <w:t>Ditches and ponds</w:t>
      </w:r>
      <w:r>
        <w:rPr>
          <w:rFonts w:ascii="CG Times" w:hAnsi="CG Times"/>
          <w:sz w:val="22"/>
          <w:lang w:val="en-GB"/>
        </w:rPr>
        <w:tab/>
        <w:t xml:space="preserve">  4.78</w:t>
      </w:r>
      <w:r>
        <w:rPr>
          <w:rFonts w:ascii="CG Times" w:hAnsi="CG Times"/>
          <w:sz w:val="22"/>
          <w:lang w:val="en-GB"/>
        </w:rPr>
        <w:tab/>
        <w:t xml:space="preserve">  7.17</w:t>
      </w:r>
      <w:r>
        <w:rPr>
          <w:rFonts w:ascii="CG Times" w:hAnsi="CG Times"/>
          <w:sz w:val="22"/>
          <w:lang w:val="en-GB"/>
        </w:rPr>
        <w:tab/>
        <w:t xml:space="preserve">  3.94</w:t>
      </w:r>
      <w:r>
        <w:rPr>
          <w:rFonts w:ascii="CG Times" w:hAnsi="CG Times"/>
          <w:sz w:val="22"/>
          <w:lang w:val="en-GB"/>
        </w:rPr>
        <w:tab/>
        <w:t xml:space="preserve">  5.40</w:t>
      </w:r>
    </w:p>
    <w:p w:rsidR="00000000" w:rsidRDefault="00000000">
      <w:pPr>
        <w:pStyle w:val="Header"/>
        <w:tabs>
          <w:tab w:val="clear" w:pos="4153"/>
          <w:tab w:val="left" w:pos="2835"/>
          <w:tab w:val="left" w:pos="4536"/>
          <w:tab w:val="left" w:pos="5954"/>
          <w:tab w:val="left" w:pos="7655"/>
        </w:tabs>
        <w:rPr>
          <w:rFonts w:ascii="CG Times" w:hAnsi="CG Times"/>
          <w:sz w:val="22"/>
          <w:lang w:val="en-GB"/>
        </w:rPr>
      </w:pPr>
      <w:r>
        <w:rPr>
          <w:rFonts w:ascii="CG Times" w:hAnsi="CG Times"/>
          <w:sz w:val="22"/>
          <w:lang w:val="en-GB"/>
        </w:rPr>
        <w:t>Other sources</w:t>
      </w:r>
      <w:r>
        <w:rPr>
          <w:rFonts w:ascii="CG Times" w:hAnsi="CG Times"/>
          <w:sz w:val="22"/>
          <w:lang w:val="en-GB"/>
        </w:rPr>
        <w:tab/>
        <w:t xml:space="preserve">  1.39</w:t>
      </w:r>
      <w:r>
        <w:rPr>
          <w:rFonts w:ascii="CG Times" w:hAnsi="CG Times"/>
          <w:sz w:val="22"/>
          <w:lang w:val="en-GB"/>
        </w:rPr>
        <w:tab/>
        <w:t xml:space="preserve">  3.82</w:t>
      </w:r>
      <w:r>
        <w:rPr>
          <w:rFonts w:ascii="CG Times" w:hAnsi="CG Times"/>
          <w:sz w:val="22"/>
          <w:lang w:val="en-GB"/>
        </w:rPr>
        <w:tab/>
        <w:t xml:space="preserve">  3.92</w:t>
      </w:r>
      <w:r>
        <w:rPr>
          <w:rFonts w:ascii="CG Times" w:hAnsi="CG Times"/>
          <w:sz w:val="22"/>
          <w:lang w:val="en-GB"/>
        </w:rPr>
        <w:tab/>
        <w:t xml:space="preserve">  1.74</w:t>
      </w:r>
    </w:p>
    <w:p w:rsidR="00000000" w:rsidRDefault="00000000">
      <w:pPr>
        <w:pStyle w:val="Header"/>
        <w:tabs>
          <w:tab w:val="clear" w:pos="4153"/>
          <w:tab w:val="left" w:pos="2835"/>
          <w:tab w:val="left" w:pos="4536"/>
          <w:tab w:val="left" w:pos="5954"/>
          <w:tab w:val="left" w:pos="7655"/>
        </w:tabs>
        <w:rPr>
          <w:rFonts w:ascii="CG Times" w:hAnsi="CG Times"/>
          <w:sz w:val="22"/>
          <w:lang w:val="en-GB"/>
        </w:rPr>
      </w:pPr>
      <w:r>
        <w:rPr>
          <w:rFonts w:ascii="CG Times" w:hAnsi="CG Times"/>
          <w:sz w:val="22"/>
          <w:lang w:val="en-GB"/>
        </w:rPr>
        <w:t>Unspecified sources</w:t>
      </w:r>
      <w:r>
        <w:rPr>
          <w:rFonts w:ascii="CG Times" w:hAnsi="CG Times"/>
          <w:sz w:val="22"/>
          <w:lang w:val="en-GB"/>
        </w:rPr>
        <w:tab/>
        <w:t xml:space="preserve">  3.97</w:t>
      </w:r>
      <w:r>
        <w:rPr>
          <w:rFonts w:ascii="CG Times" w:hAnsi="CG Times"/>
          <w:sz w:val="22"/>
          <w:lang w:val="en-GB"/>
        </w:rPr>
        <w:tab/>
        <w:t xml:space="preserve">  0.11</w:t>
      </w:r>
      <w:r>
        <w:rPr>
          <w:rFonts w:ascii="CG Times" w:hAnsi="CG Times"/>
          <w:sz w:val="22"/>
          <w:lang w:val="en-GB"/>
        </w:rPr>
        <w:tab/>
        <w:t xml:space="preserve">  0.08</w:t>
      </w:r>
      <w:r>
        <w:rPr>
          <w:rFonts w:ascii="CG Times" w:hAnsi="CG Times"/>
          <w:sz w:val="22"/>
          <w:lang w:val="en-GB"/>
        </w:rPr>
        <w:tab/>
        <w:t xml:space="preserve">  4.30</w:t>
      </w:r>
    </w:p>
    <w:p w:rsidR="00000000" w:rsidRDefault="00000000">
      <w:pPr>
        <w:pStyle w:val="Header"/>
        <w:tabs>
          <w:tab w:val="clear" w:pos="4153"/>
          <w:tab w:val="left" w:pos="2835"/>
          <w:tab w:val="left" w:pos="4536"/>
          <w:tab w:val="left" w:pos="5954"/>
          <w:tab w:val="left" w:pos="7655"/>
        </w:tabs>
        <w:rPr>
          <w:rFonts w:ascii="CG Times" w:hAnsi="CG Times"/>
          <w:sz w:val="22"/>
          <w:lang w:val="en-GB"/>
        </w:rPr>
      </w:pPr>
      <w:r>
        <w:rPr>
          <w:rFonts w:ascii="CG Times" w:hAnsi="CG Times"/>
          <w:sz w:val="22"/>
          <w:lang w:val="en-GB"/>
        </w:rPr>
        <w:t>Total</w:t>
      </w:r>
      <w:r>
        <w:rPr>
          <w:rFonts w:ascii="CG Times" w:hAnsi="CG Times"/>
          <w:sz w:val="22"/>
          <w:lang w:val="en-GB"/>
        </w:rPr>
        <w:tab/>
        <w:t xml:space="preserve">100   </w:t>
      </w:r>
      <w:r>
        <w:rPr>
          <w:rFonts w:ascii="CG Times" w:hAnsi="CG Times"/>
          <w:sz w:val="22"/>
          <w:lang w:val="en-GB"/>
        </w:rPr>
        <w:tab/>
        <w:t xml:space="preserve"> 100</w:t>
      </w:r>
      <w:r>
        <w:rPr>
          <w:rFonts w:ascii="CG Times" w:hAnsi="CG Times"/>
          <w:sz w:val="22"/>
          <w:lang w:val="en-GB"/>
        </w:rPr>
        <w:tab/>
        <w:t>100</w:t>
      </w:r>
      <w:r>
        <w:rPr>
          <w:rFonts w:ascii="CG Times" w:hAnsi="CG Times"/>
          <w:sz w:val="22"/>
          <w:lang w:val="en-GB"/>
        </w:rPr>
        <w:tab/>
        <w:t>100</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ind w:firstLine="720"/>
        <w:rPr>
          <w:rFonts w:ascii="CG Times" w:hAnsi="CG Times"/>
          <w:sz w:val="22"/>
          <w:lang w:val="en-GB"/>
        </w:rPr>
      </w:pPr>
      <w:r>
        <w:rPr>
          <w:rFonts w:ascii="CG Times" w:hAnsi="CG Times"/>
          <w:sz w:val="22"/>
          <w:lang w:val="en-GB"/>
        </w:rPr>
        <w:t>The following table shows the percentage of citizens with access to means of sanitation.</w:t>
      </w:r>
    </w:p>
    <w:p w:rsidR="00000000" w:rsidRDefault="00000000">
      <w:pPr>
        <w:pStyle w:val="Header"/>
        <w:rPr>
          <w:rFonts w:ascii="CG Times" w:hAnsi="CG Times"/>
          <w:sz w:val="22"/>
          <w:lang w:val="en-GB"/>
        </w:rPr>
      </w:pPr>
    </w:p>
    <w:p w:rsidR="00000000" w:rsidRDefault="00000000">
      <w:pPr>
        <w:pStyle w:val="Header"/>
        <w:tabs>
          <w:tab w:val="clear" w:pos="4153"/>
          <w:tab w:val="left" w:pos="2552"/>
          <w:tab w:val="left" w:pos="6237"/>
        </w:tabs>
        <w:rPr>
          <w:rFonts w:ascii="CG Times" w:hAnsi="CG Times"/>
          <w:b/>
          <w:bCs/>
          <w:i/>
          <w:iCs/>
          <w:sz w:val="22"/>
          <w:lang w:val="en-GB"/>
        </w:rPr>
      </w:pPr>
      <w:r>
        <w:rPr>
          <w:rFonts w:ascii="CG Times" w:hAnsi="CG Times"/>
          <w:b/>
          <w:bCs/>
          <w:i/>
          <w:iCs/>
          <w:sz w:val="22"/>
          <w:lang w:val="en-GB"/>
        </w:rPr>
        <w:t>Type of service</w:t>
      </w:r>
      <w:r>
        <w:rPr>
          <w:rFonts w:ascii="CG Times" w:hAnsi="CG Times"/>
          <w:b/>
          <w:bCs/>
          <w:i/>
          <w:iCs/>
          <w:sz w:val="22"/>
          <w:lang w:val="en-GB"/>
        </w:rPr>
        <w:tab/>
        <w:t>Northern states</w:t>
      </w:r>
      <w:r>
        <w:rPr>
          <w:rFonts w:ascii="CG Times" w:hAnsi="CG Times"/>
          <w:b/>
          <w:bCs/>
          <w:i/>
          <w:iCs/>
          <w:sz w:val="22"/>
          <w:lang w:val="en-GB"/>
        </w:rPr>
        <w:tab/>
        <w:t>Southern States</w:t>
      </w:r>
    </w:p>
    <w:p w:rsidR="00000000" w:rsidRDefault="00000000">
      <w:pPr>
        <w:pStyle w:val="Header"/>
        <w:tabs>
          <w:tab w:val="clear" w:pos="4153"/>
          <w:tab w:val="left" w:pos="2410"/>
          <w:tab w:val="left" w:pos="3261"/>
          <w:tab w:val="left" w:pos="4111"/>
          <w:tab w:val="left" w:pos="5529"/>
          <w:tab w:val="left" w:pos="6521"/>
          <w:tab w:val="left" w:pos="7655"/>
        </w:tabs>
        <w:rPr>
          <w:rFonts w:ascii="CG Times" w:hAnsi="CG Times"/>
          <w:b/>
          <w:bCs/>
          <w:i/>
          <w:iCs/>
          <w:sz w:val="22"/>
          <w:lang w:val="en-GB"/>
        </w:rPr>
      </w:pPr>
      <w:r>
        <w:rPr>
          <w:rFonts w:ascii="CG Times" w:hAnsi="CG Times"/>
          <w:b/>
          <w:bCs/>
          <w:i/>
          <w:iCs/>
          <w:sz w:val="22"/>
          <w:lang w:val="en-GB"/>
        </w:rPr>
        <w:tab/>
        <w:t>Rural</w:t>
      </w:r>
      <w:r>
        <w:rPr>
          <w:rFonts w:ascii="CG Times" w:hAnsi="CG Times"/>
          <w:b/>
          <w:bCs/>
          <w:i/>
          <w:iCs/>
          <w:sz w:val="22"/>
          <w:lang w:val="en-GB"/>
        </w:rPr>
        <w:tab/>
        <w:t>Urban</w:t>
      </w:r>
      <w:r>
        <w:rPr>
          <w:rFonts w:ascii="CG Times" w:hAnsi="CG Times"/>
          <w:b/>
          <w:bCs/>
          <w:i/>
          <w:iCs/>
          <w:sz w:val="22"/>
          <w:lang w:val="en-GB"/>
        </w:rPr>
        <w:tab/>
        <w:t>Total</w:t>
      </w:r>
      <w:r>
        <w:rPr>
          <w:rFonts w:ascii="CG Times" w:hAnsi="CG Times"/>
          <w:b/>
          <w:bCs/>
          <w:i/>
          <w:iCs/>
          <w:sz w:val="22"/>
          <w:lang w:val="en-GB"/>
        </w:rPr>
        <w:tab/>
        <w:t>Rural</w:t>
      </w:r>
      <w:r>
        <w:rPr>
          <w:rFonts w:ascii="CG Times" w:hAnsi="CG Times"/>
          <w:b/>
          <w:bCs/>
          <w:i/>
          <w:iCs/>
          <w:sz w:val="22"/>
          <w:lang w:val="en-GB"/>
        </w:rPr>
        <w:tab/>
        <w:t>Urban</w:t>
      </w:r>
      <w:r>
        <w:rPr>
          <w:rFonts w:ascii="CG Times" w:hAnsi="CG Times"/>
          <w:b/>
          <w:bCs/>
          <w:i/>
          <w:iCs/>
          <w:sz w:val="22"/>
          <w:lang w:val="en-GB"/>
        </w:rPr>
        <w:tab/>
        <w:t>Total</w:t>
      </w:r>
    </w:p>
    <w:p w:rsidR="00000000" w:rsidRDefault="00000000">
      <w:pPr>
        <w:pStyle w:val="Header"/>
        <w:tabs>
          <w:tab w:val="clear" w:pos="4153"/>
          <w:tab w:val="left" w:pos="2410"/>
          <w:tab w:val="left" w:pos="3261"/>
          <w:tab w:val="left" w:pos="4111"/>
          <w:tab w:val="left" w:pos="5529"/>
          <w:tab w:val="left" w:pos="6521"/>
          <w:tab w:val="left" w:pos="7655"/>
        </w:tabs>
        <w:rPr>
          <w:rFonts w:ascii="CG Times" w:hAnsi="CG Times"/>
          <w:b/>
          <w:bCs/>
          <w:i/>
          <w:iCs/>
          <w:sz w:val="22"/>
          <w:lang w:val="en-GB"/>
        </w:rPr>
      </w:pPr>
      <w:r>
        <w:rPr>
          <w:rFonts w:ascii="CG Times" w:hAnsi="CG Times"/>
          <w:b/>
          <w:bCs/>
          <w:i/>
          <w:iCs/>
          <w:sz w:val="22"/>
          <w:lang w:val="en-GB"/>
        </w:rPr>
        <w:tab/>
        <w:t>areas</w:t>
      </w:r>
      <w:r>
        <w:rPr>
          <w:rFonts w:ascii="CG Times" w:hAnsi="CG Times"/>
          <w:b/>
          <w:bCs/>
          <w:i/>
          <w:iCs/>
          <w:sz w:val="22"/>
          <w:lang w:val="en-GB"/>
        </w:rPr>
        <w:tab/>
        <w:t>areas</w:t>
      </w:r>
      <w:r>
        <w:rPr>
          <w:rFonts w:ascii="CG Times" w:hAnsi="CG Times"/>
          <w:b/>
          <w:bCs/>
          <w:i/>
          <w:iCs/>
          <w:sz w:val="22"/>
          <w:lang w:val="en-GB"/>
        </w:rPr>
        <w:tab/>
      </w:r>
      <w:r>
        <w:rPr>
          <w:rFonts w:ascii="CG Times" w:hAnsi="CG Times"/>
          <w:b/>
          <w:bCs/>
          <w:i/>
          <w:iCs/>
          <w:sz w:val="22"/>
          <w:lang w:val="en-GB"/>
        </w:rPr>
        <w:tab/>
        <w:t>areas</w:t>
      </w:r>
      <w:r>
        <w:rPr>
          <w:rFonts w:ascii="CG Times" w:hAnsi="CG Times"/>
          <w:b/>
          <w:bCs/>
          <w:i/>
          <w:iCs/>
          <w:sz w:val="22"/>
          <w:lang w:val="en-GB"/>
        </w:rPr>
        <w:tab/>
        <w:t>areas</w:t>
      </w:r>
    </w:p>
    <w:p w:rsidR="00000000" w:rsidRDefault="00000000">
      <w:pPr>
        <w:pStyle w:val="Header"/>
        <w:tabs>
          <w:tab w:val="clear" w:pos="4153"/>
          <w:tab w:val="left" w:pos="2410"/>
          <w:tab w:val="left" w:pos="3261"/>
          <w:tab w:val="left" w:pos="4111"/>
          <w:tab w:val="left" w:pos="5529"/>
          <w:tab w:val="left" w:pos="6521"/>
          <w:tab w:val="left" w:pos="7655"/>
        </w:tabs>
        <w:rPr>
          <w:rFonts w:ascii="CG Times" w:hAnsi="CG Times"/>
          <w:sz w:val="22"/>
          <w:lang w:val="en-GB"/>
        </w:rPr>
      </w:pPr>
      <w:r>
        <w:rPr>
          <w:rFonts w:ascii="CG Times" w:hAnsi="CG Times"/>
          <w:sz w:val="22"/>
          <w:lang w:val="en-GB"/>
        </w:rPr>
        <w:t>Sewage system</w:t>
      </w:r>
      <w:r>
        <w:rPr>
          <w:rFonts w:ascii="CG Times" w:hAnsi="CG Times"/>
          <w:sz w:val="22"/>
          <w:lang w:val="en-GB"/>
        </w:rPr>
        <w:tab/>
        <w:t xml:space="preserve">  0.2</w:t>
      </w:r>
      <w:r>
        <w:rPr>
          <w:rFonts w:ascii="CG Times" w:hAnsi="CG Times"/>
          <w:sz w:val="22"/>
          <w:lang w:val="en-GB"/>
        </w:rPr>
        <w:tab/>
        <w:t xml:space="preserve">    2</w:t>
      </w:r>
      <w:r>
        <w:rPr>
          <w:rFonts w:ascii="CG Times" w:hAnsi="CG Times"/>
          <w:sz w:val="22"/>
          <w:lang w:val="en-GB"/>
        </w:rPr>
        <w:tab/>
        <w:t xml:space="preserve">    0.8</w:t>
      </w:r>
      <w:r>
        <w:rPr>
          <w:rFonts w:ascii="CG Times" w:hAnsi="CG Times"/>
          <w:sz w:val="22"/>
          <w:lang w:val="en-GB"/>
        </w:rPr>
        <w:tab/>
        <w:t xml:space="preserve">    -</w:t>
      </w:r>
      <w:r>
        <w:rPr>
          <w:rFonts w:ascii="CG Times" w:hAnsi="CG Times"/>
          <w:sz w:val="22"/>
          <w:lang w:val="en-GB"/>
        </w:rPr>
        <w:tab/>
        <w:t xml:space="preserve">   0.5</w:t>
      </w:r>
    </w:p>
    <w:p w:rsidR="00000000" w:rsidRDefault="00000000">
      <w:pPr>
        <w:pStyle w:val="Header"/>
        <w:tabs>
          <w:tab w:val="clear" w:pos="4153"/>
          <w:tab w:val="left" w:pos="2410"/>
          <w:tab w:val="left" w:pos="3261"/>
          <w:tab w:val="left" w:pos="4111"/>
          <w:tab w:val="left" w:pos="5529"/>
          <w:tab w:val="left" w:pos="6521"/>
          <w:tab w:val="left" w:pos="7655"/>
        </w:tabs>
        <w:rPr>
          <w:rFonts w:ascii="CG Times" w:hAnsi="CG Times"/>
          <w:sz w:val="22"/>
          <w:lang w:val="en-GB"/>
        </w:rPr>
      </w:pPr>
      <w:r>
        <w:rPr>
          <w:rFonts w:ascii="CG Times" w:hAnsi="CG Times"/>
          <w:sz w:val="22"/>
          <w:lang w:val="en-GB"/>
        </w:rPr>
        <w:t>Cesspools</w:t>
      </w:r>
      <w:r>
        <w:rPr>
          <w:rFonts w:ascii="CG Times" w:hAnsi="CG Times"/>
          <w:sz w:val="22"/>
          <w:lang w:val="en-GB"/>
        </w:rPr>
        <w:tab/>
        <w:t>38.5</w:t>
      </w:r>
      <w:r>
        <w:rPr>
          <w:rFonts w:ascii="CG Times" w:hAnsi="CG Times"/>
          <w:sz w:val="22"/>
          <w:lang w:val="en-GB"/>
        </w:rPr>
        <w:tab/>
        <w:t xml:space="preserve">  56.9</w:t>
      </w:r>
      <w:r>
        <w:rPr>
          <w:rFonts w:ascii="CG Times" w:hAnsi="CG Times"/>
          <w:sz w:val="22"/>
          <w:lang w:val="en-GB"/>
        </w:rPr>
        <w:tab/>
        <w:t xml:space="preserve">  44.7</w:t>
      </w:r>
      <w:r>
        <w:rPr>
          <w:rFonts w:ascii="CG Times" w:hAnsi="CG Times"/>
          <w:sz w:val="22"/>
          <w:lang w:val="en-GB"/>
        </w:rPr>
        <w:tab/>
        <w:t xml:space="preserve">    -</w:t>
      </w:r>
      <w:r>
        <w:rPr>
          <w:rFonts w:ascii="CG Times" w:hAnsi="CG Times"/>
          <w:sz w:val="22"/>
          <w:lang w:val="en-GB"/>
        </w:rPr>
        <w:tab/>
        <w:t xml:space="preserve">  22.5</w:t>
      </w:r>
    </w:p>
    <w:p w:rsidR="00000000" w:rsidRDefault="00000000">
      <w:pPr>
        <w:pStyle w:val="Header"/>
        <w:tabs>
          <w:tab w:val="clear" w:pos="4153"/>
          <w:tab w:val="left" w:pos="2410"/>
          <w:tab w:val="left" w:pos="3261"/>
          <w:tab w:val="left" w:pos="4111"/>
          <w:tab w:val="left" w:pos="5529"/>
          <w:tab w:val="left" w:pos="6521"/>
          <w:tab w:val="left" w:pos="7655"/>
        </w:tabs>
        <w:rPr>
          <w:rFonts w:ascii="CG Times" w:hAnsi="CG Times"/>
          <w:sz w:val="22"/>
          <w:lang w:val="en-GB"/>
        </w:rPr>
      </w:pPr>
      <w:r>
        <w:rPr>
          <w:rFonts w:ascii="CG Times" w:hAnsi="CG Times"/>
          <w:sz w:val="22"/>
          <w:lang w:val="en-GB"/>
        </w:rPr>
        <w:t>Other</w:t>
      </w:r>
      <w:r>
        <w:rPr>
          <w:rFonts w:ascii="CG Times" w:hAnsi="CG Times"/>
          <w:sz w:val="22"/>
          <w:lang w:val="en-GB"/>
        </w:rPr>
        <w:tab/>
        <w:t>14.5</w:t>
      </w:r>
      <w:r>
        <w:rPr>
          <w:rFonts w:ascii="CG Times" w:hAnsi="CG Times"/>
          <w:sz w:val="22"/>
          <w:lang w:val="en-GB"/>
        </w:rPr>
        <w:tab/>
        <w:t xml:space="preserve">  19.2</w:t>
      </w:r>
      <w:r>
        <w:rPr>
          <w:rFonts w:ascii="CG Times" w:hAnsi="CG Times"/>
          <w:sz w:val="22"/>
          <w:lang w:val="en-GB"/>
        </w:rPr>
        <w:tab/>
        <w:t xml:space="preserve">  16.4</w:t>
      </w:r>
      <w:r>
        <w:rPr>
          <w:rFonts w:ascii="CG Times" w:hAnsi="CG Times"/>
          <w:sz w:val="22"/>
          <w:lang w:val="en-GB"/>
        </w:rPr>
        <w:tab/>
        <w:t xml:space="preserve">    -</w:t>
      </w:r>
      <w:r>
        <w:rPr>
          <w:rFonts w:ascii="CG Times" w:hAnsi="CG Times"/>
          <w:sz w:val="22"/>
          <w:lang w:val="en-GB"/>
        </w:rPr>
        <w:tab/>
        <w:t xml:space="preserve">  25.6</w:t>
      </w:r>
    </w:p>
    <w:p w:rsidR="00000000" w:rsidRDefault="00000000">
      <w:pPr>
        <w:pStyle w:val="Header"/>
        <w:tabs>
          <w:tab w:val="clear" w:pos="4153"/>
          <w:tab w:val="left" w:pos="2410"/>
          <w:tab w:val="left" w:pos="3261"/>
          <w:tab w:val="left" w:pos="4111"/>
          <w:tab w:val="left" w:pos="5529"/>
          <w:tab w:val="left" w:pos="6521"/>
          <w:tab w:val="left" w:pos="7655"/>
        </w:tabs>
        <w:rPr>
          <w:rFonts w:ascii="CG Times" w:hAnsi="CG Times"/>
          <w:sz w:val="22"/>
          <w:lang w:val="en-GB"/>
        </w:rPr>
      </w:pPr>
      <w:r>
        <w:rPr>
          <w:rFonts w:ascii="CG Times" w:hAnsi="CG Times"/>
          <w:sz w:val="22"/>
          <w:lang w:val="en-GB"/>
        </w:rPr>
        <w:t>None</w:t>
      </w:r>
      <w:r>
        <w:rPr>
          <w:rFonts w:ascii="CG Times" w:hAnsi="CG Times"/>
          <w:sz w:val="22"/>
          <w:lang w:val="en-GB"/>
        </w:rPr>
        <w:tab/>
        <w:t>46.4</w:t>
      </w:r>
      <w:r>
        <w:rPr>
          <w:rFonts w:ascii="CG Times" w:hAnsi="CG Times"/>
          <w:sz w:val="22"/>
          <w:lang w:val="en-GB"/>
        </w:rPr>
        <w:tab/>
        <w:t xml:space="preserve">  21.9</w:t>
      </w:r>
      <w:r>
        <w:rPr>
          <w:rFonts w:ascii="CG Times" w:hAnsi="CG Times"/>
          <w:sz w:val="22"/>
          <w:lang w:val="en-GB"/>
        </w:rPr>
        <w:tab/>
        <w:t xml:space="preserve">  38.1</w:t>
      </w:r>
      <w:r>
        <w:rPr>
          <w:rFonts w:ascii="CG Times" w:hAnsi="CG Times"/>
          <w:sz w:val="22"/>
          <w:lang w:val="en-GB"/>
        </w:rPr>
        <w:tab/>
        <w:t xml:space="preserve">    -</w:t>
      </w:r>
      <w:r>
        <w:rPr>
          <w:rFonts w:ascii="CG Times" w:hAnsi="CG Times"/>
          <w:sz w:val="22"/>
          <w:lang w:val="en-GB"/>
        </w:rPr>
        <w:tab/>
        <w:t xml:space="preserve">  51.4</w:t>
      </w:r>
    </w:p>
    <w:p w:rsidR="00000000" w:rsidRDefault="00000000">
      <w:pPr>
        <w:pStyle w:val="Header"/>
        <w:tabs>
          <w:tab w:val="clear" w:pos="4153"/>
          <w:tab w:val="left" w:pos="2410"/>
          <w:tab w:val="left" w:pos="3261"/>
          <w:tab w:val="left" w:pos="4111"/>
          <w:tab w:val="left" w:pos="5529"/>
          <w:tab w:val="left" w:pos="6521"/>
          <w:tab w:val="left" w:pos="7655"/>
        </w:tabs>
        <w:rPr>
          <w:rFonts w:ascii="CG Times" w:hAnsi="CG Times"/>
          <w:sz w:val="22"/>
          <w:lang w:val="en-GB"/>
        </w:rPr>
      </w:pPr>
      <w:r>
        <w:rPr>
          <w:rFonts w:ascii="CG Times" w:hAnsi="CG Times"/>
          <w:sz w:val="22"/>
          <w:lang w:val="en-GB"/>
        </w:rPr>
        <w:t>Total</w:t>
      </w:r>
      <w:r>
        <w:rPr>
          <w:rFonts w:ascii="CG Times" w:hAnsi="CG Times"/>
          <w:sz w:val="22"/>
          <w:lang w:val="en-GB"/>
        </w:rPr>
        <w:tab/>
        <w:t>100</w:t>
      </w:r>
      <w:r>
        <w:rPr>
          <w:rFonts w:ascii="CG Times" w:hAnsi="CG Times"/>
          <w:sz w:val="22"/>
          <w:lang w:val="en-GB"/>
        </w:rPr>
        <w:tab/>
        <w:t>100</w:t>
      </w:r>
      <w:r>
        <w:rPr>
          <w:rFonts w:ascii="CG Times" w:hAnsi="CG Times"/>
          <w:sz w:val="22"/>
          <w:lang w:val="en-GB"/>
        </w:rPr>
        <w:tab/>
        <w:t>100</w:t>
      </w:r>
      <w:r>
        <w:rPr>
          <w:rFonts w:ascii="CG Times" w:hAnsi="CG Times"/>
          <w:sz w:val="22"/>
          <w:lang w:val="en-GB"/>
        </w:rPr>
        <w:tab/>
      </w:r>
      <w:r>
        <w:rPr>
          <w:rFonts w:ascii="CG Times" w:hAnsi="CG Times"/>
          <w:sz w:val="22"/>
          <w:lang w:val="en-GB"/>
        </w:rPr>
        <w:tab/>
        <w:t>100</w:t>
      </w:r>
    </w:p>
    <w:p w:rsidR="00000000" w:rsidRDefault="00000000">
      <w:pPr>
        <w:pStyle w:val="Header"/>
        <w:rPr>
          <w:rFonts w:ascii="CG Times" w:hAnsi="CG Times"/>
          <w:sz w:val="22"/>
          <w:lang w:val="en-GB"/>
        </w:rPr>
      </w:pPr>
    </w:p>
    <w:p w:rsidR="00000000" w:rsidRDefault="00000000">
      <w:pPr>
        <w:pStyle w:val="Heading5"/>
        <w:tabs>
          <w:tab w:val="left" w:pos="709"/>
        </w:tabs>
        <w:jc w:val="left"/>
        <w:rPr>
          <w:rFonts w:ascii="CG Times" w:hAnsi="CG Times"/>
          <w:b w:val="0"/>
          <w:iCs/>
          <w:sz w:val="22"/>
          <w:lang w:val="en-GB"/>
        </w:rPr>
      </w:pPr>
      <w:r>
        <w:rPr>
          <w:rFonts w:ascii="CG Times" w:hAnsi="CG Times"/>
          <w:iCs/>
          <w:sz w:val="22"/>
          <w:lang w:val="en-GB"/>
        </w:rPr>
        <w:tab/>
      </w:r>
      <w:r>
        <w:rPr>
          <w:rFonts w:ascii="CG Times" w:hAnsi="CG Times"/>
          <w:b w:val="0"/>
          <w:iCs/>
          <w:sz w:val="22"/>
          <w:lang w:val="en-GB"/>
        </w:rPr>
        <w:t>In 1997, therefore, no more than 24 per cent of inhabitants had access to means of sanitation.  It is also worth mentioning that, in 1996, the Sudan had 114,772 cases of Guinea-worm disease, amounting to 78 per cent of all cases worldwide, whereas two years earlier they had amounted to only 32 per cent.  The daily consumption of clean drinking water is 20 litres for urban inhabitants and 8 litres for rural inhabitants.  Here, it should be pointed out that it is young girls who have the task of fetching water, usually  from faraway, and that they manage to obtain only one-third of the amount of water which they need.</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213.</w:t>
      </w:r>
      <w:r>
        <w:rPr>
          <w:rFonts w:ascii="CG Times" w:hAnsi="CG Times"/>
          <w:sz w:val="22"/>
          <w:lang w:val="en-GB"/>
        </w:rPr>
        <w:tab/>
        <w:t>The measures adopted to provide access to clean drinking water include efforts to:</w:t>
      </w:r>
    </w:p>
    <w:p w:rsidR="00000000" w:rsidRDefault="00000000">
      <w:pPr>
        <w:pStyle w:val="Header"/>
        <w:rPr>
          <w:rFonts w:ascii="CG Times" w:hAnsi="CG Times"/>
          <w:sz w:val="22"/>
          <w:lang w:val="en-GB"/>
        </w:rPr>
      </w:pPr>
    </w:p>
    <w:p w:rsidR="00000000" w:rsidRDefault="00000000">
      <w:pPr>
        <w:pStyle w:val="Header"/>
        <w:numPr>
          <w:ilvl w:val="0"/>
          <w:numId w:val="1261"/>
        </w:numPr>
        <w:rPr>
          <w:rFonts w:ascii="CG Times" w:hAnsi="CG Times"/>
          <w:sz w:val="22"/>
          <w:lang w:val="en-GB"/>
        </w:rPr>
      </w:pPr>
      <w:r>
        <w:rPr>
          <w:rFonts w:ascii="CG Times" w:hAnsi="CG Times"/>
          <w:sz w:val="22"/>
          <w:lang w:val="en-GB"/>
        </w:rPr>
        <w:t>Reconstruct and overhaul water systems;</w:t>
      </w:r>
    </w:p>
    <w:p w:rsidR="00000000" w:rsidRDefault="00000000">
      <w:pPr>
        <w:pStyle w:val="Header"/>
        <w:ind w:left="720"/>
        <w:rPr>
          <w:rFonts w:ascii="CG Times" w:hAnsi="CG Times"/>
          <w:sz w:val="22"/>
          <w:lang w:val="en-GB"/>
        </w:rPr>
      </w:pPr>
    </w:p>
    <w:p w:rsidR="00000000" w:rsidRDefault="00000000">
      <w:pPr>
        <w:pStyle w:val="Header"/>
        <w:numPr>
          <w:ilvl w:val="0"/>
          <w:numId w:val="1261"/>
        </w:numPr>
        <w:rPr>
          <w:rFonts w:ascii="CG Times" w:hAnsi="CG Times"/>
          <w:sz w:val="22"/>
          <w:lang w:val="en-GB"/>
        </w:rPr>
      </w:pPr>
      <w:r>
        <w:rPr>
          <w:rFonts w:ascii="CG Times" w:hAnsi="CG Times"/>
          <w:sz w:val="22"/>
          <w:lang w:val="en-GB"/>
        </w:rPr>
        <w:t>Plan programmes to construct wells and install manual pumps with low running costs, particularly in rural areas;</w:t>
      </w:r>
    </w:p>
    <w:p w:rsidR="00000000" w:rsidRDefault="00000000">
      <w:pPr>
        <w:pStyle w:val="Header"/>
        <w:ind w:left="720"/>
        <w:rPr>
          <w:rFonts w:ascii="CG Times" w:hAnsi="CG Times"/>
          <w:sz w:val="22"/>
          <w:lang w:val="en-GB"/>
        </w:rPr>
      </w:pPr>
    </w:p>
    <w:p w:rsidR="00000000" w:rsidRDefault="00000000">
      <w:pPr>
        <w:pStyle w:val="Header"/>
        <w:numPr>
          <w:ilvl w:val="0"/>
          <w:numId w:val="1261"/>
        </w:numPr>
        <w:rPr>
          <w:rFonts w:ascii="CG Times" w:hAnsi="CG Times"/>
          <w:sz w:val="22"/>
          <w:lang w:val="en-GB"/>
        </w:rPr>
      </w:pPr>
      <w:r>
        <w:rPr>
          <w:rFonts w:ascii="CG Times" w:hAnsi="CG Times"/>
          <w:sz w:val="22"/>
          <w:lang w:val="en-GB"/>
        </w:rPr>
        <w:t>Train technicians to manufacture water equipment locally, the plan for which was half-completed in 1997, as a result of which the consumption of drinking water in urban and rural areas increased as follows:</w:t>
      </w:r>
    </w:p>
    <w:p w:rsidR="00000000" w:rsidRDefault="00000000">
      <w:pPr>
        <w:pStyle w:val="Header"/>
        <w:ind w:left="720"/>
        <w:rPr>
          <w:rFonts w:ascii="CG Times" w:hAnsi="CG Times"/>
          <w:sz w:val="22"/>
          <w:lang w:val="en-GB"/>
        </w:rPr>
      </w:pPr>
    </w:p>
    <w:p w:rsidR="00000000" w:rsidRDefault="00000000">
      <w:pPr>
        <w:pStyle w:val="Header"/>
        <w:tabs>
          <w:tab w:val="clear" w:pos="4153"/>
          <w:tab w:val="left" w:pos="3544"/>
          <w:tab w:val="left" w:pos="7088"/>
        </w:tabs>
        <w:ind w:left="720"/>
        <w:rPr>
          <w:rFonts w:ascii="CG Times" w:hAnsi="CG Times"/>
          <w:b/>
          <w:bCs/>
          <w:sz w:val="22"/>
          <w:lang w:val="en-GB"/>
        </w:rPr>
      </w:pPr>
      <w:r>
        <w:rPr>
          <w:rFonts w:ascii="CG Times" w:hAnsi="CG Times"/>
          <w:b/>
          <w:bCs/>
          <w:sz w:val="22"/>
          <w:lang w:val="en-GB"/>
        </w:rPr>
        <w:tab/>
        <w:t>1993</w:t>
      </w:r>
      <w:r>
        <w:rPr>
          <w:rFonts w:ascii="CG Times" w:hAnsi="CG Times"/>
          <w:b/>
          <w:bCs/>
          <w:sz w:val="22"/>
          <w:lang w:val="en-GB"/>
        </w:rPr>
        <w:tab/>
        <w:t>1996</w:t>
      </w:r>
    </w:p>
    <w:p w:rsidR="00000000" w:rsidRDefault="00000000">
      <w:pPr>
        <w:pStyle w:val="Header"/>
        <w:tabs>
          <w:tab w:val="clear" w:pos="4153"/>
          <w:tab w:val="left" w:pos="1985"/>
          <w:tab w:val="left" w:pos="3119"/>
          <w:tab w:val="left" w:pos="4253"/>
          <w:tab w:val="left" w:pos="6096"/>
          <w:tab w:val="left" w:pos="7655"/>
        </w:tabs>
        <w:ind w:left="720"/>
        <w:rPr>
          <w:rFonts w:ascii="CG Times" w:hAnsi="CG Times"/>
          <w:b/>
          <w:bCs/>
          <w:i/>
          <w:iCs/>
          <w:sz w:val="22"/>
          <w:lang w:val="en-GB"/>
        </w:rPr>
      </w:pPr>
      <w:r>
        <w:rPr>
          <w:rFonts w:ascii="CG Times" w:hAnsi="CG Times"/>
          <w:b/>
          <w:bCs/>
          <w:i/>
          <w:iCs/>
          <w:sz w:val="22"/>
          <w:lang w:val="en-GB"/>
        </w:rPr>
        <w:t xml:space="preserve"> </w:t>
      </w:r>
      <w:r>
        <w:rPr>
          <w:rFonts w:ascii="CG Times" w:hAnsi="CG Times"/>
          <w:b/>
          <w:bCs/>
          <w:i/>
          <w:iCs/>
          <w:sz w:val="22"/>
          <w:lang w:val="en-GB"/>
        </w:rPr>
        <w:tab/>
        <w:t>Urban areas</w:t>
      </w:r>
      <w:r>
        <w:rPr>
          <w:rFonts w:ascii="CG Times" w:hAnsi="CG Times"/>
          <w:b/>
          <w:bCs/>
          <w:i/>
          <w:iCs/>
          <w:sz w:val="22"/>
          <w:lang w:val="en-GB"/>
        </w:rPr>
        <w:tab/>
        <w:t>Rural areas</w:t>
      </w:r>
      <w:r>
        <w:rPr>
          <w:rFonts w:ascii="CG Times" w:hAnsi="CG Times"/>
          <w:b/>
          <w:bCs/>
          <w:i/>
          <w:iCs/>
          <w:sz w:val="22"/>
          <w:lang w:val="en-GB"/>
        </w:rPr>
        <w:tab/>
        <w:t>Urban areas</w:t>
      </w:r>
      <w:r>
        <w:rPr>
          <w:rFonts w:ascii="CG Times" w:hAnsi="CG Times"/>
          <w:b/>
          <w:bCs/>
          <w:i/>
          <w:iCs/>
          <w:sz w:val="22"/>
          <w:lang w:val="en-GB"/>
        </w:rPr>
        <w:tab/>
      </w:r>
      <w:r>
        <w:rPr>
          <w:rFonts w:ascii="CG Times" w:hAnsi="CG Times"/>
          <w:b/>
          <w:bCs/>
          <w:i/>
          <w:iCs/>
          <w:sz w:val="22"/>
          <w:lang w:val="en-GB"/>
        </w:rPr>
        <w:tab/>
        <w:t>Rural areas</w:t>
      </w:r>
    </w:p>
    <w:p w:rsidR="00000000" w:rsidRDefault="00000000">
      <w:pPr>
        <w:pStyle w:val="Header"/>
        <w:tabs>
          <w:tab w:val="clear" w:pos="4153"/>
          <w:tab w:val="left" w:pos="1985"/>
          <w:tab w:val="left" w:pos="3119"/>
          <w:tab w:val="left" w:pos="4253"/>
          <w:tab w:val="left" w:pos="6096"/>
          <w:tab w:val="left" w:pos="7655"/>
        </w:tabs>
        <w:ind w:left="720"/>
        <w:rPr>
          <w:rFonts w:ascii="CG Times" w:hAnsi="CG Times"/>
          <w:sz w:val="22"/>
          <w:lang w:val="en-GB"/>
        </w:rPr>
      </w:pPr>
      <w:r>
        <w:rPr>
          <w:rFonts w:ascii="CG Times" w:hAnsi="CG Times"/>
          <w:sz w:val="22"/>
          <w:lang w:val="en-GB"/>
        </w:rPr>
        <w:tab/>
        <w:t xml:space="preserve">       60</w:t>
      </w:r>
      <w:r>
        <w:rPr>
          <w:rFonts w:ascii="CG Times" w:hAnsi="CG Times"/>
          <w:sz w:val="22"/>
          <w:lang w:val="en-GB"/>
        </w:rPr>
        <w:tab/>
      </w:r>
      <w:r>
        <w:rPr>
          <w:rFonts w:ascii="CG Times" w:hAnsi="CG Times"/>
          <w:sz w:val="22"/>
          <w:lang w:val="en-GB"/>
        </w:rPr>
        <w:tab/>
        <w:t xml:space="preserve">      20</w:t>
      </w:r>
      <w:r>
        <w:rPr>
          <w:rFonts w:ascii="CG Times" w:hAnsi="CG Times"/>
          <w:sz w:val="22"/>
          <w:lang w:val="en-GB"/>
        </w:rPr>
        <w:tab/>
        <w:t xml:space="preserve">       84</w:t>
      </w:r>
      <w:r>
        <w:rPr>
          <w:rFonts w:ascii="CG Times" w:hAnsi="CG Times"/>
          <w:sz w:val="22"/>
          <w:lang w:val="en-GB"/>
        </w:rPr>
        <w:tab/>
      </w:r>
      <w:r>
        <w:rPr>
          <w:rFonts w:ascii="CG Times" w:hAnsi="CG Times"/>
          <w:sz w:val="22"/>
          <w:lang w:val="en-GB"/>
        </w:rPr>
        <w:tab/>
        <w:t>41</w:t>
      </w:r>
    </w:p>
    <w:p w:rsidR="00000000" w:rsidRDefault="00000000">
      <w:pPr>
        <w:pStyle w:val="Header"/>
        <w:ind w:left="720"/>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214.</w:t>
      </w:r>
      <w:r>
        <w:rPr>
          <w:rFonts w:ascii="CG Times" w:hAnsi="CG Times"/>
          <w:sz w:val="22"/>
          <w:lang w:val="en-GB"/>
        </w:rPr>
        <w:tab/>
        <w:t>Similar activities were also carried out by Save the Children-UK.  In urban areas, homeowners built their own means of sanitation.  A small percentage of inhabitants in Khartoum use the public sewage network.  At this juncture, it should be said that there are no statistics on government funding of rural sanitation projects.  The limited funding available for rural areas is provided by international organizations, voluntary bodies and local organizations.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(m)</w:t>
      </w:r>
      <w:r>
        <w:rPr>
          <w:rFonts w:ascii="CG Times" w:hAnsi="CG Times"/>
          <w:sz w:val="22"/>
          <w:lang w:val="en-GB"/>
        </w:rPr>
        <w:tab/>
      </w:r>
      <w:r>
        <w:rPr>
          <w:rFonts w:ascii="CG Times" w:hAnsi="CG Times"/>
          <w:sz w:val="22"/>
          <w:u w:val="single"/>
          <w:lang w:val="en-GB"/>
        </w:rPr>
        <w:t>Acquired immune deficiency syndrome (AIDS)</w:t>
      </w:r>
      <w:r>
        <w:rPr>
          <w:rFonts w:ascii="CG Times" w:hAnsi="CG Times"/>
          <w:sz w:val="22"/>
          <w:lang w:val="en-GB"/>
        </w:rPr>
        <w:t xml:space="preserve"> </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r>
      <w:r>
        <w:rPr>
          <w:rFonts w:ascii="CG Times" w:hAnsi="CG Times"/>
          <w:sz w:val="22"/>
          <w:lang w:val="en-GB"/>
        </w:rPr>
        <w:tab/>
        <w:t>(Source:  Federal Ministry of Health, AIDS Office)</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215.</w:t>
      </w:r>
      <w:r>
        <w:rPr>
          <w:rFonts w:ascii="CG Times" w:hAnsi="CG Times"/>
          <w:sz w:val="22"/>
          <w:lang w:val="en-GB"/>
        </w:rPr>
        <w:tab/>
        <w:t>The State has devoted particular attention to this disease; in 1988, it formed a national committee to combat AIDS under the patronage of the President of the Republic, the membership of which includes all the competent authorities (see annexes).  The committee formulated plans and strategies for the prevention of HIV/AIDS, concentrating on the following four areas:</w:t>
      </w:r>
    </w:p>
    <w:p w:rsidR="00000000" w:rsidRDefault="00000000">
      <w:pPr>
        <w:pStyle w:val="Header"/>
        <w:rPr>
          <w:rFonts w:ascii="CG Times" w:hAnsi="CG Times"/>
          <w:sz w:val="22"/>
          <w:lang w:val="en-GB"/>
        </w:rPr>
      </w:pPr>
    </w:p>
    <w:p w:rsidR="00000000" w:rsidRDefault="00000000">
      <w:pPr>
        <w:pStyle w:val="Header"/>
        <w:numPr>
          <w:ilvl w:val="0"/>
          <w:numId w:val="1262"/>
        </w:numPr>
        <w:rPr>
          <w:rFonts w:ascii="CG Times" w:hAnsi="CG Times"/>
          <w:sz w:val="22"/>
          <w:lang w:val="en-GB"/>
        </w:rPr>
      </w:pPr>
      <w:r>
        <w:rPr>
          <w:rFonts w:ascii="CG Times" w:hAnsi="CG Times"/>
          <w:sz w:val="22"/>
          <w:lang w:val="en-GB"/>
        </w:rPr>
        <w:t>Raising health awareness based on guidance from the teachings of religion;</w:t>
      </w:r>
    </w:p>
    <w:p w:rsidR="00000000" w:rsidRDefault="00000000">
      <w:pPr>
        <w:pStyle w:val="Header"/>
        <w:ind w:left="720"/>
        <w:rPr>
          <w:rFonts w:ascii="CG Times" w:hAnsi="CG Times"/>
          <w:sz w:val="22"/>
          <w:lang w:val="en-GB"/>
        </w:rPr>
      </w:pPr>
    </w:p>
    <w:p w:rsidR="00000000" w:rsidRDefault="00000000">
      <w:pPr>
        <w:pStyle w:val="Header"/>
        <w:numPr>
          <w:ilvl w:val="0"/>
          <w:numId w:val="1262"/>
        </w:numPr>
        <w:rPr>
          <w:rFonts w:ascii="CG Times" w:hAnsi="CG Times"/>
          <w:sz w:val="22"/>
          <w:lang w:val="en-GB"/>
        </w:rPr>
      </w:pPr>
      <w:r>
        <w:rPr>
          <w:rFonts w:ascii="CG Times" w:hAnsi="CG Times"/>
          <w:sz w:val="22"/>
          <w:lang w:val="en-GB"/>
        </w:rPr>
        <w:t>Conducting regular field surveys to determine the number of people with HIV/AIDS;</w:t>
      </w:r>
    </w:p>
    <w:p w:rsidR="00000000" w:rsidRDefault="00000000">
      <w:pPr>
        <w:pStyle w:val="Header"/>
        <w:ind w:left="720"/>
        <w:rPr>
          <w:rFonts w:ascii="CG Times" w:hAnsi="CG Times"/>
          <w:sz w:val="22"/>
          <w:lang w:val="en-GB"/>
        </w:rPr>
      </w:pPr>
    </w:p>
    <w:p w:rsidR="00000000" w:rsidRDefault="00000000">
      <w:pPr>
        <w:pStyle w:val="Header"/>
        <w:numPr>
          <w:ilvl w:val="0"/>
          <w:numId w:val="1262"/>
        </w:numPr>
        <w:rPr>
          <w:rFonts w:ascii="CG Times" w:hAnsi="CG Times"/>
          <w:sz w:val="22"/>
          <w:lang w:val="en-GB"/>
        </w:rPr>
      </w:pPr>
      <w:r>
        <w:rPr>
          <w:rFonts w:ascii="CG Times" w:hAnsi="CG Times"/>
          <w:sz w:val="22"/>
          <w:lang w:val="en-GB"/>
        </w:rPr>
        <w:t>Requiring all health establishments to test blood from donors before it is used in order to ensure that it is virus-free;</w:t>
      </w:r>
    </w:p>
    <w:p w:rsidR="00000000" w:rsidRDefault="00000000">
      <w:pPr>
        <w:pStyle w:val="Header"/>
        <w:ind w:left="720"/>
        <w:rPr>
          <w:rFonts w:ascii="CG Times" w:hAnsi="CG Times"/>
          <w:sz w:val="22"/>
          <w:lang w:val="en-GB"/>
        </w:rPr>
      </w:pPr>
    </w:p>
    <w:p w:rsidR="00000000" w:rsidRDefault="00000000">
      <w:pPr>
        <w:pStyle w:val="Header"/>
        <w:numPr>
          <w:ilvl w:val="0"/>
          <w:numId w:val="1262"/>
        </w:numPr>
        <w:rPr>
          <w:rFonts w:ascii="CG Times" w:hAnsi="CG Times"/>
          <w:sz w:val="22"/>
          <w:lang w:val="en-GB"/>
        </w:rPr>
      </w:pPr>
      <w:r>
        <w:rPr>
          <w:rFonts w:ascii="CG Times" w:hAnsi="CG Times"/>
          <w:sz w:val="22"/>
          <w:lang w:val="en-GB"/>
        </w:rPr>
        <w:t>Adopting arrangements for the treatment of AIDS patients and HIV-carriers (for further details, see the annexes on AIDS).</w:t>
      </w:r>
    </w:p>
    <w:p w:rsidR="00000000" w:rsidRDefault="00000000">
      <w:pPr>
        <w:pStyle w:val="Header"/>
        <w:ind w:left="720" w:hanging="720"/>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t>At 30 June 1997, the extent of the problem was as follows:</w:t>
      </w:r>
    </w:p>
    <w:p w:rsidR="00000000" w:rsidRDefault="00000000">
      <w:pPr>
        <w:pStyle w:val="Header"/>
        <w:ind w:left="720" w:hanging="720"/>
        <w:rPr>
          <w:rFonts w:ascii="CG Times" w:hAnsi="CG Times"/>
          <w:sz w:val="22"/>
          <w:lang w:val="en-GB"/>
        </w:rPr>
      </w:pPr>
    </w:p>
    <w:p w:rsidR="00000000" w:rsidRDefault="00000000">
      <w:pPr>
        <w:pStyle w:val="Header"/>
        <w:ind w:left="720" w:hanging="720"/>
        <w:jc w:val="center"/>
        <w:rPr>
          <w:rFonts w:ascii="CG Times" w:hAnsi="CG Times"/>
          <w:b/>
          <w:bCs/>
          <w:sz w:val="22"/>
          <w:lang w:val="en-GB"/>
        </w:rPr>
      </w:pPr>
      <w:r>
        <w:rPr>
          <w:rFonts w:ascii="CG Times" w:hAnsi="CG Times"/>
          <w:b/>
          <w:bCs/>
          <w:sz w:val="22"/>
          <w:lang w:val="en-GB"/>
        </w:rPr>
        <w:t>AIDS cases between 1986 and July 1997</w:t>
      </w:r>
    </w:p>
    <w:p w:rsidR="00000000" w:rsidRDefault="00000000">
      <w:pPr>
        <w:pStyle w:val="Header"/>
        <w:ind w:left="720" w:hanging="720"/>
        <w:jc w:val="center"/>
        <w:rPr>
          <w:rFonts w:ascii="CG Times" w:hAnsi="CG Times"/>
          <w:sz w:val="22"/>
          <w:u w:val="single"/>
          <w:lang w:val="en-GB"/>
        </w:rPr>
      </w:pPr>
    </w:p>
    <w:p w:rsidR="00000000" w:rsidRDefault="00000000">
      <w:pPr>
        <w:pStyle w:val="Header"/>
        <w:tabs>
          <w:tab w:val="clear" w:pos="4153"/>
          <w:tab w:val="left" w:pos="1134"/>
          <w:tab w:val="left" w:pos="1843"/>
          <w:tab w:val="left" w:pos="2552"/>
          <w:tab w:val="left" w:pos="3261"/>
          <w:tab w:val="left" w:pos="3969"/>
          <w:tab w:val="left" w:pos="4678"/>
          <w:tab w:val="left" w:pos="5529"/>
          <w:tab w:val="left" w:pos="6379"/>
          <w:tab w:val="left" w:pos="7088"/>
          <w:tab w:val="left" w:pos="7797"/>
        </w:tabs>
        <w:rPr>
          <w:rFonts w:ascii="CG Times" w:hAnsi="CG Times"/>
          <w:b/>
          <w:bCs/>
          <w:i/>
          <w:iCs/>
          <w:sz w:val="22"/>
          <w:lang w:val="en-GB"/>
        </w:rPr>
      </w:pPr>
      <w:r>
        <w:rPr>
          <w:rFonts w:ascii="CG Times" w:hAnsi="CG Times"/>
          <w:b/>
          <w:bCs/>
          <w:i/>
          <w:iCs/>
          <w:sz w:val="22"/>
          <w:lang w:val="en-GB"/>
        </w:rPr>
        <w:t>1986-1979</w:t>
      </w:r>
      <w:r>
        <w:rPr>
          <w:rFonts w:ascii="CG Times" w:hAnsi="CG Times"/>
          <w:b/>
          <w:bCs/>
          <w:i/>
          <w:iCs/>
          <w:sz w:val="22"/>
          <w:lang w:val="en-GB"/>
        </w:rPr>
        <w:tab/>
        <w:t>1978</w:t>
      </w:r>
      <w:r>
        <w:rPr>
          <w:rFonts w:ascii="CG Times" w:hAnsi="CG Times"/>
          <w:b/>
          <w:bCs/>
          <w:i/>
          <w:iCs/>
          <w:sz w:val="22"/>
          <w:lang w:val="en-GB"/>
        </w:rPr>
        <w:tab/>
        <w:t>1988</w:t>
      </w:r>
      <w:r>
        <w:rPr>
          <w:rFonts w:ascii="CG Times" w:hAnsi="CG Times"/>
          <w:b/>
          <w:bCs/>
          <w:i/>
          <w:iCs/>
          <w:sz w:val="22"/>
          <w:lang w:val="en-GB"/>
        </w:rPr>
        <w:tab/>
        <w:t>1989</w:t>
      </w:r>
      <w:r>
        <w:rPr>
          <w:rFonts w:ascii="CG Times" w:hAnsi="CG Times"/>
          <w:b/>
          <w:bCs/>
          <w:i/>
          <w:iCs/>
          <w:sz w:val="22"/>
          <w:lang w:val="en-GB"/>
        </w:rPr>
        <w:tab/>
        <w:t>1991</w:t>
      </w:r>
      <w:r>
        <w:rPr>
          <w:rFonts w:ascii="CG Times" w:hAnsi="CG Times"/>
          <w:b/>
          <w:bCs/>
          <w:i/>
          <w:iCs/>
          <w:sz w:val="22"/>
          <w:lang w:val="en-GB"/>
        </w:rPr>
        <w:tab/>
        <w:t>1992</w:t>
      </w:r>
      <w:r>
        <w:rPr>
          <w:rFonts w:ascii="CG Times" w:hAnsi="CG Times"/>
          <w:b/>
          <w:bCs/>
          <w:i/>
          <w:iCs/>
          <w:sz w:val="22"/>
          <w:lang w:val="en-GB"/>
        </w:rPr>
        <w:tab/>
        <w:t>1993</w:t>
      </w:r>
      <w:r>
        <w:rPr>
          <w:rFonts w:ascii="CG Times" w:hAnsi="CG Times"/>
          <w:b/>
          <w:bCs/>
          <w:i/>
          <w:iCs/>
          <w:sz w:val="22"/>
          <w:lang w:val="en-GB"/>
        </w:rPr>
        <w:tab/>
        <w:t>1994</w:t>
      </w:r>
      <w:r>
        <w:rPr>
          <w:rFonts w:ascii="CG Times" w:hAnsi="CG Times"/>
          <w:b/>
          <w:bCs/>
          <w:i/>
          <w:iCs/>
          <w:sz w:val="22"/>
          <w:lang w:val="en-GB"/>
        </w:rPr>
        <w:tab/>
        <w:t>1995</w:t>
      </w:r>
      <w:r>
        <w:rPr>
          <w:rFonts w:ascii="CG Times" w:hAnsi="CG Times"/>
          <w:b/>
          <w:bCs/>
          <w:i/>
          <w:iCs/>
          <w:sz w:val="22"/>
          <w:lang w:val="en-GB"/>
        </w:rPr>
        <w:tab/>
        <w:t>1996</w:t>
      </w:r>
      <w:r>
        <w:rPr>
          <w:rFonts w:ascii="CG Times" w:hAnsi="CG Times"/>
          <w:b/>
          <w:bCs/>
          <w:i/>
          <w:iCs/>
          <w:sz w:val="22"/>
          <w:lang w:val="en-GB"/>
        </w:rPr>
        <w:tab/>
        <w:t>1997</w:t>
      </w:r>
    </w:p>
    <w:p w:rsidR="00000000" w:rsidRDefault="00000000">
      <w:pPr>
        <w:pStyle w:val="Header"/>
        <w:tabs>
          <w:tab w:val="clear" w:pos="4153"/>
          <w:tab w:val="left" w:pos="1134"/>
          <w:tab w:val="left" w:pos="1843"/>
          <w:tab w:val="left" w:pos="2552"/>
          <w:tab w:val="left" w:pos="3261"/>
          <w:tab w:val="left" w:pos="3969"/>
          <w:tab w:val="left" w:pos="4678"/>
          <w:tab w:val="left" w:pos="5529"/>
          <w:tab w:val="left" w:pos="6379"/>
          <w:tab w:val="left" w:pos="7088"/>
          <w:tab w:val="left" w:pos="7797"/>
        </w:tabs>
        <w:rPr>
          <w:rFonts w:ascii="CG Times" w:hAnsi="CG Times"/>
          <w:sz w:val="22"/>
          <w:lang w:val="en-GB"/>
        </w:rPr>
      </w:pPr>
    </w:p>
    <w:p w:rsidR="00000000" w:rsidRDefault="00000000">
      <w:pPr>
        <w:pStyle w:val="Header"/>
        <w:tabs>
          <w:tab w:val="clear" w:pos="4153"/>
          <w:tab w:val="left" w:pos="1134"/>
          <w:tab w:val="left" w:pos="1843"/>
          <w:tab w:val="left" w:pos="2552"/>
          <w:tab w:val="left" w:pos="3261"/>
          <w:tab w:val="left" w:pos="3969"/>
          <w:tab w:val="left" w:pos="4678"/>
          <w:tab w:val="left" w:pos="5529"/>
          <w:tab w:val="left" w:pos="6379"/>
          <w:tab w:val="left" w:pos="7088"/>
          <w:tab w:val="left" w:pos="7797"/>
        </w:tabs>
        <w:rPr>
          <w:rFonts w:ascii="CG Times" w:hAnsi="CG Times"/>
          <w:sz w:val="22"/>
          <w:lang w:val="en-GB"/>
        </w:rPr>
      </w:pPr>
      <w:r>
        <w:rPr>
          <w:rFonts w:ascii="CG Times" w:hAnsi="CG Times"/>
          <w:sz w:val="22"/>
          <w:lang w:val="en-GB"/>
        </w:rPr>
        <w:t xml:space="preserve">       2</w:t>
      </w:r>
      <w:r>
        <w:rPr>
          <w:rFonts w:ascii="CG Times" w:hAnsi="CG Times"/>
          <w:sz w:val="22"/>
          <w:lang w:val="en-GB"/>
        </w:rPr>
        <w:tab/>
        <w:t xml:space="preserve">   2</w:t>
      </w:r>
      <w:r>
        <w:rPr>
          <w:rFonts w:ascii="CG Times" w:hAnsi="CG Times"/>
          <w:sz w:val="22"/>
          <w:lang w:val="en-GB"/>
        </w:rPr>
        <w:tab/>
        <w:t xml:space="preserve">  64</w:t>
      </w:r>
      <w:r>
        <w:rPr>
          <w:rFonts w:ascii="CG Times" w:hAnsi="CG Times"/>
          <w:sz w:val="22"/>
          <w:lang w:val="en-GB"/>
        </w:rPr>
        <w:tab/>
        <w:t xml:space="preserve"> 122</w:t>
      </w:r>
      <w:r>
        <w:rPr>
          <w:rFonts w:ascii="CG Times" w:hAnsi="CG Times"/>
          <w:sz w:val="22"/>
          <w:lang w:val="en-GB"/>
        </w:rPr>
        <w:tab/>
        <w:t xml:space="preserve"> 130</w:t>
      </w:r>
      <w:r>
        <w:rPr>
          <w:rFonts w:ascii="CG Times" w:hAnsi="CG Times"/>
          <w:sz w:val="22"/>
          <w:lang w:val="en-GB"/>
        </w:rPr>
        <w:tab/>
        <w:t xml:space="preserve"> 184</w:t>
      </w:r>
      <w:r>
        <w:rPr>
          <w:rFonts w:ascii="CG Times" w:hAnsi="CG Times"/>
          <w:sz w:val="22"/>
          <w:lang w:val="en-GB"/>
        </w:rPr>
        <w:tab/>
        <w:t xml:space="preserve"> 191</w:t>
      </w:r>
      <w:r>
        <w:rPr>
          <w:rFonts w:ascii="CG Times" w:hAnsi="CG Times"/>
          <w:sz w:val="22"/>
          <w:lang w:val="en-GB"/>
        </w:rPr>
        <w:tab/>
        <w:t xml:space="preserve"> 201</w:t>
      </w:r>
      <w:r>
        <w:rPr>
          <w:rFonts w:ascii="CG Times" w:hAnsi="CG Times"/>
          <w:sz w:val="22"/>
          <w:lang w:val="en-GB"/>
        </w:rPr>
        <w:tab/>
        <w:t xml:space="preserve"> 250</w:t>
      </w:r>
      <w:r>
        <w:rPr>
          <w:rFonts w:ascii="CG Times" w:hAnsi="CG Times"/>
          <w:sz w:val="22"/>
          <w:lang w:val="en-GB"/>
        </w:rPr>
        <w:tab/>
        <w:t xml:space="preserve"> 221</w:t>
      </w:r>
      <w:r>
        <w:rPr>
          <w:rFonts w:ascii="CG Times" w:hAnsi="CG Times"/>
          <w:sz w:val="22"/>
          <w:lang w:val="en-GB"/>
        </w:rPr>
        <w:tab/>
        <w:t xml:space="preserve">  87</w:t>
      </w:r>
    </w:p>
    <w:p w:rsidR="00000000" w:rsidRDefault="00000000">
      <w:pPr>
        <w:pStyle w:val="Header"/>
        <w:ind w:left="720" w:hanging="720"/>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r>
      <w:r>
        <w:rPr>
          <w:rFonts w:ascii="CG Times" w:hAnsi="CG Times"/>
          <w:sz w:val="22"/>
          <w:lang w:val="en-GB"/>
        </w:rPr>
        <w:tab/>
        <w:t>For an analytical breakdown and information concerning the type and means of infection, reference should be made to table 11 on AIDS, annexed hereto.  Laboratory tests were conducted on a total of 14,801 individuals, 186 of whom were found to be carrying HIV (see table 3 on AIDS, annexed hereto).  It is noticeable from the following table that the disease is concentrated among young people and is virtually non-existent in children, even though there are children who carry the virus.  The table forecasts the potential increase in the number of people carrying HIV (1992-1998).</w:t>
      </w:r>
    </w:p>
    <w:p w:rsidR="00000000" w:rsidRDefault="00000000">
      <w:pPr>
        <w:pStyle w:val="Header"/>
        <w:ind w:firstLine="720"/>
        <w:rPr>
          <w:rFonts w:ascii="CG Times" w:hAnsi="CG Times"/>
          <w:sz w:val="22"/>
          <w:lang w:val="en-GB"/>
        </w:rPr>
      </w:pPr>
    </w:p>
    <w:p w:rsidR="00000000" w:rsidRDefault="00000000">
      <w:pPr>
        <w:pStyle w:val="Header"/>
        <w:ind w:firstLine="720"/>
        <w:rPr>
          <w:rFonts w:ascii="CG Times" w:hAnsi="CG Times"/>
          <w:b/>
          <w:bCs/>
          <w:i/>
          <w:iCs/>
          <w:sz w:val="22"/>
          <w:lang w:val="en-GB"/>
        </w:rPr>
      </w:pPr>
      <w:r>
        <w:rPr>
          <w:rFonts w:ascii="CG Times" w:hAnsi="CG Times"/>
          <w:b/>
          <w:bCs/>
          <w:i/>
          <w:iCs/>
          <w:sz w:val="22"/>
          <w:lang w:val="en-GB"/>
        </w:rPr>
        <w:br w:type="page"/>
        <w:t>Age group</w:t>
      </w:r>
      <w:r>
        <w:rPr>
          <w:rFonts w:ascii="CG Times" w:hAnsi="CG Times"/>
          <w:b/>
          <w:bCs/>
          <w:i/>
          <w:iCs/>
          <w:sz w:val="22"/>
          <w:lang w:val="en-GB"/>
        </w:rPr>
        <w:tab/>
        <w:t>1992</w:t>
      </w:r>
      <w:r>
        <w:rPr>
          <w:rFonts w:ascii="CG Times" w:hAnsi="CG Times"/>
          <w:b/>
          <w:bCs/>
          <w:i/>
          <w:iCs/>
          <w:sz w:val="22"/>
          <w:lang w:val="en-GB"/>
        </w:rPr>
        <w:tab/>
        <w:t>1998</w:t>
      </w:r>
    </w:p>
    <w:p w:rsidR="00000000" w:rsidRDefault="00000000">
      <w:pPr>
        <w:pStyle w:val="Header"/>
        <w:ind w:firstLine="720"/>
        <w:rPr>
          <w:rFonts w:ascii="CG Times" w:hAnsi="CG Times"/>
          <w:sz w:val="22"/>
          <w:lang w:val="en-GB"/>
        </w:rPr>
      </w:pPr>
      <w:r>
        <w:rPr>
          <w:rFonts w:ascii="CG Times" w:hAnsi="CG Times"/>
          <w:sz w:val="22"/>
          <w:lang w:val="en-GB"/>
        </w:rPr>
        <w:t xml:space="preserve">  5-14 years</w:t>
      </w:r>
      <w:r>
        <w:rPr>
          <w:rFonts w:ascii="CG Times" w:hAnsi="CG Times"/>
          <w:sz w:val="22"/>
          <w:lang w:val="en-GB"/>
        </w:rPr>
        <w:tab/>
        <w:t xml:space="preserve">  1 700</w:t>
      </w:r>
      <w:r>
        <w:rPr>
          <w:rFonts w:ascii="CG Times" w:hAnsi="CG Times"/>
          <w:sz w:val="22"/>
          <w:lang w:val="en-GB"/>
        </w:rPr>
        <w:tab/>
        <w:t xml:space="preserve">  10 200</w:t>
      </w:r>
    </w:p>
    <w:p w:rsidR="00000000" w:rsidRDefault="00000000">
      <w:pPr>
        <w:pStyle w:val="Header"/>
        <w:ind w:firstLine="720"/>
        <w:rPr>
          <w:rFonts w:ascii="CG Times" w:hAnsi="CG Times"/>
          <w:sz w:val="22"/>
          <w:lang w:val="en-GB"/>
        </w:rPr>
      </w:pPr>
      <w:r>
        <w:rPr>
          <w:rFonts w:ascii="CG Times" w:hAnsi="CG Times"/>
          <w:sz w:val="22"/>
          <w:lang w:val="en-GB"/>
        </w:rPr>
        <w:t>15-19 years</w:t>
      </w:r>
      <w:r>
        <w:rPr>
          <w:rFonts w:ascii="CG Times" w:hAnsi="CG Times"/>
          <w:sz w:val="22"/>
          <w:lang w:val="en-GB"/>
        </w:rPr>
        <w:tab/>
        <w:t>10 300</w:t>
      </w:r>
      <w:r>
        <w:rPr>
          <w:rFonts w:ascii="CG Times" w:hAnsi="CG Times"/>
          <w:sz w:val="22"/>
          <w:lang w:val="en-GB"/>
        </w:rPr>
        <w:tab/>
        <w:t xml:space="preserve">  61 800</w:t>
      </w:r>
    </w:p>
    <w:p w:rsidR="00000000" w:rsidRDefault="00000000">
      <w:pPr>
        <w:pStyle w:val="Header"/>
        <w:ind w:firstLine="720"/>
        <w:rPr>
          <w:rFonts w:ascii="CG Times" w:hAnsi="CG Times"/>
          <w:sz w:val="22"/>
          <w:lang w:val="en-GB"/>
        </w:rPr>
      </w:pPr>
      <w:r>
        <w:rPr>
          <w:rFonts w:ascii="CG Times" w:hAnsi="CG Times"/>
          <w:sz w:val="22"/>
          <w:lang w:val="en-GB"/>
        </w:rPr>
        <w:t>20-49 years</w:t>
      </w:r>
      <w:r>
        <w:rPr>
          <w:rFonts w:ascii="CG Times" w:hAnsi="CG Times"/>
          <w:sz w:val="22"/>
          <w:lang w:val="en-GB"/>
        </w:rPr>
        <w:tab/>
        <w:t>91 510</w:t>
      </w:r>
      <w:r>
        <w:rPr>
          <w:rFonts w:ascii="CG Times" w:hAnsi="CG Times"/>
          <w:sz w:val="22"/>
          <w:lang w:val="en-GB"/>
        </w:rPr>
        <w:tab/>
        <w:t>200 000</w:t>
      </w:r>
    </w:p>
    <w:p w:rsidR="00000000" w:rsidRDefault="00000000">
      <w:pPr>
        <w:pStyle w:val="Header"/>
        <w:ind w:firstLine="720"/>
        <w:rPr>
          <w:rFonts w:ascii="CG Times" w:hAnsi="CG Times"/>
          <w:sz w:val="22"/>
          <w:lang w:val="en-GB"/>
        </w:rPr>
      </w:pPr>
      <w:r>
        <w:rPr>
          <w:rFonts w:ascii="CG Times" w:hAnsi="CG Times"/>
          <w:sz w:val="22"/>
          <w:lang w:val="en-GB"/>
        </w:rPr>
        <w:t>Over 50 years</w:t>
      </w:r>
      <w:r>
        <w:rPr>
          <w:rFonts w:ascii="CG Times" w:hAnsi="CG Times"/>
          <w:sz w:val="22"/>
          <w:lang w:val="en-GB"/>
        </w:rPr>
        <w:tab/>
        <w:t xml:space="preserve">  1 400</w:t>
      </w:r>
      <w:r>
        <w:rPr>
          <w:rFonts w:ascii="CG Times" w:hAnsi="CG Times"/>
          <w:sz w:val="22"/>
          <w:lang w:val="en-GB"/>
        </w:rPr>
        <w:tab/>
        <w:t xml:space="preserve">    8 400</w:t>
      </w:r>
    </w:p>
    <w:p w:rsidR="00000000" w:rsidRDefault="00000000">
      <w:pPr>
        <w:pStyle w:val="Header"/>
        <w:ind w:firstLine="720"/>
        <w:rPr>
          <w:rFonts w:ascii="CG Times" w:hAnsi="CG Times"/>
          <w:sz w:val="22"/>
          <w:lang w:val="en-GB"/>
        </w:rPr>
      </w:pPr>
    </w:p>
    <w:p w:rsidR="00000000" w:rsidRDefault="00000000">
      <w:pPr>
        <w:pStyle w:val="Header"/>
        <w:tabs>
          <w:tab w:val="left" w:pos="709"/>
        </w:tabs>
        <w:ind w:firstLine="720"/>
        <w:rPr>
          <w:rFonts w:ascii="CG Times" w:hAnsi="CG Times"/>
          <w:sz w:val="22"/>
          <w:lang w:val="en-GB"/>
        </w:rPr>
      </w:pPr>
      <w:r>
        <w:rPr>
          <w:rFonts w:ascii="CG Times" w:hAnsi="CG Times"/>
          <w:sz w:val="22"/>
          <w:lang w:val="en-GB"/>
        </w:rPr>
        <w:t>It can also be seen from the table that a high increase is anticipated in the number of HIV-carriers among both children and adults.  In 1992, an estimated average of 14,800 children lost parents to AIDS.  This figure clearly indicates that the number is likely to increase in 1998.</w:t>
      </w:r>
    </w:p>
    <w:p w:rsidR="00000000" w:rsidRDefault="00000000">
      <w:pPr>
        <w:pStyle w:val="Header"/>
        <w:ind w:firstLine="720"/>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(n)</w:t>
      </w:r>
      <w:r>
        <w:rPr>
          <w:rFonts w:ascii="CG Times" w:hAnsi="CG Times"/>
          <w:sz w:val="22"/>
          <w:lang w:val="en-GB"/>
        </w:rPr>
        <w:tab/>
      </w:r>
      <w:r>
        <w:rPr>
          <w:rFonts w:ascii="CG Times" w:hAnsi="CG Times"/>
          <w:sz w:val="22"/>
          <w:u w:val="single"/>
          <w:lang w:val="en-GB"/>
        </w:rPr>
        <w:t>Female circumcision</w:t>
      </w:r>
      <w:r>
        <w:rPr>
          <w:rFonts w:ascii="CG Times" w:hAnsi="CG Times"/>
          <w:sz w:val="22"/>
          <w:lang w:val="en-GB"/>
        </w:rPr>
        <w:t xml:space="preserve"> </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r>
      <w:r>
        <w:rPr>
          <w:rFonts w:ascii="CG Times" w:hAnsi="CG Times"/>
          <w:sz w:val="22"/>
          <w:lang w:val="en-GB"/>
        </w:rPr>
        <w:tab/>
        <w:t xml:space="preserve">(Source:  The Sudanese Society for the Elimination of Harmful Traditional Practices and </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r>
      <w:r>
        <w:rPr>
          <w:rFonts w:ascii="CG Times" w:hAnsi="CG Times"/>
          <w:sz w:val="22"/>
          <w:lang w:val="en-GB"/>
        </w:rPr>
        <w:tab/>
        <w:t>the 1993 Sudanese Project for the Promotion of Maternal and Child Health)</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216.</w:t>
      </w:r>
      <w:r>
        <w:rPr>
          <w:rFonts w:ascii="CG Times" w:hAnsi="CG Times"/>
          <w:sz w:val="22"/>
          <w:lang w:val="en-GB"/>
        </w:rPr>
        <w:tab/>
        <w:t>There has long been a general consensus among clerics, community leaders, lawyers and doctors that there are drawbacks to female circumcision and that it has no connection with religion.  In 1979, the Babakar Badri Women’s Association was formed and thereafter made active and concerted efforts to combat this harmful traditional practice scientifically and through the media.  In 1980, a government committee was also established at the Ministry of Interior in order to target female circumcision as a harmful practice to be uprooted from society.  This was followed by the birth of the Sudanese Society for the Elimination of Harmful Traditional Practices in 1985 following the African Regional Conference, held in Dakar, and the World Conference to Review and Approve the Achievement of the United Nations Decade for Women, held in Nairobi.  The President of the Republic signed the Convention on the Rights of the Child at the New York summit meeting in 1992, following which one of the basic objectives forming part of the overall national strategy was to combat female circumcision.  A number of international, foreign and local voluntary organizations, as well as various federations, then joined in activities to combat this harmful social custom, which were also incorporated into the curriculum for the basic stage of education.</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lang w:val="en-GB"/>
        </w:rPr>
      </w:pPr>
      <w:r>
        <w:rPr>
          <w:rFonts w:ascii="CG Times" w:hAnsi="CG Times"/>
          <w:sz w:val="22"/>
          <w:u w:val="single"/>
          <w:lang w:val="en-GB"/>
        </w:rPr>
        <w:t>Measures adopted to combat female circumcision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217.</w:t>
      </w:r>
      <w:r>
        <w:rPr>
          <w:rFonts w:ascii="CG Times" w:hAnsi="CG Times"/>
          <w:sz w:val="22"/>
          <w:lang w:val="en-GB"/>
        </w:rPr>
        <w:tab/>
        <w:t xml:space="preserve">Efforts to raise public awareness were intensified; each week, entire radio and television programmes were devoted to delivering scientific messages from experts with the aim of combating female circumcision.  In addition: </w:t>
      </w:r>
    </w:p>
    <w:p w:rsidR="00000000" w:rsidRDefault="00000000">
      <w:pPr>
        <w:pStyle w:val="Header"/>
        <w:rPr>
          <w:rFonts w:ascii="CG Times" w:hAnsi="CG Times"/>
          <w:sz w:val="22"/>
          <w:lang w:val="en-GB"/>
        </w:rPr>
      </w:pPr>
    </w:p>
    <w:p w:rsidR="00000000" w:rsidRDefault="00000000">
      <w:pPr>
        <w:pStyle w:val="Header"/>
        <w:numPr>
          <w:ilvl w:val="0"/>
          <w:numId w:val="1263"/>
        </w:numPr>
        <w:rPr>
          <w:rFonts w:ascii="CG Times" w:hAnsi="CG Times"/>
          <w:sz w:val="22"/>
          <w:lang w:val="en-GB"/>
        </w:rPr>
      </w:pPr>
      <w:r>
        <w:rPr>
          <w:rFonts w:ascii="CG Times" w:hAnsi="CG Times"/>
          <w:sz w:val="22"/>
          <w:lang w:val="en-GB"/>
        </w:rPr>
        <w:t>A film on circumcision and its harmful effects was produced;</w:t>
      </w:r>
    </w:p>
    <w:p w:rsidR="00000000" w:rsidRDefault="00000000">
      <w:pPr>
        <w:pStyle w:val="Header"/>
        <w:ind w:left="720"/>
        <w:rPr>
          <w:rFonts w:ascii="CG Times" w:hAnsi="CG Times"/>
          <w:sz w:val="22"/>
          <w:lang w:val="en-GB"/>
        </w:rPr>
      </w:pPr>
    </w:p>
    <w:p w:rsidR="00000000" w:rsidRDefault="00000000">
      <w:pPr>
        <w:pStyle w:val="Header"/>
        <w:numPr>
          <w:ilvl w:val="0"/>
          <w:numId w:val="1263"/>
        </w:numPr>
        <w:rPr>
          <w:rFonts w:ascii="CG Times" w:hAnsi="CG Times"/>
          <w:sz w:val="22"/>
          <w:lang w:val="en-GB"/>
        </w:rPr>
      </w:pPr>
      <w:r>
        <w:rPr>
          <w:rFonts w:ascii="CG Times" w:hAnsi="CG Times"/>
          <w:sz w:val="22"/>
          <w:lang w:val="en-GB"/>
        </w:rPr>
        <w:t>The theatre played a role in combating female circumcision, particularly in the rural areas of Kordofan and Darfur states, where complications from circumcision are clearly implicated in the incidence of urinary problems;</w:t>
      </w:r>
    </w:p>
    <w:p w:rsidR="00000000" w:rsidRDefault="00000000">
      <w:pPr>
        <w:pStyle w:val="Header"/>
        <w:ind w:left="720"/>
        <w:rPr>
          <w:rFonts w:ascii="CG Times" w:hAnsi="CG Times"/>
          <w:sz w:val="22"/>
          <w:lang w:val="en-GB"/>
        </w:rPr>
      </w:pPr>
    </w:p>
    <w:p w:rsidR="00000000" w:rsidRDefault="00000000">
      <w:pPr>
        <w:pStyle w:val="Header"/>
        <w:numPr>
          <w:ilvl w:val="0"/>
          <w:numId w:val="1263"/>
        </w:numPr>
        <w:rPr>
          <w:rFonts w:ascii="CG Times" w:hAnsi="CG Times"/>
          <w:sz w:val="22"/>
          <w:lang w:val="en-GB"/>
        </w:rPr>
      </w:pPr>
      <w:r>
        <w:rPr>
          <w:rFonts w:ascii="CG Times" w:hAnsi="CG Times"/>
          <w:sz w:val="22"/>
          <w:lang w:val="en-GB"/>
        </w:rPr>
        <w:t xml:space="preserve"> Over 200,000 copies of various printed materials were produced between 1992 and 1997.</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218.</w:t>
      </w:r>
      <w:r>
        <w:rPr>
          <w:rFonts w:ascii="CG Times" w:hAnsi="CG Times"/>
          <w:sz w:val="22"/>
          <w:lang w:val="en-GB"/>
        </w:rPr>
        <w:tab/>
        <w:t>Training was provided for members of groups having a direct link with the public and with maternal and child health, such as clerics and midwives, with a view to effectively driving the message home.</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219.</w:t>
      </w:r>
      <w:r>
        <w:rPr>
          <w:rFonts w:ascii="CG Times" w:hAnsi="CG Times"/>
          <w:sz w:val="22"/>
          <w:lang w:val="en-GB"/>
        </w:rPr>
        <w:tab/>
        <w:t>The Sudan celebrates a national day to combat harmful traditional practices, which each year coincides with the beginning of the fourth week of September.  All sectors join in conveying the message to society in the form of different activities which lay particular emphasis on the practice of female circumcision.</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220.</w:t>
      </w:r>
      <w:r>
        <w:rPr>
          <w:rFonts w:ascii="CG Times" w:hAnsi="CG Times"/>
          <w:sz w:val="22"/>
          <w:lang w:val="en-GB"/>
        </w:rPr>
        <w:tab/>
        <w:t xml:space="preserve">At the congress of state governors held in 1995, each </w:t>
      </w:r>
      <w:r>
        <w:rPr>
          <w:rFonts w:ascii="CG Times" w:hAnsi="CG Times"/>
          <w:i/>
          <w:sz w:val="22"/>
          <w:lang w:val="en-GB"/>
        </w:rPr>
        <w:t>wali</w:t>
      </w:r>
      <w:r>
        <w:rPr>
          <w:rFonts w:ascii="CG Times" w:hAnsi="CG Times"/>
          <w:sz w:val="22"/>
          <w:lang w:val="en-GB"/>
        </w:rPr>
        <w:t xml:space="preserve"> made a commitment to open an office to combat harmful traditional practices in his state.</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221.</w:t>
      </w:r>
      <w:r>
        <w:rPr>
          <w:rFonts w:ascii="CG Times" w:hAnsi="CG Times"/>
          <w:sz w:val="22"/>
          <w:lang w:val="en-GB"/>
        </w:rPr>
        <w:tab/>
        <w:t>A round table on female circumcision was organized under the banner of “Language, religion, law and custom”.  Participants included eminent Sudanese personalities in the fields of literature, culture and law.</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222.</w:t>
      </w:r>
      <w:r>
        <w:rPr>
          <w:rFonts w:ascii="CG Times" w:hAnsi="CG Times"/>
          <w:sz w:val="22"/>
          <w:lang w:val="en-GB"/>
        </w:rPr>
        <w:tab/>
        <w:t>In 1992, a countrywide survey was conducted, the findings of which were as follows:</w:t>
      </w:r>
    </w:p>
    <w:p w:rsidR="00000000" w:rsidRDefault="00000000">
      <w:pPr>
        <w:pStyle w:val="Header"/>
        <w:rPr>
          <w:rFonts w:ascii="CG Times" w:hAnsi="CG Times"/>
          <w:sz w:val="22"/>
          <w:lang w:val="en-GB"/>
        </w:rPr>
      </w:pPr>
    </w:p>
    <w:p w:rsidR="00000000" w:rsidRDefault="00000000">
      <w:pPr>
        <w:pStyle w:val="Header"/>
        <w:numPr>
          <w:ilvl w:val="0"/>
          <w:numId w:val="1264"/>
        </w:numPr>
        <w:rPr>
          <w:rFonts w:ascii="CG Times" w:hAnsi="CG Times"/>
          <w:sz w:val="22"/>
          <w:lang w:val="en-GB"/>
        </w:rPr>
      </w:pPr>
      <w:r>
        <w:rPr>
          <w:rFonts w:ascii="CG Times" w:hAnsi="CG Times"/>
          <w:sz w:val="22"/>
          <w:lang w:val="en-GB"/>
        </w:rPr>
        <w:t>80 per cent of women were in favour of female circumcision and 20 per cent were against;</w:t>
      </w:r>
    </w:p>
    <w:p w:rsidR="00000000" w:rsidRDefault="00000000">
      <w:pPr>
        <w:pStyle w:val="Header"/>
        <w:ind w:left="720"/>
        <w:rPr>
          <w:rFonts w:ascii="CG Times" w:hAnsi="CG Times"/>
          <w:sz w:val="22"/>
          <w:lang w:val="en-GB"/>
        </w:rPr>
      </w:pPr>
    </w:p>
    <w:p w:rsidR="00000000" w:rsidRDefault="00000000">
      <w:pPr>
        <w:pStyle w:val="Header"/>
        <w:numPr>
          <w:ilvl w:val="0"/>
          <w:numId w:val="1264"/>
        </w:numPr>
        <w:rPr>
          <w:rFonts w:ascii="CG Times" w:hAnsi="CG Times"/>
          <w:sz w:val="22"/>
          <w:lang w:val="en-GB"/>
        </w:rPr>
      </w:pPr>
      <w:r>
        <w:rPr>
          <w:rFonts w:ascii="CG Times" w:hAnsi="CG Times"/>
          <w:sz w:val="22"/>
          <w:lang w:val="en-GB"/>
        </w:rPr>
        <w:t>Of those in favour, 72 per cent cited reasons of custom, 16 per cent believed circumcision to be in the girl’s interest and 12 per cent believed in it on religious grounds (see the table of indicators, annexed hereto);</w:t>
      </w:r>
    </w:p>
    <w:p w:rsidR="00000000" w:rsidRDefault="00000000">
      <w:pPr>
        <w:pStyle w:val="Header"/>
        <w:ind w:left="720"/>
        <w:rPr>
          <w:rFonts w:ascii="CG Times" w:hAnsi="CG Times"/>
          <w:sz w:val="22"/>
          <w:lang w:val="en-GB"/>
        </w:rPr>
      </w:pPr>
    </w:p>
    <w:p w:rsidR="00000000" w:rsidRDefault="00000000">
      <w:pPr>
        <w:pStyle w:val="Header"/>
        <w:numPr>
          <w:ilvl w:val="0"/>
          <w:numId w:val="1264"/>
        </w:numPr>
        <w:rPr>
          <w:rFonts w:ascii="CG Times" w:hAnsi="CG Times"/>
          <w:sz w:val="22"/>
          <w:lang w:val="en-GB"/>
        </w:rPr>
      </w:pPr>
      <w:r>
        <w:rPr>
          <w:rFonts w:ascii="CG Times" w:hAnsi="CG Times"/>
          <w:sz w:val="22"/>
          <w:lang w:val="en-GB"/>
        </w:rPr>
        <w:t>In 1991, 1992, 1993, 1995 and 1997, the Netherlands Government evaluated the effect of media campaigns and other activities aimed at combating female circumcision, as did Save the Children-Sweden in 1992, as a result of which it emerged that:</w:t>
      </w:r>
    </w:p>
    <w:p w:rsidR="00000000" w:rsidRDefault="00000000">
      <w:pPr>
        <w:pStyle w:val="Header"/>
        <w:ind w:left="1440" w:hanging="720"/>
        <w:rPr>
          <w:rFonts w:ascii="CG Times" w:hAnsi="CG Times"/>
          <w:sz w:val="22"/>
          <w:lang w:val="en-GB"/>
        </w:rPr>
      </w:pPr>
    </w:p>
    <w:p w:rsidR="00000000" w:rsidRDefault="00000000">
      <w:pPr>
        <w:pStyle w:val="Header"/>
        <w:numPr>
          <w:ilvl w:val="1"/>
          <w:numId w:val="1221"/>
        </w:numPr>
        <w:rPr>
          <w:rFonts w:ascii="CG Times" w:hAnsi="CG Times"/>
          <w:sz w:val="22"/>
          <w:lang w:val="en-GB"/>
        </w:rPr>
      </w:pPr>
      <w:r>
        <w:rPr>
          <w:rFonts w:ascii="CG Times" w:hAnsi="CG Times"/>
          <w:sz w:val="22"/>
          <w:lang w:val="en-GB"/>
        </w:rPr>
        <w:t>Rural inhabitants were aware of the harmful effects of the practice;</w:t>
      </w:r>
    </w:p>
    <w:p w:rsidR="00000000" w:rsidRDefault="00000000">
      <w:pPr>
        <w:pStyle w:val="Header"/>
        <w:ind w:left="1080"/>
        <w:rPr>
          <w:rFonts w:ascii="CG Times" w:hAnsi="CG Times"/>
          <w:sz w:val="22"/>
          <w:lang w:val="en-GB"/>
        </w:rPr>
      </w:pPr>
    </w:p>
    <w:p w:rsidR="00000000" w:rsidRDefault="00000000">
      <w:pPr>
        <w:pStyle w:val="Header"/>
        <w:numPr>
          <w:ilvl w:val="1"/>
          <w:numId w:val="1221"/>
        </w:numPr>
        <w:rPr>
          <w:rFonts w:ascii="CG Times" w:hAnsi="CG Times"/>
          <w:sz w:val="22"/>
          <w:lang w:val="en-GB"/>
        </w:rPr>
      </w:pPr>
      <w:r>
        <w:rPr>
          <w:rFonts w:ascii="CG Times" w:hAnsi="CG Times"/>
          <w:sz w:val="22"/>
          <w:lang w:val="en-GB"/>
        </w:rPr>
        <w:t>Female circumcision and its harmful effects were frequently discussed by men, women and clerics in both urban and rural areas;</w:t>
      </w:r>
    </w:p>
    <w:p w:rsidR="00000000" w:rsidRDefault="00000000">
      <w:pPr>
        <w:pStyle w:val="Header"/>
        <w:ind w:left="1080"/>
        <w:rPr>
          <w:rFonts w:ascii="CG Times" w:hAnsi="CG Times"/>
          <w:sz w:val="22"/>
          <w:lang w:val="en-GB"/>
        </w:rPr>
      </w:pPr>
    </w:p>
    <w:p w:rsidR="00000000" w:rsidRDefault="00000000">
      <w:pPr>
        <w:pStyle w:val="Header"/>
        <w:numPr>
          <w:ilvl w:val="1"/>
          <w:numId w:val="1221"/>
        </w:numPr>
        <w:rPr>
          <w:rFonts w:ascii="CG Times" w:hAnsi="CG Times"/>
          <w:sz w:val="22"/>
          <w:lang w:val="en-GB"/>
        </w:rPr>
      </w:pPr>
      <w:r>
        <w:rPr>
          <w:rFonts w:ascii="CG Times" w:hAnsi="CG Times"/>
          <w:sz w:val="22"/>
          <w:lang w:val="en-GB"/>
        </w:rPr>
        <w:t>There was a clear move away from the Pharaonic method of circumcision towards less harmful methods, although the efforts to combat the practice focused on all methods.</w:t>
      </w:r>
    </w:p>
    <w:p w:rsidR="00000000" w:rsidRDefault="00000000">
      <w:pPr>
        <w:pStyle w:val="Header"/>
        <w:ind w:left="1080"/>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t>Further details can be found in table 12 on harmful traditional practices and in the table of indicators, annexed hereto.</w:t>
      </w:r>
    </w:p>
    <w:p w:rsidR="00000000" w:rsidRDefault="00000000">
      <w:pPr>
        <w:pStyle w:val="Header"/>
        <w:ind w:left="720" w:hanging="720"/>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(o)</w:t>
      </w:r>
      <w:r>
        <w:rPr>
          <w:rFonts w:ascii="CG Times" w:hAnsi="CG Times"/>
          <w:sz w:val="22"/>
          <w:lang w:val="en-GB"/>
        </w:rPr>
        <w:tab/>
      </w:r>
      <w:r>
        <w:rPr>
          <w:rFonts w:ascii="CG Times" w:hAnsi="CG Times"/>
          <w:sz w:val="22"/>
          <w:u w:val="single"/>
          <w:lang w:val="en-GB"/>
        </w:rPr>
        <w:t>International support in the field of health</w:t>
      </w:r>
      <w:r>
        <w:rPr>
          <w:rFonts w:ascii="CG Times" w:hAnsi="CG Times"/>
          <w:sz w:val="22"/>
          <w:lang w:val="en-GB"/>
        </w:rPr>
        <w:t xml:space="preserve"> (article 24)</w:t>
      </w:r>
    </w:p>
    <w:p w:rsidR="00000000" w:rsidRDefault="00000000">
      <w:pPr>
        <w:pStyle w:val="Header"/>
        <w:ind w:left="720" w:hanging="720"/>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223.</w:t>
      </w:r>
      <w:r>
        <w:rPr>
          <w:rFonts w:ascii="CG Times" w:hAnsi="CG Times"/>
          <w:sz w:val="22"/>
          <w:lang w:val="en-GB"/>
        </w:rPr>
        <w:tab/>
        <w:t>Until 1990, international support was constantly forthcoming from various organizations and from the agencies of the United Nations.  Thereafter, however, it began to decline, signalling an enormous setback for health programmes in that it delayed achievement of their objectives.  This support had focused on advisory services, which increased from 3.6 per cent in 1994-1995 to 24.9 per cent in 1996-1997.</w:t>
      </w:r>
    </w:p>
    <w:p w:rsidR="00000000" w:rsidRDefault="00000000">
      <w:pPr>
        <w:pStyle w:val="Header"/>
        <w:rPr>
          <w:rFonts w:ascii="CG Times" w:hAnsi="CG Times"/>
          <w:sz w:val="22"/>
          <w:lang w:val="en-GB"/>
        </w:rPr>
      </w:pPr>
    </w:p>
    <w:p w:rsidR="00000000" w:rsidRDefault="00000000">
      <w:pPr>
        <w:pStyle w:val="Header"/>
        <w:jc w:val="center"/>
        <w:rPr>
          <w:rFonts w:ascii="CG Times" w:hAnsi="CG Times"/>
          <w:b/>
          <w:bCs/>
          <w:sz w:val="22"/>
          <w:lang w:val="en-GB"/>
        </w:rPr>
      </w:pPr>
      <w:r>
        <w:rPr>
          <w:rFonts w:ascii="CG Times" w:hAnsi="CG Times"/>
          <w:b/>
          <w:bCs/>
          <w:sz w:val="22"/>
          <w:lang w:val="en-GB"/>
        </w:rPr>
        <w:t>Amount of support provided by international organizations to the health sector</w:t>
      </w:r>
    </w:p>
    <w:p w:rsidR="00000000" w:rsidRDefault="00000000">
      <w:pPr>
        <w:pStyle w:val="Header"/>
        <w:jc w:val="center"/>
        <w:rPr>
          <w:rFonts w:ascii="CG Times" w:hAnsi="CG Times"/>
          <w:sz w:val="22"/>
          <w:u w:val="single"/>
          <w:lang w:val="en-GB"/>
        </w:rPr>
      </w:pPr>
    </w:p>
    <w:p w:rsidR="00000000" w:rsidRDefault="00000000">
      <w:pPr>
        <w:pStyle w:val="Header"/>
        <w:rPr>
          <w:rFonts w:ascii="CG Times" w:hAnsi="CG Times"/>
          <w:b/>
          <w:bCs/>
          <w:i/>
          <w:iCs/>
          <w:sz w:val="22"/>
          <w:lang w:val="en-GB"/>
        </w:rPr>
      </w:pPr>
      <w:r>
        <w:rPr>
          <w:rFonts w:ascii="CG Times" w:hAnsi="CG Times"/>
          <w:b/>
          <w:bCs/>
          <w:i/>
          <w:iCs/>
          <w:sz w:val="22"/>
          <w:lang w:val="en-GB"/>
        </w:rPr>
        <w:t>Organization</w:t>
      </w:r>
      <w:r>
        <w:rPr>
          <w:rFonts w:ascii="CG Times" w:hAnsi="CG Times"/>
          <w:b/>
          <w:bCs/>
          <w:i/>
          <w:iCs/>
          <w:sz w:val="22"/>
          <w:lang w:val="en-GB"/>
        </w:rPr>
        <w:tab/>
        <w:t>Years</w:t>
      </w:r>
      <w:r>
        <w:rPr>
          <w:rFonts w:ascii="CG Times" w:hAnsi="CG Times"/>
          <w:b/>
          <w:bCs/>
          <w:i/>
          <w:iCs/>
          <w:sz w:val="22"/>
          <w:lang w:val="en-GB"/>
        </w:rPr>
        <w:tab/>
        <w:t>Budget in dollars</w:t>
      </w:r>
    </w:p>
    <w:p w:rsidR="00000000" w:rsidRDefault="00000000">
      <w:pPr>
        <w:pStyle w:val="Header"/>
        <w:rPr>
          <w:rFonts w:ascii="CG Times" w:hAnsi="CG Times"/>
          <w:sz w:val="22"/>
          <w:lang w:val="en-GB"/>
        </w:rPr>
      </w:pPr>
      <w:r>
        <w:rPr>
          <w:rFonts w:ascii="CG Times" w:hAnsi="CG Times"/>
          <w:sz w:val="22"/>
          <w:lang w:val="en-GB"/>
        </w:rPr>
        <w:t>WHO</w:t>
      </w:r>
      <w:r>
        <w:rPr>
          <w:rFonts w:ascii="CG Times" w:hAnsi="CG Times"/>
          <w:sz w:val="22"/>
          <w:lang w:val="en-GB"/>
        </w:rPr>
        <w:tab/>
        <w:t>1994-1995</w:t>
      </w:r>
      <w:r>
        <w:rPr>
          <w:rFonts w:ascii="CG Times" w:hAnsi="CG Times"/>
          <w:sz w:val="22"/>
          <w:lang w:val="en-GB"/>
        </w:rPr>
        <w:tab/>
        <w:t xml:space="preserve"> 4 417 600</w:t>
      </w:r>
    </w:p>
    <w:p w:rsidR="00000000" w:rsidRDefault="00000000">
      <w:pPr>
        <w:pStyle w:val="Header"/>
        <w:rPr>
          <w:rFonts w:ascii="CG Times" w:hAnsi="CG Times"/>
          <w:sz w:val="22"/>
          <w:lang w:val="en-GB"/>
        </w:rPr>
      </w:pPr>
      <w:r>
        <w:rPr>
          <w:rFonts w:ascii="CG Times" w:hAnsi="CG Times"/>
          <w:sz w:val="22"/>
          <w:lang w:val="en-GB"/>
        </w:rPr>
        <w:tab/>
        <w:t>1996-1997</w:t>
      </w:r>
      <w:r>
        <w:rPr>
          <w:rFonts w:ascii="CG Times" w:hAnsi="CG Times"/>
          <w:sz w:val="22"/>
          <w:lang w:val="en-GB"/>
        </w:rPr>
        <w:tab/>
        <w:t xml:space="preserve"> 4 783 600</w:t>
      </w:r>
    </w:p>
    <w:p w:rsidR="00000000" w:rsidRDefault="00000000">
      <w:pPr>
        <w:pStyle w:val="Header"/>
        <w:rPr>
          <w:rFonts w:ascii="CG Times" w:hAnsi="CG Times"/>
          <w:sz w:val="22"/>
          <w:lang w:val="en-GB"/>
        </w:rPr>
      </w:pPr>
      <w:r>
        <w:rPr>
          <w:rFonts w:ascii="CG Times" w:hAnsi="CG Times"/>
          <w:sz w:val="22"/>
          <w:lang w:val="en-GB"/>
        </w:rPr>
        <w:t>UNICEF</w:t>
      </w:r>
      <w:r>
        <w:rPr>
          <w:rFonts w:ascii="CG Times" w:hAnsi="CG Times"/>
          <w:sz w:val="22"/>
          <w:lang w:val="en-GB"/>
        </w:rPr>
        <w:tab/>
        <w:t>1996</w:t>
      </w:r>
      <w:r>
        <w:rPr>
          <w:rFonts w:ascii="CG Times" w:hAnsi="CG Times"/>
          <w:sz w:val="22"/>
          <w:lang w:val="en-GB"/>
        </w:rPr>
        <w:tab/>
        <w:t xml:space="preserve"> 1 534 813</w:t>
      </w:r>
    </w:p>
    <w:p w:rsidR="00000000" w:rsidRDefault="00000000">
      <w:pPr>
        <w:pStyle w:val="Header"/>
        <w:rPr>
          <w:rFonts w:ascii="CG Times" w:hAnsi="CG Times"/>
          <w:sz w:val="22"/>
          <w:lang w:val="en-GB"/>
        </w:rPr>
      </w:pPr>
      <w:r>
        <w:rPr>
          <w:rFonts w:ascii="CG Times" w:hAnsi="CG Times"/>
          <w:sz w:val="22"/>
          <w:lang w:val="en-GB"/>
        </w:rPr>
        <w:tab/>
        <w:t>1997</w:t>
      </w:r>
      <w:r>
        <w:rPr>
          <w:rFonts w:ascii="CG Times" w:hAnsi="CG Times"/>
          <w:sz w:val="22"/>
          <w:lang w:val="en-GB"/>
        </w:rPr>
        <w:tab/>
        <w:t xml:space="preserve"> 2 544 154</w:t>
      </w:r>
    </w:p>
    <w:p w:rsidR="00000000" w:rsidRDefault="00000000">
      <w:pPr>
        <w:pStyle w:val="Header"/>
        <w:rPr>
          <w:rFonts w:ascii="CG Times" w:hAnsi="CG Times"/>
          <w:sz w:val="22"/>
          <w:lang w:val="en-GB"/>
        </w:rPr>
      </w:pPr>
      <w:r>
        <w:rPr>
          <w:rFonts w:ascii="CG Times" w:hAnsi="CG Times"/>
          <w:sz w:val="22"/>
          <w:lang w:val="en-GB"/>
        </w:rPr>
        <w:t xml:space="preserve">United Nations Population Fund </w:t>
      </w:r>
    </w:p>
    <w:p w:rsidR="00000000" w:rsidRDefault="00000000">
      <w:pPr>
        <w:pStyle w:val="Header"/>
        <w:rPr>
          <w:rFonts w:ascii="CG Times" w:hAnsi="CG Times"/>
          <w:sz w:val="22"/>
          <w:lang w:val="en-GB"/>
        </w:rPr>
      </w:pPr>
      <w:r>
        <w:rPr>
          <w:rFonts w:ascii="CG Times" w:hAnsi="CG Times"/>
          <w:sz w:val="22"/>
          <w:lang w:val="en-GB"/>
        </w:rPr>
        <w:t>(UNPFA)</w:t>
      </w:r>
      <w:r>
        <w:rPr>
          <w:rFonts w:ascii="CG Times" w:hAnsi="CG Times"/>
          <w:sz w:val="22"/>
          <w:lang w:val="en-GB"/>
        </w:rPr>
        <w:tab/>
        <w:t>1995-1996</w:t>
      </w:r>
      <w:r>
        <w:rPr>
          <w:rFonts w:ascii="CG Times" w:hAnsi="CG Times"/>
          <w:sz w:val="22"/>
          <w:lang w:val="en-GB"/>
        </w:rPr>
        <w:tab/>
        <w:t xml:space="preserve"> 4 013 126</w:t>
      </w:r>
    </w:p>
    <w:p w:rsidR="00000000" w:rsidRDefault="00000000">
      <w:pPr>
        <w:pStyle w:val="Header"/>
        <w:rPr>
          <w:rFonts w:ascii="CG Times" w:hAnsi="CG Times"/>
          <w:sz w:val="22"/>
          <w:lang w:val="en-GB"/>
        </w:rPr>
      </w:pPr>
      <w:r>
        <w:rPr>
          <w:rFonts w:ascii="CG Times" w:hAnsi="CG Times"/>
          <w:sz w:val="22"/>
          <w:lang w:val="en-GB"/>
        </w:rPr>
        <w:t>United Nations Development Fund</w:t>
      </w:r>
    </w:p>
    <w:p w:rsidR="00000000" w:rsidRDefault="00000000">
      <w:pPr>
        <w:pStyle w:val="Header"/>
        <w:rPr>
          <w:rFonts w:ascii="CG Times" w:hAnsi="CG Times"/>
          <w:sz w:val="22"/>
          <w:lang w:val="en-GB"/>
        </w:rPr>
      </w:pPr>
      <w:r>
        <w:rPr>
          <w:rFonts w:ascii="CG Times" w:hAnsi="CG Times"/>
          <w:sz w:val="22"/>
          <w:lang w:val="en-GB"/>
        </w:rPr>
        <w:t>(UNDP)</w:t>
      </w:r>
      <w:r>
        <w:rPr>
          <w:rFonts w:ascii="CG Times" w:hAnsi="CG Times"/>
          <w:sz w:val="22"/>
          <w:lang w:val="en-GB"/>
        </w:rPr>
        <w:tab/>
        <w:t>1990-1995</w:t>
      </w:r>
      <w:r>
        <w:rPr>
          <w:rFonts w:ascii="CG Times" w:hAnsi="CG Times"/>
          <w:sz w:val="22"/>
          <w:lang w:val="en-GB"/>
        </w:rPr>
        <w:tab/>
        <w:t xml:space="preserve">    600 000</w:t>
      </w:r>
    </w:p>
    <w:p w:rsidR="00000000" w:rsidRDefault="00000000">
      <w:pPr>
        <w:pStyle w:val="Header"/>
        <w:rPr>
          <w:rFonts w:ascii="CG Times" w:hAnsi="CG Times"/>
          <w:sz w:val="22"/>
          <w:lang w:val="en-GB"/>
        </w:rPr>
      </w:pPr>
      <w:r>
        <w:rPr>
          <w:rFonts w:ascii="CG Times" w:hAnsi="CG Times"/>
          <w:sz w:val="22"/>
          <w:lang w:val="en-GB"/>
        </w:rPr>
        <w:t>Total</w:t>
      </w:r>
      <w:r>
        <w:rPr>
          <w:rFonts w:ascii="CG Times" w:hAnsi="CG Times"/>
          <w:sz w:val="22"/>
          <w:lang w:val="en-GB"/>
        </w:rPr>
        <w:tab/>
      </w:r>
      <w:r>
        <w:rPr>
          <w:rFonts w:ascii="CG Times" w:hAnsi="CG Times"/>
          <w:sz w:val="22"/>
          <w:lang w:val="en-GB"/>
        </w:rPr>
        <w:tab/>
        <w:t>17 893 293</w:t>
      </w:r>
    </w:p>
    <w:p w:rsidR="00000000" w:rsidRDefault="00000000">
      <w:pPr>
        <w:pStyle w:val="Header"/>
        <w:rPr>
          <w:rFonts w:ascii="CG Times" w:hAnsi="CG Times"/>
          <w:sz w:val="22"/>
          <w:lang w:val="en-GB"/>
        </w:rPr>
      </w:pPr>
      <w:r>
        <w:rPr>
          <w:rFonts w:ascii="CG Times" w:hAnsi="CG Times"/>
          <w:sz w:val="22"/>
          <w:lang w:val="en-GB"/>
        </w:rPr>
        <w:br w:type="page"/>
      </w:r>
    </w:p>
    <w:p w:rsidR="00000000" w:rsidRDefault="00000000">
      <w:pPr>
        <w:pStyle w:val="Header"/>
        <w:numPr>
          <w:ilvl w:val="0"/>
          <w:numId w:val="1265"/>
        </w:numPr>
        <w:rPr>
          <w:rFonts w:ascii="CG Times" w:hAnsi="CG Times"/>
          <w:sz w:val="22"/>
          <w:lang w:val="en-GB"/>
        </w:rPr>
      </w:pPr>
      <w:r>
        <w:rPr>
          <w:rFonts w:ascii="CG Times" w:hAnsi="CG Times"/>
          <w:sz w:val="22"/>
          <w:lang w:val="en-GB"/>
        </w:rPr>
        <w:t>For the amount of support provided by voluntary organizations, see table 13-1, annexed hereto.</w:t>
      </w:r>
    </w:p>
    <w:p w:rsidR="00000000" w:rsidRDefault="00000000">
      <w:pPr>
        <w:pStyle w:val="Header"/>
        <w:ind w:left="720"/>
        <w:rPr>
          <w:rFonts w:ascii="CG Times" w:hAnsi="CG Times"/>
          <w:sz w:val="22"/>
          <w:lang w:val="en-GB"/>
        </w:rPr>
      </w:pPr>
    </w:p>
    <w:p w:rsidR="00000000" w:rsidRDefault="00000000">
      <w:pPr>
        <w:pStyle w:val="Header"/>
        <w:numPr>
          <w:ilvl w:val="0"/>
          <w:numId w:val="1265"/>
        </w:numPr>
        <w:rPr>
          <w:rFonts w:ascii="CG Times" w:hAnsi="CG Times"/>
          <w:sz w:val="22"/>
          <w:lang w:val="en-GB"/>
        </w:rPr>
      </w:pPr>
      <w:r>
        <w:rPr>
          <w:rFonts w:ascii="CG Times" w:hAnsi="CG Times"/>
          <w:sz w:val="22"/>
          <w:lang w:val="en-GB"/>
        </w:rPr>
        <w:t>For the State health budget for 1991-1996 in millions of Sudanese pounds, see table 13-2, annexed hereto.</w:t>
      </w:r>
    </w:p>
    <w:p w:rsidR="00000000" w:rsidRDefault="00000000">
      <w:pPr>
        <w:pStyle w:val="Header"/>
        <w:ind w:left="720"/>
        <w:rPr>
          <w:rFonts w:ascii="CG Times" w:hAnsi="CG Times"/>
          <w:sz w:val="22"/>
          <w:lang w:val="en-GB"/>
        </w:rPr>
      </w:pPr>
    </w:p>
    <w:p w:rsidR="00000000" w:rsidRDefault="00000000">
      <w:pPr>
        <w:pStyle w:val="Header"/>
        <w:numPr>
          <w:ilvl w:val="0"/>
          <w:numId w:val="1265"/>
        </w:numPr>
        <w:rPr>
          <w:rFonts w:ascii="CG Times" w:hAnsi="CG Times"/>
          <w:sz w:val="22"/>
          <w:lang w:val="en-GB"/>
        </w:rPr>
      </w:pPr>
      <w:r>
        <w:rPr>
          <w:rFonts w:ascii="CG Times" w:hAnsi="CG Times"/>
          <w:sz w:val="22"/>
          <w:lang w:val="en-GB"/>
        </w:rPr>
        <w:t>Bilateral agreements:  All bilateral health agreements signed with other States focus on the exchange of experience and information, without any specific financial commitment.  Grants and donations are normally dependent on circumstance and on donor contacts and initiatives.</w:t>
      </w:r>
    </w:p>
    <w:p w:rsidR="00000000" w:rsidRDefault="00000000">
      <w:pPr>
        <w:pStyle w:val="Header"/>
        <w:ind w:left="720"/>
        <w:rPr>
          <w:rFonts w:ascii="CG Times" w:hAnsi="CG Times"/>
          <w:sz w:val="22"/>
          <w:lang w:val="en-GB"/>
        </w:rPr>
      </w:pPr>
    </w:p>
    <w:p w:rsidR="00000000" w:rsidRDefault="00000000">
      <w:pPr>
        <w:pStyle w:val="Header"/>
        <w:numPr>
          <w:ilvl w:val="0"/>
          <w:numId w:val="1265"/>
        </w:numPr>
        <w:rPr>
          <w:rFonts w:ascii="CG Times" w:hAnsi="CG Times"/>
          <w:sz w:val="22"/>
          <w:lang w:val="en-GB"/>
        </w:rPr>
      </w:pPr>
      <w:r>
        <w:rPr>
          <w:rFonts w:ascii="CG Times" w:hAnsi="CG Times"/>
          <w:sz w:val="22"/>
          <w:lang w:val="en-GB"/>
        </w:rPr>
        <w:t>It should be pointed out that WHO provides support in the form of 44 health projects, with particular emphasis on malaria, which is a major source of concern for the State; the amount of such support stood at $407,000 obtained from the budget and a further $530,000 obtained from extra-budgetary sources.</w:t>
      </w:r>
    </w:p>
    <w:p w:rsidR="00000000" w:rsidRDefault="00000000">
      <w:pPr>
        <w:pStyle w:val="Header"/>
        <w:ind w:left="360"/>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(p)</w:t>
      </w:r>
      <w:r>
        <w:rPr>
          <w:rFonts w:ascii="CG Times" w:hAnsi="CG Times"/>
          <w:sz w:val="22"/>
          <w:lang w:val="en-GB"/>
        </w:rPr>
        <w:tab/>
      </w:r>
      <w:r>
        <w:rPr>
          <w:rFonts w:ascii="CG Times" w:hAnsi="CG Times"/>
          <w:sz w:val="22"/>
          <w:u w:val="single"/>
          <w:lang w:val="en-GB"/>
        </w:rPr>
        <w:t>The health information system:  registration of births and deaths</w:t>
      </w:r>
    </w:p>
    <w:p w:rsidR="00000000" w:rsidRDefault="00000000">
      <w:pPr>
        <w:pStyle w:val="Header"/>
        <w:ind w:left="720" w:hanging="720"/>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224.</w:t>
      </w:r>
      <w:r>
        <w:rPr>
          <w:rFonts w:ascii="CG Times" w:hAnsi="CG Times"/>
          <w:sz w:val="22"/>
          <w:lang w:val="en-GB"/>
        </w:rPr>
        <w:tab/>
        <w:t>Still one of the country’s major stumbling blocks, the registration system now includes all dispensaries, health centres and hospitals.  Village midwives are also required to notify births to the health centres on a regular basis.  The registration rate currently stands at 40 per cent and is targeted to reach 100 per cent by the year 2000.</w:t>
      </w:r>
    </w:p>
    <w:p w:rsidR="00000000" w:rsidRDefault="00000000">
      <w:pPr>
        <w:pStyle w:val="Header"/>
        <w:rPr>
          <w:rFonts w:ascii="CG Times" w:hAnsi="CG Times"/>
          <w:sz w:val="22"/>
          <w:lang w:val="en-GB"/>
        </w:rPr>
      </w:pPr>
    </w:p>
    <w:p w:rsidR="00000000" w:rsidRDefault="00000000">
      <w:pPr>
        <w:pStyle w:val="Header"/>
        <w:ind w:firstLine="720"/>
        <w:rPr>
          <w:rFonts w:ascii="CG Times" w:hAnsi="CG Times"/>
          <w:sz w:val="22"/>
          <w:lang w:val="en-GB"/>
        </w:rPr>
      </w:pPr>
      <w:r>
        <w:rPr>
          <w:rFonts w:ascii="CG Times" w:hAnsi="CG Times"/>
          <w:sz w:val="22"/>
          <w:lang w:val="en-GB"/>
        </w:rPr>
        <w:tab/>
        <w:t xml:space="preserve">(i)  </w:t>
      </w:r>
      <w:r>
        <w:rPr>
          <w:rFonts w:ascii="CG Times" w:hAnsi="CG Times"/>
          <w:sz w:val="22"/>
          <w:u w:val="single"/>
          <w:lang w:val="en-GB"/>
        </w:rPr>
        <w:t>Measures adopted for the registration of births and deaths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225.</w:t>
      </w:r>
      <w:r>
        <w:rPr>
          <w:rFonts w:ascii="CG Times" w:hAnsi="CG Times"/>
          <w:sz w:val="22"/>
          <w:lang w:val="en-GB"/>
        </w:rPr>
        <w:tab/>
        <w:t>Promulgated in 1992, the Registration of Births and Deaths Act stipulates that all births and deaths throughout the country must be entered in the general register of births and deaths maintained by the director of the Central Office of Statistics, who has delegated his powers to the Under-Secretary of the Federal Ministry of Health, as all the vital events occur in the areas under his supervision.  The Second and Fourteenth Constitutional Decrees also state that statistics should be maintained at the federal and state levels.  The powers vested in the Federal Ministry of Health by the Council of Ministers in 1995 also include vital statistics as part of the mandate of both federal and state ministries of health.  The registration rate for urban and rural areas, however, still stands at only 40 per cent and is particularly low in rural areas, as the registration of births is dependent on midwives, who submit monthly reports on village births to the medical director of the nearest rural hospital.  On that basis, they then receive the instruments, equipment and materials which they need to perform deliveries, which are a rare occurrence in rural hospitals.  The rate of registration is still low, although the requirement of a birth certificate for school admission and for the appraisal of housing applications may promote an increase.  The decision to conduct the Sudanese Survey on Maternal and Child Health as part of the 1993 Arab Project for the Advancement of Children represented a significant measure, as the results serve as a foundation for sound planning to improve maternal and child health in the Sudan.</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(q)</w:t>
      </w:r>
      <w:r>
        <w:rPr>
          <w:rFonts w:ascii="CG Times" w:hAnsi="CG Times"/>
          <w:sz w:val="22"/>
          <w:lang w:val="en-GB"/>
        </w:rPr>
        <w:tab/>
      </w:r>
      <w:r>
        <w:rPr>
          <w:rFonts w:ascii="CG Times" w:hAnsi="CG Times"/>
          <w:sz w:val="22"/>
          <w:u w:val="single"/>
          <w:lang w:val="en-GB"/>
        </w:rPr>
        <w:t>Health education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226.</w:t>
      </w:r>
      <w:r>
        <w:rPr>
          <w:rFonts w:ascii="CG Times" w:hAnsi="CG Times"/>
          <w:sz w:val="22"/>
          <w:lang w:val="en-GB"/>
        </w:rPr>
        <w:tab/>
        <w:t xml:space="preserve">The expansion of the radio and television network has helped to convey the message to the public at large.  Various personnel have received health education training and some states have seen the establishment and essential equipment of health education units.  The subject of health education has also been introduced as part of the curriculum in schools, institutes and colleges and a project to educate parents with a view to enhancing childcare and child development is currently being considered by UNICEF with a view to funding and subsequent implementation.  One of the aims of the project is to increase the knowledge and skills of parents, families and teachers concerning child education and development and enable them to bring out the hidden talents of the child by means of developmental,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educational and health practices.  It also aims to educate teachers, health personnel and social workers through the media, as well as alert decision-makers and executives to the substance of the subject in order to ensure that they prioritize children at every level of the relevant development programmes.  For a period of two years, developmental, educational, social and cultural messages of relevance to children under eight years of age are to be transmitted on the radio and television for half an hour each week.  In addition, publications containing these messages will be produced for pre-school children and school pupils to give to their parents.  The messages will also explain the techniques and factors which help to stimulate a child’s intelligence, growth and development.</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(r)</w:t>
      </w:r>
      <w:r>
        <w:rPr>
          <w:rFonts w:ascii="CG Times" w:hAnsi="CG Times"/>
          <w:sz w:val="22"/>
          <w:lang w:val="en-GB"/>
        </w:rPr>
        <w:tab/>
      </w:r>
      <w:r>
        <w:rPr>
          <w:rFonts w:ascii="CG Times" w:hAnsi="CG Times"/>
          <w:sz w:val="22"/>
          <w:u w:val="single"/>
          <w:lang w:val="en-GB"/>
        </w:rPr>
        <w:t>Size of the State health budget</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227.</w:t>
      </w:r>
      <w:r>
        <w:rPr>
          <w:rFonts w:ascii="CG Times" w:hAnsi="CG Times"/>
          <w:sz w:val="22"/>
          <w:lang w:val="en-GB"/>
        </w:rPr>
        <w:tab/>
        <w:t>The health budget amounted to 491 million Sudanese pounds for the years 1991-1992, rising to 32.757 million Sudanese pounds in 1996 (see the budget tables annexed hereto).  In 1997, the health sector’s share of the national income amounted to no more than 1 per cent.  It should be pointed out here that a substantial contribution was made at the grass-roots and sectoral levels through the construction of health facilities ranging from clinics to hospitals; if monitored and evaluated, that contribution would be shown to equal State spending on the health sector.</w:t>
      </w:r>
    </w:p>
    <w:p w:rsidR="00000000" w:rsidRDefault="00000000">
      <w:pPr>
        <w:pStyle w:val="Header"/>
        <w:rPr>
          <w:rFonts w:ascii="CG Times" w:hAnsi="CG Times"/>
          <w:sz w:val="22"/>
          <w:lang w:val="en-GB"/>
        </w:rPr>
      </w:pPr>
    </w:p>
    <w:p w:rsidR="00000000" w:rsidRDefault="00000000">
      <w:pPr>
        <w:pStyle w:val="Header"/>
        <w:jc w:val="center"/>
        <w:rPr>
          <w:rFonts w:ascii="CG Times" w:hAnsi="CG Times"/>
          <w:sz w:val="22"/>
          <w:lang w:val="en-GB"/>
        </w:rPr>
      </w:pPr>
      <w:r>
        <w:rPr>
          <w:rFonts w:ascii="CG Times" w:hAnsi="CG Times"/>
          <w:sz w:val="22"/>
          <w:lang w:val="en-GB"/>
        </w:rPr>
        <w:t xml:space="preserve">C.  </w:t>
      </w:r>
      <w:r>
        <w:rPr>
          <w:rFonts w:ascii="CG Times" w:hAnsi="CG Times"/>
          <w:sz w:val="22"/>
          <w:u w:val="single"/>
          <w:lang w:val="en-GB"/>
        </w:rPr>
        <w:t>Social security and childcare services and facilities</w:t>
      </w:r>
    </w:p>
    <w:p w:rsidR="00000000" w:rsidRDefault="00000000">
      <w:pPr>
        <w:pStyle w:val="Header"/>
        <w:jc w:val="center"/>
        <w:rPr>
          <w:rFonts w:ascii="CG Times" w:hAnsi="CG Times"/>
          <w:sz w:val="22"/>
          <w:lang w:val="en-GB"/>
        </w:rPr>
      </w:pPr>
      <w:r>
        <w:rPr>
          <w:rFonts w:ascii="CG Times" w:hAnsi="CG Times"/>
          <w:sz w:val="22"/>
          <w:lang w:val="en-GB"/>
        </w:rPr>
        <w:t>(arts. 26 and 18, para. 3)</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u w:val="single"/>
          <w:lang w:val="en-GB"/>
        </w:rPr>
      </w:pPr>
      <w:r>
        <w:rPr>
          <w:rFonts w:ascii="CG Times" w:hAnsi="CG Times"/>
          <w:sz w:val="22"/>
          <w:lang w:val="en-GB"/>
        </w:rPr>
        <w:t>1.</w:t>
      </w:r>
      <w:r>
        <w:rPr>
          <w:rFonts w:ascii="CG Times" w:hAnsi="CG Times"/>
          <w:sz w:val="22"/>
          <w:lang w:val="en-GB"/>
        </w:rPr>
        <w:tab/>
      </w:r>
      <w:r>
        <w:rPr>
          <w:rFonts w:ascii="CG Times" w:hAnsi="CG Times"/>
          <w:sz w:val="22"/>
          <w:u w:val="single"/>
          <w:lang w:val="en-GB"/>
        </w:rPr>
        <w:t>Health insurance</w:t>
      </w:r>
    </w:p>
    <w:p w:rsidR="00000000" w:rsidRDefault="00000000">
      <w:pPr>
        <w:pStyle w:val="Header"/>
        <w:rPr>
          <w:rFonts w:ascii="CG Times" w:hAnsi="CG Times"/>
          <w:sz w:val="22"/>
          <w:u w:val="single"/>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228.</w:t>
      </w:r>
      <w:r>
        <w:rPr>
          <w:rFonts w:ascii="CG Times" w:hAnsi="CG Times"/>
          <w:sz w:val="22"/>
          <w:lang w:val="en-GB"/>
        </w:rPr>
        <w:tab/>
        <w:t xml:space="preserve">The Health Insurance Act was promulgated in 1994 and provides for a system of compulsory insurance in which the amount of contribution paid by each individual is determined on the basis of monthly income.  Under the Act, a worker and his family benefit from whatever number of health services they require, irrespective of family size.  The initial amount of contribution is set at 10 per cent, 4 per cent of which is paid by the worker from his monthly wage and the remaining 6 per cent of which is paid by the employer.  Workers pay 25 per cent towards the cost of medicines.  All individual family members continue to enjoy this service until marriage in the case of girls and until 18 years of age in the case of boys, or 24 years of age if they are still at university.  One of the main features of the health insurance in the Sudan is that, in conjunction with the social solidarity funds and the </w:t>
      </w:r>
      <w:r>
        <w:rPr>
          <w:rFonts w:ascii="CG Times" w:hAnsi="CG Times"/>
          <w:i/>
          <w:sz w:val="22"/>
          <w:lang w:val="en-GB"/>
        </w:rPr>
        <w:t>zakat</w:t>
      </w:r>
      <w:r>
        <w:rPr>
          <w:rFonts w:ascii="CG Times" w:hAnsi="CG Times"/>
          <w:sz w:val="22"/>
          <w:lang w:val="en-GB"/>
        </w:rPr>
        <w:t xml:space="preserve"> (alms tax) fund, it covers treatment for the poor and needy and for orphans and families of martyrs, without distinction as to sex, race or religion.</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229.</w:t>
      </w:r>
      <w:r>
        <w:rPr>
          <w:rFonts w:ascii="CG Times" w:hAnsi="CG Times"/>
          <w:sz w:val="22"/>
          <w:lang w:val="en-GB"/>
        </w:rPr>
        <w:tab/>
        <w:t>The compulsory nature of health insurance ensures that all segments of society, including children, have access to and are assured of medical services as a right at such time as they need them, in consistency with article 6 of the Convention on the Rights of the Child concerning the right of the child to life, survival and development.  The principle of sharing the risk of illness among the greatest number of people is also achieved, as the cost of medical treatment to the individual is reduced owing to the fact that social security and solidarity are shared among high-income and low-income earners on the one hand and among those individuals who experience few illnesses and those who frequently attend to see medical personnel.  A further factor in the equation is that some individuals have no family dependents but still contribute to the health insurance system.</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t xml:space="preserve">The objectives of health insurance in the Sudan are, </w:t>
      </w:r>
      <w:r>
        <w:rPr>
          <w:rFonts w:ascii="CG Times" w:hAnsi="CG Times"/>
          <w:i/>
          <w:sz w:val="22"/>
          <w:lang w:val="en-GB"/>
        </w:rPr>
        <w:t>inter alia</w:t>
      </w:r>
      <w:r>
        <w:rPr>
          <w:rFonts w:ascii="CG Times" w:hAnsi="CG Times"/>
          <w:sz w:val="22"/>
          <w:lang w:val="en-GB"/>
        </w:rPr>
        <w:t>:</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To promote and develop health services in line with developments in the field of medicine;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t>(b)</w:t>
      </w:r>
      <w:r>
        <w:rPr>
          <w:rFonts w:ascii="CG Times" w:hAnsi="CG Times"/>
          <w:sz w:val="22"/>
          <w:lang w:val="en-GB"/>
        </w:rPr>
        <w:tab/>
        <w:t>To help to reduce the financial burden on the State and subsequently channel funding into restoring the health of the environment and fighting epidemics;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To invest the funds of the General Organization for Health Insurance with a view to improving health services;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 xml:space="preserve">To attract qualified personnel to the health sector by creating an appropriate working climate, in which connection it should be pointed out that the Ministry of Finance pays a monthly sum of 160 million Sudanese pounds towards health insurance costs. </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By September 1997, the health insurance system had been introduced in 14 states, namely Khartoum, Sennar, Blue Nile, Gezira, Red Sea, River Nile, White Nile, North Darfur, West Darfur, North Kordofan, West Kordofan, Kassala, Northern and Gedaref, the hope being that it will be extended to all states.  Activities and the material and financial support provided are shown in tables 4-1and 14-2.</w:t>
      </w:r>
    </w:p>
    <w:p w:rsidR="00000000" w:rsidRDefault="00000000">
      <w:pPr>
        <w:pStyle w:val="Header"/>
        <w:rPr>
          <w:rFonts w:ascii="CG Times" w:hAnsi="CG Times"/>
          <w:sz w:val="22"/>
          <w:lang w:val="en-GB"/>
        </w:rPr>
      </w:pPr>
    </w:p>
    <w:p w:rsidR="00000000" w:rsidRDefault="00000000">
      <w:pPr>
        <w:pStyle w:val="Header"/>
        <w:jc w:val="center"/>
        <w:rPr>
          <w:rFonts w:ascii="CG Times" w:hAnsi="CG Times"/>
          <w:sz w:val="22"/>
          <w:lang w:val="en-GB"/>
        </w:rPr>
      </w:pPr>
      <w:r>
        <w:rPr>
          <w:rFonts w:ascii="CG Times" w:hAnsi="CG Times"/>
          <w:sz w:val="22"/>
          <w:lang w:val="en-GB"/>
        </w:rPr>
        <w:t xml:space="preserve">D.  </w:t>
      </w:r>
      <w:r>
        <w:rPr>
          <w:rFonts w:ascii="CG Times" w:hAnsi="CG Times"/>
          <w:sz w:val="22"/>
          <w:u w:val="single"/>
          <w:lang w:val="en-GB"/>
        </w:rPr>
        <w:t>Standard of living</w:t>
      </w:r>
    </w:p>
    <w:p w:rsidR="00000000" w:rsidRDefault="00000000">
      <w:pPr>
        <w:pStyle w:val="Header"/>
        <w:jc w:val="center"/>
        <w:rPr>
          <w:rFonts w:ascii="CG Times" w:hAnsi="CG Times"/>
          <w:sz w:val="22"/>
          <w:lang w:val="en-GB"/>
        </w:rPr>
      </w:pPr>
      <w:r>
        <w:rPr>
          <w:rFonts w:ascii="CG Times" w:hAnsi="CG Times"/>
          <w:sz w:val="22"/>
          <w:lang w:val="en-GB"/>
        </w:rPr>
        <w:t>(art. 27, paras. 1-3)</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(a)</w:t>
      </w:r>
      <w:r>
        <w:rPr>
          <w:rFonts w:ascii="CG Times" w:hAnsi="CG Times"/>
          <w:sz w:val="22"/>
          <w:lang w:val="en-GB"/>
        </w:rPr>
        <w:tab/>
      </w:r>
      <w:r>
        <w:rPr>
          <w:rFonts w:ascii="CG Times" w:hAnsi="CG Times"/>
          <w:sz w:val="22"/>
          <w:u w:val="single"/>
          <w:lang w:val="en-GB"/>
        </w:rPr>
        <w:t>Measures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230.</w:t>
      </w:r>
      <w:r>
        <w:rPr>
          <w:rFonts w:ascii="CG Times" w:hAnsi="CG Times"/>
          <w:sz w:val="22"/>
          <w:lang w:val="en-GB"/>
        </w:rPr>
        <w:tab/>
        <w:t>As for the measures adopted to ensure a standard of living adequate for the child’s physical, mental, spiritual, moral and social development, social programmes have been implemented with a view to alleviating the burden of living costs for the poor and vulnerable segments of society.  Various institutions have been established under these programmes, including the Zakat Office, the Fund for the Promotion of Shariah Law, the Students’ Support Fund, the Programme for Productive Families, the Fund for Independent Traders and Small Industries and the Fund for Agriculture and the Traditional Sector, as well the Savings and Social Development Bank.  A project has also been established to use alms tax (</w:t>
      </w:r>
      <w:r>
        <w:rPr>
          <w:rFonts w:ascii="CG Times" w:hAnsi="CG Times"/>
          <w:i/>
          <w:sz w:val="22"/>
          <w:lang w:val="en-GB"/>
        </w:rPr>
        <w:t>zakat</w:t>
      </w:r>
      <w:r>
        <w:rPr>
          <w:rFonts w:ascii="CG Times" w:hAnsi="CG Times"/>
          <w:sz w:val="22"/>
          <w:lang w:val="en-GB"/>
        </w:rPr>
        <w:t>) for the benefit of residential districts and villages.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231.</w:t>
      </w:r>
      <w:r>
        <w:rPr>
          <w:rFonts w:ascii="CG Times" w:hAnsi="CG Times"/>
          <w:sz w:val="22"/>
          <w:lang w:val="en-GB"/>
        </w:rPr>
        <w:tab/>
        <w:t>In the past five years, pay structures have been regularly modified with the aim of achieving a social balance and protecting vulnerable groups.  A number of benefits and allowances were also introduced, such as the cost-of-living allowance, the married couple’s allowance, housing benefit and cash benefit, and the Zakat Office began to play a more active role insofar as 50 per cent of the revenue from alms tax is now earmarked to provide support for the poor and needy.  In addition, the Programme for Productive Families started to provide individual and communal projects with their own means of production.  The Savings and Social Development Bank was established in 1995 with a view to tackling poverty and enabling small producers, craftspersons and productive families to improve their productivity.  It now has 31 branches in various states and finances social development plans and projects run by local communities, which are therefore able to make plans under the programme to provide small industries and productive families with their own means of production.  Such projects are additionally financed by the Zakat Fund, the State Support Fund and various federal government deposits intended specifically for rural development.  The use of alms tax to benefit residential districts and villages is now an important factor in local development and in achieving fellow understanding and institutional solidarity.  Although only recent, this experiment has already been quite successful, notwithstanding the obstacles which accompanied it and the fall in real incomes which occurred as a result of high inflation rates.  Some families have therefore managed to achieve self-sufficiency, particularly in food.</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232.</w:t>
      </w:r>
      <w:r>
        <w:rPr>
          <w:rFonts w:ascii="CG Times" w:hAnsi="CG Times"/>
          <w:sz w:val="22"/>
          <w:lang w:val="en-GB"/>
        </w:rPr>
        <w:tab/>
        <w:t xml:space="preserve">It is worth pointing out that, in 1997, the Ministry of Finance and National Economy, the Zakat Office and Khartoum state together supported productive families to the tune of 7 billion Sudanese pounds (Source:  Ministry of Finance and National Economy).  Similar support was also earmarked for the poor,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the needy and students in every state of the Sudan.  Social support included help with electricity bills for poor families, food for workers and subsidies for workers’ economic institutions provided n association with the General Federation of Sudan Workers’ Trade Unions.  In the 1998 budget, the estimated social support allocation rose to 11 billion Sudanese pounds, resulting in an increase of 47 per cent in the cost-of-living subsidy for disadvantaged groups.  This increase covers 20 per cent of wages.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233.</w:t>
      </w:r>
      <w:r>
        <w:rPr>
          <w:rFonts w:ascii="CG Times" w:hAnsi="CG Times"/>
          <w:sz w:val="22"/>
          <w:lang w:val="en-GB"/>
        </w:rPr>
        <w:tab/>
        <w:t>The family support and protection measures to be adopted in order to ensure the right of every child to an adequate standard of living will take the form of supplying one million families with their own means of production.  This will take place over the next 10 years at a rate of 1,000 productive families per year and at an annual cost of 2 billion Sudanese pounds, amounting to a total of 20 billion Sudanese pounds.</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jc w:val="center"/>
        <w:rPr>
          <w:rFonts w:ascii="CG Times" w:hAnsi="CG Times"/>
          <w:b/>
          <w:bCs/>
          <w:lang w:val="en-GB"/>
        </w:rPr>
      </w:pPr>
      <w:r>
        <w:rPr>
          <w:rFonts w:ascii="CG Times" w:hAnsi="CG Times"/>
          <w:b/>
          <w:bCs/>
          <w:lang w:val="en-GB"/>
        </w:rPr>
        <w:t>Table 2:  Child and infant mortality rate over 10 years</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7"/>
        <w:gridCol w:w="1134"/>
        <w:gridCol w:w="1134"/>
        <w:gridCol w:w="992"/>
        <w:gridCol w:w="992"/>
        <w:gridCol w:w="993"/>
        <w:gridCol w:w="1156"/>
      </w:tblGrid>
      <w:tr w:rsidR="00000000">
        <w:tblPrEx>
          <w:tblCellMar>
            <w:top w:w="0" w:type="dxa"/>
            <w:bottom w:w="0" w:type="dxa"/>
          </w:tblCellMar>
        </w:tblPrEx>
        <w:trPr>
          <w:cantSplit/>
        </w:trPr>
        <w:tc>
          <w:tcPr>
            <w:tcW w:w="3227" w:type="dxa"/>
            <w:vMerge w:val="restart"/>
          </w:tcPr>
          <w:p w:rsidR="00000000" w:rsidRDefault="00000000">
            <w:pPr>
              <w:pStyle w:val="Header"/>
              <w:jc w:val="center"/>
              <w:rPr>
                <w:rFonts w:ascii="CG Times" w:hAnsi="CG Times"/>
                <w:b/>
                <w:bCs/>
                <w:i/>
                <w:iCs/>
                <w:lang w:val="en-GB"/>
              </w:rPr>
            </w:pPr>
            <w:r>
              <w:rPr>
                <w:rFonts w:ascii="CG Times" w:hAnsi="CG Times"/>
                <w:b/>
                <w:bCs/>
                <w:i/>
                <w:iCs/>
                <w:lang w:val="en-GB"/>
              </w:rPr>
              <w:t>Mortality rate</w:t>
            </w:r>
          </w:p>
        </w:tc>
        <w:tc>
          <w:tcPr>
            <w:tcW w:w="3260" w:type="dxa"/>
            <w:gridSpan w:val="3"/>
          </w:tcPr>
          <w:p w:rsidR="00000000" w:rsidRDefault="00000000">
            <w:pPr>
              <w:pStyle w:val="Header"/>
              <w:jc w:val="center"/>
              <w:rPr>
                <w:rFonts w:ascii="CG Times" w:hAnsi="CG Times"/>
                <w:b/>
                <w:bCs/>
                <w:i/>
                <w:iCs/>
                <w:lang w:val="en-GB"/>
              </w:rPr>
            </w:pPr>
            <w:r>
              <w:rPr>
                <w:rFonts w:ascii="CG Times" w:hAnsi="CG Times"/>
                <w:b/>
                <w:bCs/>
                <w:i/>
                <w:iCs/>
                <w:lang w:val="en-GB"/>
              </w:rPr>
              <w:t>First five years</w:t>
            </w:r>
          </w:p>
        </w:tc>
        <w:tc>
          <w:tcPr>
            <w:tcW w:w="3141" w:type="dxa"/>
            <w:gridSpan w:val="3"/>
          </w:tcPr>
          <w:p w:rsidR="00000000" w:rsidRDefault="00000000">
            <w:pPr>
              <w:pStyle w:val="Header"/>
              <w:jc w:val="center"/>
              <w:rPr>
                <w:rFonts w:ascii="CG Times" w:hAnsi="CG Times"/>
                <w:b/>
                <w:bCs/>
                <w:i/>
                <w:iCs/>
                <w:lang w:val="en-GB"/>
              </w:rPr>
            </w:pPr>
            <w:r>
              <w:rPr>
                <w:rFonts w:ascii="CG Times" w:hAnsi="CG Times"/>
                <w:b/>
                <w:bCs/>
                <w:i/>
                <w:iCs/>
                <w:lang w:val="en-GB"/>
              </w:rPr>
              <w:t>Last five years</w:t>
            </w:r>
          </w:p>
        </w:tc>
      </w:tr>
      <w:tr w:rsidR="00000000">
        <w:tblPrEx>
          <w:tblCellMar>
            <w:top w:w="0" w:type="dxa"/>
            <w:bottom w:w="0" w:type="dxa"/>
          </w:tblCellMar>
        </w:tblPrEx>
        <w:trPr>
          <w:cantSplit/>
        </w:trPr>
        <w:tc>
          <w:tcPr>
            <w:tcW w:w="3227" w:type="dxa"/>
            <w:vMerge/>
          </w:tcPr>
          <w:p w:rsidR="00000000" w:rsidRDefault="00000000">
            <w:pPr>
              <w:pStyle w:val="Header"/>
              <w:jc w:val="center"/>
              <w:rPr>
                <w:rFonts w:ascii="CG Times" w:hAnsi="CG Times"/>
                <w:b/>
                <w:bCs/>
                <w:i/>
                <w:iCs/>
                <w:lang w:val="en-GB"/>
              </w:rPr>
            </w:pPr>
          </w:p>
        </w:tc>
        <w:tc>
          <w:tcPr>
            <w:tcW w:w="1134" w:type="dxa"/>
          </w:tcPr>
          <w:p w:rsidR="00000000" w:rsidRDefault="00000000">
            <w:pPr>
              <w:pStyle w:val="Header"/>
              <w:jc w:val="center"/>
              <w:rPr>
                <w:rFonts w:ascii="CG Times" w:hAnsi="CG Times"/>
                <w:b/>
                <w:bCs/>
                <w:i/>
                <w:iCs/>
                <w:lang w:val="en-GB"/>
              </w:rPr>
            </w:pPr>
            <w:r>
              <w:rPr>
                <w:rFonts w:ascii="CG Times" w:hAnsi="CG Times"/>
                <w:b/>
                <w:bCs/>
                <w:i/>
                <w:iCs/>
                <w:lang w:val="en-GB"/>
              </w:rPr>
              <w:t>Urban</w:t>
            </w:r>
          </w:p>
        </w:tc>
        <w:tc>
          <w:tcPr>
            <w:tcW w:w="1134" w:type="dxa"/>
          </w:tcPr>
          <w:p w:rsidR="00000000" w:rsidRDefault="00000000">
            <w:pPr>
              <w:pStyle w:val="Header"/>
              <w:jc w:val="center"/>
              <w:rPr>
                <w:rFonts w:ascii="CG Times" w:hAnsi="CG Times"/>
                <w:b/>
                <w:bCs/>
                <w:i/>
                <w:iCs/>
                <w:lang w:val="en-GB"/>
              </w:rPr>
            </w:pPr>
            <w:r>
              <w:rPr>
                <w:rFonts w:ascii="CG Times" w:hAnsi="CG Times"/>
                <w:b/>
                <w:bCs/>
                <w:i/>
                <w:iCs/>
                <w:lang w:val="en-GB"/>
              </w:rPr>
              <w:t>Rural</w:t>
            </w:r>
          </w:p>
        </w:tc>
        <w:tc>
          <w:tcPr>
            <w:tcW w:w="992" w:type="dxa"/>
          </w:tcPr>
          <w:p w:rsidR="00000000" w:rsidRDefault="00000000">
            <w:pPr>
              <w:pStyle w:val="Header"/>
              <w:jc w:val="center"/>
              <w:rPr>
                <w:rFonts w:ascii="CG Times" w:hAnsi="CG Times"/>
                <w:b/>
                <w:bCs/>
                <w:i/>
                <w:iCs/>
                <w:lang w:val="en-GB"/>
              </w:rPr>
            </w:pPr>
            <w:r>
              <w:rPr>
                <w:rFonts w:ascii="CG Times" w:hAnsi="CG Times"/>
                <w:b/>
                <w:bCs/>
                <w:i/>
                <w:iCs/>
                <w:lang w:val="en-GB"/>
              </w:rPr>
              <w:t>Total</w:t>
            </w:r>
          </w:p>
        </w:tc>
        <w:tc>
          <w:tcPr>
            <w:tcW w:w="992" w:type="dxa"/>
          </w:tcPr>
          <w:p w:rsidR="00000000" w:rsidRDefault="00000000">
            <w:pPr>
              <w:pStyle w:val="Header"/>
              <w:jc w:val="center"/>
              <w:rPr>
                <w:rFonts w:ascii="CG Times" w:hAnsi="CG Times"/>
                <w:b/>
                <w:bCs/>
                <w:i/>
                <w:iCs/>
                <w:lang w:val="en-GB"/>
              </w:rPr>
            </w:pPr>
            <w:r>
              <w:rPr>
                <w:rFonts w:ascii="CG Times" w:hAnsi="CG Times"/>
                <w:b/>
                <w:bCs/>
                <w:i/>
                <w:iCs/>
                <w:lang w:val="en-GB"/>
              </w:rPr>
              <w:t>Urban</w:t>
            </w:r>
          </w:p>
        </w:tc>
        <w:tc>
          <w:tcPr>
            <w:tcW w:w="993" w:type="dxa"/>
          </w:tcPr>
          <w:p w:rsidR="00000000" w:rsidRDefault="00000000">
            <w:pPr>
              <w:pStyle w:val="Header"/>
              <w:jc w:val="center"/>
              <w:rPr>
                <w:rFonts w:ascii="CG Times" w:hAnsi="CG Times"/>
                <w:b/>
                <w:bCs/>
                <w:i/>
                <w:iCs/>
                <w:lang w:val="en-GB"/>
              </w:rPr>
            </w:pPr>
            <w:r>
              <w:rPr>
                <w:rFonts w:ascii="CG Times" w:hAnsi="CG Times"/>
                <w:b/>
                <w:bCs/>
                <w:i/>
                <w:iCs/>
                <w:lang w:val="en-GB"/>
              </w:rPr>
              <w:t>Rural</w:t>
            </w:r>
          </w:p>
        </w:tc>
        <w:tc>
          <w:tcPr>
            <w:tcW w:w="1156" w:type="dxa"/>
          </w:tcPr>
          <w:p w:rsidR="00000000" w:rsidRDefault="00000000">
            <w:pPr>
              <w:pStyle w:val="Header"/>
              <w:jc w:val="center"/>
              <w:rPr>
                <w:rFonts w:ascii="CG Times" w:hAnsi="CG Times"/>
                <w:b/>
                <w:bCs/>
                <w:i/>
                <w:iCs/>
                <w:lang w:val="en-GB"/>
              </w:rPr>
            </w:pPr>
            <w:r>
              <w:rPr>
                <w:rFonts w:ascii="CG Times" w:hAnsi="CG Times"/>
                <w:b/>
                <w:bCs/>
                <w:i/>
                <w:iCs/>
                <w:lang w:val="en-GB"/>
              </w:rPr>
              <w:t>Total</w:t>
            </w:r>
          </w:p>
        </w:tc>
      </w:tr>
      <w:tr w:rsidR="00000000">
        <w:tblPrEx>
          <w:tblCellMar>
            <w:top w:w="0" w:type="dxa"/>
            <w:bottom w:w="0" w:type="dxa"/>
          </w:tblCellMar>
        </w:tblPrEx>
        <w:tc>
          <w:tcPr>
            <w:tcW w:w="3227" w:type="dxa"/>
          </w:tcPr>
          <w:p w:rsidR="00000000" w:rsidRDefault="00000000">
            <w:pPr>
              <w:pStyle w:val="Header"/>
              <w:rPr>
                <w:rFonts w:ascii="CG Times" w:hAnsi="CG Times"/>
                <w:lang w:val="en-GB"/>
              </w:rPr>
            </w:pPr>
            <w:r>
              <w:rPr>
                <w:rFonts w:ascii="CG Times" w:hAnsi="CG Times"/>
                <w:lang w:val="en-GB"/>
              </w:rPr>
              <w:t xml:space="preserve">Mortality rate among infants  </w:t>
            </w:r>
          </w:p>
          <w:p w:rsidR="00000000" w:rsidRDefault="00000000">
            <w:pPr>
              <w:pStyle w:val="Header"/>
              <w:rPr>
                <w:rFonts w:ascii="CG Times" w:hAnsi="CG Times"/>
                <w:lang w:val="en-GB"/>
              </w:rPr>
            </w:pPr>
            <w:r>
              <w:rPr>
                <w:rFonts w:ascii="CG Times" w:hAnsi="CG Times"/>
                <w:lang w:val="en-GB"/>
              </w:rPr>
              <w:t xml:space="preserve">  aged under one month</w:t>
            </w:r>
          </w:p>
          <w:p w:rsidR="00000000" w:rsidRDefault="00000000">
            <w:pPr>
              <w:pStyle w:val="Header"/>
              <w:rPr>
                <w:rFonts w:ascii="CG Times" w:hAnsi="CG Times"/>
                <w:lang w:val="en-GB"/>
              </w:rPr>
            </w:pPr>
            <w:r>
              <w:rPr>
                <w:rFonts w:ascii="CG Times" w:hAnsi="CG Times"/>
                <w:lang w:val="en-GB"/>
              </w:rPr>
              <w:t xml:space="preserve">Mortality rates among infants </w:t>
            </w:r>
          </w:p>
          <w:p w:rsidR="00000000" w:rsidRDefault="00000000">
            <w:pPr>
              <w:pStyle w:val="Header"/>
              <w:rPr>
                <w:rFonts w:ascii="CG Times" w:hAnsi="CG Times"/>
                <w:lang w:val="en-GB"/>
              </w:rPr>
            </w:pPr>
            <w:r>
              <w:rPr>
                <w:rFonts w:ascii="CG Times" w:hAnsi="CG Times"/>
                <w:lang w:val="en-GB"/>
              </w:rPr>
              <w:t xml:space="preserve">  aged 1-11 months</w:t>
            </w:r>
          </w:p>
          <w:p w:rsidR="00000000" w:rsidRDefault="00000000">
            <w:pPr>
              <w:pStyle w:val="Header"/>
              <w:rPr>
                <w:rFonts w:ascii="CG Times" w:hAnsi="CG Times"/>
                <w:lang w:val="en-GB"/>
              </w:rPr>
            </w:pPr>
            <w:r>
              <w:rPr>
                <w:rFonts w:ascii="CG Times" w:hAnsi="CG Times"/>
                <w:lang w:val="en-GB"/>
              </w:rPr>
              <w:t xml:space="preserve">Mortality rates among infants </w:t>
            </w:r>
          </w:p>
          <w:p w:rsidR="00000000" w:rsidRDefault="00000000">
            <w:pPr>
              <w:pStyle w:val="Header"/>
              <w:rPr>
                <w:rFonts w:ascii="CG Times" w:hAnsi="CG Times"/>
                <w:lang w:val="en-GB"/>
              </w:rPr>
            </w:pPr>
            <w:r>
              <w:rPr>
                <w:rFonts w:ascii="CG Times" w:hAnsi="CG Times"/>
                <w:lang w:val="en-GB"/>
              </w:rPr>
              <w:t xml:space="preserve">  aged under one year</w:t>
            </w:r>
          </w:p>
          <w:p w:rsidR="00000000" w:rsidRDefault="00000000">
            <w:pPr>
              <w:pStyle w:val="Header"/>
              <w:rPr>
                <w:rFonts w:ascii="CG Times" w:hAnsi="CG Times"/>
                <w:lang w:val="en-GB"/>
              </w:rPr>
            </w:pPr>
            <w:r>
              <w:rPr>
                <w:rFonts w:ascii="CG Times" w:hAnsi="CG Times"/>
                <w:lang w:val="en-GB"/>
              </w:rPr>
              <w:t xml:space="preserve">Mortality rate among children </w:t>
            </w:r>
          </w:p>
          <w:p w:rsidR="00000000" w:rsidRDefault="00000000">
            <w:pPr>
              <w:pStyle w:val="Header"/>
              <w:rPr>
                <w:rFonts w:ascii="CG Times" w:hAnsi="CG Times"/>
                <w:lang w:val="en-GB"/>
              </w:rPr>
            </w:pPr>
            <w:r>
              <w:rPr>
                <w:rFonts w:ascii="CG Times" w:hAnsi="CG Times"/>
                <w:lang w:val="en-GB"/>
              </w:rPr>
              <w:t xml:space="preserve">  aged under four years</w:t>
            </w:r>
          </w:p>
          <w:p w:rsidR="00000000" w:rsidRDefault="00000000">
            <w:pPr>
              <w:pStyle w:val="Header"/>
              <w:rPr>
                <w:rFonts w:ascii="CG Times" w:hAnsi="CG Times"/>
                <w:lang w:val="en-GB"/>
              </w:rPr>
            </w:pPr>
            <w:r>
              <w:rPr>
                <w:rFonts w:ascii="CG Times" w:hAnsi="CG Times"/>
                <w:lang w:val="en-GB"/>
              </w:rPr>
              <w:t xml:space="preserve">Mortality rate among children </w:t>
            </w:r>
          </w:p>
          <w:p w:rsidR="00000000" w:rsidRDefault="00000000">
            <w:pPr>
              <w:pStyle w:val="Header"/>
              <w:rPr>
                <w:rFonts w:ascii="CG Times" w:hAnsi="CG Times"/>
                <w:lang w:val="en-GB"/>
              </w:rPr>
            </w:pPr>
            <w:r>
              <w:rPr>
                <w:rFonts w:ascii="CG Times" w:hAnsi="CG Times"/>
                <w:lang w:val="en-GB"/>
              </w:rPr>
              <w:t xml:space="preserve">  aged under five years</w:t>
            </w:r>
          </w:p>
        </w:tc>
        <w:tc>
          <w:tcPr>
            <w:tcW w:w="1134" w:type="dxa"/>
          </w:tcPr>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36.3</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34.7</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69.9</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32.7</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100.4</w:t>
            </w:r>
          </w:p>
        </w:tc>
        <w:tc>
          <w:tcPr>
            <w:tcW w:w="1134" w:type="dxa"/>
          </w:tcPr>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29.7</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39.0</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68.7</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63.8</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128.2</w:t>
            </w:r>
          </w:p>
        </w:tc>
        <w:tc>
          <w:tcPr>
            <w:tcW w:w="992" w:type="dxa"/>
          </w:tcPr>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31.6</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37.5</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69.1</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53.1</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118.5</w:t>
            </w:r>
          </w:p>
        </w:tc>
        <w:tc>
          <w:tcPr>
            <w:tcW w:w="992" w:type="dxa"/>
          </w:tcPr>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26.6</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30.6</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59.2</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36.2</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93.2</w:t>
            </w:r>
          </w:p>
        </w:tc>
        <w:tc>
          <w:tcPr>
            <w:tcW w:w="993" w:type="dxa"/>
          </w:tcPr>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29.9</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37.9</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67.8</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50.0</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114.4</w:t>
            </w:r>
          </w:p>
        </w:tc>
        <w:tc>
          <w:tcPr>
            <w:tcW w:w="1156" w:type="dxa"/>
          </w:tcPr>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29.4</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3.4</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64.9</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45.3</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107.2</w:t>
            </w:r>
          </w:p>
        </w:tc>
      </w:tr>
    </w:tbl>
    <w:p w:rsidR="00000000" w:rsidRDefault="00000000">
      <w:pPr>
        <w:pStyle w:val="Header"/>
        <w:jc w:val="center"/>
        <w:rPr>
          <w:rFonts w:ascii="CG Times" w:hAnsi="CG Times"/>
          <w:sz w:val="22"/>
          <w:lang w:val="en-GB"/>
        </w:rPr>
      </w:pPr>
    </w:p>
    <w:p w:rsidR="00000000" w:rsidRDefault="00000000">
      <w:pPr>
        <w:pStyle w:val="Header"/>
        <w:jc w:val="center"/>
        <w:rPr>
          <w:rFonts w:ascii="CG Times" w:hAnsi="CG Times"/>
          <w:b/>
          <w:bCs/>
          <w:sz w:val="22"/>
          <w:lang w:val="en-GB"/>
        </w:rPr>
      </w:pPr>
      <w:r>
        <w:rPr>
          <w:rFonts w:ascii="CG Times" w:hAnsi="CG Times"/>
          <w:b/>
          <w:bCs/>
          <w:sz w:val="22"/>
          <w:lang w:val="en-GB"/>
        </w:rPr>
        <w:t>Malaria tables</w:t>
      </w:r>
    </w:p>
    <w:p w:rsidR="00000000" w:rsidRDefault="00000000">
      <w:pPr>
        <w:pStyle w:val="Header"/>
        <w:jc w:val="center"/>
        <w:rPr>
          <w:rFonts w:ascii="CG Times" w:hAnsi="CG Times"/>
          <w:b/>
          <w:bCs/>
          <w:sz w:val="22"/>
          <w:lang w:val="en-GB"/>
        </w:rPr>
      </w:pPr>
      <w:r>
        <w:rPr>
          <w:rFonts w:ascii="CG Times" w:hAnsi="CG Times"/>
          <w:b/>
          <w:bCs/>
          <w:sz w:val="22"/>
          <w:lang w:val="en-GB"/>
        </w:rPr>
        <w:t>Cases of malaria and ensuing deaths during the period 1990-1995</w:t>
      </w:r>
    </w:p>
    <w:p w:rsidR="00000000" w:rsidRDefault="00000000">
      <w:pPr>
        <w:pStyle w:val="Header"/>
        <w:jc w:val="center"/>
        <w:rPr>
          <w:rFonts w:ascii="CG Times" w:hAnsi="CG Times"/>
          <w:b/>
          <w:bCs/>
          <w:sz w:val="22"/>
          <w:lang w:val="en-GB"/>
        </w:rPr>
      </w:pPr>
      <w:r>
        <w:rPr>
          <w:rFonts w:ascii="CG Times" w:hAnsi="CG Times"/>
          <w:b/>
          <w:bCs/>
          <w:sz w:val="22"/>
          <w:lang w:val="en-GB"/>
        </w:rPr>
        <w:t>Table 1</w:t>
      </w:r>
    </w:p>
    <w:p w:rsidR="00000000" w:rsidRDefault="00000000">
      <w:pPr>
        <w:pStyle w:val="Header"/>
        <w:tabs>
          <w:tab w:val="left" w:pos="2410"/>
          <w:tab w:val="left" w:pos="6096"/>
        </w:tabs>
        <w:rPr>
          <w:rFonts w:ascii="CG Times" w:hAnsi="CG Times"/>
          <w:b/>
          <w:bCs/>
          <w:i/>
          <w:iCs/>
          <w:sz w:val="22"/>
          <w:lang w:val="en-GB"/>
        </w:rPr>
      </w:pPr>
      <w:r>
        <w:rPr>
          <w:rFonts w:ascii="CG Times" w:hAnsi="CG Times"/>
          <w:b/>
          <w:bCs/>
          <w:i/>
          <w:iCs/>
          <w:sz w:val="22"/>
          <w:lang w:val="en-GB"/>
        </w:rPr>
        <w:t>Year</w:t>
      </w:r>
      <w:r>
        <w:rPr>
          <w:rFonts w:ascii="CG Times" w:hAnsi="CG Times"/>
          <w:b/>
          <w:bCs/>
          <w:i/>
          <w:iCs/>
          <w:sz w:val="22"/>
          <w:lang w:val="en-GB"/>
        </w:rPr>
        <w:tab/>
        <w:t>Number of cases</w:t>
      </w:r>
      <w:r>
        <w:rPr>
          <w:rFonts w:ascii="CG Times" w:hAnsi="CG Times"/>
          <w:b/>
          <w:bCs/>
          <w:i/>
          <w:iCs/>
          <w:sz w:val="22"/>
          <w:lang w:val="en-GB"/>
        </w:rPr>
        <w:tab/>
      </w:r>
      <w:r>
        <w:rPr>
          <w:rFonts w:ascii="CG Times" w:hAnsi="CG Times"/>
          <w:b/>
          <w:bCs/>
          <w:i/>
          <w:iCs/>
          <w:sz w:val="22"/>
          <w:lang w:val="en-GB"/>
        </w:rPr>
        <w:tab/>
        <w:t>Deaths</w:t>
      </w:r>
    </w:p>
    <w:p w:rsidR="00000000" w:rsidRDefault="00000000">
      <w:pPr>
        <w:pStyle w:val="Header"/>
        <w:tabs>
          <w:tab w:val="left" w:pos="2977"/>
          <w:tab w:val="left" w:pos="6237"/>
        </w:tabs>
        <w:rPr>
          <w:rFonts w:ascii="CG Times" w:hAnsi="CG Times"/>
          <w:sz w:val="22"/>
          <w:lang w:val="en-GB"/>
        </w:rPr>
      </w:pPr>
      <w:r>
        <w:rPr>
          <w:rFonts w:ascii="CG Times" w:hAnsi="CG Times"/>
          <w:sz w:val="22"/>
          <w:lang w:val="en-GB"/>
        </w:rPr>
        <w:t>1990</w:t>
      </w:r>
      <w:r>
        <w:rPr>
          <w:rFonts w:ascii="CG Times" w:hAnsi="CG Times"/>
          <w:sz w:val="22"/>
          <w:lang w:val="en-GB"/>
        </w:rPr>
        <w:tab/>
        <w:t xml:space="preserve">   295 505</w:t>
      </w:r>
      <w:r>
        <w:rPr>
          <w:rFonts w:ascii="CG Times" w:hAnsi="CG Times"/>
          <w:sz w:val="22"/>
          <w:lang w:val="en-GB"/>
        </w:rPr>
        <w:tab/>
      </w:r>
      <w:r>
        <w:rPr>
          <w:rFonts w:ascii="CG Times" w:hAnsi="CG Times"/>
          <w:sz w:val="22"/>
          <w:lang w:val="en-GB"/>
        </w:rPr>
        <w:tab/>
        <w:t xml:space="preserve">  215</w:t>
      </w:r>
    </w:p>
    <w:p w:rsidR="00000000" w:rsidRDefault="00000000">
      <w:pPr>
        <w:pStyle w:val="Header"/>
        <w:tabs>
          <w:tab w:val="left" w:pos="2977"/>
          <w:tab w:val="left" w:pos="6237"/>
        </w:tabs>
        <w:rPr>
          <w:rFonts w:ascii="CG Times" w:hAnsi="CG Times"/>
          <w:sz w:val="22"/>
          <w:lang w:val="en-GB"/>
        </w:rPr>
      </w:pPr>
      <w:r>
        <w:rPr>
          <w:rFonts w:ascii="CG Times" w:hAnsi="CG Times"/>
          <w:sz w:val="22"/>
          <w:lang w:val="en-GB"/>
        </w:rPr>
        <w:t>1991</w:t>
      </w:r>
      <w:r>
        <w:rPr>
          <w:rFonts w:ascii="CG Times" w:hAnsi="CG Times"/>
          <w:sz w:val="22"/>
          <w:lang w:val="en-GB"/>
        </w:rPr>
        <w:tab/>
        <w:t xml:space="preserve">   353 679</w:t>
      </w:r>
      <w:r>
        <w:rPr>
          <w:rFonts w:ascii="CG Times" w:hAnsi="CG Times"/>
          <w:sz w:val="22"/>
          <w:lang w:val="en-GB"/>
        </w:rPr>
        <w:tab/>
      </w:r>
      <w:r>
        <w:rPr>
          <w:rFonts w:ascii="CG Times" w:hAnsi="CG Times"/>
          <w:sz w:val="22"/>
          <w:lang w:val="en-GB"/>
        </w:rPr>
        <w:tab/>
        <w:t xml:space="preserve">  394</w:t>
      </w:r>
    </w:p>
    <w:p w:rsidR="00000000" w:rsidRDefault="00000000">
      <w:pPr>
        <w:pStyle w:val="Header"/>
        <w:tabs>
          <w:tab w:val="left" w:pos="2977"/>
          <w:tab w:val="left" w:pos="6237"/>
        </w:tabs>
        <w:rPr>
          <w:rFonts w:ascii="CG Times" w:hAnsi="CG Times"/>
          <w:sz w:val="22"/>
          <w:lang w:val="en-GB"/>
        </w:rPr>
      </w:pPr>
      <w:r>
        <w:rPr>
          <w:rFonts w:ascii="CG Times" w:hAnsi="CG Times"/>
          <w:sz w:val="22"/>
          <w:lang w:val="en-GB"/>
        </w:rPr>
        <w:t>1992</w:t>
      </w:r>
      <w:r>
        <w:rPr>
          <w:rFonts w:ascii="CG Times" w:hAnsi="CG Times"/>
          <w:sz w:val="22"/>
          <w:lang w:val="en-GB"/>
        </w:rPr>
        <w:tab/>
        <w:t xml:space="preserve">   281 359</w:t>
      </w:r>
      <w:r>
        <w:rPr>
          <w:rFonts w:ascii="CG Times" w:hAnsi="CG Times"/>
          <w:sz w:val="22"/>
          <w:lang w:val="en-GB"/>
        </w:rPr>
        <w:tab/>
      </w:r>
      <w:r>
        <w:rPr>
          <w:rFonts w:ascii="CG Times" w:hAnsi="CG Times"/>
          <w:sz w:val="22"/>
          <w:lang w:val="en-GB"/>
        </w:rPr>
        <w:tab/>
        <w:t xml:space="preserve">  503</w:t>
      </w:r>
    </w:p>
    <w:p w:rsidR="00000000" w:rsidRDefault="00000000">
      <w:pPr>
        <w:pStyle w:val="Header"/>
        <w:tabs>
          <w:tab w:val="left" w:pos="2977"/>
          <w:tab w:val="left" w:pos="6237"/>
        </w:tabs>
        <w:rPr>
          <w:rFonts w:ascii="CG Times" w:hAnsi="CG Times"/>
          <w:sz w:val="22"/>
          <w:lang w:val="en-GB"/>
        </w:rPr>
      </w:pPr>
      <w:r>
        <w:rPr>
          <w:rFonts w:ascii="CG Times" w:hAnsi="CG Times"/>
          <w:sz w:val="22"/>
          <w:lang w:val="en-GB"/>
        </w:rPr>
        <w:t>1993</w:t>
      </w:r>
      <w:r>
        <w:rPr>
          <w:rFonts w:ascii="CG Times" w:hAnsi="CG Times"/>
          <w:sz w:val="22"/>
          <w:lang w:val="en-GB"/>
        </w:rPr>
        <w:tab/>
        <w:t xml:space="preserve">   363 732</w:t>
      </w:r>
      <w:r>
        <w:rPr>
          <w:rFonts w:ascii="CG Times" w:hAnsi="CG Times"/>
          <w:sz w:val="22"/>
          <w:lang w:val="en-GB"/>
        </w:rPr>
        <w:tab/>
      </w:r>
      <w:r>
        <w:rPr>
          <w:rFonts w:ascii="CG Times" w:hAnsi="CG Times"/>
          <w:sz w:val="22"/>
          <w:lang w:val="en-GB"/>
        </w:rPr>
        <w:tab/>
        <w:t xml:space="preserve">  703</w:t>
      </w:r>
    </w:p>
    <w:p w:rsidR="00000000" w:rsidRDefault="00000000">
      <w:pPr>
        <w:pStyle w:val="Header"/>
        <w:tabs>
          <w:tab w:val="left" w:pos="2977"/>
          <w:tab w:val="left" w:pos="6237"/>
        </w:tabs>
        <w:rPr>
          <w:rFonts w:ascii="CG Times" w:hAnsi="CG Times"/>
          <w:sz w:val="22"/>
          <w:lang w:val="en-GB"/>
        </w:rPr>
      </w:pPr>
      <w:r>
        <w:rPr>
          <w:rFonts w:ascii="CG Times" w:hAnsi="CG Times"/>
          <w:sz w:val="22"/>
          <w:lang w:val="en-GB"/>
        </w:rPr>
        <w:t>1994</w:t>
      </w:r>
      <w:r>
        <w:rPr>
          <w:rFonts w:ascii="CG Times" w:hAnsi="CG Times"/>
          <w:sz w:val="22"/>
          <w:lang w:val="en-GB"/>
        </w:rPr>
        <w:tab/>
        <w:t xml:space="preserve">   246 154</w:t>
      </w:r>
      <w:r>
        <w:rPr>
          <w:rFonts w:ascii="CG Times" w:hAnsi="CG Times"/>
          <w:sz w:val="22"/>
          <w:lang w:val="en-GB"/>
        </w:rPr>
        <w:tab/>
      </w:r>
      <w:r>
        <w:rPr>
          <w:rFonts w:ascii="CG Times" w:hAnsi="CG Times"/>
          <w:sz w:val="22"/>
          <w:lang w:val="en-GB"/>
        </w:rPr>
        <w:tab/>
        <w:t xml:space="preserve">  575</w:t>
      </w:r>
    </w:p>
    <w:p w:rsidR="00000000" w:rsidRDefault="00000000">
      <w:pPr>
        <w:pStyle w:val="Header"/>
        <w:tabs>
          <w:tab w:val="left" w:pos="2977"/>
          <w:tab w:val="left" w:pos="6237"/>
        </w:tabs>
        <w:rPr>
          <w:rFonts w:ascii="CG Times" w:hAnsi="CG Times"/>
          <w:sz w:val="22"/>
          <w:lang w:val="en-GB"/>
        </w:rPr>
      </w:pPr>
      <w:r>
        <w:rPr>
          <w:rFonts w:ascii="CG Times" w:hAnsi="CG Times"/>
          <w:sz w:val="22"/>
          <w:lang w:val="en-GB"/>
        </w:rPr>
        <w:t>1995</w:t>
      </w:r>
      <w:r>
        <w:rPr>
          <w:rFonts w:ascii="CG Times" w:hAnsi="CG Times"/>
          <w:sz w:val="22"/>
          <w:lang w:val="en-GB"/>
        </w:rPr>
        <w:tab/>
        <w:t xml:space="preserve">   234 267</w:t>
      </w:r>
      <w:r>
        <w:rPr>
          <w:rFonts w:ascii="CG Times" w:hAnsi="CG Times"/>
          <w:sz w:val="22"/>
          <w:lang w:val="en-GB"/>
        </w:rPr>
        <w:tab/>
      </w:r>
      <w:r>
        <w:rPr>
          <w:rFonts w:ascii="CG Times" w:hAnsi="CG Times"/>
          <w:sz w:val="22"/>
          <w:lang w:val="en-GB"/>
        </w:rPr>
        <w:tab/>
        <w:t xml:space="preserve">  444</w:t>
      </w:r>
    </w:p>
    <w:p w:rsidR="00000000" w:rsidRDefault="00000000">
      <w:pPr>
        <w:pStyle w:val="Header"/>
        <w:tabs>
          <w:tab w:val="left" w:pos="2977"/>
          <w:tab w:val="left" w:pos="6237"/>
        </w:tabs>
        <w:rPr>
          <w:rFonts w:ascii="CG Times" w:hAnsi="CG Times"/>
          <w:sz w:val="22"/>
          <w:lang w:val="en-GB"/>
        </w:rPr>
      </w:pPr>
      <w:r>
        <w:rPr>
          <w:rFonts w:ascii="CG Times" w:hAnsi="CG Times"/>
          <w:sz w:val="22"/>
          <w:lang w:val="en-GB"/>
        </w:rPr>
        <w:t>Total</w:t>
      </w:r>
      <w:r>
        <w:rPr>
          <w:rFonts w:ascii="CG Times" w:hAnsi="CG Times"/>
          <w:sz w:val="22"/>
          <w:lang w:val="en-GB"/>
        </w:rPr>
        <w:tab/>
        <w:t>1 769 696</w:t>
      </w:r>
      <w:r>
        <w:rPr>
          <w:rFonts w:ascii="CG Times" w:hAnsi="CG Times"/>
          <w:sz w:val="22"/>
          <w:lang w:val="en-GB"/>
        </w:rPr>
        <w:tab/>
      </w:r>
      <w:r>
        <w:rPr>
          <w:rFonts w:ascii="CG Times" w:hAnsi="CG Times"/>
          <w:sz w:val="22"/>
          <w:lang w:val="en-GB"/>
        </w:rPr>
        <w:tab/>
        <w:t>2 834</w:t>
      </w:r>
    </w:p>
    <w:p w:rsidR="00000000" w:rsidRDefault="00000000">
      <w:pPr>
        <w:pStyle w:val="Header"/>
        <w:rPr>
          <w:rFonts w:ascii="CG Times" w:hAnsi="CG Times"/>
          <w:i/>
          <w:iCs/>
          <w:lang w:val="en-GB"/>
        </w:rPr>
      </w:pPr>
    </w:p>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Federal Ministry of Health – Malaria Office.</w:t>
      </w:r>
    </w:p>
    <w:p w:rsidR="00000000" w:rsidRDefault="00000000">
      <w:pPr>
        <w:pStyle w:val="Header"/>
        <w:rPr>
          <w:rFonts w:ascii="CG Times" w:hAnsi="CG Times"/>
          <w:lang w:val="en-GB"/>
        </w:rPr>
      </w:pPr>
    </w:p>
    <w:p w:rsidR="00000000" w:rsidRDefault="00000000">
      <w:pPr>
        <w:pStyle w:val="Header"/>
        <w:jc w:val="center"/>
        <w:rPr>
          <w:rFonts w:ascii="CG Times" w:hAnsi="CG Times"/>
          <w:b/>
          <w:bCs/>
          <w:sz w:val="22"/>
          <w:lang w:val="en-GB"/>
        </w:rPr>
      </w:pPr>
      <w:r>
        <w:rPr>
          <w:rFonts w:ascii="CG Times" w:hAnsi="CG Times"/>
          <w:b/>
          <w:bCs/>
          <w:sz w:val="22"/>
          <w:lang w:val="en-GB"/>
        </w:rPr>
        <w:t>Measures adopted to combat malaria during the period 1990-1997</w:t>
      </w:r>
    </w:p>
    <w:p w:rsidR="00000000" w:rsidRDefault="00000000">
      <w:pPr>
        <w:pStyle w:val="Header"/>
        <w:jc w:val="center"/>
        <w:rPr>
          <w:rFonts w:ascii="CG Times" w:hAnsi="CG Times"/>
          <w:b/>
          <w:bCs/>
          <w:sz w:val="22"/>
          <w:lang w:val="en-GB"/>
        </w:rPr>
      </w:pPr>
      <w:r>
        <w:rPr>
          <w:rFonts w:ascii="CG Times" w:hAnsi="CG Times"/>
          <w:b/>
          <w:bCs/>
          <w:sz w:val="22"/>
          <w:lang w:val="en-GB"/>
        </w:rPr>
        <w:t>Insecticides in the period 1990-1997</w:t>
      </w:r>
    </w:p>
    <w:p w:rsidR="00000000" w:rsidRDefault="00000000">
      <w:pPr>
        <w:pStyle w:val="Header"/>
        <w:jc w:val="center"/>
        <w:rPr>
          <w:rFonts w:ascii="CG Times" w:hAnsi="CG Times"/>
          <w:b/>
          <w:bCs/>
          <w:sz w:val="22"/>
          <w:lang w:val="en-GB"/>
        </w:rPr>
      </w:pPr>
      <w:r>
        <w:rPr>
          <w:rFonts w:ascii="CG Times" w:hAnsi="CG Times"/>
          <w:b/>
          <w:bCs/>
          <w:sz w:val="22"/>
          <w:lang w:val="en-GB"/>
        </w:rPr>
        <w:t>Table 2</w:t>
      </w:r>
    </w:p>
    <w:p w:rsidR="00000000" w:rsidRDefault="00000000">
      <w:pPr>
        <w:pStyle w:val="Header"/>
        <w:rPr>
          <w:rFonts w:ascii="CG Times" w:hAnsi="CG Times"/>
          <w:b/>
          <w:bCs/>
          <w:i/>
          <w:iCs/>
          <w:sz w:val="22"/>
          <w:lang w:val="en-GB"/>
        </w:rPr>
      </w:pPr>
      <w:r>
        <w:rPr>
          <w:rFonts w:ascii="CG Times" w:hAnsi="CG Times"/>
          <w:b/>
          <w:bCs/>
          <w:i/>
          <w:iCs/>
          <w:sz w:val="22"/>
          <w:lang w:val="en-GB"/>
        </w:rPr>
        <w:t>Insecticide and quantity in tons</w:t>
      </w:r>
    </w:p>
    <w:p w:rsidR="00000000" w:rsidRDefault="00000000">
      <w:pPr>
        <w:pStyle w:val="Header"/>
        <w:tabs>
          <w:tab w:val="clear" w:pos="4153"/>
          <w:tab w:val="left" w:pos="1985"/>
          <w:tab w:val="left" w:pos="3544"/>
          <w:tab w:val="left" w:pos="5103"/>
          <w:tab w:val="left" w:pos="6237"/>
          <w:tab w:val="left" w:pos="7088"/>
        </w:tabs>
        <w:rPr>
          <w:rFonts w:ascii="CG Times" w:hAnsi="CG Times"/>
          <w:b/>
          <w:bCs/>
          <w:i/>
          <w:iCs/>
          <w:sz w:val="22"/>
          <w:lang w:val="en-GB"/>
        </w:rPr>
      </w:pPr>
      <w:r>
        <w:rPr>
          <w:rFonts w:ascii="CG Times" w:hAnsi="CG Times"/>
          <w:b/>
          <w:bCs/>
          <w:i/>
          <w:iCs/>
          <w:sz w:val="22"/>
          <w:lang w:val="en-GB"/>
        </w:rPr>
        <w:t>Source</w:t>
      </w:r>
      <w:r>
        <w:rPr>
          <w:rFonts w:ascii="CG Times" w:hAnsi="CG Times"/>
          <w:b/>
          <w:bCs/>
          <w:i/>
          <w:iCs/>
          <w:sz w:val="22"/>
          <w:lang w:val="en-GB"/>
        </w:rPr>
        <w:tab/>
        <w:t>Fenitrothion</w:t>
      </w:r>
      <w:r>
        <w:rPr>
          <w:rFonts w:ascii="CG Times" w:hAnsi="CG Times"/>
          <w:b/>
          <w:bCs/>
          <w:i/>
          <w:iCs/>
          <w:sz w:val="22"/>
          <w:lang w:val="en-GB"/>
        </w:rPr>
        <w:tab/>
        <w:t>Malathion</w:t>
      </w:r>
      <w:r>
        <w:rPr>
          <w:rFonts w:ascii="CG Times" w:hAnsi="CG Times"/>
          <w:b/>
          <w:bCs/>
          <w:i/>
          <w:iCs/>
          <w:sz w:val="22"/>
          <w:lang w:val="en-GB"/>
        </w:rPr>
        <w:tab/>
        <w:t>DDT</w:t>
      </w:r>
      <w:r>
        <w:rPr>
          <w:rFonts w:ascii="CG Times" w:hAnsi="CG Times"/>
          <w:b/>
          <w:bCs/>
          <w:i/>
          <w:iCs/>
          <w:sz w:val="22"/>
          <w:lang w:val="en-GB"/>
        </w:rPr>
        <w:tab/>
        <w:t>Abate</w:t>
      </w:r>
      <w:r>
        <w:rPr>
          <w:rFonts w:ascii="CG Times" w:hAnsi="CG Times"/>
          <w:b/>
          <w:bCs/>
          <w:i/>
          <w:iCs/>
          <w:sz w:val="22"/>
          <w:lang w:val="en-GB"/>
        </w:rPr>
        <w:tab/>
      </w:r>
      <w:r>
        <w:rPr>
          <w:rFonts w:ascii="CG Times" w:hAnsi="CG Times"/>
          <w:b/>
          <w:bCs/>
          <w:i/>
          <w:iCs/>
          <w:sz w:val="22"/>
          <w:lang w:val="en-GB"/>
        </w:rPr>
        <w:tab/>
        <w:t>Ritalin</w:t>
      </w:r>
    </w:p>
    <w:p w:rsidR="00000000" w:rsidRDefault="00000000">
      <w:pPr>
        <w:pStyle w:val="Header"/>
        <w:tabs>
          <w:tab w:val="clear" w:pos="4153"/>
          <w:tab w:val="left" w:pos="1985"/>
          <w:tab w:val="left" w:pos="3544"/>
          <w:tab w:val="left" w:pos="5103"/>
          <w:tab w:val="left" w:pos="6237"/>
          <w:tab w:val="left" w:pos="7088"/>
        </w:tabs>
        <w:rPr>
          <w:rFonts w:ascii="CG Times" w:hAnsi="CG Times"/>
          <w:sz w:val="22"/>
          <w:lang w:val="en-GB"/>
        </w:rPr>
      </w:pPr>
      <w:r>
        <w:rPr>
          <w:rFonts w:ascii="CG Times" w:hAnsi="CG Times"/>
          <w:sz w:val="22"/>
          <w:lang w:val="en-GB"/>
        </w:rPr>
        <w:t>Japanese donation</w:t>
      </w:r>
      <w:r>
        <w:rPr>
          <w:rFonts w:ascii="CG Times" w:hAnsi="CG Times"/>
          <w:sz w:val="22"/>
          <w:lang w:val="en-GB"/>
        </w:rPr>
        <w:tab/>
        <w:t>200</w:t>
      </w:r>
      <w:r>
        <w:rPr>
          <w:rFonts w:ascii="CG Times" w:hAnsi="CG Times"/>
          <w:sz w:val="22"/>
          <w:lang w:val="en-GB"/>
        </w:rPr>
        <w:tab/>
        <w:t>-</w:t>
      </w:r>
      <w:r>
        <w:rPr>
          <w:rFonts w:ascii="CG Times" w:hAnsi="CG Times"/>
          <w:sz w:val="22"/>
          <w:lang w:val="en-GB"/>
        </w:rPr>
        <w:tab/>
        <w:t>-</w:t>
      </w:r>
      <w:r>
        <w:rPr>
          <w:rFonts w:ascii="CG Times" w:hAnsi="CG Times"/>
          <w:sz w:val="22"/>
          <w:lang w:val="en-GB"/>
        </w:rPr>
        <w:tab/>
        <w:t>-</w:t>
      </w:r>
      <w:r>
        <w:rPr>
          <w:rFonts w:ascii="CG Times" w:hAnsi="CG Times"/>
          <w:sz w:val="22"/>
          <w:lang w:val="en-GB"/>
        </w:rPr>
        <w:tab/>
      </w:r>
      <w:r>
        <w:rPr>
          <w:rFonts w:ascii="CG Times" w:hAnsi="CG Times"/>
          <w:sz w:val="22"/>
          <w:lang w:val="en-GB"/>
        </w:rPr>
        <w:tab/>
        <w:t>-</w:t>
      </w:r>
    </w:p>
    <w:p w:rsidR="00000000" w:rsidRDefault="00000000">
      <w:pPr>
        <w:pStyle w:val="Header"/>
        <w:tabs>
          <w:tab w:val="clear" w:pos="4153"/>
          <w:tab w:val="left" w:pos="1985"/>
          <w:tab w:val="left" w:pos="3544"/>
          <w:tab w:val="left" w:pos="5103"/>
          <w:tab w:val="left" w:pos="6237"/>
          <w:tab w:val="left" w:pos="7088"/>
        </w:tabs>
        <w:rPr>
          <w:rFonts w:ascii="CG Times" w:hAnsi="CG Times"/>
          <w:sz w:val="22"/>
          <w:lang w:val="en-GB"/>
        </w:rPr>
      </w:pPr>
      <w:r>
        <w:rPr>
          <w:rFonts w:ascii="CG Times" w:hAnsi="CG Times"/>
          <w:sz w:val="22"/>
          <w:lang w:val="en-GB"/>
        </w:rPr>
        <w:t>World Bank</w:t>
      </w:r>
      <w:r>
        <w:rPr>
          <w:rFonts w:ascii="CG Times" w:hAnsi="CG Times"/>
          <w:sz w:val="22"/>
          <w:lang w:val="en-GB"/>
        </w:rPr>
        <w:tab/>
        <w:t>-</w:t>
      </w:r>
      <w:r>
        <w:rPr>
          <w:rFonts w:ascii="CG Times" w:hAnsi="CG Times"/>
          <w:sz w:val="22"/>
          <w:lang w:val="en-GB"/>
        </w:rPr>
        <w:tab/>
        <w:t>147</w:t>
      </w:r>
      <w:r>
        <w:rPr>
          <w:rFonts w:ascii="CG Times" w:hAnsi="CG Times"/>
          <w:sz w:val="22"/>
          <w:lang w:val="en-GB"/>
        </w:rPr>
        <w:tab/>
        <w:t>-</w:t>
      </w:r>
      <w:r>
        <w:rPr>
          <w:rFonts w:ascii="CG Times" w:hAnsi="CG Times"/>
          <w:sz w:val="22"/>
          <w:lang w:val="en-GB"/>
        </w:rPr>
        <w:tab/>
        <w:t>0.24</w:t>
      </w:r>
      <w:r>
        <w:rPr>
          <w:rFonts w:ascii="CG Times" w:hAnsi="CG Times"/>
          <w:sz w:val="22"/>
          <w:lang w:val="en-GB"/>
        </w:rPr>
        <w:tab/>
      </w:r>
      <w:r>
        <w:rPr>
          <w:rFonts w:ascii="CG Times" w:hAnsi="CG Times"/>
          <w:sz w:val="22"/>
          <w:lang w:val="en-GB"/>
        </w:rPr>
        <w:tab/>
        <w:t>2.8</w:t>
      </w:r>
    </w:p>
    <w:p w:rsidR="00000000" w:rsidRDefault="00000000">
      <w:pPr>
        <w:pStyle w:val="Header"/>
        <w:tabs>
          <w:tab w:val="clear" w:pos="4153"/>
          <w:tab w:val="left" w:pos="1985"/>
          <w:tab w:val="left" w:pos="3544"/>
          <w:tab w:val="left" w:pos="5103"/>
          <w:tab w:val="left" w:pos="6237"/>
          <w:tab w:val="left" w:pos="7088"/>
        </w:tabs>
        <w:rPr>
          <w:rFonts w:ascii="CG Times" w:hAnsi="CG Times"/>
          <w:sz w:val="22"/>
          <w:lang w:val="en-GB"/>
        </w:rPr>
      </w:pPr>
      <w:r>
        <w:rPr>
          <w:rFonts w:ascii="CG Times" w:hAnsi="CG Times"/>
          <w:sz w:val="22"/>
          <w:lang w:val="en-GB"/>
        </w:rPr>
        <w:t>WHO</w:t>
      </w:r>
      <w:r>
        <w:rPr>
          <w:rFonts w:ascii="CG Times" w:hAnsi="CG Times"/>
          <w:sz w:val="22"/>
          <w:lang w:val="en-GB"/>
        </w:rPr>
        <w:tab/>
        <w:t>-</w:t>
      </w:r>
      <w:r>
        <w:rPr>
          <w:rFonts w:ascii="CG Times" w:hAnsi="CG Times"/>
          <w:sz w:val="22"/>
          <w:lang w:val="en-GB"/>
        </w:rPr>
        <w:tab/>
        <w:t>117</w:t>
      </w:r>
      <w:r>
        <w:rPr>
          <w:rFonts w:ascii="CG Times" w:hAnsi="CG Times"/>
          <w:sz w:val="22"/>
          <w:lang w:val="en-GB"/>
        </w:rPr>
        <w:tab/>
        <w:t>126</w:t>
      </w:r>
      <w:r>
        <w:rPr>
          <w:rFonts w:ascii="CG Times" w:hAnsi="CG Times"/>
          <w:sz w:val="22"/>
          <w:lang w:val="en-GB"/>
        </w:rPr>
        <w:tab/>
        <w:t>26</w:t>
      </w:r>
      <w:r>
        <w:rPr>
          <w:rFonts w:ascii="CG Times" w:hAnsi="CG Times"/>
          <w:sz w:val="22"/>
          <w:lang w:val="en-GB"/>
        </w:rPr>
        <w:tab/>
      </w:r>
      <w:r>
        <w:rPr>
          <w:rFonts w:ascii="CG Times" w:hAnsi="CG Times"/>
          <w:sz w:val="22"/>
          <w:lang w:val="en-GB"/>
        </w:rPr>
        <w:tab/>
        <w:t>7.5</w:t>
      </w:r>
    </w:p>
    <w:p w:rsidR="00000000" w:rsidRDefault="00000000">
      <w:pPr>
        <w:pStyle w:val="Header"/>
        <w:tabs>
          <w:tab w:val="clear" w:pos="4153"/>
          <w:tab w:val="left" w:pos="1985"/>
          <w:tab w:val="left" w:pos="3544"/>
          <w:tab w:val="left" w:pos="5103"/>
          <w:tab w:val="left" w:pos="6237"/>
          <w:tab w:val="left" w:pos="7088"/>
        </w:tabs>
        <w:rPr>
          <w:rFonts w:ascii="CG Times" w:hAnsi="CG Times"/>
          <w:sz w:val="22"/>
          <w:lang w:val="en-GB"/>
        </w:rPr>
      </w:pPr>
      <w:r>
        <w:rPr>
          <w:rFonts w:ascii="CG Times" w:hAnsi="CG Times"/>
          <w:sz w:val="22"/>
          <w:lang w:val="en-GB"/>
        </w:rPr>
        <w:t>Total</w:t>
      </w:r>
      <w:r>
        <w:rPr>
          <w:rFonts w:ascii="CG Times" w:hAnsi="CG Times"/>
          <w:sz w:val="22"/>
          <w:lang w:val="en-GB"/>
        </w:rPr>
        <w:tab/>
        <w:t>200</w:t>
      </w:r>
      <w:r>
        <w:rPr>
          <w:rFonts w:ascii="CG Times" w:hAnsi="CG Times"/>
          <w:sz w:val="22"/>
          <w:lang w:val="en-GB"/>
        </w:rPr>
        <w:tab/>
        <w:t>264</w:t>
      </w:r>
      <w:r>
        <w:rPr>
          <w:rFonts w:ascii="CG Times" w:hAnsi="CG Times"/>
          <w:sz w:val="22"/>
          <w:lang w:val="en-GB"/>
        </w:rPr>
        <w:tab/>
        <w:t>126</w:t>
      </w:r>
      <w:r>
        <w:rPr>
          <w:rFonts w:ascii="CG Times" w:hAnsi="CG Times"/>
          <w:sz w:val="22"/>
          <w:lang w:val="en-GB"/>
        </w:rPr>
        <w:tab/>
        <w:t>26.24</w:t>
      </w:r>
      <w:r>
        <w:rPr>
          <w:rFonts w:ascii="CG Times" w:hAnsi="CG Times"/>
          <w:sz w:val="22"/>
          <w:lang w:val="en-GB"/>
        </w:rPr>
        <w:tab/>
      </w:r>
      <w:r>
        <w:rPr>
          <w:rFonts w:ascii="CG Times" w:hAnsi="CG Times"/>
          <w:sz w:val="22"/>
          <w:lang w:val="en-GB"/>
        </w:rPr>
        <w:tab/>
        <w:t>10.3</w:t>
      </w:r>
    </w:p>
    <w:p w:rsidR="00000000" w:rsidRDefault="00000000">
      <w:pPr>
        <w:pStyle w:val="Header"/>
        <w:rPr>
          <w:rFonts w:ascii="CG Times" w:hAnsi="CG Times"/>
          <w:i/>
          <w:iCs/>
          <w:lang w:val="en-GB"/>
        </w:rPr>
      </w:pPr>
    </w:p>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Federal Ministry of Health – Malaria Office.</w:t>
      </w:r>
    </w:p>
    <w:p w:rsidR="00000000" w:rsidRDefault="00000000">
      <w:pPr>
        <w:pStyle w:val="Header"/>
        <w:rPr>
          <w:rFonts w:ascii="CG Times" w:hAnsi="CG Times"/>
          <w:sz w:val="22"/>
          <w:u w:val="single"/>
          <w:lang w:val="en-GB"/>
        </w:rPr>
      </w:pPr>
      <w:r>
        <w:rPr>
          <w:rFonts w:ascii="CG Times" w:hAnsi="CG Times"/>
          <w:sz w:val="22"/>
          <w:u w:val="single"/>
          <w:lang w:val="en-GB"/>
        </w:rPr>
        <w:br w:type="page"/>
        <w:t>Malaria drugs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t>Thirty per cent of the annual budget provided to the Sudan by WHO is allocated to combating malaria.  The order for tablets, ampoules and vaccines of chloroquine, Fansidar tablets, quinine tablets and vaccines and primaquine is estimated on the basis of the annual demand.</w:t>
      </w:r>
    </w:p>
    <w:p w:rsidR="00000000" w:rsidRDefault="00000000">
      <w:pPr>
        <w:pStyle w:val="Header"/>
        <w:rPr>
          <w:rFonts w:ascii="CG Times" w:hAnsi="CG Times"/>
          <w:sz w:val="22"/>
          <w:lang w:val="en-GB"/>
        </w:rPr>
      </w:pPr>
    </w:p>
    <w:p w:rsidR="00000000" w:rsidRDefault="00000000">
      <w:pPr>
        <w:pStyle w:val="Header"/>
        <w:jc w:val="center"/>
        <w:rPr>
          <w:rFonts w:ascii="CG Times" w:hAnsi="CG Times"/>
          <w:b/>
          <w:bCs/>
          <w:lang w:val="en-GB"/>
        </w:rPr>
      </w:pPr>
      <w:r>
        <w:rPr>
          <w:rFonts w:ascii="CG Times" w:hAnsi="CG Times"/>
          <w:b/>
          <w:bCs/>
          <w:lang w:val="en-GB"/>
        </w:rPr>
        <w:t>Table 2</w:t>
      </w:r>
    </w:p>
    <w:p w:rsidR="00000000" w:rsidRDefault="00000000">
      <w:pPr>
        <w:pStyle w:val="Header"/>
        <w:jc w:val="center"/>
        <w:rPr>
          <w:rFonts w:ascii="CG Times" w:hAnsi="CG Times"/>
          <w:b/>
          <w:bCs/>
          <w:lang w:val="en-GB"/>
        </w:rPr>
      </w:pPr>
      <w:r>
        <w:rPr>
          <w:rFonts w:ascii="CG Times" w:hAnsi="CG Times"/>
          <w:b/>
          <w:bCs/>
          <w:lang w:val="en-GB"/>
        </w:rPr>
        <w:t>Child and infant mortality rates during the 10 years preceding the survey conducted in 1993 in urban and rural areas</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7"/>
        <w:gridCol w:w="1134"/>
        <w:gridCol w:w="1134"/>
        <w:gridCol w:w="992"/>
        <w:gridCol w:w="992"/>
        <w:gridCol w:w="993"/>
        <w:gridCol w:w="1156"/>
      </w:tblGrid>
      <w:tr w:rsidR="00000000">
        <w:tblPrEx>
          <w:tblCellMar>
            <w:top w:w="0" w:type="dxa"/>
            <w:bottom w:w="0" w:type="dxa"/>
          </w:tblCellMar>
        </w:tblPrEx>
        <w:trPr>
          <w:cantSplit/>
        </w:trPr>
        <w:tc>
          <w:tcPr>
            <w:tcW w:w="3227" w:type="dxa"/>
            <w:vMerge w:val="restart"/>
          </w:tcPr>
          <w:p w:rsidR="00000000" w:rsidRDefault="00000000">
            <w:pPr>
              <w:pStyle w:val="Header"/>
              <w:jc w:val="center"/>
              <w:rPr>
                <w:rFonts w:ascii="CG Times" w:hAnsi="CG Times"/>
                <w:b/>
                <w:bCs/>
                <w:i/>
                <w:iCs/>
                <w:lang w:val="en-GB"/>
              </w:rPr>
            </w:pPr>
            <w:r>
              <w:rPr>
                <w:rFonts w:ascii="CG Times" w:hAnsi="CG Times"/>
                <w:b/>
                <w:bCs/>
                <w:i/>
                <w:iCs/>
                <w:lang w:val="en-GB"/>
              </w:rPr>
              <w:t>Mortality rate</w:t>
            </w:r>
          </w:p>
        </w:tc>
        <w:tc>
          <w:tcPr>
            <w:tcW w:w="3260" w:type="dxa"/>
            <w:gridSpan w:val="3"/>
          </w:tcPr>
          <w:p w:rsidR="00000000" w:rsidRDefault="00000000">
            <w:pPr>
              <w:pStyle w:val="Header"/>
              <w:jc w:val="center"/>
              <w:rPr>
                <w:rFonts w:ascii="CG Times" w:hAnsi="CG Times"/>
                <w:b/>
                <w:bCs/>
                <w:i/>
                <w:iCs/>
                <w:lang w:val="en-GB"/>
              </w:rPr>
            </w:pPr>
            <w:r>
              <w:rPr>
                <w:rFonts w:ascii="CG Times" w:hAnsi="CG Times"/>
                <w:b/>
                <w:bCs/>
                <w:i/>
                <w:iCs/>
                <w:lang w:val="en-GB"/>
              </w:rPr>
              <w:t>First five years</w:t>
            </w:r>
          </w:p>
        </w:tc>
        <w:tc>
          <w:tcPr>
            <w:tcW w:w="3141" w:type="dxa"/>
            <w:gridSpan w:val="3"/>
          </w:tcPr>
          <w:p w:rsidR="00000000" w:rsidRDefault="00000000">
            <w:pPr>
              <w:pStyle w:val="Header"/>
              <w:jc w:val="center"/>
              <w:rPr>
                <w:rFonts w:ascii="CG Times" w:hAnsi="CG Times"/>
                <w:b/>
                <w:bCs/>
                <w:i/>
                <w:iCs/>
                <w:lang w:val="en-GB"/>
              </w:rPr>
            </w:pPr>
            <w:r>
              <w:rPr>
                <w:rFonts w:ascii="CG Times" w:hAnsi="CG Times"/>
                <w:b/>
                <w:bCs/>
                <w:i/>
                <w:iCs/>
                <w:lang w:val="en-GB"/>
              </w:rPr>
              <w:t>Last five years</w:t>
            </w:r>
          </w:p>
        </w:tc>
      </w:tr>
      <w:tr w:rsidR="00000000">
        <w:tblPrEx>
          <w:tblCellMar>
            <w:top w:w="0" w:type="dxa"/>
            <w:bottom w:w="0" w:type="dxa"/>
          </w:tblCellMar>
        </w:tblPrEx>
        <w:trPr>
          <w:cantSplit/>
        </w:trPr>
        <w:tc>
          <w:tcPr>
            <w:tcW w:w="3227" w:type="dxa"/>
            <w:vMerge/>
          </w:tcPr>
          <w:p w:rsidR="00000000" w:rsidRDefault="00000000">
            <w:pPr>
              <w:pStyle w:val="Header"/>
              <w:jc w:val="center"/>
              <w:rPr>
                <w:rFonts w:ascii="CG Times" w:hAnsi="CG Times"/>
                <w:b/>
                <w:bCs/>
                <w:i/>
                <w:iCs/>
                <w:lang w:val="en-GB"/>
              </w:rPr>
            </w:pPr>
          </w:p>
        </w:tc>
        <w:tc>
          <w:tcPr>
            <w:tcW w:w="1134" w:type="dxa"/>
          </w:tcPr>
          <w:p w:rsidR="00000000" w:rsidRDefault="00000000">
            <w:pPr>
              <w:pStyle w:val="Header"/>
              <w:jc w:val="center"/>
              <w:rPr>
                <w:rFonts w:ascii="CG Times" w:hAnsi="CG Times"/>
                <w:b/>
                <w:bCs/>
                <w:i/>
                <w:iCs/>
                <w:lang w:val="en-GB"/>
              </w:rPr>
            </w:pPr>
            <w:r>
              <w:rPr>
                <w:rFonts w:ascii="CG Times" w:hAnsi="CG Times"/>
                <w:b/>
                <w:bCs/>
                <w:i/>
                <w:iCs/>
                <w:lang w:val="en-GB"/>
              </w:rPr>
              <w:t>Urban</w:t>
            </w:r>
          </w:p>
        </w:tc>
        <w:tc>
          <w:tcPr>
            <w:tcW w:w="1134" w:type="dxa"/>
          </w:tcPr>
          <w:p w:rsidR="00000000" w:rsidRDefault="00000000">
            <w:pPr>
              <w:pStyle w:val="Header"/>
              <w:jc w:val="center"/>
              <w:rPr>
                <w:rFonts w:ascii="CG Times" w:hAnsi="CG Times"/>
                <w:b/>
                <w:bCs/>
                <w:i/>
                <w:iCs/>
                <w:lang w:val="en-GB"/>
              </w:rPr>
            </w:pPr>
            <w:r>
              <w:rPr>
                <w:rFonts w:ascii="CG Times" w:hAnsi="CG Times"/>
                <w:b/>
                <w:bCs/>
                <w:i/>
                <w:iCs/>
                <w:lang w:val="en-GB"/>
              </w:rPr>
              <w:t>Rural</w:t>
            </w:r>
          </w:p>
        </w:tc>
        <w:tc>
          <w:tcPr>
            <w:tcW w:w="992" w:type="dxa"/>
          </w:tcPr>
          <w:p w:rsidR="00000000" w:rsidRDefault="00000000">
            <w:pPr>
              <w:pStyle w:val="Header"/>
              <w:jc w:val="center"/>
              <w:rPr>
                <w:rFonts w:ascii="CG Times" w:hAnsi="CG Times"/>
                <w:b/>
                <w:bCs/>
                <w:i/>
                <w:iCs/>
                <w:lang w:val="en-GB"/>
              </w:rPr>
            </w:pPr>
            <w:r>
              <w:rPr>
                <w:rFonts w:ascii="CG Times" w:hAnsi="CG Times"/>
                <w:b/>
                <w:bCs/>
                <w:i/>
                <w:iCs/>
                <w:lang w:val="en-GB"/>
              </w:rPr>
              <w:t>Total</w:t>
            </w:r>
          </w:p>
        </w:tc>
        <w:tc>
          <w:tcPr>
            <w:tcW w:w="992" w:type="dxa"/>
          </w:tcPr>
          <w:p w:rsidR="00000000" w:rsidRDefault="00000000">
            <w:pPr>
              <w:pStyle w:val="Header"/>
              <w:jc w:val="center"/>
              <w:rPr>
                <w:rFonts w:ascii="CG Times" w:hAnsi="CG Times"/>
                <w:b/>
                <w:bCs/>
                <w:i/>
                <w:iCs/>
                <w:lang w:val="en-GB"/>
              </w:rPr>
            </w:pPr>
            <w:r>
              <w:rPr>
                <w:rFonts w:ascii="CG Times" w:hAnsi="CG Times"/>
                <w:b/>
                <w:bCs/>
                <w:i/>
                <w:iCs/>
                <w:lang w:val="en-GB"/>
              </w:rPr>
              <w:t>Urban</w:t>
            </w:r>
          </w:p>
        </w:tc>
        <w:tc>
          <w:tcPr>
            <w:tcW w:w="993" w:type="dxa"/>
          </w:tcPr>
          <w:p w:rsidR="00000000" w:rsidRDefault="00000000">
            <w:pPr>
              <w:pStyle w:val="Header"/>
              <w:jc w:val="center"/>
              <w:rPr>
                <w:rFonts w:ascii="CG Times" w:hAnsi="CG Times"/>
                <w:b/>
                <w:bCs/>
                <w:i/>
                <w:iCs/>
                <w:lang w:val="en-GB"/>
              </w:rPr>
            </w:pPr>
            <w:r>
              <w:rPr>
                <w:rFonts w:ascii="CG Times" w:hAnsi="CG Times"/>
                <w:b/>
                <w:bCs/>
                <w:i/>
                <w:iCs/>
                <w:lang w:val="en-GB"/>
              </w:rPr>
              <w:t>Rural</w:t>
            </w:r>
          </w:p>
        </w:tc>
        <w:tc>
          <w:tcPr>
            <w:tcW w:w="1156" w:type="dxa"/>
          </w:tcPr>
          <w:p w:rsidR="00000000" w:rsidRDefault="00000000">
            <w:pPr>
              <w:pStyle w:val="Header"/>
              <w:jc w:val="center"/>
              <w:rPr>
                <w:rFonts w:ascii="CG Times" w:hAnsi="CG Times"/>
                <w:b/>
                <w:bCs/>
                <w:i/>
                <w:iCs/>
                <w:lang w:val="en-GB"/>
              </w:rPr>
            </w:pPr>
            <w:r>
              <w:rPr>
                <w:rFonts w:ascii="CG Times" w:hAnsi="CG Times"/>
                <w:b/>
                <w:bCs/>
                <w:i/>
                <w:iCs/>
                <w:lang w:val="en-GB"/>
              </w:rPr>
              <w:t>Total</w:t>
            </w:r>
          </w:p>
        </w:tc>
      </w:tr>
      <w:tr w:rsidR="00000000">
        <w:tblPrEx>
          <w:tblCellMar>
            <w:top w:w="0" w:type="dxa"/>
            <w:bottom w:w="0" w:type="dxa"/>
          </w:tblCellMar>
        </w:tblPrEx>
        <w:tc>
          <w:tcPr>
            <w:tcW w:w="3227" w:type="dxa"/>
          </w:tcPr>
          <w:p w:rsidR="00000000" w:rsidRDefault="00000000">
            <w:pPr>
              <w:pStyle w:val="Header"/>
              <w:rPr>
                <w:rFonts w:ascii="CG Times" w:hAnsi="CG Times"/>
                <w:lang w:val="en-GB"/>
              </w:rPr>
            </w:pPr>
            <w:r>
              <w:rPr>
                <w:rFonts w:ascii="CG Times" w:hAnsi="CG Times"/>
                <w:lang w:val="en-GB"/>
              </w:rPr>
              <w:t xml:space="preserve">Mortality rate in infants  </w:t>
            </w:r>
          </w:p>
          <w:p w:rsidR="00000000" w:rsidRDefault="00000000">
            <w:pPr>
              <w:pStyle w:val="Header"/>
              <w:rPr>
                <w:rFonts w:ascii="CG Times" w:hAnsi="CG Times"/>
                <w:lang w:val="en-GB"/>
              </w:rPr>
            </w:pPr>
            <w:r>
              <w:rPr>
                <w:rFonts w:ascii="CG Times" w:hAnsi="CG Times"/>
                <w:lang w:val="en-GB"/>
              </w:rPr>
              <w:t xml:space="preserve">  aged under one month</w:t>
            </w:r>
          </w:p>
          <w:p w:rsidR="00000000" w:rsidRDefault="00000000">
            <w:pPr>
              <w:pStyle w:val="Header"/>
              <w:rPr>
                <w:rFonts w:ascii="CG Times" w:hAnsi="CG Times"/>
                <w:lang w:val="en-GB"/>
              </w:rPr>
            </w:pPr>
            <w:r>
              <w:rPr>
                <w:rFonts w:ascii="CG Times" w:hAnsi="CG Times"/>
                <w:lang w:val="en-GB"/>
              </w:rPr>
              <w:t xml:space="preserve">Mortality rates in infants </w:t>
            </w:r>
          </w:p>
          <w:p w:rsidR="00000000" w:rsidRDefault="00000000">
            <w:pPr>
              <w:pStyle w:val="Header"/>
              <w:rPr>
                <w:rFonts w:ascii="CG Times" w:hAnsi="CG Times"/>
                <w:lang w:val="en-GB"/>
              </w:rPr>
            </w:pPr>
            <w:r>
              <w:rPr>
                <w:rFonts w:ascii="CG Times" w:hAnsi="CG Times"/>
                <w:lang w:val="en-GB"/>
              </w:rPr>
              <w:t xml:space="preserve">  aged 1-11 months</w:t>
            </w:r>
          </w:p>
          <w:p w:rsidR="00000000" w:rsidRDefault="00000000">
            <w:pPr>
              <w:pStyle w:val="Header"/>
              <w:rPr>
                <w:rFonts w:ascii="CG Times" w:hAnsi="CG Times"/>
                <w:lang w:val="en-GB"/>
              </w:rPr>
            </w:pPr>
            <w:r>
              <w:rPr>
                <w:rFonts w:ascii="CG Times" w:hAnsi="CG Times"/>
                <w:lang w:val="en-GB"/>
              </w:rPr>
              <w:t xml:space="preserve">Mortality rates in infants </w:t>
            </w:r>
          </w:p>
          <w:p w:rsidR="00000000" w:rsidRDefault="00000000">
            <w:pPr>
              <w:pStyle w:val="Header"/>
              <w:rPr>
                <w:rFonts w:ascii="CG Times" w:hAnsi="CG Times"/>
                <w:lang w:val="en-GB"/>
              </w:rPr>
            </w:pPr>
            <w:r>
              <w:rPr>
                <w:rFonts w:ascii="CG Times" w:hAnsi="CG Times"/>
                <w:lang w:val="en-GB"/>
              </w:rPr>
              <w:t xml:space="preserve">  aged under one year</w:t>
            </w:r>
          </w:p>
          <w:p w:rsidR="00000000" w:rsidRDefault="00000000">
            <w:pPr>
              <w:pStyle w:val="Header"/>
              <w:rPr>
                <w:rFonts w:ascii="CG Times" w:hAnsi="CG Times"/>
                <w:lang w:val="en-GB"/>
              </w:rPr>
            </w:pPr>
            <w:r>
              <w:rPr>
                <w:rFonts w:ascii="CG Times" w:hAnsi="CG Times"/>
                <w:lang w:val="en-GB"/>
              </w:rPr>
              <w:t xml:space="preserve">Mortality rate in children </w:t>
            </w:r>
          </w:p>
          <w:p w:rsidR="00000000" w:rsidRDefault="00000000">
            <w:pPr>
              <w:pStyle w:val="Header"/>
              <w:rPr>
                <w:rFonts w:ascii="CG Times" w:hAnsi="CG Times"/>
                <w:lang w:val="en-GB"/>
              </w:rPr>
            </w:pPr>
            <w:r>
              <w:rPr>
                <w:rFonts w:ascii="CG Times" w:hAnsi="CG Times"/>
                <w:lang w:val="en-GB"/>
              </w:rPr>
              <w:t xml:space="preserve">  aged 1-4 years</w:t>
            </w:r>
          </w:p>
          <w:p w:rsidR="00000000" w:rsidRDefault="00000000">
            <w:pPr>
              <w:pStyle w:val="Header"/>
              <w:rPr>
                <w:rFonts w:ascii="CG Times" w:hAnsi="CG Times"/>
                <w:lang w:val="en-GB"/>
              </w:rPr>
            </w:pPr>
            <w:r>
              <w:rPr>
                <w:rFonts w:ascii="CG Times" w:hAnsi="CG Times"/>
                <w:lang w:val="en-GB"/>
              </w:rPr>
              <w:t xml:space="preserve">Mortality rate in children </w:t>
            </w:r>
          </w:p>
          <w:p w:rsidR="00000000" w:rsidRDefault="00000000">
            <w:pPr>
              <w:pStyle w:val="Header"/>
              <w:rPr>
                <w:rFonts w:ascii="CG Times" w:hAnsi="CG Times"/>
                <w:lang w:val="en-GB"/>
              </w:rPr>
            </w:pPr>
            <w:r>
              <w:rPr>
                <w:rFonts w:ascii="CG Times" w:hAnsi="CG Times"/>
                <w:lang w:val="en-GB"/>
              </w:rPr>
              <w:t xml:space="preserve">  aged five years</w:t>
            </w:r>
          </w:p>
        </w:tc>
        <w:tc>
          <w:tcPr>
            <w:tcW w:w="1134" w:type="dxa"/>
          </w:tcPr>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35.3</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34.7</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69.9</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32.7</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100.4</w:t>
            </w:r>
          </w:p>
        </w:tc>
        <w:tc>
          <w:tcPr>
            <w:tcW w:w="1134" w:type="dxa"/>
          </w:tcPr>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29.7</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29.0</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68.7</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63.8</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138.2</w:t>
            </w:r>
          </w:p>
        </w:tc>
        <w:tc>
          <w:tcPr>
            <w:tcW w:w="992" w:type="dxa"/>
          </w:tcPr>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31.6</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37.5</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69.1</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53.1</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128.5</w:t>
            </w:r>
          </w:p>
        </w:tc>
        <w:tc>
          <w:tcPr>
            <w:tcW w:w="992" w:type="dxa"/>
          </w:tcPr>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0.6</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0.6</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0.2</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0.2</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118.2</w:t>
            </w:r>
          </w:p>
        </w:tc>
        <w:tc>
          <w:tcPr>
            <w:tcW w:w="993" w:type="dxa"/>
          </w:tcPr>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29.9</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37.9</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67.8</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50.0</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114.4</w:t>
            </w:r>
          </w:p>
        </w:tc>
        <w:tc>
          <w:tcPr>
            <w:tcW w:w="1156" w:type="dxa"/>
          </w:tcPr>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29.4</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35.4</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64.9</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45.3</w:t>
            </w:r>
          </w:p>
          <w:p w:rsidR="00000000" w:rsidRDefault="00000000">
            <w:pPr>
              <w:pStyle w:val="Header"/>
              <w:jc w:val="cent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t>107.2</w:t>
            </w:r>
          </w:p>
        </w:tc>
      </w:tr>
    </w:tbl>
    <w:p w:rsidR="00000000" w:rsidRDefault="00000000">
      <w:pPr>
        <w:pStyle w:val="Header"/>
        <w:jc w:val="center"/>
        <w:rPr>
          <w:rFonts w:ascii="CG Times" w:hAnsi="CG Times"/>
          <w:sz w:val="22"/>
          <w:lang w:val="en-GB"/>
        </w:rPr>
      </w:pPr>
    </w:p>
    <w:p w:rsidR="00000000" w:rsidRDefault="00000000">
      <w:pPr>
        <w:pStyle w:val="Header"/>
        <w:rPr>
          <w:rFonts w:ascii="CG Times" w:hAnsi="CG Times"/>
          <w:lang w:val="en-GB"/>
        </w:rPr>
      </w:pPr>
      <w:r>
        <w:rPr>
          <w:rFonts w:ascii="CG Times" w:hAnsi="CG Times"/>
          <w:i/>
          <w:iCs/>
          <w:sz w:val="22"/>
          <w:lang w:val="en-GB"/>
        </w:rPr>
        <w:t xml:space="preserve">Source:  </w:t>
      </w:r>
      <w:r>
        <w:rPr>
          <w:rFonts w:ascii="CG Times" w:hAnsi="CG Times"/>
          <w:lang w:val="en-GB"/>
        </w:rPr>
        <w:t>1993 Sudanese Survey of Maternal and Child Health (Arab Project for the Advancement of Children).</w:t>
      </w:r>
    </w:p>
    <w:p w:rsidR="00000000" w:rsidRDefault="00000000">
      <w:pPr>
        <w:pStyle w:val="Header"/>
        <w:rPr>
          <w:rFonts w:ascii="CG Times" w:hAnsi="CG Times"/>
          <w:lang w:val="en-GB"/>
        </w:rPr>
      </w:pPr>
    </w:p>
    <w:p w:rsidR="00000000" w:rsidRDefault="00000000">
      <w:pPr>
        <w:pStyle w:val="Header"/>
        <w:tabs>
          <w:tab w:val="left" w:pos="709"/>
        </w:tabs>
        <w:rPr>
          <w:rFonts w:ascii="CG Times" w:hAnsi="CG Times"/>
          <w:sz w:val="22"/>
          <w:u w:val="single"/>
          <w:lang w:val="en-GB"/>
        </w:rPr>
      </w:pPr>
      <w:r>
        <w:rPr>
          <w:rFonts w:ascii="CG Times" w:hAnsi="CG Times"/>
          <w:sz w:val="22"/>
          <w:lang w:val="en-GB"/>
        </w:rPr>
        <w:t>3.</w:t>
      </w:r>
      <w:r>
        <w:rPr>
          <w:rFonts w:ascii="CG Times" w:hAnsi="CG Times"/>
          <w:sz w:val="22"/>
          <w:lang w:val="en-GB"/>
        </w:rPr>
        <w:tab/>
      </w:r>
      <w:r>
        <w:rPr>
          <w:rFonts w:ascii="CG Times" w:hAnsi="CG Times"/>
          <w:sz w:val="22"/>
          <w:u w:val="single"/>
          <w:lang w:val="en-GB"/>
        </w:rPr>
        <w:t>Training in the field of malaria</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lang w:val="en-GB"/>
        </w:rPr>
        <w:t>Groups trained during the period 1990-1997</w:t>
      </w:r>
    </w:p>
    <w:p w:rsidR="00000000" w:rsidRDefault="00000000">
      <w:pPr>
        <w:pStyle w:val="Header"/>
        <w:rPr>
          <w:rFonts w:ascii="CG Times" w:hAnsi="CG Times"/>
          <w:sz w:val="22"/>
          <w:lang w:val="en-GB"/>
        </w:rPr>
      </w:pPr>
    </w:p>
    <w:p w:rsidR="00000000" w:rsidRDefault="00000000">
      <w:pPr>
        <w:pStyle w:val="Header"/>
        <w:tabs>
          <w:tab w:val="clear" w:pos="4153"/>
          <w:tab w:val="left" w:pos="1418"/>
          <w:tab w:val="left" w:pos="2835"/>
          <w:tab w:val="left" w:pos="4111"/>
          <w:tab w:val="left" w:pos="4962"/>
          <w:tab w:val="left" w:pos="6663"/>
        </w:tabs>
        <w:rPr>
          <w:rFonts w:ascii="CG Times" w:hAnsi="CG Times"/>
          <w:b/>
          <w:bCs/>
          <w:i/>
          <w:iCs/>
          <w:sz w:val="22"/>
          <w:lang w:val="en-GB"/>
        </w:rPr>
      </w:pPr>
      <w:r>
        <w:rPr>
          <w:rFonts w:ascii="CG Times" w:hAnsi="CG Times"/>
          <w:b/>
          <w:bCs/>
          <w:i/>
          <w:iCs/>
          <w:sz w:val="22"/>
          <w:lang w:val="en-GB"/>
        </w:rPr>
        <w:t>Doctors</w:t>
      </w:r>
      <w:r>
        <w:rPr>
          <w:rFonts w:ascii="CG Times" w:hAnsi="CG Times"/>
          <w:b/>
          <w:bCs/>
          <w:i/>
          <w:iCs/>
          <w:sz w:val="22"/>
          <w:lang w:val="en-GB"/>
        </w:rPr>
        <w:tab/>
        <w:t>Medical</w:t>
      </w:r>
      <w:r>
        <w:rPr>
          <w:rFonts w:ascii="CG Times" w:hAnsi="CG Times"/>
          <w:b/>
          <w:bCs/>
          <w:i/>
          <w:iCs/>
          <w:sz w:val="22"/>
          <w:lang w:val="en-GB"/>
        </w:rPr>
        <w:tab/>
        <w:t>Technicians</w:t>
      </w:r>
      <w:r>
        <w:rPr>
          <w:rFonts w:ascii="CG Times" w:hAnsi="CG Times"/>
          <w:b/>
          <w:bCs/>
          <w:i/>
          <w:iCs/>
          <w:sz w:val="22"/>
          <w:lang w:val="en-GB"/>
        </w:rPr>
        <w:tab/>
      </w:r>
      <w:r>
        <w:rPr>
          <w:rFonts w:ascii="CG Times" w:hAnsi="CG Times"/>
          <w:b/>
          <w:bCs/>
          <w:i/>
          <w:iCs/>
          <w:sz w:val="22"/>
          <w:lang w:val="en-GB"/>
        </w:rPr>
        <w:tab/>
        <w:t>Health</w:t>
      </w:r>
      <w:r>
        <w:rPr>
          <w:rFonts w:ascii="CG Times" w:hAnsi="CG Times"/>
          <w:b/>
          <w:bCs/>
          <w:i/>
          <w:iCs/>
          <w:sz w:val="22"/>
          <w:lang w:val="en-GB"/>
        </w:rPr>
        <w:tab/>
        <w:t>Malaria</w:t>
      </w:r>
      <w:r>
        <w:rPr>
          <w:rFonts w:ascii="CG Times" w:hAnsi="CG Times"/>
          <w:b/>
          <w:bCs/>
          <w:i/>
          <w:iCs/>
          <w:sz w:val="22"/>
          <w:lang w:val="en-GB"/>
        </w:rPr>
        <w:tab/>
      </w:r>
      <w:r>
        <w:rPr>
          <w:rFonts w:ascii="CG Times" w:hAnsi="CG Times"/>
          <w:b/>
          <w:bCs/>
          <w:i/>
          <w:iCs/>
          <w:sz w:val="22"/>
          <w:lang w:val="en-GB"/>
        </w:rPr>
        <w:tab/>
        <w:t>Health</w:t>
      </w:r>
    </w:p>
    <w:p w:rsidR="00000000" w:rsidRDefault="00000000">
      <w:pPr>
        <w:pStyle w:val="Header"/>
        <w:tabs>
          <w:tab w:val="clear" w:pos="4153"/>
          <w:tab w:val="left" w:pos="1418"/>
          <w:tab w:val="left" w:pos="2835"/>
          <w:tab w:val="left" w:pos="4111"/>
          <w:tab w:val="left" w:pos="4962"/>
          <w:tab w:val="left" w:pos="6663"/>
        </w:tabs>
        <w:rPr>
          <w:rFonts w:ascii="CG Times" w:hAnsi="CG Times"/>
          <w:b/>
          <w:bCs/>
          <w:i/>
          <w:iCs/>
          <w:sz w:val="22"/>
          <w:lang w:val="en-GB"/>
        </w:rPr>
      </w:pPr>
      <w:r>
        <w:rPr>
          <w:rFonts w:ascii="CG Times" w:hAnsi="CG Times"/>
          <w:b/>
          <w:bCs/>
          <w:i/>
          <w:iCs/>
          <w:sz w:val="22"/>
          <w:lang w:val="en-GB"/>
        </w:rPr>
        <w:tab/>
        <w:t>assistants</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assistants</w:t>
      </w:r>
      <w:r>
        <w:rPr>
          <w:rFonts w:ascii="CG Times" w:hAnsi="CG Times"/>
          <w:b/>
          <w:bCs/>
          <w:i/>
          <w:iCs/>
          <w:sz w:val="22"/>
          <w:lang w:val="en-GB"/>
        </w:rPr>
        <w:tab/>
        <w:t>analysts</w:t>
      </w:r>
      <w:r>
        <w:rPr>
          <w:rFonts w:ascii="CG Times" w:hAnsi="CG Times"/>
          <w:b/>
          <w:bCs/>
          <w:i/>
          <w:iCs/>
          <w:sz w:val="22"/>
          <w:lang w:val="en-GB"/>
        </w:rPr>
        <w:tab/>
      </w:r>
      <w:r>
        <w:rPr>
          <w:rFonts w:ascii="CG Times" w:hAnsi="CG Times"/>
          <w:b/>
          <w:bCs/>
          <w:i/>
          <w:iCs/>
          <w:sz w:val="22"/>
          <w:lang w:val="en-GB"/>
        </w:rPr>
        <w:tab/>
        <w:t>officers</w:t>
      </w:r>
    </w:p>
    <w:p w:rsidR="00000000" w:rsidRDefault="00000000">
      <w:pPr>
        <w:pStyle w:val="Header"/>
        <w:tabs>
          <w:tab w:val="clear" w:pos="4153"/>
          <w:tab w:val="left" w:pos="1418"/>
          <w:tab w:val="left" w:pos="2835"/>
          <w:tab w:val="left" w:pos="4111"/>
          <w:tab w:val="left" w:pos="4962"/>
          <w:tab w:val="left" w:pos="6663"/>
        </w:tabs>
        <w:rPr>
          <w:rFonts w:ascii="CG Times" w:hAnsi="CG Times"/>
          <w:sz w:val="22"/>
          <w:lang w:val="en-GB"/>
        </w:rPr>
      </w:pPr>
    </w:p>
    <w:p w:rsidR="00000000" w:rsidRDefault="00000000">
      <w:pPr>
        <w:pStyle w:val="Header"/>
        <w:tabs>
          <w:tab w:val="clear" w:pos="4153"/>
          <w:tab w:val="left" w:pos="1418"/>
          <w:tab w:val="left" w:pos="2835"/>
          <w:tab w:val="left" w:pos="4111"/>
          <w:tab w:val="left" w:pos="4962"/>
          <w:tab w:val="left" w:pos="6663"/>
        </w:tabs>
        <w:rPr>
          <w:rFonts w:ascii="CG Times" w:hAnsi="CG Times"/>
          <w:sz w:val="22"/>
          <w:lang w:val="en-GB"/>
        </w:rPr>
      </w:pPr>
      <w:r>
        <w:rPr>
          <w:rFonts w:ascii="CG Times" w:hAnsi="CG Times"/>
          <w:sz w:val="22"/>
          <w:lang w:val="en-GB"/>
        </w:rPr>
        <w:t>350</w:t>
      </w:r>
      <w:r>
        <w:rPr>
          <w:rFonts w:ascii="CG Times" w:hAnsi="CG Times"/>
          <w:sz w:val="22"/>
          <w:lang w:val="en-GB"/>
        </w:rPr>
        <w:tab/>
        <w:t xml:space="preserve">   130</w:t>
      </w:r>
      <w:r>
        <w:rPr>
          <w:rFonts w:ascii="CG Times" w:hAnsi="CG Times"/>
          <w:sz w:val="22"/>
          <w:lang w:val="en-GB"/>
        </w:rPr>
        <w:tab/>
        <w:t xml:space="preserve">    632</w:t>
      </w:r>
      <w:r>
        <w:rPr>
          <w:rFonts w:ascii="CG Times" w:hAnsi="CG Times"/>
          <w:sz w:val="22"/>
          <w:lang w:val="en-GB"/>
        </w:rPr>
        <w:tab/>
      </w:r>
      <w:r>
        <w:rPr>
          <w:rFonts w:ascii="CG Times" w:hAnsi="CG Times"/>
          <w:sz w:val="22"/>
          <w:lang w:val="en-GB"/>
        </w:rPr>
        <w:tab/>
        <w:t xml:space="preserve"> 1 520</w:t>
      </w:r>
      <w:r>
        <w:rPr>
          <w:rFonts w:ascii="CG Times" w:hAnsi="CG Times"/>
          <w:sz w:val="22"/>
          <w:lang w:val="en-GB"/>
        </w:rPr>
        <w:tab/>
      </w:r>
      <w:r>
        <w:rPr>
          <w:lang w:val="en-GB"/>
        </w:rPr>
        <w:t xml:space="preserve"> </w:t>
      </w:r>
      <w:r>
        <w:rPr>
          <w:rFonts w:ascii="CG Times" w:hAnsi="CG Times"/>
          <w:sz w:val="22"/>
          <w:lang w:val="en-GB"/>
        </w:rPr>
        <w:t>1 287</w:t>
      </w:r>
      <w:r>
        <w:rPr>
          <w:rFonts w:ascii="CG Times" w:hAnsi="CG Times"/>
          <w:sz w:val="22"/>
          <w:lang w:val="en-GB"/>
        </w:rPr>
        <w:tab/>
      </w:r>
      <w:r>
        <w:rPr>
          <w:rFonts w:ascii="CG Times" w:hAnsi="CG Times"/>
          <w:sz w:val="22"/>
          <w:lang w:val="en-GB"/>
        </w:rPr>
        <w:tab/>
        <w:t xml:space="preserve">  368</w:t>
      </w:r>
    </w:p>
    <w:p w:rsidR="00000000" w:rsidRDefault="00000000">
      <w:pPr>
        <w:pStyle w:val="Header"/>
        <w:rPr>
          <w:rFonts w:ascii="CG Times" w:hAnsi="CG Times"/>
          <w:sz w:val="22"/>
          <w:lang w:val="en-GB"/>
        </w:rPr>
      </w:pPr>
    </w:p>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Federal Ministry of Health – Malaria Office.</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u w:val="single"/>
          <w:lang w:val="en-GB"/>
        </w:rPr>
      </w:pPr>
      <w:r>
        <w:rPr>
          <w:rFonts w:ascii="CG Times" w:hAnsi="CG Times"/>
          <w:sz w:val="22"/>
          <w:lang w:val="en-GB"/>
        </w:rPr>
        <w:t>4.</w:t>
      </w:r>
      <w:r>
        <w:rPr>
          <w:rFonts w:ascii="CG Times" w:hAnsi="CG Times"/>
          <w:sz w:val="22"/>
          <w:lang w:val="en-GB"/>
        </w:rPr>
        <w:tab/>
      </w:r>
      <w:r>
        <w:rPr>
          <w:rFonts w:ascii="CG Times" w:hAnsi="CG Times"/>
          <w:sz w:val="22"/>
          <w:u w:val="single"/>
          <w:lang w:val="en-GB"/>
        </w:rPr>
        <w:t>Budgets provided by WHO during the period 1990-1997 (in thousands of dollars)</w:t>
      </w:r>
    </w:p>
    <w:p w:rsidR="00000000" w:rsidRDefault="00000000">
      <w:pPr>
        <w:pStyle w:val="Header"/>
        <w:rPr>
          <w:rFonts w:ascii="CG Times" w:hAnsi="CG Times"/>
          <w:sz w:val="22"/>
          <w:lang w:val="en-GB"/>
        </w:rPr>
      </w:pPr>
    </w:p>
    <w:p w:rsidR="00000000" w:rsidRDefault="00000000">
      <w:pPr>
        <w:pStyle w:val="Header"/>
        <w:tabs>
          <w:tab w:val="clear" w:pos="4153"/>
          <w:tab w:val="left" w:pos="1134"/>
          <w:tab w:val="left" w:pos="2268"/>
          <w:tab w:val="left" w:pos="3402"/>
          <w:tab w:val="left" w:pos="4536"/>
          <w:tab w:val="left" w:pos="5529"/>
          <w:tab w:val="left" w:pos="6804"/>
        </w:tabs>
        <w:rPr>
          <w:rFonts w:ascii="CG Times" w:hAnsi="CG Times"/>
          <w:b/>
          <w:bCs/>
          <w:i/>
          <w:iCs/>
          <w:sz w:val="22"/>
          <w:lang w:val="en-GB"/>
        </w:rPr>
      </w:pPr>
      <w:r>
        <w:rPr>
          <w:rFonts w:ascii="CG Times" w:hAnsi="CG Times"/>
          <w:b/>
          <w:bCs/>
          <w:i/>
          <w:iCs/>
          <w:sz w:val="22"/>
          <w:lang w:val="en-GB"/>
        </w:rPr>
        <w:t>1991/92</w:t>
      </w:r>
      <w:r>
        <w:rPr>
          <w:rFonts w:ascii="CG Times" w:hAnsi="CG Times"/>
          <w:b/>
          <w:bCs/>
          <w:i/>
          <w:iCs/>
          <w:sz w:val="22"/>
          <w:lang w:val="en-GB"/>
        </w:rPr>
        <w:tab/>
        <w:t>1992/93</w:t>
      </w:r>
      <w:r>
        <w:rPr>
          <w:rFonts w:ascii="CG Times" w:hAnsi="CG Times"/>
          <w:b/>
          <w:bCs/>
          <w:i/>
          <w:iCs/>
          <w:sz w:val="22"/>
          <w:lang w:val="en-GB"/>
        </w:rPr>
        <w:tab/>
        <w:t>1993/94</w:t>
      </w:r>
      <w:r>
        <w:rPr>
          <w:rFonts w:ascii="CG Times" w:hAnsi="CG Times"/>
          <w:b/>
          <w:bCs/>
          <w:i/>
          <w:iCs/>
          <w:sz w:val="22"/>
          <w:lang w:val="en-GB"/>
        </w:rPr>
        <w:tab/>
        <w:t>1994/95</w:t>
      </w:r>
      <w:r>
        <w:rPr>
          <w:rFonts w:ascii="CG Times" w:hAnsi="CG Times"/>
          <w:b/>
          <w:bCs/>
          <w:i/>
          <w:iCs/>
          <w:sz w:val="22"/>
          <w:lang w:val="en-GB"/>
        </w:rPr>
        <w:tab/>
        <w:t>1995/96</w:t>
      </w:r>
      <w:r>
        <w:rPr>
          <w:rFonts w:ascii="CG Times" w:hAnsi="CG Times"/>
          <w:b/>
          <w:bCs/>
          <w:i/>
          <w:iCs/>
          <w:sz w:val="22"/>
          <w:lang w:val="en-GB"/>
        </w:rPr>
        <w:tab/>
        <w:t>1996/97</w:t>
      </w:r>
      <w:r>
        <w:rPr>
          <w:rFonts w:ascii="CG Times" w:hAnsi="CG Times"/>
          <w:b/>
          <w:bCs/>
          <w:i/>
          <w:iCs/>
          <w:sz w:val="22"/>
          <w:lang w:val="en-GB"/>
        </w:rPr>
        <w:tab/>
        <w:t>Total</w:t>
      </w:r>
    </w:p>
    <w:p w:rsidR="00000000" w:rsidRDefault="00000000">
      <w:pPr>
        <w:pStyle w:val="Header"/>
        <w:tabs>
          <w:tab w:val="clear" w:pos="4153"/>
          <w:tab w:val="left" w:pos="1134"/>
          <w:tab w:val="left" w:pos="2268"/>
          <w:tab w:val="left" w:pos="3402"/>
          <w:tab w:val="left" w:pos="4536"/>
          <w:tab w:val="left" w:pos="5529"/>
          <w:tab w:val="left" w:pos="6804"/>
        </w:tabs>
        <w:rPr>
          <w:rFonts w:ascii="CG Times" w:hAnsi="CG Times"/>
          <w:sz w:val="22"/>
          <w:lang w:val="en-GB"/>
        </w:rPr>
      </w:pPr>
    </w:p>
    <w:p w:rsidR="00000000" w:rsidRDefault="00000000">
      <w:pPr>
        <w:pStyle w:val="Header"/>
        <w:tabs>
          <w:tab w:val="clear" w:pos="4153"/>
          <w:tab w:val="left" w:pos="1134"/>
          <w:tab w:val="left" w:pos="2268"/>
          <w:tab w:val="left" w:pos="3402"/>
          <w:tab w:val="left" w:pos="4536"/>
          <w:tab w:val="left" w:pos="5529"/>
          <w:tab w:val="left" w:pos="6804"/>
        </w:tabs>
        <w:rPr>
          <w:rFonts w:ascii="CG Times" w:hAnsi="CG Times"/>
          <w:sz w:val="22"/>
          <w:lang w:val="en-GB"/>
        </w:rPr>
      </w:pPr>
      <w:r>
        <w:rPr>
          <w:rFonts w:ascii="CG Times" w:hAnsi="CG Times"/>
          <w:sz w:val="22"/>
          <w:lang w:val="en-GB"/>
        </w:rPr>
        <w:t xml:space="preserve">600       </w:t>
      </w:r>
      <w:r>
        <w:rPr>
          <w:rFonts w:ascii="CG Times" w:hAnsi="CG Times"/>
          <w:sz w:val="22"/>
          <w:lang w:val="en-GB"/>
        </w:rPr>
        <w:tab/>
        <w:t xml:space="preserve">   700</w:t>
      </w:r>
      <w:r>
        <w:rPr>
          <w:rFonts w:ascii="CG Times" w:hAnsi="CG Times"/>
          <w:sz w:val="22"/>
          <w:lang w:val="en-GB"/>
        </w:rPr>
        <w:tab/>
        <w:t xml:space="preserve">   990</w:t>
      </w:r>
      <w:r>
        <w:rPr>
          <w:rFonts w:ascii="CG Times" w:hAnsi="CG Times"/>
          <w:sz w:val="22"/>
          <w:lang w:val="en-GB"/>
        </w:rPr>
        <w:tab/>
        <w:t xml:space="preserve">   900</w:t>
      </w:r>
      <w:r>
        <w:rPr>
          <w:rFonts w:ascii="CG Times" w:hAnsi="CG Times"/>
          <w:sz w:val="22"/>
          <w:lang w:val="en-GB"/>
        </w:rPr>
        <w:tab/>
        <w:t xml:space="preserve">   600</w:t>
      </w:r>
      <w:r>
        <w:rPr>
          <w:rFonts w:ascii="CG Times" w:hAnsi="CG Times"/>
          <w:sz w:val="22"/>
          <w:lang w:val="en-GB"/>
        </w:rPr>
        <w:tab/>
        <w:t xml:space="preserve">   407</w:t>
      </w:r>
      <w:r>
        <w:rPr>
          <w:rFonts w:ascii="CG Times" w:hAnsi="CG Times"/>
          <w:sz w:val="22"/>
          <w:lang w:val="en-GB"/>
        </w:rPr>
        <w:tab/>
        <w:t>4 197</w:t>
      </w:r>
    </w:p>
    <w:p w:rsidR="00000000" w:rsidRDefault="00000000">
      <w:pPr>
        <w:pStyle w:val="Header"/>
        <w:rPr>
          <w:rFonts w:ascii="CG Times" w:hAnsi="CG Times"/>
          <w:sz w:val="22"/>
          <w:lang w:val="en-GB"/>
        </w:rPr>
      </w:pPr>
    </w:p>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Federal Ministry of Health – Malaria Office.</w:t>
      </w:r>
    </w:p>
    <w:p w:rsidR="00000000" w:rsidRDefault="00000000">
      <w:pPr>
        <w:pStyle w:val="Header"/>
        <w:jc w:val="center"/>
        <w:rPr>
          <w:rFonts w:ascii="CG Times" w:hAnsi="CG Times"/>
          <w:b/>
          <w:lang w:val="en-GB"/>
        </w:rPr>
      </w:pPr>
      <w:r>
        <w:rPr>
          <w:rFonts w:ascii="CG Times" w:hAnsi="CG Times"/>
          <w:b/>
          <w:sz w:val="22"/>
          <w:lang w:val="en-GB"/>
        </w:rPr>
        <w:br w:type="page"/>
      </w:r>
      <w:r>
        <w:rPr>
          <w:rFonts w:ascii="CG Times" w:hAnsi="CG Times"/>
          <w:b/>
          <w:lang w:val="en-GB"/>
        </w:rPr>
        <w:t>Table 3</w:t>
      </w:r>
    </w:p>
    <w:p w:rsidR="00000000" w:rsidRDefault="00000000">
      <w:pPr>
        <w:pStyle w:val="Header"/>
        <w:jc w:val="center"/>
        <w:rPr>
          <w:rFonts w:ascii="CG Times" w:hAnsi="CG Times"/>
          <w:b/>
          <w:lang w:val="en-GB"/>
        </w:rPr>
      </w:pPr>
      <w:r>
        <w:rPr>
          <w:rFonts w:ascii="CG Times" w:hAnsi="CG Times"/>
          <w:b/>
          <w:lang w:val="en-GB"/>
        </w:rPr>
        <w:t>Information on the new states, 1995-1996</w:t>
      </w:r>
    </w:p>
    <w:p w:rsidR="00000000" w:rsidRDefault="00000000">
      <w:pPr>
        <w:pStyle w:val="Header"/>
        <w:jc w:val="center"/>
        <w:rPr>
          <w:rFonts w:ascii="CG Times" w:hAnsi="CG Times"/>
          <w:b/>
          <w:lang w:val="en-GB"/>
        </w:rPr>
      </w:pPr>
      <w:r>
        <w:rPr>
          <w:rFonts w:ascii="CG Times" w:hAnsi="CG Times"/>
          <w:b/>
          <w:lang w:val="en-GB"/>
        </w:rPr>
        <w:t>Health establishments, 1995</w:t>
      </w:r>
    </w:p>
    <w:p w:rsidR="00000000" w:rsidRDefault="00000000">
      <w:pPr>
        <w:pStyle w:val="Header"/>
        <w:jc w:val="center"/>
        <w:rPr>
          <w:rFonts w:ascii="CG Times" w:hAnsi="CG Times"/>
          <w:bCs/>
          <w:lang w:val="en-GB"/>
        </w:rPr>
      </w:pPr>
    </w:p>
    <w:tbl>
      <w:tblPr>
        <w:tblW w:w="9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750"/>
        <w:gridCol w:w="814"/>
        <w:gridCol w:w="992"/>
        <w:gridCol w:w="993"/>
        <w:gridCol w:w="708"/>
        <w:gridCol w:w="1134"/>
        <w:gridCol w:w="851"/>
        <w:gridCol w:w="794"/>
        <w:gridCol w:w="795"/>
        <w:gridCol w:w="843"/>
      </w:tblGrid>
      <w:tr w:rsidR="00000000">
        <w:tblPrEx>
          <w:tblCellMar>
            <w:top w:w="0" w:type="dxa"/>
            <w:bottom w:w="0" w:type="dxa"/>
          </w:tblCellMar>
        </w:tblPrEx>
        <w:tc>
          <w:tcPr>
            <w:tcW w:w="1101" w:type="dxa"/>
          </w:tcPr>
          <w:p w:rsidR="00000000" w:rsidRDefault="00000000">
            <w:pPr>
              <w:pStyle w:val="Header"/>
              <w:jc w:val="center"/>
              <w:rPr>
                <w:rFonts w:ascii="CG Times" w:hAnsi="CG Times"/>
                <w:bCs/>
                <w:i/>
                <w:iCs/>
                <w:sz w:val="18"/>
                <w:lang w:val="en-GB"/>
              </w:rPr>
            </w:pPr>
            <w:r>
              <w:rPr>
                <w:rFonts w:ascii="CG Times" w:hAnsi="CG Times"/>
                <w:bCs/>
                <w:i/>
                <w:iCs/>
                <w:sz w:val="18"/>
                <w:lang w:val="en-GB"/>
              </w:rPr>
              <w:t>States</w:t>
            </w:r>
          </w:p>
        </w:tc>
        <w:tc>
          <w:tcPr>
            <w:tcW w:w="750" w:type="dxa"/>
          </w:tcPr>
          <w:p w:rsidR="00000000" w:rsidRDefault="00000000">
            <w:pPr>
              <w:pStyle w:val="Header"/>
              <w:jc w:val="center"/>
              <w:rPr>
                <w:rFonts w:ascii="CG Times" w:hAnsi="CG Times"/>
                <w:bCs/>
                <w:i/>
                <w:iCs/>
                <w:sz w:val="18"/>
                <w:lang w:val="en-GB"/>
              </w:rPr>
            </w:pPr>
            <w:r>
              <w:rPr>
                <w:rFonts w:ascii="CG Times" w:hAnsi="CG Times"/>
                <w:bCs/>
                <w:i/>
                <w:iCs/>
                <w:sz w:val="18"/>
                <w:lang w:val="en-GB"/>
              </w:rPr>
              <w:t>Hospi-tals</w:t>
            </w:r>
          </w:p>
        </w:tc>
        <w:tc>
          <w:tcPr>
            <w:tcW w:w="814" w:type="dxa"/>
          </w:tcPr>
          <w:p w:rsidR="00000000" w:rsidRDefault="00000000">
            <w:pPr>
              <w:pStyle w:val="Header"/>
              <w:jc w:val="center"/>
              <w:rPr>
                <w:rFonts w:ascii="CG Times" w:hAnsi="CG Times"/>
                <w:bCs/>
                <w:i/>
                <w:iCs/>
                <w:sz w:val="18"/>
                <w:lang w:val="en-GB"/>
              </w:rPr>
            </w:pPr>
            <w:r>
              <w:rPr>
                <w:rFonts w:ascii="CG Times" w:hAnsi="CG Times"/>
                <w:bCs/>
                <w:i/>
                <w:iCs/>
                <w:sz w:val="18"/>
                <w:lang w:val="en-GB"/>
              </w:rPr>
              <w:t>Beds</w:t>
            </w:r>
          </w:p>
        </w:tc>
        <w:tc>
          <w:tcPr>
            <w:tcW w:w="992" w:type="dxa"/>
          </w:tcPr>
          <w:p w:rsidR="00000000" w:rsidRDefault="00000000">
            <w:pPr>
              <w:pStyle w:val="Header"/>
              <w:jc w:val="center"/>
              <w:rPr>
                <w:rFonts w:ascii="CG Times" w:hAnsi="CG Times"/>
                <w:bCs/>
                <w:i/>
                <w:iCs/>
                <w:sz w:val="18"/>
                <w:lang w:val="en-GB"/>
              </w:rPr>
            </w:pPr>
            <w:r>
              <w:rPr>
                <w:rFonts w:ascii="CG Times" w:hAnsi="CG Times"/>
                <w:bCs/>
                <w:i/>
                <w:iCs/>
                <w:sz w:val="18"/>
                <w:lang w:val="en-GB"/>
              </w:rPr>
              <w:t>Hospitals offering consultant services</w:t>
            </w:r>
          </w:p>
        </w:tc>
        <w:tc>
          <w:tcPr>
            <w:tcW w:w="993" w:type="dxa"/>
          </w:tcPr>
          <w:p w:rsidR="00000000" w:rsidRDefault="00000000">
            <w:pPr>
              <w:pStyle w:val="Header"/>
              <w:jc w:val="center"/>
              <w:rPr>
                <w:rFonts w:ascii="CG Times" w:hAnsi="CG Times"/>
                <w:bCs/>
                <w:i/>
                <w:iCs/>
                <w:sz w:val="18"/>
                <w:lang w:val="en-GB"/>
              </w:rPr>
            </w:pPr>
            <w:r>
              <w:rPr>
                <w:rFonts w:ascii="CG Times" w:hAnsi="CG Times"/>
                <w:bCs/>
                <w:i/>
                <w:iCs/>
                <w:sz w:val="18"/>
                <w:lang w:val="en-GB"/>
              </w:rPr>
              <w:t>Special hospitals</w:t>
            </w:r>
          </w:p>
        </w:tc>
        <w:tc>
          <w:tcPr>
            <w:tcW w:w="708" w:type="dxa"/>
          </w:tcPr>
          <w:p w:rsidR="00000000" w:rsidRDefault="00000000">
            <w:pPr>
              <w:pStyle w:val="Header"/>
              <w:jc w:val="center"/>
              <w:rPr>
                <w:rFonts w:ascii="CG Times" w:hAnsi="CG Times"/>
                <w:bCs/>
                <w:i/>
                <w:iCs/>
                <w:sz w:val="18"/>
                <w:lang w:val="en-GB"/>
              </w:rPr>
            </w:pPr>
            <w:r>
              <w:rPr>
                <w:rFonts w:ascii="CG Times" w:hAnsi="CG Times"/>
                <w:bCs/>
                <w:i/>
                <w:iCs/>
                <w:sz w:val="18"/>
                <w:lang w:val="en-GB"/>
              </w:rPr>
              <w:t>Blood banks</w:t>
            </w:r>
          </w:p>
        </w:tc>
        <w:tc>
          <w:tcPr>
            <w:tcW w:w="1134" w:type="dxa"/>
          </w:tcPr>
          <w:p w:rsidR="00000000" w:rsidRDefault="00000000">
            <w:pPr>
              <w:pStyle w:val="Header"/>
              <w:jc w:val="center"/>
              <w:rPr>
                <w:rFonts w:ascii="CG Times" w:hAnsi="CG Times"/>
                <w:bCs/>
                <w:i/>
                <w:iCs/>
                <w:sz w:val="18"/>
                <w:lang w:val="en-GB"/>
              </w:rPr>
            </w:pPr>
            <w:r>
              <w:rPr>
                <w:rFonts w:ascii="CG Times" w:hAnsi="CG Times"/>
                <w:bCs/>
                <w:i/>
                <w:iCs/>
                <w:sz w:val="18"/>
                <w:lang w:val="en-GB"/>
              </w:rPr>
              <w:t>Radiography units</w:t>
            </w:r>
          </w:p>
        </w:tc>
        <w:tc>
          <w:tcPr>
            <w:tcW w:w="851" w:type="dxa"/>
          </w:tcPr>
          <w:p w:rsidR="00000000" w:rsidRDefault="00000000">
            <w:pPr>
              <w:pStyle w:val="Header"/>
              <w:jc w:val="center"/>
              <w:rPr>
                <w:rFonts w:ascii="CG Times" w:hAnsi="CG Times"/>
                <w:bCs/>
                <w:i/>
                <w:iCs/>
                <w:sz w:val="18"/>
                <w:lang w:val="en-GB"/>
              </w:rPr>
            </w:pPr>
            <w:r>
              <w:rPr>
                <w:rFonts w:ascii="CG Times" w:hAnsi="CG Times"/>
                <w:bCs/>
                <w:i/>
                <w:iCs/>
                <w:sz w:val="18"/>
                <w:lang w:val="en-GB"/>
              </w:rPr>
              <w:t>Health centres</w:t>
            </w:r>
          </w:p>
        </w:tc>
        <w:tc>
          <w:tcPr>
            <w:tcW w:w="794" w:type="dxa"/>
          </w:tcPr>
          <w:p w:rsidR="00000000" w:rsidRDefault="00000000">
            <w:pPr>
              <w:pStyle w:val="Header"/>
              <w:jc w:val="center"/>
              <w:rPr>
                <w:rFonts w:ascii="CG Times" w:hAnsi="CG Times"/>
                <w:bCs/>
                <w:i/>
                <w:iCs/>
                <w:sz w:val="18"/>
                <w:lang w:val="fr-CH"/>
              </w:rPr>
            </w:pPr>
            <w:r>
              <w:rPr>
                <w:rFonts w:ascii="CG Times" w:hAnsi="CG Times"/>
                <w:bCs/>
                <w:i/>
                <w:iCs/>
                <w:sz w:val="18"/>
                <w:lang w:val="fr-CH"/>
              </w:rPr>
              <w:t>Dispens-aries</w:t>
            </w:r>
          </w:p>
        </w:tc>
        <w:tc>
          <w:tcPr>
            <w:tcW w:w="795" w:type="dxa"/>
          </w:tcPr>
          <w:p w:rsidR="00000000" w:rsidRDefault="00000000">
            <w:pPr>
              <w:pStyle w:val="Header"/>
              <w:jc w:val="center"/>
              <w:rPr>
                <w:rFonts w:ascii="CG Times" w:hAnsi="CG Times"/>
                <w:bCs/>
                <w:i/>
                <w:iCs/>
                <w:sz w:val="18"/>
                <w:lang w:val="fr-CH"/>
              </w:rPr>
            </w:pPr>
            <w:r>
              <w:rPr>
                <w:rFonts w:ascii="CG Times" w:hAnsi="CG Times"/>
                <w:bCs/>
                <w:i/>
                <w:iCs/>
                <w:sz w:val="18"/>
                <w:lang w:val="fr-CH"/>
              </w:rPr>
              <w:t>Clinics</w:t>
            </w:r>
          </w:p>
        </w:tc>
        <w:tc>
          <w:tcPr>
            <w:tcW w:w="843" w:type="dxa"/>
          </w:tcPr>
          <w:p w:rsidR="00000000" w:rsidRDefault="00000000">
            <w:pPr>
              <w:pStyle w:val="Header"/>
              <w:jc w:val="center"/>
              <w:rPr>
                <w:rFonts w:ascii="CG Times" w:hAnsi="CG Times"/>
                <w:bCs/>
                <w:i/>
                <w:iCs/>
                <w:sz w:val="18"/>
                <w:lang w:val="en-GB"/>
              </w:rPr>
            </w:pPr>
            <w:r>
              <w:rPr>
                <w:rFonts w:ascii="CG Times" w:hAnsi="CG Times"/>
                <w:bCs/>
                <w:i/>
                <w:iCs/>
                <w:sz w:val="18"/>
                <w:lang w:val="en-GB"/>
              </w:rPr>
              <w:t>Primary health care units</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Federal Ministry of Health</w:t>
            </w:r>
          </w:p>
        </w:tc>
        <w:tc>
          <w:tcPr>
            <w:tcW w:w="750" w:type="dxa"/>
          </w:tcPr>
          <w:p w:rsidR="00000000" w:rsidRDefault="00000000">
            <w:pPr>
              <w:pStyle w:val="Header"/>
              <w:jc w:val="center"/>
              <w:rPr>
                <w:rFonts w:ascii="CG Times" w:hAnsi="CG Times"/>
                <w:bCs/>
                <w:lang w:val="en-GB"/>
              </w:rPr>
            </w:pPr>
            <w:r>
              <w:rPr>
                <w:rFonts w:ascii="CG Times" w:hAnsi="CG Times"/>
                <w:bCs/>
                <w:lang w:val="en-GB"/>
              </w:rPr>
              <w:t>18</w:t>
            </w:r>
          </w:p>
        </w:tc>
        <w:tc>
          <w:tcPr>
            <w:tcW w:w="814" w:type="dxa"/>
          </w:tcPr>
          <w:p w:rsidR="00000000" w:rsidRDefault="00000000">
            <w:pPr>
              <w:pStyle w:val="Header"/>
              <w:jc w:val="center"/>
              <w:rPr>
                <w:rFonts w:ascii="CG Times" w:hAnsi="CG Times"/>
                <w:bCs/>
                <w:lang w:val="en-GB"/>
              </w:rPr>
            </w:pPr>
            <w:r>
              <w:rPr>
                <w:rFonts w:ascii="CG Times" w:hAnsi="CG Times"/>
                <w:bCs/>
                <w:lang w:val="en-GB"/>
              </w:rPr>
              <w:t>3713</w:t>
            </w:r>
          </w:p>
        </w:tc>
        <w:tc>
          <w:tcPr>
            <w:tcW w:w="992" w:type="dxa"/>
          </w:tcPr>
          <w:p w:rsidR="00000000" w:rsidRDefault="00000000">
            <w:pPr>
              <w:pStyle w:val="Header"/>
              <w:jc w:val="center"/>
              <w:rPr>
                <w:rFonts w:ascii="CG Times" w:hAnsi="CG Times"/>
                <w:bCs/>
                <w:lang w:val="en-GB"/>
              </w:rPr>
            </w:pPr>
            <w:r>
              <w:rPr>
                <w:rFonts w:ascii="CG Times" w:hAnsi="CG Times"/>
                <w:bCs/>
                <w:lang w:val="en-GB"/>
              </w:rPr>
              <w:t>5</w:t>
            </w:r>
          </w:p>
        </w:tc>
        <w:tc>
          <w:tcPr>
            <w:tcW w:w="993" w:type="dxa"/>
          </w:tcPr>
          <w:p w:rsidR="00000000" w:rsidRDefault="00000000">
            <w:pPr>
              <w:pStyle w:val="Header"/>
              <w:jc w:val="center"/>
              <w:rPr>
                <w:rFonts w:ascii="CG Times" w:hAnsi="CG Times"/>
                <w:bCs/>
                <w:lang w:val="en-GB"/>
              </w:rPr>
            </w:pPr>
            <w:r>
              <w:rPr>
                <w:rFonts w:ascii="CG Times" w:hAnsi="CG Times"/>
                <w:bCs/>
                <w:lang w:val="en-GB"/>
              </w:rPr>
              <w:t>13</w:t>
            </w:r>
          </w:p>
        </w:tc>
        <w:tc>
          <w:tcPr>
            <w:tcW w:w="708" w:type="dxa"/>
          </w:tcPr>
          <w:p w:rsidR="00000000" w:rsidRDefault="00000000">
            <w:pPr>
              <w:pStyle w:val="Header"/>
              <w:jc w:val="center"/>
              <w:rPr>
                <w:rFonts w:ascii="CG Times" w:hAnsi="CG Times"/>
                <w:bCs/>
                <w:lang w:val="en-GB"/>
              </w:rPr>
            </w:pPr>
            <w:r>
              <w:rPr>
                <w:rFonts w:ascii="CG Times" w:hAnsi="CG Times"/>
                <w:bCs/>
                <w:lang w:val="en-GB"/>
              </w:rPr>
              <w:t>7</w:t>
            </w:r>
          </w:p>
        </w:tc>
        <w:tc>
          <w:tcPr>
            <w:tcW w:w="1134" w:type="dxa"/>
          </w:tcPr>
          <w:p w:rsidR="00000000" w:rsidRDefault="00000000">
            <w:pPr>
              <w:pStyle w:val="Header"/>
              <w:jc w:val="center"/>
              <w:rPr>
                <w:rFonts w:ascii="CG Times" w:hAnsi="CG Times"/>
                <w:bCs/>
                <w:lang w:val="en-GB"/>
              </w:rPr>
            </w:pPr>
            <w:r>
              <w:rPr>
                <w:rFonts w:ascii="CG Times" w:hAnsi="CG Times"/>
                <w:bCs/>
                <w:lang w:val="en-GB"/>
              </w:rPr>
              <w:t>14</w:t>
            </w:r>
          </w:p>
        </w:tc>
        <w:tc>
          <w:tcPr>
            <w:tcW w:w="851" w:type="dxa"/>
          </w:tcPr>
          <w:p w:rsidR="00000000" w:rsidRDefault="00000000">
            <w:pPr>
              <w:pStyle w:val="Header"/>
              <w:jc w:val="center"/>
              <w:rPr>
                <w:rFonts w:ascii="CG Times" w:hAnsi="CG Times"/>
                <w:bCs/>
                <w:lang w:val="en-GB"/>
              </w:rPr>
            </w:pPr>
            <w:r>
              <w:rPr>
                <w:rFonts w:ascii="CG Times" w:hAnsi="CG Times"/>
                <w:bCs/>
                <w:lang w:val="en-GB"/>
              </w:rPr>
              <w:t>-</w:t>
            </w:r>
          </w:p>
        </w:tc>
        <w:tc>
          <w:tcPr>
            <w:tcW w:w="794" w:type="dxa"/>
          </w:tcPr>
          <w:p w:rsidR="00000000" w:rsidRDefault="00000000">
            <w:pPr>
              <w:pStyle w:val="Header"/>
              <w:jc w:val="center"/>
              <w:rPr>
                <w:rFonts w:ascii="CG Times" w:hAnsi="CG Times"/>
                <w:bCs/>
                <w:lang w:val="en-GB"/>
              </w:rPr>
            </w:pPr>
            <w:r>
              <w:rPr>
                <w:rFonts w:ascii="CG Times" w:hAnsi="CG Times"/>
                <w:bCs/>
                <w:lang w:val="en-GB"/>
              </w:rPr>
              <w:t>-</w:t>
            </w:r>
          </w:p>
        </w:tc>
        <w:tc>
          <w:tcPr>
            <w:tcW w:w="795" w:type="dxa"/>
          </w:tcPr>
          <w:p w:rsidR="00000000" w:rsidRDefault="00000000">
            <w:pPr>
              <w:pStyle w:val="Header"/>
              <w:jc w:val="center"/>
              <w:rPr>
                <w:rFonts w:ascii="CG Times" w:hAnsi="CG Times"/>
                <w:bCs/>
                <w:lang w:val="en-GB"/>
              </w:rPr>
            </w:pPr>
            <w:r>
              <w:rPr>
                <w:rFonts w:ascii="CG Times" w:hAnsi="CG Times"/>
                <w:bCs/>
                <w:lang w:val="en-GB"/>
              </w:rPr>
              <w:t>-</w:t>
            </w:r>
          </w:p>
        </w:tc>
        <w:tc>
          <w:tcPr>
            <w:tcW w:w="843"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Khartoum</w:t>
            </w:r>
          </w:p>
        </w:tc>
        <w:tc>
          <w:tcPr>
            <w:tcW w:w="750" w:type="dxa"/>
          </w:tcPr>
          <w:p w:rsidR="00000000" w:rsidRDefault="00000000">
            <w:pPr>
              <w:pStyle w:val="Header"/>
              <w:jc w:val="center"/>
              <w:rPr>
                <w:rFonts w:ascii="CG Times" w:hAnsi="CG Times"/>
                <w:bCs/>
                <w:lang w:val="en-GB"/>
              </w:rPr>
            </w:pPr>
            <w:r>
              <w:rPr>
                <w:rFonts w:ascii="CG Times" w:hAnsi="CG Times"/>
                <w:bCs/>
                <w:lang w:val="en-GB"/>
              </w:rPr>
              <w:t>18</w:t>
            </w:r>
          </w:p>
        </w:tc>
        <w:tc>
          <w:tcPr>
            <w:tcW w:w="814" w:type="dxa"/>
          </w:tcPr>
          <w:p w:rsidR="00000000" w:rsidRDefault="00000000">
            <w:pPr>
              <w:pStyle w:val="Header"/>
              <w:jc w:val="center"/>
              <w:rPr>
                <w:rFonts w:ascii="CG Times" w:hAnsi="CG Times"/>
                <w:bCs/>
                <w:lang w:val="en-GB"/>
              </w:rPr>
            </w:pPr>
            <w:r>
              <w:rPr>
                <w:rFonts w:ascii="CG Times" w:hAnsi="CG Times"/>
                <w:bCs/>
                <w:lang w:val="en-GB"/>
              </w:rPr>
              <w:t>1096</w:t>
            </w:r>
          </w:p>
        </w:tc>
        <w:tc>
          <w:tcPr>
            <w:tcW w:w="992" w:type="dxa"/>
          </w:tcPr>
          <w:p w:rsidR="00000000" w:rsidRDefault="00000000">
            <w:pPr>
              <w:pStyle w:val="Header"/>
              <w:jc w:val="center"/>
              <w:rPr>
                <w:rFonts w:ascii="CG Times" w:hAnsi="CG Times"/>
                <w:bCs/>
                <w:lang w:val="en-GB"/>
              </w:rPr>
            </w:pPr>
            <w:r>
              <w:rPr>
                <w:rFonts w:ascii="CG Times" w:hAnsi="CG Times"/>
                <w:bCs/>
                <w:lang w:val="en-GB"/>
              </w:rPr>
              <w:t>6</w:t>
            </w:r>
          </w:p>
        </w:tc>
        <w:tc>
          <w:tcPr>
            <w:tcW w:w="993" w:type="dxa"/>
          </w:tcPr>
          <w:p w:rsidR="00000000" w:rsidRDefault="00000000">
            <w:pPr>
              <w:pStyle w:val="Header"/>
              <w:jc w:val="center"/>
              <w:rPr>
                <w:rFonts w:ascii="CG Times" w:hAnsi="CG Times"/>
                <w:bCs/>
                <w:lang w:val="en-GB"/>
              </w:rPr>
            </w:pPr>
            <w:r>
              <w:rPr>
                <w:rFonts w:ascii="CG Times" w:hAnsi="CG Times"/>
                <w:bCs/>
                <w:lang w:val="en-GB"/>
              </w:rPr>
              <w:t>3</w:t>
            </w:r>
          </w:p>
        </w:tc>
        <w:tc>
          <w:tcPr>
            <w:tcW w:w="708" w:type="dxa"/>
          </w:tcPr>
          <w:p w:rsidR="00000000" w:rsidRDefault="00000000">
            <w:pPr>
              <w:pStyle w:val="Header"/>
              <w:jc w:val="center"/>
              <w:rPr>
                <w:rFonts w:ascii="CG Times" w:hAnsi="CG Times"/>
                <w:bCs/>
                <w:lang w:val="en-GB"/>
              </w:rPr>
            </w:pPr>
            <w:r>
              <w:rPr>
                <w:rFonts w:ascii="CG Times" w:hAnsi="CG Times"/>
                <w:bCs/>
                <w:lang w:val="en-GB"/>
              </w:rPr>
              <w:t>4</w:t>
            </w:r>
          </w:p>
        </w:tc>
        <w:tc>
          <w:tcPr>
            <w:tcW w:w="1134" w:type="dxa"/>
          </w:tcPr>
          <w:p w:rsidR="00000000" w:rsidRDefault="00000000">
            <w:pPr>
              <w:pStyle w:val="Header"/>
              <w:jc w:val="center"/>
              <w:rPr>
                <w:rFonts w:ascii="CG Times" w:hAnsi="CG Times"/>
                <w:bCs/>
                <w:lang w:val="en-GB"/>
              </w:rPr>
            </w:pPr>
            <w:r>
              <w:rPr>
                <w:rFonts w:ascii="CG Times" w:hAnsi="CG Times"/>
                <w:bCs/>
                <w:lang w:val="en-GB"/>
              </w:rPr>
              <w:t>12</w:t>
            </w:r>
          </w:p>
        </w:tc>
        <w:tc>
          <w:tcPr>
            <w:tcW w:w="851" w:type="dxa"/>
          </w:tcPr>
          <w:p w:rsidR="00000000" w:rsidRDefault="00000000">
            <w:pPr>
              <w:pStyle w:val="Header"/>
              <w:jc w:val="center"/>
              <w:rPr>
                <w:rFonts w:ascii="CG Times" w:hAnsi="CG Times"/>
                <w:bCs/>
                <w:lang w:val="en-GB"/>
              </w:rPr>
            </w:pPr>
            <w:r>
              <w:rPr>
                <w:rFonts w:ascii="CG Times" w:hAnsi="CG Times"/>
                <w:bCs/>
                <w:lang w:val="en-GB"/>
              </w:rPr>
              <w:t>89</w:t>
            </w:r>
          </w:p>
        </w:tc>
        <w:tc>
          <w:tcPr>
            <w:tcW w:w="794" w:type="dxa"/>
          </w:tcPr>
          <w:p w:rsidR="00000000" w:rsidRDefault="00000000">
            <w:pPr>
              <w:pStyle w:val="Header"/>
              <w:jc w:val="center"/>
              <w:rPr>
                <w:rFonts w:ascii="CG Times" w:hAnsi="CG Times"/>
                <w:bCs/>
                <w:lang w:val="en-GB"/>
              </w:rPr>
            </w:pPr>
            <w:r>
              <w:rPr>
                <w:rFonts w:ascii="CG Times" w:hAnsi="CG Times"/>
                <w:bCs/>
                <w:lang w:val="en-GB"/>
              </w:rPr>
              <w:t>194</w:t>
            </w:r>
          </w:p>
        </w:tc>
        <w:tc>
          <w:tcPr>
            <w:tcW w:w="795" w:type="dxa"/>
          </w:tcPr>
          <w:p w:rsidR="00000000" w:rsidRDefault="00000000">
            <w:pPr>
              <w:pStyle w:val="Header"/>
              <w:jc w:val="center"/>
              <w:rPr>
                <w:rFonts w:ascii="CG Times" w:hAnsi="CG Times"/>
                <w:bCs/>
                <w:lang w:val="en-GB"/>
              </w:rPr>
            </w:pPr>
            <w:r>
              <w:rPr>
                <w:rFonts w:ascii="CG Times" w:hAnsi="CG Times"/>
                <w:bCs/>
                <w:lang w:val="en-GB"/>
              </w:rPr>
              <w:t>59</w:t>
            </w:r>
          </w:p>
        </w:tc>
        <w:tc>
          <w:tcPr>
            <w:tcW w:w="843" w:type="dxa"/>
          </w:tcPr>
          <w:p w:rsidR="00000000" w:rsidRDefault="00000000">
            <w:pPr>
              <w:pStyle w:val="Header"/>
              <w:jc w:val="center"/>
              <w:rPr>
                <w:rFonts w:ascii="CG Times" w:hAnsi="CG Times"/>
                <w:bCs/>
                <w:lang w:val="en-GB"/>
              </w:rPr>
            </w:pPr>
            <w:r>
              <w:rPr>
                <w:rFonts w:ascii="CG Times" w:hAnsi="CG Times"/>
                <w:bCs/>
                <w:lang w:val="en-GB"/>
              </w:rPr>
              <w:t>31</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Gezira</w:t>
            </w:r>
          </w:p>
        </w:tc>
        <w:tc>
          <w:tcPr>
            <w:tcW w:w="750" w:type="dxa"/>
          </w:tcPr>
          <w:p w:rsidR="00000000" w:rsidRDefault="00000000">
            <w:pPr>
              <w:pStyle w:val="Header"/>
              <w:jc w:val="center"/>
              <w:rPr>
                <w:rFonts w:ascii="CG Times" w:hAnsi="CG Times"/>
                <w:bCs/>
                <w:lang w:val="en-GB"/>
              </w:rPr>
            </w:pPr>
            <w:r>
              <w:rPr>
                <w:rFonts w:ascii="CG Times" w:hAnsi="CG Times"/>
                <w:bCs/>
                <w:lang w:val="en-GB"/>
              </w:rPr>
              <w:t>36</w:t>
            </w:r>
          </w:p>
        </w:tc>
        <w:tc>
          <w:tcPr>
            <w:tcW w:w="814" w:type="dxa"/>
          </w:tcPr>
          <w:p w:rsidR="00000000" w:rsidRDefault="00000000">
            <w:pPr>
              <w:pStyle w:val="Header"/>
              <w:jc w:val="center"/>
              <w:rPr>
                <w:rFonts w:ascii="CG Times" w:hAnsi="CG Times"/>
                <w:bCs/>
                <w:lang w:val="en-GB"/>
              </w:rPr>
            </w:pPr>
            <w:r>
              <w:rPr>
                <w:rFonts w:ascii="CG Times" w:hAnsi="CG Times"/>
                <w:bCs/>
                <w:lang w:val="en-GB"/>
              </w:rPr>
              <w:t>2611</w:t>
            </w:r>
          </w:p>
        </w:tc>
        <w:tc>
          <w:tcPr>
            <w:tcW w:w="992" w:type="dxa"/>
          </w:tcPr>
          <w:p w:rsidR="00000000" w:rsidRDefault="00000000">
            <w:pPr>
              <w:pStyle w:val="Header"/>
              <w:jc w:val="center"/>
              <w:rPr>
                <w:rFonts w:ascii="CG Times" w:hAnsi="CG Times"/>
                <w:bCs/>
                <w:lang w:val="en-GB"/>
              </w:rPr>
            </w:pPr>
            <w:r>
              <w:rPr>
                <w:rFonts w:ascii="CG Times" w:hAnsi="CG Times"/>
                <w:bCs/>
                <w:lang w:val="en-GB"/>
              </w:rPr>
              <w:t>6</w:t>
            </w:r>
          </w:p>
        </w:tc>
        <w:tc>
          <w:tcPr>
            <w:tcW w:w="993" w:type="dxa"/>
          </w:tcPr>
          <w:p w:rsidR="00000000" w:rsidRDefault="00000000">
            <w:pPr>
              <w:pStyle w:val="Header"/>
              <w:jc w:val="center"/>
              <w:rPr>
                <w:rFonts w:ascii="CG Times" w:hAnsi="CG Times"/>
                <w:bCs/>
                <w:lang w:val="en-GB"/>
              </w:rPr>
            </w:pPr>
            <w:r>
              <w:rPr>
                <w:rFonts w:ascii="CG Times" w:hAnsi="CG Times"/>
                <w:bCs/>
                <w:lang w:val="en-GB"/>
              </w:rPr>
              <w:t>1</w:t>
            </w:r>
          </w:p>
        </w:tc>
        <w:tc>
          <w:tcPr>
            <w:tcW w:w="708" w:type="dxa"/>
          </w:tcPr>
          <w:p w:rsidR="00000000" w:rsidRDefault="00000000">
            <w:pPr>
              <w:pStyle w:val="Header"/>
              <w:jc w:val="center"/>
              <w:rPr>
                <w:rFonts w:ascii="CG Times" w:hAnsi="CG Times"/>
                <w:bCs/>
                <w:lang w:val="en-GB"/>
              </w:rPr>
            </w:pPr>
            <w:r>
              <w:rPr>
                <w:rFonts w:ascii="CG Times" w:hAnsi="CG Times"/>
                <w:bCs/>
                <w:lang w:val="en-GB"/>
              </w:rPr>
              <w:t>6</w:t>
            </w:r>
          </w:p>
        </w:tc>
        <w:tc>
          <w:tcPr>
            <w:tcW w:w="1134" w:type="dxa"/>
          </w:tcPr>
          <w:p w:rsidR="00000000" w:rsidRDefault="00000000">
            <w:pPr>
              <w:pStyle w:val="Header"/>
              <w:jc w:val="center"/>
              <w:rPr>
                <w:rFonts w:ascii="CG Times" w:hAnsi="CG Times"/>
                <w:bCs/>
                <w:lang w:val="en-GB"/>
              </w:rPr>
            </w:pPr>
            <w:r>
              <w:rPr>
                <w:rFonts w:ascii="CG Times" w:hAnsi="CG Times"/>
                <w:bCs/>
                <w:lang w:val="en-GB"/>
              </w:rPr>
              <w:t>6</w:t>
            </w:r>
          </w:p>
        </w:tc>
        <w:tc>
          <w:tcPr>
            <w:tcW w:w="851" w:type="dxa"/>
          </w:tcPr>
          <w:p w:rsidR="00000000" w:rsidRDefault="00000000">
            <w:pPr>
              <w:pStyle w:val="Header"/>
              <w:jc w:val="center"/>
              <w:rPr>
                <w:rFonts w:ascii="CG Times" w:hAnsi="CG Times"/>
                <w:bCs/>
                <w:lang w:val="en-GB"/>
              </w:rPr>
            </w:pPr>
            <w:r>
              <w:rPr>
                <w:rFonts w:ascii="CG Times" w:hAnsi="CG Times"/>
                <w:bCs/>
                <w:lang w:val="en-GB"/>
              </w:rPr>
              <w:t>135</w:t>
            </w:r>
          </w:p>
        </w:tc>
        <w:tc>
          <w:tcPr>
            <w:tcW w:w="794" w:type="dxa"/>
          </w:tcPr>
          <w:p w:rsidR="00000000" w:rsidRDefault="00000000">
            <w:pPr>
              <w:pStyle w:val="Header"/>
              <w:jc w:val="center"/>
              <w:rPr>
                <w:rFonts w:ascii="CG Times" w:hAnsi="CG Times"/>
                <w:bCs/>
                <w:lang w:val="en-GB"/>
              </w:rPr>
            </w:pPr>
            <w:r>
              <w:rPr>
                <w:rFonts w:ascii="CG Times" w:hAnsi="CG Times"/>
                <w:bCs/>
                <w:lang w:val="en-GB"/>
              </w:rPr>
              <w:t>241</w:t>
            </w:r>
          </w:p>
        </w:tc>
        <w:tc>
          <w:tcPr>
            <w:tcW w:w="795" w:type="dxa"/>
          </w:tcPr>
          <w:p w:rsidR="00000000" w:rsidRDefault="00000000">
            <w:pPr>
              <w:pStyle w:val="Header"/>
              <w:jc w:val="center"/>
              <w:rPr>
                <w:rFonts w:ascii="CG Times" w:hAnsi="CG Times"/>
                <w:bCs/>
                <w:lang w:val="en-GB"/>
              </w:rPr>
            </w:pPr>
            <w:r>
              <w:rPr>
                <w:rFonts w:ascii="CG Times" w:hAnsi="CG Times"/>
                <w:bCs/>
                <w:lang w:val="en-GB"/>
              </w:rPr>
              <w:t>484</w:t>
            </w:r>
          </w:p>
        </w:tc>
        <w:tc>
          <w:tcPr>
            <w:tcW w:w="843" w:type="dxa"/>
          </w:tcPr>
          <w:p w:rsidR="00000000" w:rsidRDefault="00000000">
            <w:pPr>
              <w:pStyle w:val="Header"/>
              <w:jc w:val="center"/>
              <w:rPr>
                <w:rFonts w:ascii="CG Times" w:hAnsi="CG Times"/>
                <w:bCs/>
                <w:lang w:val="en-GB"/>
              </w:rPr>
            </w:pPr>
            <w:r>
              <w:rPr>
                <w:rFonts w:ascii="CG Times" w:hAnsi="CG Times"/>
                <w:bCs/>
                <w:lang w:val="en-GB"/>
              </w:rPr>
              <w:t>119</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White Nile</w:t>
            </w:r>
          </w:p>
        </w:tc>
        <w:tc>
          <w:tcPr>
            <w:tcW w:w="750" w:type="dxa"/>
          </w:tcPr>
          <w:p w:rsidR="00000000" w:rsidRDefault="00000000">
            <w:pPr>
              <w:pStyle w:val="Header"/>
              <w:jc w:val="center"/>
              <w:rPr>
                <w:rFonts w:ascii="CG Times" w:hAnsi="CG Times"/>
                <w:bCs/>
                <w:lang w:val="en-GB"/>
              </w:rPr>
            </w:pPr>
            <w:r>
              <w:rPr>
                <w:rFonts w:ascii="CG Times" w:hAnsi="CG Times"/>
                <w:bCs/>
                <w:lang w:val="en-GB"/>
              </w:rPr>
              <w:t>14</w:t>
            </w:r>
          </w:p>
        </w:tc>
        <w:tc>
          <w:tcPr>
            <w:tcW w:w="814" w:type="dxa"/>
          </w:tcPr>
          <w:p w:rsidR="00000000" w:rsidRDefault="00000000">
            <w:pPr>
              <w:pStyle w:val="Header"/>
              <w:jc w:val="center"/>
              <w:rPr>
                <w:rFonts w:ascii="CG Times" w:hAnsi="CG Times"/>
                <w:bCs/>
                <w:lang w:val="en-GB"/>
              </w:rPr>
            </w:pPr>
            <w:r>
              <w:rPr>
                <w:rFonts w:ascii="CG Times" w:hAnsi="CG Times"/>
                <w:bCs/>
                <w:lang w:val="en-GB"/>
              </w:rPr>
              <w:t>1149</w:t>
            </w:r>
          </w:p>
        </w:tc>
        <w:tc>
          <w:tcPr>
            <w:tcW w:w="992" w:type="dxa"/>
          </w:tcPr>
          <w:p w:rsidR="00000000" w:rsidRDefault="00000000">
            <w:pPr>
              <w:pStyle w:val="Header"/>
              <w:jc w:val="center"/>
              <w:rPr>
                <w:rFonts w:ascii="CG Times" w:hAnsi="CG Times"/>
                <w:bCs/>
                <w:lang w:val="en-GB"/>
              </w:rPr>
            </w:pPr>
            <w:r>
              <w:rPr>
                <w:rFonts w:ascii="CG Times" w:hAnsi="CG Times"/>
                <w:bCs/>
                <w:lang w:val="en-GB"/>
              </w:rPr>
              <w:t>4</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2</w:t>
            </w:r>
          </w:p>
        </w:tc>
        <w:tc>
          <w:tcPr>
            <w:tcW w:w="1134" w:type="dxa"/>
          </w:tcPr>
          <w:p w:rsidR="00000000" w:rsidRDefault="00000000">
            <w:pPr>
              <w:pStyle w:val="Header"/>
              <w:jc w:val="center"/>
              <w:rPr>
                <w:rFonts w:ascii="CG Times" w:hAnsi="CG Times"/>
                <w:bCs/>
                <w:lang w:val="en-GB"/>
              </w:rPr>
            </w:pPr>
            <w:r>
              <w:rPr>
                <w:rFonts w:ascii="CG Times" w:hAnsi="CG Times"/>
                <w:bCs/>
                <w:lang w:val="en-GB"/>
              </w:rPr>
              <w:t>2</w:t>
            </w:r>
          </w:p>
        </w:tc>
        <w:tc>
          <w:tcPr>
            <w:tcW w:w="851" w:type="dxa"/>
          </w:tcPr>
          <w:p w:rsidR="00000000" w:rsidRDefault="00000000">
            <w:pPr>
              <w:pStyle w:val="Header"/>
              <w:jc w:val="center"/>
              <w:rPr>
                <w:rFonts w:ascii="CG Times" w:hAnsi="CG Times"/>
                <w:bCs/>
                <w:lang w:val="en-GB"/>
              </w:rPr>
            </w:pPr>
            <w:r>
              <w:rPr>
                <w:rFonts w:ascii="CG Times" w:hAnsi="CG Times"/>
                <w:bCs/>
                <w:lang w:val="en-GB"/>
              </w:rPr>
              <w:t>38</w:t>
            </w:r>
          </w:p>
        </w:tc>
        <w:tc>
          <w:tcPr>
            <w:tcW w:w="794" w:type="dxa"/>
          </w:tcPr>
          <w:p w:rsidR="00000000" w:rsidRDefault="00000000">
            <w:pPr>
              <w:pStyle w:val="Header"/>
              <w:jc w:val="center"/>
              <w:rPr>
                <w:rFonts w:ascii="CG Times" w:hAnsi="CG Times"/>
                <w:bCs/>
                <w:lang w:val="en-GB"/>
              </w:rPr>
            </w:pPr>
            <w:r>
              <w:rPr>
                <w:rFonts w:ascii="CG Times" w:hAnsi="CG Times"/>
                <w:bCs/>
                <w:lang w:val="en-GB"/>
              </w:rPr>
              <w:t>74</w:t>
            </w:r>
          </w:p>
        </w:tc>
        <w:tc>
          <w:tcPr>
            <w:tcW w:w="795" w:type="dxa"/>
          </w:tcPr>
          <w:p w:rsidR="00000000" w:rsidRDefault="00000000">
            <w:pPr>
              <w:pStyle w:val="Header"/>
              <w:jc w:val="center"/>
              <w:rPr>
                <w:rFonts w:ascii="CG Times" w:hAnsi="CG Times"/>
                <w:bCs/>
                <w:lang w:val="en-GB"/>
              </w:rPr>
            </w:pPr>
            <w:r>
              <w:rPr>
                <w:rFonts w:ascii="CG Times" w:hAnsi="CG Times"/>
                <w:bCs/>
                <w:lang w:val="en-GB"/>
              </w:rPr>
              <w:t>68</w:t>
            </w:r>
          </w:p>
        </w:tc>
        <w:tc>
          <w:tcPr>
            <w:tcW w:w="843" w:type="dxa"/>
          </w:tcPr>
          <w:p w:rsidR="00000000" w:rsidRDefault="00000000">
            <w:pPr>
              <w:pStyle w:val="Header"/>
              <w:jc w:val="center"/>
              <w:rPr>
                <w:rFonts w:ascii="CG Times" w:hAnsi="CG Times"/>
                <w:bCs/>
                <w:lang w:val="en-GB"/>
              </w:rPr>
            </w:pPr>
            <w:r>
              <w:rPr>
                <w:rFonts w:ascii="CG Times" w:hAnsi="CG Times"/>
                <w:bCs/>
                <w:lang w:val="en-GB"/>
              </w:rPr>
              <w:t>193</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Sennar</w:t>
            </w:r>
          </w:p>
        </w:tc>
        <w:tc>
          <w:tcPr>
            <w:tcW w:w="750" w:type="dxa"/>
          </w:tcPr>
          <w:p w:rsidR="00000000" w:rsidRDefault="00000000">
            <w:pPr>
              <w:pStyle w:val="Header"/>
              <w:jc w:val="center"/>
              <w:rPr>
                <w:rFonts w:ascii="CG Times" w:hAnsi="CG Times"/>
                <w:bCs/>
                <w:lang w:val="en-GB"/>
              </w:rPr>
            </w:pPr>
            <w:r>
              <w:rPr>
                <w:rFonts w:ascii="CG Times" w:hAnsi="CG Times"/>
                <w:bCs/>
                <w:lang w:val="en-GB"/>
              </w:rPr>
              <w:t>11</w:t>
            </w:r>
          </w:p>
        </w:tc>
        <w:tc>
          <w:tcPr>
            <w:tcW w:w="814" w:type="dxa"/>
          </w:tcPr>
          <w:p w:rsidR="00000000" w:rsidRDefault="00000000">
            <w:pPr>
              <w:pStyle w:val="Header"/>
              <w:jc w:val="center"/>
              <w:rPr>
                <w:rFonts w:ascii="CG Times" w:hAnsi="CG Times"/>
                <w:bCs/>
                <w:lang w:val="en-GB"/>
              </w:rPr>
            </w:pPr>
            <w:r>
              <w:rPr>
                <w:rFonts w:ascii="CG Times" w:hAnsi="CG Times"/>
                <w:bCs/>
                <w:lang w:val="en-GB"/>
              </w:rPr>
              <w:t>1002</w:t>
            </w:r>
          </w:p>
        </w:tc>
        <w:tc>
          <w:tcPr>
            <w:tcW w:w="992" w:type="dxa"/>
          </w:tcPr>
          <w:p w:rsidR="00000000" w:rsidRDefault="00000000">
            <w:pPr>
              <w:pStyle w:val="Header"/>
              <w:jc w:val="center"/>
              <w:rPr>
                <w:rFonts w:ascii="CG Times" w:hAnsi="CG Times"/>
                <w:bCs/>
                <w:lang w:val="en-GB"/>
              </w:rPr>
            </w:pPr>
            <w:r>
              <w:rPr>
                <w:rFonts w:ascii="CG Times" w:hAnsi="CG Times"/>
                <w:bCs/>
                <w:lang w:val="en-GB"/>
              </w:rPr>
              <w:t>5</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2</w:t>
            </w:r>
          </w:p>
        </w:tc>
        <w:tc>
          <w:tcPr>
            <w:tcW w:w="1134" w:type="dxa"/>
          </w:tcPr>
          <w:p w:rsidR="00000000" w:rsidRDefault="00000000">
            <w:pPr>
              <w:pStyle w:val="Header"/>
              <w:jc w:val="center"/>
              <w:rPr>
                <w:rFonts w:ascii="CG Times" w:hAnsi="CG Times"/>
                <w:bCs/>
                <w:lang w:val="en-GB"/>
              </w:rPr>
            </w:pPr>
            <w:r>
              <w:rPr>
                <w:rFonts w:ascii="CG Times" w:hAnsi="CG Times"/>
                <w:bCs/>
                <w:lang w:val="en-GB"/>
              </w:rPr>
              <w:t>2</w:t>
            </w:r>
          </w:p>
        </w:tc>
        <w:tc>
          <w:tcPr>
            <w:tcW w:w="851" w:type="dxa"/>
          </w:tcPr>
          <w:p w:rsidR="00000000" w:rsidRDefault="00000000">
            <w:pPr>
              <w:pStyle w:val="Header"/>
              <w:jc w:val="center"/>
              <w:rPr>
                <w:rFonts w:ascii="CG Times" w:hAnsi="CG Times"/>
                <w:bCs/>
                <w:lang w:val="en-GB"/>
              </w:rPr>
            </w:pPr>
            <w:r>
              <w:rPr>
                <w:rFonts w:ascii="CG Times" w:hAnsi="CG Times"/>
                <w:bCs/>
                <w:lang w:val="en-GB"/>
              </w:rPr>
              <w:t>19</w:t>
            </w:r>
          </w:p>
        </w:tc>
        <w:tc>
          <w:tcPr>
            <w:tcW w:w="794" w:type="dxa"/>
          </w:tcPr>
          <w:p w:rsidR="00000000" w:rsidRDefault="00000000">
            <w:pPr>
              <w:pStyle w:val="Header"/>
              <w:jc w:val="center"/>
              <w:rPr>
                <w:rFonts w:ascii="CG Times" w:hAnsi="CG Times"/>
                <w:bCs/>
                <w:lang w:val="en-GB"/>
              </w:rPr>
            </w:pPr>
            <w:r>
              <w:rPr>
                <w:rFonts w:ascii="CG Times" w:hAnsi="CG Times"/>
                <w:bCs/>
                <w:lang w:val="en-GB"/>
              </w:rPr>
              <w:t>101</w:t>
            </w:r>
          </w:p>
        </w:tc>
        <w:tc>
          <w:tcPr>
            <w:tcW w:w="795" w:type="dxa"/>
          </w:tcPr>
          <w:p w:rsidR="00000000" w:rsidRDefault="00000000">
            <w:pPr>
              <w:pStyle w:val="Header"/>
              <w:jc w:val="center"/>
              <w:rPr>
                <w:rFonts w:ascii="CG Times" w:hAnsi="CG Times"/>
                <w:bCs/>
                <w:lang w:val="en-GB"/>
              </w:rPr>
            </w:pPr>
            <w:r>
              <w:rPr>
                <w:rFonts w:ascii="CG Times" w:hAnsi="CG Times"/>
                <w:bCs/>
                <w:lang w:val="en-GB"/>
              </w:rPr>
              <w:t>299</w:t>
            </w:r>
          </w:p>
        </w:tc>
        <w:tc>
          <w:tcPr>
            <w:tcW w:w="843"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Nile</w:t>
            </w:r>
          </w:p>
        </w:tc>
        <w:tc>
          <w:tcPr>
            <w:tcW w:w="750" w:type="dxa"/>
          </w:tcPr>
          <w:p w:rsidR="00000000" w:rsidRDefault="00000000">
            <w:pPr>
              <w:pStyle w:val="Header"/>
              <w:jc w:val="center"/>
              <w:rPr>
                <w:rFonts w:ascii="CG Times" w:hAnsi="CG Times"/>
                <w:bCs/>
                <w:lang w:val="en-GB"/>
              </w:rPr>
            </w:pPr>
            <w:r>
              <w:rPr>
                <w:rFonts w:ascii="CG Times" w:hAnsi="CG Times"/>
                <w:bCs/>
                <w:lang w:val="en-GB"/>
              </w:rPr>
              <w:t>17</w:t>
            </w:r>
          </w:p>
        </w:tc>
        <w:tc>
          <w:tcPr>
            <w:tcW w:w="814" w:type="dxa"/>
          </w:tcPr>
          <w:p w:rsidR="00000000" w:rsidRDefault="00000000">
            <w:pPr>
              <w:pStyle w:val="Header"/>
              <w:jc w:val="center"/>
              <w:rPr>
                <w:rFonts w:ascii="CG Times" w:hAnsi="CG Times"/>
                <w:bCs/>
                <w:lang w:val="en-GB"/>
              </w:rPr>
            </w:pPr>
            <w:r>
              <w:rPr>
                <w:rFonts w:ascii="CG Times" w:hAnsi="CG Times"/>
                <w:bCs/>
                <w:lang w:val="en-GB"/>
              </w:rPr>
              <w:t>1259</w:t>
            </w:r>
          </w:p>
        </w:tc>
        <w:tc>
          <w:tcPr>
            <w:tcW w:w="992" w:type="dxa"/>
          </w:tcPr>
          <w:p w:rsidR="00000000" w:rsidRDefault="00000000">
            <w:pPr>
              <w:pStyle w:val="Header"/>
              <w:jc w:val="center"/>
              <w:rPr>
                <w:rFonts w:ascii="CG Times" w:hAnsi="CG Times"/>
                <w:bCs/>
                <w:lang w:val="en-GB"/>
              </w:rPr>
            </w:pPr>
            <w:r>
              <w:rPr>
                <w:rFonts w:ascii="CG Times" w:hAnsi="CG Times"/>
                <w:bCs/>
                <w:lang w:val="en-GB"/>
              </w:rPr>
              <w:t>4</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2</w:t>
            </w:r>
          </w:p>
        </w:tc>
        <w:tc>
          <w:tcPr>
            <w:tcW w:w="1134" w:type="dxa"/>
          </w:tcPr>
          <w:p w:rsidR="00000000" w:rsidRDefault="00000000">
            <w:pPr>
              <w:pStyle w:val="Header"/>
              <w:jc w:val="center"/>
              <w:rPr>
                <w:rFonts w:ascii="CG Times" w:hAnsi="CG Times"/>
                <w:bCs/>
                <w:lang w:val="en-GB"/>
              </w:rPr>
            </w:pPr>
            <w:r>
              <w:rPr>
                <w:rFonts w:ascii="CG Times" w:hAnsi="CG Times"/>
                <w:bCs/>
                <w:lang w:val="en-GB"/>
              </w:rPr>
              <w:t>3</w:t>
            </w:r>
          </w:p>
        </w:tc>
        <w:tc>
          <w:tcPr>
            <w:tcW w:w="851" w:type="dxa"/>
          </w:tcPr>
          <w:p w:rsidR="00000000" w:rsidRDefault="00000000">
            <w:pPr>
              <w:pStyle w:val="Header"/>
              <w:jc w:val="center"/>
              <w:rPr>
                <w:rFonts w:ascii="CG Times" w:hAnsi="CG Times"/>
                <w:bCs/>
                <w:lang w:val="en-GB"/>
              </w:rPr>
            </w:pPr>
            <w:r>
              <w:rPr>
                <w:rFonts w:ascii="CG Times" w:hAnsi="CG Times"/>
                <w:bCs/>
                <w:lang w:val="en-GB"/>
              </w:rPr>
              <w:t>91</w:t>
            </w:r>
          </w:p>
        </w:tc>
        <w:tc>
          <w:tcPr>
            <w:tcW w:w="794" w:type="dxa"/>
          </w:tcPr>
          <w:p w:rsidR="00000000" w:rsidRDefault="00000000">
            <w:pPr>
              <w:pStyle w:val="Header"/>
              <w:jc w:val="center"/>
              <w:rPr>
                <w:rFonts w:ascii="CG Times" w:hAnsi="CG Times"/>
                <w:bCs/>
                <w:lang w:val="en-GB"/>
              </w:rPr>
            </w:pPr>
            <w:r>
              <w:rPr>
                <w:rFonts w:ascii="CG Times" w:hAnsi="CG Times"/>
                <w:bCs/>
                <w:lang w:val="en-GB"/>
              </w:rPr>
              <w:t>97</w:t>
            </w:r>
          </w:p>
        </w:tc>
        <w:tc>
          <w:tcPr>
            <w:tcW w:w="795" w:type="dxa"/>
          </w:tcPr>
          <w:p w:rsidR="00000000" w:rsidRDefault="00000000">
            <w:pPr>
              <w:pStyle w:val="Header"/>
              <w:jc w:val="center"/>
              <w:rPr>
                <w:rFonts w:ascii="CG Times" w:hAnsi="CG Times"/>
                <w:bCs/>
                <w:lang w:val="en-GB"/>
              </w:rPr>
            </w:pPr>
            <w:r>
              <w:rPr>
                <w:rFonts w:ascii="CG Times" w:hAnsi="CG Times"/>
                <w:bCs/>
                <w:lang w:val="en-GB"/>
              </w:rPr>
              <w:t>89</w:t>
            </w:r>
          </w:p>
        </w:tc>
        <w:tc>
          <w:tcPr>
            <w:tcW w:w="843" w:type="dxa"/>
          </w:tcPr>
          <w:p w:rsidR="00000000" w:rsidRDefault="00000000">
            <w:pPr>
              <w:pStyle w:val="Header"/>
              <w:jc w:val="center"/>
              <w:rPr>
                <w:rFonts w:ascii="CG Times" w:hAnsi="CG Times"/>
                <w:bCs/>
                <w:lang w:val="en-GB"/>
              </w:rPr>
            </w:pPr>
            <w:r>
              <w:rPr>
                <w:rFonts w:ascii="CG Times" w:hAnsi="CG Times"/>
                <w:bCs/>
                <w:lang w:val="en-GB"/>
              </w:rPr>
              <w:t>73</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Northern</w:t>
            </w:r>
          </w:p>
        </w:tc>
        <w:tc>
          <w:tcPr>
            <w:tcW w:w="750" w:type="dxa"/>
          </w:tcPr>
          <w:p w:rsidR="00000000" w:rsidRDefault="00000000">
            <w:pPr>
              <w:pStyle w:val="Header"/>
              <w:jc w:val="center"/>
              <w:rPr>
                <w:rFonts w:ascii="CG Times" w:hAnsi="CG Times"/>
                <w:bCs/>
                <w:lang w:val="en-GB"/>
              </w:rPr>
            </w:pPr>
            <w:r>
              <w:rPr>
                <w:rFonts w:ascii="CG Times" w:hAnsi="CG Times"/>
                <w:bCs/>
                <w:lang w:val="en-GB"/>
              </w:rPr>
              <w:t>24</w:t>
            </w:r>
          </w:p>
        </w:tc>
        <w:tc>
          <w:tcPr>
            <w:tcW w:w="814" w:type="dxa"/>
          </w:tcPr>
          <w:p w:rsidR="00000000" w:rsidRDefault="00000000">
            <w:pPr>
              <w:pStyle w:val="Header"/>
              <w:jc w:val="center"/>
              <w:rPr>
                <w:rFonts w:ascii="CG Times" w:hAnsi="CG Times"/>
                <w:bCs/>
                <w:lang w:val="en-GB"/>
              </w:rPr>
            </w:pPr>
            <w:r>
              <w:rPr>
                <w:rFonts w:ascii="CG Times" w:hAnsi="CG Times"/>
                <w:bCs/>
                <w:lang w:val="en-GB"/>
              </w:rPr>
              <w:t>1314</w:t>
            </w:r>
          </w:p>
        </w:tc>
        <w:tc>
          <w:tcPr>
            <w:tcW w:w="992" w:type="dxa"/>
          </w:tcPr>
          <w:p w:rsidR="00000000" w:rsidRDefault="00000000">
            <w:pPr>
              <w:pStyle w:val="Header"/>
              <w:jc w:val="center"/>
              <w:rPr>
                <w:rFonts w:ascii="CG Times" w:hAnsi="CG Times"/>
                <w:bCs/>
                <w:lang w:val="en-GB"/>
              </w:rPr>
            </w:pPr>
            <w:r>
              <w:rPr>
                <w:rFonts w:ascii="CG Times" w:hAnsi="CG Times"/>
                <w:bCs/>
                <w:lang w:val="en-GB"/>
              </w:rPr>
              <w:t>5</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3</w:t>
            </w:r>
          </w:p>
        </w:tc>
        <w:tc>
          <w:tcPr>
            <w:tcW w:w="1134" w:type="dxa"/>
          </w:tcPr>
          <w:p w:rsidR="00000000" w:rsidRDefault="00000000">
            <w:pPr>
              <w:pStyle w:val="Header"/>
              <w:jc w:val="center"/>
              <w:rPr>
                <w:rFonts w:ascii="CG Times" w:hAnsi="CG Times"/>
                <w:bCs/>
                <w:lang w:val="en-GB"/>
              </w:rPr>
            </w:pPr>
            <w:r>
              <w:rPr>
                <w:rFonts w:ascii="CG Times" w:hAnsi="CG Times"/>
                <w:bCs/>
                <w:lang w:val="en-GB"/>
              </w:rPr>
              <w:t>6</w:t>
            </w:r>
          </w:p>
        </w:tc>
        <w:tc>
          <w:tcPr>
            <w:tcW w:w="851" w:type="dxa"/>
          </w:tcPr>
          <w:p w:rsidR="00000000" w:rsidRDefault="00000000">
            <w:pPr>
              <w:pStyle w:val="Header"/>
              <w:jc w:val="center"/>
              <w:rPr>
                <w:rFonts w:ascii="CG Times" w:hAnsi="CG Times"/>
                <w:bCs/>
                <w:lang w:val="en-GB"/>
              </w:rPr>
            </w:pPr>
            <w:r>
              <w:rPr>
                <w:rFonts w:ascii="CG Times" w:hAnsi="CG Times"/>
                <w:bCs/>
                <w:lang w:val="en-GB"/>
              </w:rPr>
              <w:t>43</w:t>
            </w:r>
          </w:p>
        </w:tc>
        <w:tc>
          <w:tcPr>
            <w:tcW w:w="794" w:type="dxa"/>
          </w:tcPr>
          <w:p w:rsidR="00000000" w:rsidRDefault="00000000">
            <w:pPr>
              <w:pStyle w:val="Header"/>
              <w:jc w:val="center"/>
              <w:rPr>
                <w:rFonts w:ascii="CG Times" w:hAnsi="CG Times"/>
                <w:bCs/>
                <w:lang w:val="en-GB"/>
              </w:rPr>
            </w:pPr>
            <w:r>
              <w:rPr>
                <w:rFonts w:ascii="CG Times" w:hAnsi="CG Times"/>
                <w:bCs/>
                <w:lang w:val="en-GB"/>
              </w:rPr>
              <w:t>116</w:t>
            </w:r>
          </w:p>
        </w:tc>
        <w:tc>
          <w:tcPr>
            <w:tcW w:w="795" w:type="dxa"/>
          </w:tcPr>
          <w:p w:rsidR="00000000" w:rsidRDefault="00000000">
            <w:pPr>
              <w:pStyle w:val="Header"/>
              <w:jc w:val="center"/>
              <w:rPr>
                <w:rFonts w:ascii="CG Times" w:hAnsi="CG Times"/>
                <w:bCs/>
                <w:lang w:val="en-GB"/>
              </w:rPr>
            </w:pPr>
            <w:r>
              <w:rPr>
                <w:rFonts w:ascii="CG Times" w:hAnsi="CG Times"/>
                <w:bCs/>
                <w:lang w:val="en-GB"/>
              </w:rPr>
              <w:t>56</w:t>
            </w:r>
          </w:p>
        </w:tc>
        <w:tc>
          <w:tcPr>
            <w:tcW w:w="843" w:type="dxa"/>
          </w:tcPr>
          <w:p w:rsidR="00000000" w:rsidRDefault="00000000">
            <w:pPr>
              <w:pStyle w:val="Header"/>
              <w:jc w:val="center"/>
              <w:rPr>
                <w:rFonts w:ascii="CG Times" w:hAnsi="CG Times"/>
                <w:bCs/>
                <w:lang w:val="en-GB"/>
              </w:rPr>
            </w:pPr>
            <w:r>
              <w:rPr>
                <w:rFonts w:ascii="CG Times" w:hAnsi="CG Times"/>
                <w:bCs/>
                <w:lang w:val="en-GB"/>
              </w:rPr>
              <w:t>62</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Kassala</w:t>
            </w:r>
          </w:p>
        </w:tc>
        <w:tc>
          <w:tcPr>
            <w:tcW w:w="750" w:type="dxa"/>
          </w:tcPr>
          <w:p w:rsidR="00000000" w:rsidRDefault="00000000">
            <w:pPr>
              <w:pStyle w:val="Header"/>
              <w:jc w:val="center"/>
              <w:rPr>
                <w:rFonts w:ascii="CG Times" w:hAnsi="CG Times"/>
                <w:bCs/>
                <w:lang w:val="en-GB"/>
              </w:rPr>
            </w:pPr>
            <w:r>
              <w:rPr>
                <w:rFonts w:ascii="CG Times" w:hAnsi="CG Times"/>
                <w:bCs/>
                <w:lang w:val="en-GB"/>
              </w:rPr>
              <w:t>10</w:t>
            </w:r>
          </w:p>
        </w:tc>
        <w:tc>
          <w:tcPr>
            <w:tcW w:w="814" w:type="dxa"/>
          </w:tcPr>
          <w:p w:rsidR="00000000" w:rsidRDefault="00000000">
            <w:pPr>
              <w:pStyle w:val="Header"/>
              <w:jc w:val="center"/>
              <w:rPr>
                <w:rFonts w:ascii="CG Times" w:hAnsi="CG Times"/>
                <w:bCs/>
                <w:lang w:val="en-GB"/>
              </w:rPr>
            </w:pPr>
            <w:r>
              <w:rPr>
                <w:rFonts w:ascii="CG Times" w:hAnsi="CG Times"/>
                <w:bCs/>
                <w:lang w:val="en-GB"/>
              </w:rPr>
              <w:t>1205</w:t>
            </w:r>
          </w:p>
        </w:tc>
        <w:tc>
          <w:tcPr>
            <w:tcW w:w="992" w:type="dxa"/>
          </w:tcPr>
          <w:p w:rsidR="00000000" w:rsidRDefault="00000000">
            <w:pPr>
              <w:pStyle w:val="Header"/>
              <w:jc w:val="center"/>
              <w:rPr>
                <w:rFonts w:ascii="CG Times" w:hAnsi="CG Times"/>
                <w:bCs/>
                <w:lang w:val="en-GB"/>
              </w:rPr>
            </w:pPr>
            <w:r>
              <w:rPr>
                <w:rFonts w:ascii="CG Times" w:hAnsi="CG Times"/>
                <w:bCs/>
                <w:lang w:val="en-GB"/>
              </w:rPr>
              <w:t>2</w:t>
            </w:r>
          </w:p>
        </w:tc>
        <w:tc>
          <w:tcPr>
            <w:tcW w:w="993" w:type="dxa"/>
          </w:tcPr>
          <w:p w:rsidR="00000000" w:rsidRDefault="00000000">
            <w:pPr>
              <w:pStyle w:val="Header"/>
              <w:jc w:val="center"/>
              <w:rPr>
                <w:rFonts w:ascii="CG Times" w:hAnsi="CG Times"/>
                <w:bCs/>
                <w:lang w:val="en-GB"/>
              </w:rPr>
            </w:pPr>
            <w:r>
              <w:rPr>
                <w:rFonts w:ascii="CG Times" w:hAnsi="CG Times"/>
                <w:bCs/>
                <w:lang w:val="en-GB"/>
              </w:rPr>
              <w:t>2</w:t>
            </w:r>
          </w:p>
        </w:tc>
        <w:tc>
          <w:tcPr>
            <w:tcW w:w="708" w:type="dxa"/>
          </w:tcPr>
          <w:p w:rsidR="00000000" w:rsidRDefault="00000000">
            <w:pPr>
              <w:pStyle w:val="Header"/>
              <w:jc w:val="center"/>
              <w:rPr>
                <w:rFonts w:ascii="CG Times" w:hAnsi="CG Times"/>
                <w:bCs/>
                <w:lang w:val="en-GB"/>
              </w:rPr>
            </w:pPr>
            <w:r>
              <w:rPr>
                <w:rFonts w:ascii="CG Times" w:hAnsi="CG Times"/>
                <w:bCs/>
                <w:lang w:val="en-GB"/>
              </w:rPr>
              <w:t>2</w:t>
            </w:r>
          </w:p>
        </w:tc>
        <w:tc>
          <w:tcPr>
            <w:tcW w:w="1134" w:type="dxa"/>
          </w:tcPr>
          <w:p w:rsidR="00000000" w:rsidRDefault="00000000">
            <w:pPr>
              <w:pStyle w:val="Header"/>
              <w:jc w:val="center"/>
              <w:rPr>
                <w:rFonts w:ascii="CG Times" w:hAnsi="CG Times"/>
                <w:bCs/>
                <w:lang w:val="en-GB"/>
              </w:rPr>
            </w:pPr>
            <w:r>
              <w:rPr>
                <w:rFonts w:ascii="CG Times" w:hAnsi="CG Times"/>
                <w:bCs/>
                <w:lang w:val="en-GB"/>
              </w:rPr>
              <w:t>2</w:t>
            </w:r>
          </w:p>
        </w:tc>
        <w:tc>
          <w:tcPr>
            <w:tcW w:w="851" w:type="dxa"/>
          </w:tcPr>
          <w:p w:rsidR="00000000" w:rsidRDefault="00000000">
            <w:pPr>
              <w:pStyle w:val="Header"/>
              <w:jc w:val="center"/>
              <w:rPr>
                <w:rFonts w:ascii="CG Times" w:hAnsi="CG Times"/>
                <w:bCs/>
                <w:lang w:val="en-GB"/>
              </w:rPr>
            </w:pPr>
            <w:r>
              <w:rPr>
                <w:rFonts w:ascii="CG Times" w:hAnsi="CG Times"/>
                <w:bCs/>
                <w:lang w:val="en-GB"/>
              </w:rPr>
              <w:t>15</w:t>
            </w:r>
          </w:p>
        </w:tc>
        <w:tc>
          <w:tcPr>
            <w:tcW w:w="794" w:type="dxa"/>
          </w:tcPr>
          <w:p w:rsidR="00000000" w:rsidRDefault="00000000">
            <w:pPr>
              <w:pStyle w:val="Header"/>
              <w:jc w:val="center"/>
              <w:rPr>
                <w:rFonts w:ascii="CG Times" w:hAnsi="CG Times"/>
                <w:bCs/>
                <w:lang w:val="en-GB"/>
              </w:rPr>
            </w:pPr>
            <w:r>
              <w:rPr>
                <w:rFonts w:ascii="CG Times" w:hAnsi="CG Times"/>
                <w:bCs/>
                <w:lang w:val="en-GB"/>
              </w:rPr>
              <w:t>37</w:t>
            </w:r>
          </w:p>
        </w:tc>
        <w:tc>
          <w:tcPr>
            <w:tcW w:w="795" w:type="dxa"/>
          </w:tcPr>
          <w:p w:rsidR="00000000" w:rsidRDefault="00000000">
            <w:pPr>
              <w:pStyle w:val="Header"/>
              <w:jc w:val="center"/>
              <w:rPr>
                <w:rFonts w:ascii="CG Times" w:hAnsi="CG Times"/>
                <w:bCs/>
                <w:lang w:val="en-GB"/>
              </w:rPr>
            </w:pPr>
            <w:r>
              <w:rPr>
                <w:rFonts w:ascii="CG Times" w:hAnsi="CG Times"/>
                <w:bCs/>
                <w:lang w:val="en-GB"/>
              </w:rPr>
              <w:t>63</w:t>
            </w:r>
          </w:p>
        </w:tc>
        <w:tc>
          <w:tcPr>
            <w:tcW w:w="843" w:type="dxa"/>
          </w:tcPr>
          <w:p w:rsidR="00000000" w:rsidRDefault="00000000">
            <w:pPr>
              <w:pStyle w:val="Header"/>
              <w:jc w:val="center"/>
              <w:rPr>
                <w:rFonts w:ascii="CG Times" w:hAnsi="CG Times"/>
                <w:bCs/>
                <w:lang w:val="en-GB"/>
              </w:rPr>
            </w:pPr>
            <w:r>
              <w:rPr>
                <w:rFonts w:ascii="CG Times" w:hAnsi="CG Times"/>
                <w:bCs/>
                <w:lang w:val="en-GB"/>
              </w:rPr>
              <w:t>129</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Gedaref</w:t>
            </w:r>
          </w:p>
        </w:tc>
        <w:tc>
          <w:tcPr>
            <w:tcW w:w="750" w:type="dxa"/>
          </w:tcPr>
          <w:p w:rsidR="00000000" w:rsidRDefault="00000000">
            <w:pPr>
              <w:pStyle w:val="Header"/>
              <w:jc w:val="center"/>
              <w:rPr>
                <w:rFonts w:ascii="CG Times" w:hAnsi="CG Times"/>
                <w:bCs/>
                <w:lang w:val="en-GB"/>
              </w:rPr>
            </w:pPr>
            <w:r>
              <w:rPr>
                <w:rFonts w:ascii="CG Times" w:hAnsi="CG Times"/>
                <w:bCs/>
                <w:lang w:val="en-GB"/>
              </w:rPr>
              <w:t>11</w:t>
            </w:r>
          </w:p>
        </w:tc>
        <w:tc>
          <w:tcPr>
            <w:tcW w:w="814" w:type="dxa"/>
          </w:tcPr>
          <w:p w:rsidR="00000000" w:rsidRDefault="00000000">
            <w:pPr>
              <w:pStyle w:val="Header"/>
              <w:jc w:val="center"/>
              <w:rPr>
                <w:rFonts w:ascii="CG Times" w:hAnsi="CG Times"/>
                <w:bCs/>
                <w:lang w:val="en-GB"/>
              </w:rPr>
            </w:pPr>
            <w:r>
              <w:rPr>
                <w:rFonts w:ascii="CG Times" w:hAnsi="CG Times"/>
                <w:bCs/>
                <w:lang w:val="en-GB"/>
              </w:rPr>
              <w:t>1016</w:t>
            </w:r>
          </w:p>
        </w:tc>
        <w:tc>
          <w:tcPr>
            <w:tcW w:w="992" w:type="dxa"/>
          </w:tcPr>
          <w:p w:rsidR="00000000" w:rsidRDefault="00000000">
            <w:pPr>
              <w:pStyle w:val="Header"/>
              <w:jc w:val="center"/>
              <w:rPr>
                <w:rFonts w:ascii="CG Times" w:hAnsi="CG Times"/>
                <w:bCs/>
                <w:lang w:val="en-GB"/>
              </w:rPr>
            </w:pPr>
            <w:r>
              <w:rPr>
                <w:rFonts w:ascii="CG Times" w:hAnsi="CG Times"/>
                <w:bCs/>
                <w:lang w:val="en-GB"/>
              </w:rPr>
              <w:t>3</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1</w:t>
            </w:r>
          </w:p>
        </w:tc>
        <w:tc>
          <w:tcPr>
            <w:tcW w:w="1134" w:type="dxa"/>
          </w:tcPr>
          <w:p w:rsidR="00000000" w:rsidRDefault="00000000">
            <w:pPr>
              <w:pStyle w:val="Header"/>
              <w:jc w:val="center"/>
              <w:rPr>
                <w:rFonts w:ascii="CG Times" w:hAnsi="CG Times"/>
                <w:bCs/>
                <w:lang w:val="en-GB"/>
              </w:rPr>
            </w:pPr>
            <w:r>
              <w:rPr>
                <w:rFonts w:ascii="CG Times" w:hAnsi="CG Times"/>
                <w:bCs/>
                <w:lang w:val="en-GB"/>
              </w:rPr>
              <w:t>1</w:t>
            </w:r>
          </w:p>
        </w:tc>
        <w:tc>
          <w:tcPr>
            <w:tcW w:w="851" w:type="dxa"/>
          </w:tcPr>
          <w:p w:rsidR="00000000" w:rsidRDefault="00000000">
            <w:pPr>
              <w:pStyle w:val="Header"/>
              <w:jc w:val="center"/>
              <w:rPr>
                <w:rFonts w:ascii="CG Times" w:hAnsi="CG Times"/>
                <w:bCs/>
                <w:lang w:val="en-GB"/>
              </w:rPr>
            </w:pPr>
            <w:r>
              <w:rPr>
                <w:rFonts w:ascii="CG Times" w:hAnsi="CG Times"/>
                <w:bCs/>
                <w:lang w:val="en-GB"/>
              </w:rPr>
              <w:t>15</w:t>
            </w:r>
          </w:p>
        </w:tc>
        <w:tc>
          <w:tcPr>
            <w:tcW w:w="794" w:type="dxa"/>
          </w:tcPr>
          <w:p w:rsidR="00000000" w:rsidRDefault="00000000">
            <w:pPr>
              <w:pStyle w:val="Header"/>
              <w:jc w:val="center"/>
              <w:rPr>
                <w:rFonts w:ascii="CG Times" w:hAnsi="CG Times"/>
                <w:bCs/>
                <w:lang w:val="en-GB"/>
              </w:rPr>
            </w:pPr>
            <w:r>
              <w:rPr>
                <w:rFonts w:ascii="CG Times" w:hAnsi="CG Times"/>
                <w:bCs/>
                <w:lang w:val="en-GB"/>
              </w:rPr>
              <w:t>57</w:t>
            </w:r>
          </w:p>
        </w:tc>
        <w:tc>
          <w:tcPr>
            <w:tcW w:w="795" w:type="dxa"/>
          </w:tcPr>
          <w:p w:rsidR="00000000" w:rsidRDefault="00000000">
            <w:pPr>
              <w:pStyle w:val="Header"/>
              <w:jc w:val="center"/>
              <w:rPr>
                <w:rFonts w:ascii="CG Times" w:hAnsi="CG Times"/>
                <w:bCs/>
                <w:lang w:val="en-GB"/>
              </w:rPr>
            </w:pPr>
            <w:r>
              <w:rPr>
                <w:rFonts w:ascii="CG Times" w:hAnsi="CG Times"/>
                <w:bCs/>
                <w:lang w:val="en-GB"/>
              </w:rPr>
              <w:t>79</w:t>
            </w:r>
          </w:p>
        </w:tc>
        <w:tc>
          <w:tcPr>
            <w:tcW w:w="843" w:type="dxa"/>
          </w:tcPr>
          <w:p w:rsidR="00000000" w:rsidRDefault="00000000">
            <w:pPr>
              <w:pStyle w:val="Header"/>
              <w:jc w:val="center"/>
              <w:rPr>
                <w:rFonts w:ascii="CG Times" w:hAnsi="CG Times"/>
                <w:bCs/>
                <w:lang w:val="en-GB"/>
              </w:rPr>
            </w:pPr>
            <w:r>
              <w:rPr>
                <w:rFonts w:ascii="CG Times" w:hAnsi="CG Times"/>
                <w:bCs/>
                <w:lang w:val="en-GB"/>
              </w:rPr>
              <w:t>107</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Red Sea</w:t>
            </w:r>
          </w:p>
        </w:tc>
        <w:tc>
          <w:tcPr>
            <w:tcW w:w="750" w:type="dxa"/>
          </w:tcPr>
          <w:p w:rsidR="00000000" w:rsidRDefault="00000000">
            <w:pPr>
              <w:pStyle w:val="Header"/>
              <w:jc w:val="center"/>
              <w:rPr>
                <w:rFonts w:ascii="CG Times" w:hAnsi="CG Times"/>
                <w:bCs/>
                <w:lang w:val="en-GB"/>
              </w:rPr>
            </w:pPr>
            <w:r>
              <w:rPr>
                <w:rFonts w:ascii="CG Times" w:hAnsi="CG Times"/>
                <w:bCs/>
                <w:lang w:val="en-GB"/>
              </w:rPr>
              <w:t>7</w:t>
            </w:r>
          </w:p>
        </w:tc>
        <w:tc>
          <w:tcPr>
            <w:tcW w:w="814" w:type="dxa"/>
          </w:tcPr>
          <w:p w:rsidR="00000000" w:rsidRDefault="00000000">
            <w:pPr>
              <w:pStyle w:val="Header"/>
              <w:jc w:val="center"/>
              <w:rPr>
                <w:rFonts w:ascii="CG Times" w:hAnsi="CG Times"/>
                <w:bCs/>
                <w:lang w:val="en-GB"/>
              </w:rPr>
            </w:pPr>
            <w:r>
              <w:rPr>
                <w:rFonts w:ascii="CG Times" w:hAnsi="CG Times"/>
                <w:bCs/>
                <w:lang w:val="en-GB"/>
              </w:rPr>
              <w:t>847</w:t>
            </w:r>
          </w:p>
        </w:tc>
        <w:tc>
          <w:tcPr>
            <w:tcW w:w="992" w:type="dxa"/>
          </w:tcPr>
          <w:p w:rsidR="00000000" w:rsidRDefault="00000000">
            <w:pPr>
              <w:pStyle w:val="Header"/>
              <w:jc w:val="center"/>
              <w:rPr>
                <w:rFonts w:ascii="CG Times" w:hAnsi="CG Times"/>
                <w:bCs/>
                <w:lang w:val="en-GB"/>
              </w:rPr>
            </w:pPr>
            <w:r>
              <w:rPr>
                <w:rFonts w:ascii="CG Times" w:hAnsi="CG Times"/>
                <w:bCs/>
                <w:lang w:val="en-GB"/>
              </w:rPr>
              <w:t>1</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1</w:t>
            </w:r>
          </w:p>
        </w:tc>
        <w:tc>
          <w:tcPr>
            <w:tcW w:w="1134" w:type="dxa"/>
          </w:tcPr>
          <w:p w:rsidR="00000000" w:rsidRDefault="00000000">
            <w:pPr>
              <w:pStyle w:val="Header"/>
              <w:jc w:val="center"/>
              <w:rPr>
                <w:rFonts w:ascii="CG Times" w:hAnsi="CG Times"/>
                <w:bCs/>
                <w:lang w:val="en-GB"/>
              </w:rPr>
            </w:pPr>
            <w:r>
              <w:rPr>
                <w:rFonts w:ascii="CG Times" w:hAnsi="CG Times"/>
                <w:bCs/>
                <w:lang w:val="en-GB"/>
              </w:rPr>
              <w:t>2</w:t>
            </w:r>
          </w:p>
        </w:tc>
        <w:tc>
          <w:tcPr>
            <w:tcW w:w="851" w:type="dxa"/>
          </w:tcPr>
          <w:p w:rsidR="00000000" w:rsidRDefault="00000000">
            <w:pPr>
              <w:pStyle w:val="Header"/>
              <w:jc w:val="center"/>
              <w:rPr>
                <w:rFonts w:ascii="CG Times" w:hAnsi="CG Times"/>
                <w:bCs/>
                <w:lang w:val="en-GB"/>
              </w:rPr>
            </w:pPr>
            <w:r>
              <w:rPr>
                <w:rFonts w:ascii="CG Times" w:hAnsi="CG Times"/>
                <w:bCs/>
                <w:lang w:val="en-GB"/>
              </w:rPr>
              <w:t>7</w:t>
            </w:r>
          </w:p>
        </w:tc>
        <w:tc>
          <w:tcPr>
            <w:tcW w:w="794" w:type="dxa"/>
          </w:tcPr>
          <w:p w:rsidR="00000000" w:rsidRDefault="00000000">
            <w:pPr>
              <w:pStyle w:val="Header"/>
              <w:jc w:val="center"/>
              <w:rPr>
                <w:rFonts w:ascii="CG Times" w:hAnsi="CG Times"/>
                <w:bCs/>
                <w:lang w:val="en-GB"/>
              </w:rPr>
            </w:pPr>
            <w:r>
              <w:rPr>
                <w:rFonts w:ascii="CG Times" w:hAnsi="CG Times"/>
                <w:bCs/>
                <w:lang w:val="en-GB"/>
              </w:rPr>
              <w:t>32</w:t>
            </w:r>
          </w:p>
        </w:tc>
        <w:tc>
          <w:tcPr>
            <w:tcW w:w="795" w:type="dxa"/>
          </w:tcPr>
          <w:p w:rsidR="00000000" w:rsidRDefault="00000000">
            <w:pPr>
              <w:pStyle w:val="Header"/>
              <w:jc w:val="center"/>
              <w:rPr>
                <w:rFonts w:ascii="CG Times" w:hAnsi="CG Times"/>
                <w:bCs/>
                <w:lang w:val="en-GB"/>
              </w:rPr>
            </w:pPr>
            <w:r>
              <w:rPr>
                <w:rFonts w:ascii="CG Times" w:hAnsi="CG Times"/>
                <w:bCs/>
                <w:lang w:val="en-GB"/>
              </w:rPr>
              <w:t>23</w:t>
            </w:r>
          </w:p>
        </w:tc>
        <w:tc>
          <w:tcPr>
            <w:tcW w:w="843" w:type="dxa"/>
          </w:tcPr>
          <w:p w:rsidR="00000000" w:rsidRDefault="00000000">
            <w:pPr>
              <w:pStyle w:val="Header"/>
              <w:jc w:val="center"/>
              <w:rPr>
                <w:rFonts w:ascii="CG Times" w:hAnsi="CG Times"/>
                <w:bCs/>
                <w:lang w:val="en-GB"/>
              </w:rPr>
            </w:pPr>
            <w:r>
              <w:rPr>
                <w:rFonts w:ascii="CG Times" w:hAnsi="CG Times"/>
                <w:bCs/>
                <w:lang w:val="en-GB"/>
              </w:rPr>
              <w:t>201</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North Kordofan</w:t>
            </w:r>
          </w:p>
        </w:tc>
        <w:tc>
          <w:tcPr>
            <w:tcW w:w="750" w:type="dxa"/>
          </w:tcPr>
          <w:p w:rsidR="00000000" w:rsidRDefault="00000000">
            <w:pPr>
              <w:pStyle w:val="Header"/>
              <w:jc w:val="center"/>
              <w:rPr>
                <w:rFonts w:ascii="CG Times" w:hAnsi="CG Times"/>
                <w:bCs/>
                <w:lang w:val="en-GB"/>
              </w:rPr>
            </w:pPr>
            <w:r>
              <w:rPr>
                <w:rFonts w:ascii="CG Times" w:hAnsi="CG Times"/>
                <w:bCs/>
                <w:lang w:val="en-GB"/>
              </w:rPr>
              <w:t>13</w:t>
            </w:r>
          </w:p>
        </w:tc>
        <w:tc>
          <w:tcPr>
            <w:tcW w:w="814" w:type="dxa"/>
          </w:tcPr>
          <w:p w:rsidR="00000000" w:rsidRDefault="00000000">
            <w:pPr>
              <w:pStyle w:val="Header"/>
              <w:jc w:val="center"/>
              <w:rPr>
                <w:rFonts w:ascii="CG Times" w:hAnsi="CG Times"/>
                <w:bCs/>
                <w:lang w:val="en-GB"/>
              </w:rPr>
            </w:pPr>
            <w:r>
              <w:rPr>
                <w:rFonts w:ascii="CG Times" w:hAnsi="CG Times"/>
                <w:bCs/>
                <w:lang w:val="en-GB"/>
              </w:rPr>
              <w:t>1169</w:t>
            </w:r>
          </w:p>
        </w:tc>
        <w:tc>
          <w:tcPr>
            <w:tcW w:w="992" w:type="dxa"/>
          </w:tcPr>
          <w:p w:rsidR="00000000" w:rsidRDefault="00000000">
            <w:pPr>
              <w:pStyle w:val="Header"/>
              <w:jc w:val="center"/>
              <w:rPr>
                <w:rFonts w:ascii="CG Times" w:hAnsi="CG Times"/>
                <w:bCs/>
                <w:lang w:val="en-GB"/>
              </w:rPr>
            </w:pPr>
            <w:r>
              <w:rPr>
                <w:rFonts w:ascii="CG Times" w:hAnsi="CG Times"/>
                <w:bCs/>
                <w:lang w:val="en-GB"/>
              </w:rPr>
              <w:t>3</w:t>
            </w:r>
          </w:p>
        </w:tc>
        <w:tc>
          <w:tcPr>
            <w:tcW w:w="993" w:type="dxa"/>
          </w:tcPr>
          <w:p w:rsidR="00000000" w:rsidRDefault="00000000">
            <w:pPr>
              <w:pStyle w:val="Header"/>
              <w:jc w:val="center"/>
              <w:rPr>
                <w:rFonts w:ascii="CG Times" w:hAnsi="CG Times"/>
                <w:bCs/>
                <w:lang w:val="en-GB"/>
              </w:rPr>
            </w:pPr>
            <w:r>
              <w:rPr>
                <w:rFonts w:ascii="CG Times" w:hAnsi="CG Times"/>
                <w:bCs/>
                <w:lang w:val="en-GB"/>
              </w:rPr>
              <w:t>1</w:t>
            </w:r>
          </w:p>
        </w:tc>
        <w:tc>
          <w:tcPr>
            <w:tcW w:w="708" w:type="dxa"/>
          </w:tcPr>
          <w:p w:rsidR="00000000" w:rsidRDefault="00000000">
            <w:pPr>
              <w:pStyle w:val="Header"/>
              <w:jc w:val="center"/>
              <w:rPr>
                <w:rFonts w:ascii="CG Times" w:hAnsi="CG Times"/>
                <w:bCs/>
                <w:lang w:val="en-GB"/>
              </w:rPr>
            </w:pPr>
            <w:r>
              <w:rPr>
                <w:rFonts w:ascii="CG Times" w:hAnsi="CG Times"/>
                <w:bCs/>
                <w:lang w:val="en-GB"/>
              </w:rPr>
              <w:t>1</w:t>
            </w:r>
          </w:p>
        </w:tc>
        <w:tc>
          <w:tcPr>
            <w:tcW w:w="1134" w:type="dxa"/>
          </w:tcPr>
          <w:p w:rsidR="00000000" w:rsidRDefault="00000000">
            <w:pPr>
              <w:pStyle w:val="Header"/>
              <w:jc w:val="center"/>
              <w:rPr>
                <w:rFonts w:ascii="CG Times" w:hAnsi="CG Times"/>
                <w:bCs/>
                <w:lang w:val="en-GB"/>
              </w:rPr>
            </w:pPr>
            <w:r>
              <w:rPr>
                <w:rFonts w:ascii="CG Times" w:hAnsi="CG Times"/>
                <w:bCs/>
                <w:lang w:val="en-GB"/>
              </w:rPr>
              <w:t>2</w:t>
            </w:r>
          </w:p>
        </w:tc>
        <w:tc>
          <w:tcPr>
            <w:tcW w:w="851" w:type="dxa"/>
          </w:tcPr>
          <w:p w:rsidR="00000000" w:rsidRDefault="00000000">
            <w:pPr>
              <w:pStyle w:val="Header"/>
              <w:jc w:val="center"/>
              <w:rPr>
                <w:rFonts w:ascii="CG Times" w:hAnsi="CG Times"/>
                <w:bCs/>
                <w:lang w:val="en-GB"/>
              </w:rPr>
            </w:pPr>
            <w:r>
              <w:rPr>
                <w:rFonts w:ascii="CG Times" w:hAnsi="CG Times"/>
                <w:bCs/>
                <w:lang w:val="en-GB"/>
              </w:rPr>
              <w:t>23</w:t>
            </w:r>
          </w:p>
        </w:tc>
        <w:tc>
          <w:tcPr>
            <w:tcW w:w="794" w:type="dxa"/>
          </w:tcPr>
          <w:p w:rsidR="00000000" w:rsidRDefault="00000000">
            <w:pPr>
              <w:pStyle w:val="Header"/>
              <w:jc w:val="center"/>
              <w:rPr>
                <w:rFonts w:ascii="CG Times" w:hAnsi="CG Times"/>
                <w:bCs/>
                <w:lang w:val="en-GB"/>
              </w:rPr>
            </w:pPr>
            <w:r>
              <w:rPr>
                <w:rFonts w:ascii="CG Times" w:hAnsi="CG Times"/>
                <w:bCs/>
                <w:lang w:val="en-GB"/>
              </w:rPr>
              <w:t>70</w:t>
            </w:r>
          </w:p>
        </w:tc>
        <w:tc>
          <w:tcPr>
            <w:tcW w:w="795" w:type="dxa"/>
          </w:tcPr>
          <w:p w:rsidR="00000000" w:rsidRDefault="00000000">
            <w:pPr>
              <w:pStyle w:val="Header"/>
              <w:jc w:val="center"/>
              <w:rPr>
                <w:rFonts w:ascii="CG Times" w:hAnsi="CG Times"/>
                <w:bCs/>
                <w:lang w:val="en-GB"/>
              </w:rPr>
            </w:pPr>
            <w:r>
              <w:rPr>
                <w:rFonts w:ascii="CG Times" w:hAnsi="CG Times"/>
                <w:bCs/>
                <w:lang w:val="en-GB"/>
              </w:rPr>
              <w:t>82</w:t>
            </w:r>
          </w:p>
        </w:tc>
        <w:tc>
          <w:tcPr>
            <w:tcW w:w="843" w:type="dxa"/>
          </w:tcPr>
          <w:p w:rsidR="00000000" w:rsidRDefault="00000000">
            <w:pPr>
              <w:pStyle w:val="Header"/>
              <w:jc w:val="center"/>
              <w:rPr>
                <w:rFonts w:ascii="CG Times" w:hAnsi="CG Times"/>
                <w:bCs/>
                <w:lang w:val="en-GB"/>
              </w:rPr>
            </w:pPr>
            <w:r>
              <w:rPr>
                <w:rFonts w:ascii="CG Times" w:hAnsi="CG Times"/>
                <w:bCs/>
                <w:lang w:val="en-GB"/>
              </w:rPr>
              <w:t>430</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South Kordofan</w:t>
            </w:r>
          </w:p>
        </w:tc>
        <w:tc>
          <w:tcPr>
            <w:tcW w:w="750" w:type="dxa"/>
          </w:tcPr>
          <w:p w:rsidR="00000000" w:rsidRDefault="00000000">
            <w:pPr>
              <w:pStyle w:val="Header"/>
              <w:jc w:val="center"/>
              <w:rPr>
                <w:rFonts w:ascii="CG Times" w:hAnsi="CG Times"/>
                <w:bCs/>
                <w:lang w:val="en-GB"/>
              </w:rPr>
            </w:pPr>
            <w:r>
              <w:rPr>
                <w:rFonts w:ascii="CG Times" w:hAnsi="CG Times"/>
                <w:bCs/>
                <w:lang w:val="en-GB"/>
              </w:rPr>
              <w:t>6</w:t>
            </w:r>
          </w:p>
        </w:tc>
        <w:tc>
          <w:tcPr>
            <w:tcW w:w="814" w:type="dxa"/>
          </w:tcPr>
          <w:p w:rsidR="00000000" w:rsidRDefault="00000000">
            <w:pPr>
              <w:pStyle w:val="Header"/>
              <w:jc w:val="center"/>
              <w:rPr>
                <w:rFonts w:ascii="CG Times" w:hAnsi="CG Times"/>
                <w:bCs/>
                <w:lang w:val="en-GB"/>
              </w:rPr>
            </w:pPr>
            <w:r>
              <w:rPr>
                <w:rFonts w:ascii="CG Times" w:hAnsi="CG Times"/>
                <w:bCs/>
                <w:lang w:val="en-GB"/>
              </w:rPr>
              <w:t>538</w:t>
            </w:r>
          </w:p>
        </w:tc>
        <w:tc>
          <w:tcPr>
            <w:tcW w:w="992" w:type="dxa"/>
          </w:tcPr>
          <w:p w:rsidR="00000000" w:rsidRDefault="00000000">
            <w:pPr>
              <w:pStyle w:val="Header"/>
              <w:jc w:val="center"/>
              <w:rPr>
                <w:rFonts w:ascii="CG Times" w:hAnsi="CG Times"/>
                <w:bCs/>
                <w:lang w:val="en-GB"/>
              </w:rPr>
            </w:pPr>
            <w:r>
              <w:rPr>
                <w:rFonts w:ascii="CG Times" w:hAnsi="CG Times"/>
                <w:bCs/>
                <w:lang w:val="en-GB"/>
              </w:rPr>
              <w:t>2</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1</w:t>
            </w:r>
          </w:p>
        </w:tc>
        <w:tc>
          <w:tcPr>
            <w:tcW w:w="1134" w:type="dxa"/>
          </w:tcPr>
          <w:p w:rsidR="00000000" w:rsidRDefault="00000000">
            <w:pPr>
              <w:pStyle w:val="Header"/>
              <w:jc w:val="center"/>
              <w:rPr>
                <w:rFonts w:ascii="CG Times" w:hAnsi="CG Times"/>
                <w:bCs/>
                <w:lang w:val="en-GB"/>
              </w:rPr>
            </w:pPr>
            <w:r>
              <w:rPr>
                <w:rFonts w:ascii="CG Times" w:hAnsi="CG Times"/>
                <w:bCs/>
                <w:lang w:val="en-GB"/>
              </w:rPr>
              <w:t>2</w:t>
            </w:r>
          </w:p>
        </w:tc>
        <w:tc>
          <w:tcPr>
            <w:tcW w:w="851" w:type="dxa"/>
          </w:tcPr>
          <w:p w:rsidR="00000000" w:rsidRDefault="00000000">
            <w:pPr>
              <w:pStyle w:val="Header"/>
              <w:jc w:val="center"/>
              <w:rPr>
                <w:rFonts w:ascii="CG Times" w:hAnsi="CG Times"/>
                <w:bCs/>
                <w:lang w:val="en-GB"/>
              </w:rPr>
            </w:pPr>
            <w:r>
              <w:rPr>
                <w:rFonts w:ascii="CG Times" w:hAnsi="CG Times"/>
                <w:bCs/>
                <w:lang w:val="en-GB"/>
              </w:rPr>
              <w:t>14</w:t>
            </w:r>
          </w:p>
        </w:tc>
        <w:tc>
          <w:tcPr>
            <w:tcW w:w="794" w:type="dxa"/>
          </w:tcPr>
          <w:p w:rsidR="00000000" w:rsidRDefault="00000000">
            <w:pPr>
              <w:pStyle w:val="Header"/>
              <w:jc w:val="center"/>
              <w:rPr>
                <w:rFonts w:ascii="CG Times" w:hAnsi="CG Times"/>
                <w:bCs/>
                <w:lang w:val="en-GB"/>
              </w:rPr>
            </w:pPr>
            <w:r>
              <w:rPr>
                <w:rFonts w:ascii="CG Times" w:hAnsi="CG Times"/>
                <w:bCs/>
                <w:lang w:val="en-GB"/>
              </w:rPr>
              <w:t>67</w:t>
            </w:r>
          </w:p>
        </w:tc>
        <w:tc>
          <w:tcPr>
            <w:tcW w:w="795" w:type="dxa"/>
          </w:tcPr>
          <w:p w:rsidR="00000000" w:rsidRDefault="00000000">
            <w:pPr>
              <w:pStyle w:val="Header"/>
              <w:jc w:val="center"/>
              <w:rPr>
                <w:rFonts w:ascii="CG Times" w:hAnsi="CG Times"/>
                <w:bCs/>
                <w:lang w:val="en-GB"/>
              </w:rPr>
            </w:pPr>
            <w:r>
              <w:rPr>
                <w:rFonts w:ascii="CG Times" w:hAnsi="CG Times"/>
                <w:bCs/>
                <w:lang w:val="en-GB"/>
              </w:rPr>
              <w:t>-</w:t>
            </w:r>
          </w:p>
        </w:tc>
        <w:tc>
          <w:tcPr>
            <w:tcW w:w="843" w:type="dxa"/>
          </w:tcPr>
          <w:p w:rsidR="00000000" w:rsidRDefault="00000000">
            <w:pPr>
              <w:pStyle w:val="Header"/>
              <w:jc w:val="center"/>
              <w:rPr>
                <w:rFonts w:ascii="CG Times" w:hAnsi="CG Times"/>
                <w:bCs/>
                <w:lang w:val="en-GB"/>
              </w:rPr>
            </w:pPr>
            <w:r>
              <w:rPr>
                <w:rFonts w:ascii="CG Times" w:hAnsi="CG Times"/>
                <w:bCs/>
                <w:lang w:val="en-GB"/>
              </w:rPr>
              <w:t>27</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West Kordofan</w:t>
            </w:r>
          </w:p>
        </w:tc>
        <w:tc>
          <w:tcPr>
            <w:tcW w:w="750" w:type="dxa"/>
          </w:tcPr>
          <w:p w:rsidR="00000000" w:rsidRDefault="00000000">
            <w:pPr>
              <w:pStyle w:val="Header"/>
              <w:jc w:val="center"/>
              <w:rPr>
                <w:rFonts w:ascii="CG Times" w:hAnsi="CG Times"/>
                <w:bCs/>
                <w:lang w:val="en-GB"/>
              </w:rPr>
            </w:pPr>
            <w:r>
              <w:rPr>
                <w:rFonts w:ascii="CG Times" w:hAnsi="CG Times"/>
                <w:bCs/>
                <w:lang w:val="en-GB"/>
              </w:rPr>
              <w:t>9</w:t>
            </w:r>
          </w:p>
        </w:tc>
        <w:tc>
          <w:tcPr>
            <w:tcW w:w="814" w:type="dxa"/>
          </w:tcPr>
          <w:p w:rsidR="00000000" w:rsidRDefault="00000000">
            <w:pPr>
              <w:pStyle w:val="Header"/>
              <w:jc w:val="center"/>
              <w:rPr>
                <w:rFonts w:ascii="CG Times" w:hAnsi="CG Times"/>
                <w:bCs/>
                <w:lang w:val="en-GB"/>
              </w:rPr>
            </w:pPr>
            <w:r>
              <w:rPr>
                <w:rFonts w:ascii="CG Times" w:hAnsi="CG Times"/>
                <w:bCs/>
                <w:lang w:val="en-GB"/>
              </w:rPr>
              <w:t>633</w:t>
            </w:r>
          </w:p>
        </w:tc>
        <w:tc>
          <w:tcPr>
            <w:tcW w:w="992" w:type="dxa"/>
          </w:tcPr>
          <w:p w:rsidR="00000000" w:rsidRDefault="00000000">
            <w:pPr>
              <w:pStyle w:val="Header"/>
              <w:jc w:val="center"/>
              <w:rPr>
                <w:rFonts w:ascii="CG Times" w:hAnsi="CG Times"/>
                <w:bCs/>
                <w:lang w:val="en-GB"/>
              </w:rPr>
            </w:pPr>
            <w:r>
              <w:rPr>
                <w:rFonts w:ascii="CG Times" w:hAnsi="CG Times"/>
                <w:bCs/>
                <w:lang w:val="en-GB"/>
              </w:rPr>
              <w:t>2</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w:t>
            </w:r>
          </w:p>
        </w:tc>
        <w:tc>
          <w:tcPr>
            <w:tcW w:w="1134" w:type="dxa"/>
          </w:tcPr>
          <w:p w:rsidR="00000000" w:rsidRDefault="00000000">
            <w:pPr>
              <w:pStyle w:val="Header"/>
              <w:jc w:val="center"/>
              <w:rPr>
                <w:rFonts w:ascii="CG Times" w:hAnsi="CG Times"/>
                <w:bCs/>
                <w:lang w:val="en-GB"/>
              </w:rPr>
            </w:pPr>
            <w:r>
              <w:rPr>
                <w:rFonts w:ascii="CG Times" w:hAnsi="CG Times"/>
                <w:bCs/>
                <w:lang w:val="en-GB"/>
              </w:rPr>
              <w:t>1</w:t>
            </w:r>
          </w:p>
        </w:tc>
        <w:tc>
          <w:tcPr>
            <w:tcW w:w="851" w:type="dxa"/>
          </w:tcPr>
          <w:p w:rsidR="00000000" w:rsidRDefault="00000000">
            <w:pPr>
              <w:pStyle w:val="Header"/>
              <w:jc w:val="center"/>
              <w:rPr>
                <w:rFonts w:ascii="CG Times" w:hAnsi="CG Times"/>
                <w:bCs/>
                <w:lang w:val="en-GB"/>
              </w:rPr>
            </w:pPr>
            <w:r>
              <w:rPr>
                <w:rFonts w:ascii="CG Times" w:hAnsi="CG Times"/>
                <w:bCs/>
                <w:lang w:val="en-GB"/>
              </w:rPr>
              <w:t>18</w:t>
            </w:r>
          </w:p>
        </w:tc>
        <w:tc>
          <w:tcPr>
            <w:tcW w:w="794" w:type="dxa"/>
          </w:tcPr>
          <w:p w:rsidR="00000000" w:rsidRDefault="00000000">
            <w:pPr>
              <w:pStyle w:val="Header"/>
              <w:jc w:val="center"/>
              <w:rPr>
                <w:rFonts w:ascii="CG Times" w:hAnsi="CG Times"/>
                <w:bCs/>
                <w:lang w:val="en-GB"/>
              </w:rPr>
            </w:pPr>
            <w:r>
              <w:rPr>
                <w:rFonts w:ascii="CG Times" w:hAnsi="CG Times"/>
                <w:bCs/>
                <w:lang w:val="en-GB"/>
              </w:rPr>
              <w:t>38</w:t>
            </w:r>
          </w:p>
        </w:tc>
        <w:tc>
          <w:tcPr>
            <w:tcW w:w="795" w:type="dxa"/>
          </w:tcPr>
          <w:p w:rsidR="00000000" w:rsidRDefault="00000000">
            <w:pPr>
              <w:pStyle w:val="Header"/>
              <w:jc w:val="center"/>
              <w:rPr>
                <w:rFonts w:ascii="CG Times" w:hAnsi="CG Times"/>
                <w:bCs/>
                <w:lang w:val="en-GB"/>
              </w:rPr>
            </w:pPr>
            <w:r>
              <w:rPr>
                <w:rFonts w:ascii="CG Times" w:hAnsi="CG Times"/>
                <w:bCs/>
                <w:lang w:val="en-GB"/>
              </w:rPr>
              <w:t>51</w:t>
            </w:r>
          </w:p>
        </w:tc>
        <w:tc>
          <w:tcPr>
            <w:tcW w:w="843" w:type="dxa"/>
          </w:tcPr>
          <w:p w:rsidR="00000000" w:rsidRDefault="00000000">
            <w:pPr>
              <w:pStyle w:val="Header"/>
              <w:jc w:val="center"/>
              <w:rPr>
                <w:rFonts w:ascii="CG Times" w:hAnsi="CG Times"/>
                <w:bCs/>
                <w:lang w:val="en-GB"/>
              </w:rPr>
            </w:pPr>
            <w:r>
              <w:rPr>
                <w:rFonts w:ascii="CG Times" w:hAnsi="CG Times"/>
                <w:bCs/>
                <w:lang w:val="en-GB"/>
              </w:rPr>
              <w:t>252</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North Darfur</w:t>
            </w:r>
          </w:p>
        </w:tc>
        <w:tc>
          <w:tcPr>
            <w:tcW w:w="750" w:type="dxa"/>
          </w:tcPr>
          <w:p w:rsidR="00000000" w:rsidRDefault="00000000">
            <w:pPr>
              <w:pStyle w:val="Header"/>
              <w:jc w:val="center"/>
              <w:rPr>
                <w:rFonts w:ascii="CG Times" w:hAnsi="CG Times"/>
                <w:bCs/>
                <w:lang w:val="en-GB"/>
              </w:rPr>
            </w:pPr>
            <w:r>
              <w:rPr>
                <w:rFonts w:ascii="CG Times" w:hAnsi="CG Times"/>
                <w:bCs/>
                <w:lang w:val="en-GB"/>
              </w:rPr>
              <w:t>8</w:t>
            </w:r>
          </w:p>
        </w:tc>
        <w:tc>
          <w:tcPr>
            <w:tcW w:w="814" w:type="dxa"/>
          </w:tcPr>
          <w:p w:rsidR="00000000" w:rsidRDefault="00000000">
            <w:pPr>
              <w:pStyle w:val="Header"/>
              <w:jc w:val="center"/>
              <w:rPr>
                <w:rFonts w:ascii="CG Times" w:hAnsi="CG Times"/>
                <w:bCs/>
                <w:lang w:val="en-GB"/>
              </w:rPr>
            </w:pPr>
            <w:r>
              <w:rPr>
                <w:rFonts w:ascii="CG Times" w:hAnsi="CG Times"/>
                <w:bCs/>
                <w:lang w:val="en-GB"/>
              </w:rPr>
              <w:t>650</w:t>
            </w:r>
          </w:p>
        </w:tc>
        <w:tc>
          <w:tcPr>
            <w:tcW w:w="992" w:type="dxa"/>
          </w:tcPr>
          <w:p w:rsidR="00000000" w:rsidRDefault="00000000">
            <w:pPr>
              <w:pStyle w:val="Header"/>
              <w:jc w:val="center"/>
              <w:rPr>
                <w:rFonts w:ascii="CG Times" w:hAnsi="CG Times"/>
                <w:bCs/>
                <w:lang w:val="en-GB"/>
              </w:rPr>
            </w:pPr>
            <w:r>
              <w:rPr>
                <w:rFonts w:ascii="CG Times" w:hAnsi="CG Times"/>
                <w:bCs/>
                <w:lang w:val="en-GB"/>
              </w:rPr>
              <w:t>2</w:t>
            </w:r>
          </w:p>
        </w:tc>
        <w:tc>
          <w:tcPr>
            <w:tcW w:w="993" w:type="dxa"/>
          </w:tcPr>
          <w:p w:rsidR="00000000" w:rsidRDefault="00000000">
            <w:pPr>
              <w:pStyle w:val="Header"/>
              <w:jc w:val="center"/>
              <w:rPr>
                <w:rFonts w:ascii="CG Times" w:hAnsi="CG Times"/>
                <w:bCs/>
                <w:lang w:val="en-GB"/>
              </w:rPr>
            </w:pPr>
            <w:r>
              <w:rPr>
                <w:rFonts w:ascii="CG Times" w:hAnsi="CG Times"/>
                <w:bCs/>
                <w:lang w:val="en-GB"/>
              </w:rPr>
              <w:t>1</w:t>
            </w:r>
          </w:p>
        </w:tc>
        <w:tc>
          <w:tcPr>
            <w:tcW w:w="708" w:type="dxa"/>
          </w:tcPr>
          <w:p w:rsidR="00000000" w:rsidRDefault="00000000">
            <w:pPr>
              <w:pStyle w:val="Header"/>
              <w:jc w:val="center"/>
              <w:rPr>
                <w:rFonts w:ascii="CG Times" w:hAnsi="CG Times"/>
                <w:bCs/>
                <w:lang w:val="en-GB"/>
              </w:rPr>
            </w:pPr>
            <w:r>
              <w:rPr>
                <w:rFonts w:ascii="CG Times" w:hAnsi="CG Times"/>
                <w:bCs/>
                <w:lang w:val="en-GB"/>
              </w:rPr>
              <w:t>1</w:t>
            </w:r>
          </w:p>
        </w:tc>
        <w:tc>
          <w:tcPr>
            <w:tcW w:w="1134" w:type="dxa"/>
          </w:tcPr>
          <w:p w:rsidR="00000000" w:rsidRDefault="00000000">
            <w:pPr>
              <w:pStyle w:val="Header"/>
              <w:jc w:val="center"/>
              <w:rPr>
                <w:rFonts w:ascii="CG Times" w:hAnsi="CG Times"/>
                <w:bCs/>
                <w:lang w:val="en-GB"/>
              </w:rPr>
            </w:pPr>
            <w:r>
              <w:rPr>
                <w:rFonts w:ascii="CG Times" w:hAnsi="CG Times"/>
                <w:bCs/>
                <w:lang w:val="en-GB"/>
              </w:rPr>
              <w:t>1</w:t>
            </w:r>
          </w:p>
        </w:tc>
        <w:tc>
          <w:tcPr>
            <w:tcW w:w="851" w:type="dxa"/>
          </w:tcPr>
          <w:p w:rsidR="00000000" w:rsidRDefault="00000000">
            <w:pPr>
              <w:pStyle w:val="Header"/>
              <w:jc w:val="center"/>
              <w:rPr>
                <w:rFonts w:ascii="CG Times" w:hAnsi="CG Times"/>
                <w:bCs/>
                <w:lang w:val="en-GB"/>
              </w:rPr>
            </w:pPr>
            <w:r>
              <w:rPr>
                <w:rFonts w:ascii="CG Times" w:hAnsi="CG Times"/>
                <w:bCs/>
                <w:lang w:val="en-GB"/>
              </w:rPr>
              <w:t>15</w:t>
            </w:r>
          </w:p>
        </w:tc>
        <w:tc>
          <w:tcPr>
            <w:tcW w:w="794" w:type="dxa"/>
          </w:tcPr>
          <w:p w:rsidR="00000000" w:rsidRDefault="00000000">
            <w:pPr>
              <w:pStyle w:val="Header"/>
              <w:jc w:val="center"/>
              <w:rPr>
                <w:rFonts w:ascii="CG Times" w:hAnsi="CG Times"/>
                <w:bCs/>
                <w:lang w:val="en-GB"/>
              </w:rPr>
            </w:pPr>
            <w:r>
              <w:rPr>
                <w:rFonts w:ascii="CG Times" w:hAnsi="CG Times"/>
                <w:bCs/>
                <w:lang w:val="en-GB"/>
              </w:rPr>
              <w:t>40</w:t>
            </w:r>
          </w:p>
        </w:tc>
        <w:tc>
          <w:tcPr>
            <w:tcW w:w="795" w:type="dxa"/>
          </w:tcPr>
          <w:p w:rsidR="00000000" w:rsidRDefault="00000000">
            <w:pPr>
              <w:pStyle w:val="Header"/>
              <w:jc w:val="center"/>
              <w:rPr>
                <w:rFonts w:ascii="CG Times" w:hAnsi="CG Times"/>
                <w:bCs/>
                <w:lang w:val="en-GB"/>
              </w:rPr>
            </w:pPr>
            <w:r>
              <w:rPr>
                <w:rFonts w:ascii="CG Times" w:hAnsi="CG Times"/>
                <w:bCs/>
                <w:lang w:val="en-GB"/>
              </w:rPr>
              <w:t>4</w:t>
            </w:r>
          </w:p>
        </w:tc>
        <w:tc>
          <w:tcPr>
            <w:tcW w:w="843" w:type="dxa"/>
          </w:tcPr>
          <w:p w:rsidR="00000000" w:rsidRDefault="00000000">
            <w:pPr>
              <w:pStyle w:val="Header"/>
              <w:jc w:val="center"/>
              <w:rPr>
                <w:rFonts w:ascii="CG Times" w:hAnsi="CG Times"/>
                <w:bCs/>
                <w:lang w:val="en-GB"/>
              </w:rPr>
            </w:pPr>
            <w:r>
              <w:rPr>
                <w:rFonts w:ascii="CG Times" w:hAnsi="CG Times"/>
                <w:bCs/>
                <w:lang w:val="en-GB"/>
              </w:rPr>
              <w:t>221</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South Darfur</w:t>
            </w:r>
          </w:p>
        </w:tc>
        <w:tc>
          <w:tcPr>
            <w:tcW w:w="750" w:type="dxa"/>
          </w:tcPr>
          <w:p w:rsidR="00000000" w:rsidRDefault="00000000">
            <w:pPr>
              <w:pStyle w:val="Header"/>
              <w:jc w:val="center"/>
              <w:rPr>
                <w:rFonts w:ascii="CG Times" w:hAnsi="CG Times"/>
                <w:bCs/>
                <w:lang w:val="en-GB"/>
              </w:rPr>
            </w:pPr>
            <w:r>
              <w:rPr>
                <w:rFonts w:ascii="CG Times" w:hAnsi="CG Times"/>
                <w:bCs/>
                <w:lang w:val="en-GB"/>
              </w:rPr>
              <w:t>7</w:t>
            </w:r>
          </w:p>
        </w:tc>
        <w:tc>
          <w:tcPr>
            <w:tcW w:w="814" w:type="dxa"/>
          </w:tcPr>
          <w:p w:rsidR="00000000" w:rsidRDefault="00000000">
            <w:pPr>
              <w:pStyle w:val="Header"/>
              <w:jc w:val="center"/>
              <w:rPr>
                <w:rFonts w:ascii="CG Times" w:hAnsi="CG Times"/>
                <w:bCs/>
                <w:lang w:val="en-GB"/>
              </w:rPr>
            </w:pPr>
            <w:r>
              <w:rPr>
                <w:rFonts w:ascii="CG Times" w:hAnsi="CG Times"/>
                <w:bCs/>
                <w:lang w:val="en-GB"/>
              </w:rPr>
              <w:t>598</w:t>
            </w:r>
          </w:p>
        </w:tc>
        <w:tc>
          <w:tcPr>
            <w:tcW w:w="992" w:type="dxa"/>
          </w:tcPr>
          <w:p w:rsidR="00000000" w:rsidRDefault="00000000">
            <w:pPr>
              <w:pStyle w:val="Header"/>
              <w:jc w:val="center"/>
              <w:rPr>
                <w:rFonts w:ascii="CG Times" w:hAnsi="CG Times"/>
                <w:bCs/>
                <w:lang w:val="en-GB"/>
              </w:rPr>
            </w:pPr>
            <w:r>
              <w:rPr>
                <w:rFonts w:ascii="CG Times" w:hAnsi="CG Times"/>
                <w:bCs/>
                <w:lang w:val="en-GB"/>
              </w:rPr>
              <w:t>2</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1</w:t>
            </w:r>
          </w:p>
        </w:tc>
        <w:tc>
          <w:tcPr>
            <w:tcW w:w="1134" w:type="dxa"/>
          </w:tcPr>
          <w:p w:rsidR="00000000" w:rsidRDefault="00000000">
            <w:pPr>
              <w:pStyle w:val="Header"/>
              <w:jc w:val="center"/>
              <w:rPr>
                <w:rFonts w:ascii="CG Times" w:hAnsi="CG Times"/>
                <w:bCs/>
                <w:lang w:val="en-GB"/>
              </w:rPr>
            </w:pPr>
            <w:r>
              <w:rPr>
                <w:rFonts w:ascii="CG Times" w:hAnsi="CG Times"/>
                <w:bCs/>
                <w:lang w:val="en-GB"/>
              </w:rPr>
              <w:t>1</w:t>
            </w:r>
          </w:p>
        </w:tc>
        <w:tc>
          <w:tcPr>
            <w:tcW w:w="851" w:type="dxa"/>
          </w:tcPr>
          <w:p w:rsidR="00000000" w:rsidRDefault="00000000">
            <w:pPr>
              <w:pStyle w:val="Header"/>
              <w:jc w:val="center"/>
              <w:rPr>
                <w:rFonts w:ascii="CG Times" w:hAnsi="CG Times"/>
                <w:bCs/>
                <w:lang w:val="en-GB"/>
              </w:rPr>
            </w:pPr>
            <w:r>
              <w:rPr>
                <w:rFonts w:ascii="CG Times" w:hAnsi="CG Times"/>
                <w:bCs/>
                <w:lang w:val="en-GB"/>
              </w:rPr>
              <w:t>12</w:t>
            </w:r>
          </w:p>
        </w:tc>
        <w:tc>
          <w:tcPr>
            <w:tcW w:w="794" w:type="dxa"/>
          </w:tcPr>
          <w:p w:rsidR="00000000" w:rsidRDefault="00000000">
            <w:pPr>
              <w:pStyle w:val="Header"/>
              <w:jc w:val="center"/>
              <w:rPr>
                <w:rFonts w:ascii="CG Times" w:hAnsi="CG Times"/>
                <w:bCs/>
                <w:lang w:val="en-GB"/>
              </w:rPr>
            </w:pPr>
            <w:r>
              <w:rPr>
                <w:rFonts w:ascii="CG Times" w:hAnsi="CG Times"/>
                <w:bCs/>
                <w:lang w:val="en-GB"/>
              </w:rPr>
              <w:t>52</w:t>
            </w:r>
          </w:p>
        </w:tc>
        <w:tc>
          <w:tcPr>
            <w:tcW w:w="795" w:type="dxa"/>
          </w:tcPr>
          <w:p w:rsidR="00000000" w:rsidRDefault="00000000">
            <w:pPr>
              <w:pStyle w:val="Header"/>
              <w:jc w:val="center"/>
              <w:rPr>
                <w:rFonts w:ascii="CG Times" w:hAnsi="CG Times"/>
                <w:bCs/>
                <w:lang w:val="en-GB"/>
              </w:rPr>
            </w:pPr>
            <w:r>
              <w:rPr>
                <w:rFonts w:ascii="CG Times" w:hAnsi="CG Times"/>
                <w:bCs/>
                <w:lang w:val="en-GB"/>
              </w:rPr>
              <w:t>16</w:t>
            </w:r>
          </w:p>
        </w:tc>
        <w:tc>
          <w:tcPr>
            <w:tcW w:w="843" w:type="dxa"/>
          </w:tcPr>
          <w:p w:rsidR="00000000" w:rsidRDefault="00000000">
            <w:pPr>
              <w:pStyle w:val="Header"/>
              <w:jc w:val="center"/>
              <w:rPr>
                <w:rFonts w:ascii="CG Times" w:hAnsi="CG Times"/>
                <w:bCs/>
                <w:lang w:val="en-GB"/>
              </w:rPr>
            </w:pPr>
            <w:r>
              <w:rPr>
                <w:rFonts w:ascii="CG Times" w:hAnsi="CG Times"/>
                <w:bCs/>
                <w:lang w:val="en-GB"/>
              </w:rPr>
              <w:t>289</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West Darfur</w:t>
            </w:r>
          </w:p>
        </w:tc>
        <w:tc>
          <w:tcPr>
            <w:tcW w:w="750" w:type="dxa"/>
          </w:tcPr>
          <w:p w:rsidR="00000000" w:rsidRDefault="00000000">
            <w:pPr>
              <w:pStyle w:val="Header"/>
              <w:jc w:val="center"/>
              <w:rPr>
                <w:rFonts w:ascii="CG Times" w:hAnsi="CG Times"/>
                <w:bCs/>
                <w:lang w:val="en-GB"/>
              </w:rPr>
            </w:pPr>
            <w:r>
              <w:rPr>
                <w:rFonts w:ascii="CG Times" w:hAnsi="CG Times"/>
                <w:bCs/>
                <w:lang w:val="en-GB"/>
              </w:rPr>
              <w:t>3</w:t>
            </w:r>
          </w:p>
        </w:tc>
        <w:tc>
          <w:tcPr>
            <w:tcW w:w="814" w:type="dxa"/>
          </w:tcPr>
          <w:p w:rsidR="00000000" w:rsidRDefault="00000000">
            <w:pPr>
              <w:pStyle w:val="Header"/>
              <w:jc w:val="center"/>
              <w:rPr>
                <w:rFonts w:ascii="CG Times" w:hAnsi="CG Times"/>
                <w:bCs/>
                <w:lang w:val="en-GB"/>
              </w:rPr>
            </w:pPr>
            <w:r>
              <w:rPr>
                <w:rFonts w:ascii="CG Times" w:hAnsi="CG Times"/>
                <w:bCs/>
                <w:lang w:val="en-GB"/>
              </w:rPr>
              <w:t>210</w:t>
            </w:r>
          </w:p>
        </w:tc>
        <w:tc>
          <w:tcPr>
            <w:tcW w:w="992" w:type="dxa"/>
          </w:tcPr>
          <w:p w:rsidR="00000000" w:rsidRDefault="00000000">
            <w:pPr>
              <w:pStyle w:val="Header"/>
              <w:jc w:val="center"/>
              <w:rPr>
                <w:rFonts w:ascii="CG Times" w:hAnsi="CG Times"/>
                <w:bCs/>
                <w:lang w:val="en-GB"/>
              </w:rPr>
            </w:pPr>
            <w:r>
              <w:rPr>
                <w:rFonts w:ascii="CG Times" w:hAnsi="CG Times"/>
                <w:bCs/>
                <w:lang w:val="en-GB"/>
              </w:rPr>
              <w:t>1</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w:t>
            </w:r>
          </w:p>
        </w:tc>
        <w:tc>
          <w:tcPr>
            <w:tcW w:w="1134" w:type="dxa"/>
          </w:tcPr>
          <w:p w:rsidR="00000000" w:rsidRDefault="00000000">
            <w:pPr>
              <w:pStyle w:val="Header"/>
              <w:jc w:val="center"/>
              <w:rPr>
                <w:rFonts w:ascii="CG Times" w:hAnsi="CG Times"/>
                <w:bCs/>
                <w:lang w:val="en-GB"/>
              </w:rPr>
            </w:pPr>
            <w:r>
              <w:rPr>
                <w:rFonts w:ascii="CG Times" w:hAnsi="CG Times"/>
                <w:bCs/>
                <w:lang w:val="en-GB"/>
              </w:rPr>
              <w:t>1</w:t>
            </w:r>
          </w:p>
        </w:tc>
        <w:tc>
          <w:tcPr>
            <w:tcW w:w="851" w:type="dxa"/>
          </w:tcPr>
          <w:p w:rsidR="00000000" w:rsidRDefault="00000000">
            <w:pPr>
              <w:pStyle w:val="Header"/>
              <w:jc w:val="center"/>
              <w:rPr>
                <w:rFonts w:ascii="CG Times" w:hAnsi="CG Times"/>
                <w:bCs/>
                <w:lang w:val="en-GB"/>
              </w:rPr>
            </w:pPr>
            <w:r>
              <w:rPr>
                <w:rFonts w:ascii="CG Times" w:hAnsi="CG Times"/>
                <w:bCs/>
                <w:lang w:val="en-GB"/>
              </w:rPr>
              <w:t>5</w:t>
            </w:r>
          </w:p>
        </w:tc>
        <w:tc>
          <w:tcPr>
            <w:tcW w:w="794" w:type="dxa"/>
          </w:tcPr>
          <w:p w:rsidR="00000000" w:rsidRDefault="00000000">
            <w:pPr>
              <w:pStyle w:val="Header"/>
              <w:jc w:val="center"/>
              <w:rPr>
                <w:rFonts w:ascii="CG Times" w:hAnsi="CG Times"/>
                <w:bCs/>
                <w:lang w:val="en-GB"/>
              </w:rPr>
            </w:pPr>
            <w:r>
              <w:rPr>
                <w:rFonts w:ascii="CG Times" w:hAnsi="CG Times"/>
                <w:bCs/>
                <w:lang w:val="en-GB"/>
              </w:rPr>
              <w:t>41</w:t>
            </w:r>
          </w:p>
        </w:tc>
        <w:tc>
          <w:tcPr>
            <w:tcW w:w="795" w:type="dxa"/>
          </w:tcPr>
          <w:p w:rsidR="00000000" w:rsidRDefault="00000000">
            <w:pPr>
              <w:pStyle w:val="Header"/>
              <w:jc w:val="center"/>
              <w:rPr>
                <w:rFonts w:ascii="CG Times" w:hAnsi="CG Times"/>
                <w:bCs/>
                <w:lang w:val="en-GB"/>
              </w:rPr>
            </w:pPr>
            <w:r>
              <w:rPr>
                <w:rFonts w:ascii="CG Times" w:hAnsi="CG Times"/>
                <w:bCs/>
                <w:lang w:val="en-GB"/>
              </w:rPr>
              <w:t>66</w:t>
            </w:r>
          </w:p>
        </w:tc>
        <w:tc>
          <w:tcPr>
            <w:tcW w:w="843" w:type="dxa"/>
          </w:tcPr>
          <w:p w:rsidR="00000000" w:rsidRDefault="00000000">
            <w:pPr>
              <w:pStyle w:val="Header"/>
              <w:jc w:val="center"/>
              <w:rPr>
                <w:rFonts w:ascii="CG Times" w:hAnsi="CG Times"/>
                <w:bCs/>
                <w:lang w:val="en-GB"/>
              </w:rPr>
            </w:pPr>
            <w:r>
              <w:rPr>
                <w:rFonts w:ascii="CG Times" w:hAnsi="CG Times"/>
                <w:bCs/>
                <w:lang w:val="en-GB"/>
              </w:rPr>
              <w:t>144</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Bahr al-Jabal</w:t>
            </w:r>
          </w:p>
        </w:tc>
        <w:tc>
          <w:tcPr>
            <w:tcW w:w="750" w:type="dxa"/>
          </w:tcPr>
          <w:p w:rsidR="00000000" w:rsidRDefault="00000000">
            <w:pPr>
              <w:pStyle w:val="Header"/>
              <w:jc w:val="center"/>
              <w:rPr>
                <w:rFonts w:ascii="CG Times" w:hAnsi="CG Times"/>
                <w:bCs/>
                <w:lang w:val="en-GB"/>
              </w:rPr>
            </w:pPr>
            <w:r>
              <w:rPr>
                <w:rFonts w:ascii="CG Times" w:hAnsi="CG Times"/>
                <w:bCs/>
                <w:lang w:val="en-GB"/>
              </w:rPr>
              <w:t>4</w:t>
            </w:r>
          </w:p>
        </w:tc>
        <w:tc>
          <w:tcPr>
            <w:tcW w:w="814" w:type="dxa"/>
          </w:tcPr>
          <w:p w:rsidR="00000000" w:rsidRDefault="00000000">
            <w:pPr>
              <w:pStyle w:val="Header"/>
              <w:jc w:val="center"/>
              <w:rPr>
                <w:rFonts w:ascii="CG Times" w:hAnsi="CG Times"/>
                <w:bCs/>
                <w:lang w:val="en-GB"/>
              </w:rPr>
            </w:pPr>
            <w:r>
              <w:rPr>
                <w:rFonts w:ascii="CG Times" w:hAnsi="CG Times"/>
                <w:bCs/>
                <w:lang w:val="en-GB"/>
              </w:rPr>
              <w:t>648</w:t>
            </w:r>
          </w:p>
        </w:tc>
        <w:tc>
          <w:tcPr>
            <w:tcW w:w="992" w:type="dxa"/>
          </w:tcPr>
          <w:p w:rsidR="00000000" w:rsidRDefault="00000000">
            <w:pPr>
              <w:pStyle w:val="Header"/>
              <w:jc w:val="center"/>
              <w:rPr>
                <w:rFonts w:ascii="CG Times" w:hAnsi="CG Times"/>
                <w:bCs/>
                <w:lang w:val="en-GB"/>
              </w:rPr>
            </w:pPr>
            <w:r>
              <w:rPr>
                <w:rFonts w:ascii="CG Times" w:hAnsi="CG Times"/>
                <w:bCs/>
                <w:lang w:val="en-GB"/>
              </w:rPr>
              <w:t>1</w:t>
            </w:r>
          </w:p>
        </w:tc>
        <w:tc>
          <w:tcPr>
            <w:tcW w:w="993" w:type="dxa"/>
          </w:tcPr>
          <w:p w:rsidR="00000000" w:rsidRDefault="00000000">
            <w:pPr>
              <w:pStyle w:val="Header"/>
              <w:jc w:val="center"/>
              <w:rPr>
                <w:rFonts w:ascii="CG Times" w:hAnsi="CG Times"/>
                <w:bCs/>
                <w:lang w:val="en-GB"/>
              </w:rPr>
            </w:pPr>
            <w:r>
              <w:rPr>
                <w:rFonts w:ascii="CG Times" w:hAnsi="CG Times"/>
                <w:bCs/>
                <w:lang w:val="en-GB"/>
              </w:rPr>
              <w:t>1</w:t>
            </w:r>
          </w:p>
        </w:tc>
        <w:tc>
          <w:tcPr>
            <w:tcW w:w="708" w:type="dxa"/>
          </w:tcPr>
          <w:p w:rsidR="00000000" w:rsidRDefault="00000000">
            <w:pPr>
              <w:pStyle w:val="Header"/>
              <w:jc w:val="center"/>
              <w:rPr>
                <w:rFonts w:ascii="CG Times" w:hAnsi="CG Times"/>
                <w:bCs/>
                <w:lang w:val="en-GB"/>
              </w:rPr>
            </w:pPr>
            <w:r>
              <w:rPr>
                <w:rFonts w:ascii="CG Times" w:hAnsi="CG Times"/>
                <w:bCs/>
                <w:lang w:val="en-GB"/>
              </w:rPr>
              <w:t>1</w:t>
            </w:r>
          </w:p>
        </w:tc>
        <w:tc>
          <w:tcPr>
            <w:tcW w:w="1134" w:type="dxa"/>
          </w:tcPr>
          <w:p w:rsidR="00000000" w:rsidRDefault="00000000">
            <w:pPr>
              <w:pStyle w:val="Header"/>
              <w:jc w:val="center"/>
              <w:rPr>
                <w:rFonts w:ascii="CG Times" w:hAnsi="CG Times"/>
                <w:bCs/>
                <w:lang w:val="en-GB"/>
              </w:rPr>
            </w:pPr>
            <w:r>
              <w:rPr>
                <w:rFonts w:ascii="CG Times" w:hAnsi="CG Times"/>
                <w:bCs/>
                <w:lang w:val="en-GB"/>
              </w:rPr>
              <w:t>2</w:t>
            </w:r>
          </w:p>
        </w:tc>
        <w:tc>
          <w:tcPr>
            <w:tcW w:w="851" w:type="dxa"/>
          </w:tcPr>
          <w:p w:rsidR="00000000" w:rsidRDefault="00000000">
            <w:pPr>
              <w:pStyle w:val="Header"/>
              <w:jc w:val="center"/>
              <w:rPr>
                <w:rFonts w:ascii="CG Times" w:hAnsi="CG Times"/>
                <w:bCs/>
                <w:lang w:val="en-GB"/>
              </w:rPr>
            </w:pPr>
            <w:r>
              <w:rPr>
                <w:rFonts w:ascii="CG Times" w:hAnsi="CG Times"/>
                <w:bCs/>
                <w:lang w:val="en-GB"/>
              </w:rPr>
              <w:t>-</w:t>
            </w:r>
          </w:p>
        </w:tc>
        <w:tc>
          <w:tcPr>
            <w:tcW w:w="794" w:type="dxa"/>
          </w:tcPr>
          <w:p w:rsidR="00000000" w:rsidRDefault="00000000">
            <w:pPr>
              <w:pStyle w:val="Header"/>
              <w:jc w:val="center"/>
              <w:rPr>
                <w:rFonts w:ascii="CG Times" w:hAnsi="CG Times"/>
                <w:bCs/>
                <w:lang w:val="en-GB"/>
              </w:rPr>
            </w:pPr>
            <w:r>
              <w:rPr>
                <w:rFonts w:ascii="CG Times" w:hAnsi="CG Times"/>
                <w:bCs/>
                <w:lang w:val="en-GB"/>
              </w:rPr>
              <w:t>-</w:t>
            </w:r>
          </w:p>
        </w:tc>
        <w:tc>
          <w:tcPr>
            <w:tcW w:w="795" w:type="dxa"/>
          </w:tcPr>
          <w:p w:rsidR="00000000" w:rsidRDefault="00000000">
            <w:pPr>
              <w:pStyle w:val="Header"/>
              <w:jc w:val="center"/>
              <w:rPr>
                <w:rFonts w:ascii="CG Times" w:hAnsi="CG Times"/>
                <w:bCs/>
                <w:lang w:val="en-GB"/>
              </w:rPr>
            </w:pPr>
            <w:r>
              <w:rPr>
                <w:rFonts w:ascii="CG Times" w:hAnsi="CG Times"/>
                <w:bCs/>
                <w:lang w:val="en-GB"/>
              </w:rPr>
              <w:t>-</w:t>
            </w:r>
          </w:p>
        </w:tc>
        <w:tc>
          <w:tcPr>
            <w:tcW w:w="843"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East Equatoria</w:t>
            </w:r>
          </w:p>
        </w:tc>
        <w:tc>
          <w:tcPr>
            <w:tcW w:w="750" w:type="dxa"/>
          </w:tcPr>
          <w:p w:rsidR="00000000" w:rsidRDefault="00000000">
            <w:pPr>
              <w:pStyle w:val="Header"/>
              <w:jc w:val="center"/>
              <w:rPr>
                <w:rFonts w:ascii="CG Times" w:hAnsi="CG Times"/>
                <w:bCs/>
                <w:lang w:val="en-GB"/>
              </w:rPr>
            </w:pPr>
            <w:r>
              <w:rPr>
                <w:rFonts w:ascii="CG Times" w:hAnsi="CG Times"/>
                <w:bCs/>
                <w:lang w:val="en-GB"/>
              </w:rPr>
              <w:t>3</w:t>
            </w:r>
          </w:p>
        </w:tc>
        <w:tc>
          <w:tcPr>
            <w:tcW w:w="814" w:type="dxa"/>
          </w:tcPr>
          <w:p w:rsidR="00000000" w:rsidRDefault="00000000">
            <w:pPr>
              <w:pStyle w:val="Header"/>
              <w:jc w:val="center"/>
              <w:rPr>
                <w:rFonts w:ascii="CG Times" w:hAnsi="CG Times"/>
                <w:bCs/>
                <w:lang w:val="en-GB"/>
              </w:rPr>
            </w:pPr>
            <w:r>
              <w:rPr>
                <w:rFonts w:ascii="CG Times" w:hAnsi="CG Times"/>
                <w:bCs/>
                <w:lang w:val="en-GB"/>
              </w:rPr>
              <w:t>188</w:t>
            </w:r>
          </w:p>
        </w:tc>
        <w:tc>
          <w:tcPr>
            <w:tcW w:w="992" w:type="dxa"/>
          </w:tcPr>
          <w:p w:rsidR="00000000" w:rsidRDefault="00000000">
            <w:pPr>
              <w:pStyle w:val="Header"/>
              <w:jc w:val="center"/>
              <w:rPr>
                <w:rFonts w:ascii="CG Times" w:hAnsi="CG Times"/>
                <w:bCs/>
                <w:lang w:val="en-GB"/>
              </w:rPr>
            </w:pPr>
            <w:r>
              <w:rPr>
                <w:rFonts w:ascii="CG Times" w:hAnsi="CG Times"/>
                <w:bCs/>
                <w:lang w:val="en-GB"/>
              </w:rPr>
              <w:t>-</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w:t>
            </w:r>
          </w:p>
        </w:tc>
        <w:tc>
          <w:tcPr>
            <w:tcW w:w="1134" w:type="dxa"/>
          </w:tcPr>
          <w:p w:rsidR="00000000" w:rsidRDefault="00000000">
            <w:pPr>
              <w:pStyle w:val="Header"/>
              <w:jc w:val="center"/>
              <w:rPr>
                <w:rFonts w:ascii="CG Times" w:hAnsi="CG Times"/>
                <w:bCs/>
                <w:lang w:val="en-GB"/>
              </w:rPr>
            </w:pPr>
            <w:r>
              <w:rPr>
                <w:rFonts w:ascii="CG Times" w:hAnsi="CG Times"/>
                <w:bCs/>
                <w:lang w:val="en-GB"/>
              </w:rPr>
              <w:t>-</w:t>
            </w:r>
          </w:p>
        </w:tc>
        <w:tc>
          <w:tcPr>
            <w:tcW w:w="851" w:type="dxa"/>
          </w:tcPr>
          <w:p w:rsidR="00000000" w:rsidRDefault="00000000">
            <w:pPr>
              <w:pStyle w:val="Header"/>
              <w:jc w:val="center"/>
              <w:rPr>
                <w:rFonts w:ascii="CG Times" w:hAnsi="CG Times"/>
                <w:bCs/>
                <w:lang w:val="en-GB"/>
              </w:rPr>
            </w:pPr>
            <w:r>
              <w:rPr>
                <w:rFonts w:ascii="CG Times" w:hAnsi="CG Times"/>
                <w:bCs/>
                <w:lang w:val="en-GB"/>
              </w:rPr>
              <w:t>7</w:t>
            </w:r>
          </w:p>
        </w:tc>
        <w:tc>
          <w:tcPr>
            <w:tcW w:w="794" w:type="dxa"/>
          </w:tcPr>
          <w:p w:rsidR="00000000" w:rsidRDefault="00000000">
            <w:pPr>
              <w:pStyle w:val="Header"/>
              <w:jc w:val="center"/>
              <w:rPr>
                <w:rFonts w:ascii="CG Times" w:hAnsi="CG Times"/>
                <w:bCs/>
                <w:lang w:val="en-GB"/>
              </w:rPr>
            </w:pPr>
            <w:r>
              <w:rPr>
                <w:rFonts w:ascii="CG Times" w:hAnsi="CG Times"/>
                <w:bCs/>
                <w:lang w:val="en-GB"/>
              </w:rPr>
              <w:t>68</w:t>
            </w:r>
          </w:p>
        </w:tc>
        <w:tc>
          <w:tcPr>
            <w:tcW w:w="795" w:type="dxa"/>
          </w:tcPr>
          <w:p w:rsidR="00000000" w:rsidRDefault="00000000">
            <w:pPr>
              <w:pStyle w:val="Header"/>
              <w:jc w:val="center"/>
              <w:rPr>
                <w:rFonts w:ascii="CG Times" w:hAnsi="CG Times"/>
                <w:bCs/>
                <w:lang w:val="en-GB"/>
              </w:rPr>
            </w:pPr>
            <w:r>
              <w:rPr>
                <w:rFonts w:ascii="CG Times" w:hAnsi="CG Times"/>
                <w:bCs/>
                <w:lang w:val="en-GB"/>
              </w:rPr>
              <w:t>39</w:t>
            </w:r>
          </w:p>
        </w:tc>
        <w:tc>
          <w:tcPr>
            <w:tcW w:w="843" w:type="dxa"/>
          </w:tcPr>
          <w:p w:rsidR="00000000" w:rsidRDefault="00000000">
            <w:pPr>
              <w:pStyle w:val="Header"/>
              <w:jc w:val="center"/>
              <w:rPr>
                <w:rFonts w:ascii="CG Times" w:hAnsi="CG Times"/>
                <w:bCs/>
                <w:lang w:val="en-GB"/>
              </w:rPr>
            </w:pPr>
            <w:r>
              <w:rPr>
                <w:rFonts w:ascii="CG Times" w:hAnsi="CG Times"/>
                <w:bCs/>
                <w:lang w:val="en-GB"/>
              </w:rPr>
              <w:t>238</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West Equatoria</w:t>
            </w:r>
          </w:p>
        </w:tc>
        <w:tc>
          <w:tcPr>
            <w:tcW w:w="750" w:type="dxa"/>
          </w:tcPr>
          <w:p w:rsidR="00000000" w:rsidRDefault="00000000">
            <w:pPr>
              <w:pStyle w:val="Header"/>
              <w:jc w:val="center"/>
              <w:rPr>
                <w:rFonts w:ascii="CG Times" w:hAnsi="CG Times"/>
                <w:bCs/>
                <w:lang w:val="en-GB"/>
              </w:rPr>
            </w:pPr>
            <w:r>
              <w:rPr>
                <w:rFonts w:ascii="CG Times" w:hAnsi="CG Times"/>
                <w:bCs/>
                <w:lang w:val="en-GB"/>
              </w:rPr>
              <w:t>7</w:t>
            </w:r>
          </w:p>
        </w:tc>
        <w:tc>
          <w:tcPr>
            <w:tcW w:w="814" w:type="dxa"/>
          </w:tcPr>
          <w:p w:rsidR="00000000" w:rsidRDefault="00000000">
            <w:pPr>
              <w:pStyle w:val="Header"/>
              <w:jc w:val="center"/>
              <w:rPr>
                <w:rFonts w:ascii="CG Times" w:hAnsi="CG Times"/>
                <w:bCs/>
                <w:lang w:val="en-GB"/>
              </w:rPr>
            </w:pPr>
            <w:r>
              <w:rPr>
                <w:rFonts w:ascii="CG Times" w:hAnsi="CG Times"/>
                <w:bCs/>
                <w:lang w:val="en-GB"/>
              </w:rPr>
              <w:t>354</w:t>
            </w:r>
          </w:p>
        </w:tc>
        <w:tc>
          <w:tcPr>
            <w:tcW w:w="992" w:type="dxa"/>
          </w:tcPr>
          <w:p w:rsidR="00000000" w:rsidRDefault="00000000">
            <w:pPr>
              <w:pStyle w:val="Header"/>
              <w:jc w:val="center"/>
              <w:rPr>
                <w:rFonts w:ascii="CG Times" w:hAnsi="CG Times"/>
                <w:bCs/>
                <w:lang w:val="en-GB"/>
              </w:rPr>
            </w:pPr>
            <w:r>
              <w:rPr>
                <w:rFonts w:ascii="CG Times" w:hAnsi="CG Times"/>
                <w:bCs/>
                <w:lang w:val="en-GB"/>
              </w:rPr>
              <w:t>-</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w:t>
            </w:r>
          </w:p>
        </w:tc>
        <w:tc>
          <w:tcPr>
            <w:tcW w:w="1134" w:type="dxa"/>
          </w:tcPr>
          <w:p w:rsidR="00000000" w:rsidRDefault="00000000">
            <w:pPr>
              <w:pStyle w:val="Header"/>
              <w:jc w:val="center"/>
              <w:rPr>
                <w:rFonts w:ascii="CG Times" w:hAnsi="CG Times"/>
                <w:bCs/>
                <w:lang w:val="en-GB"/>
              </w:rPr>
            </w:pPr>
            <w:r>
              <w:rPr>
                <w:rFonts w:ascii="CG Times" w:hAnsi="CG Times"/>
                <w:bCs/>
                <w:lang w:val="en-GB"/>
              </w:rPr>
              <w:t>-</w:t>
            </w:r>
          </w:p>
        </w:tc>
        <w:tc>
          <w:tcPr>
            <w:tcW w:w="851" w:type="dxa"/>
          </w:tcPr>
          <w:p w:rsidR="00000000" w:rsidRDefault="00000000">
            <w:pPr>
              <w:pStyle w:val="Header"/>
              <w:jc w:val="center"/>
              <w:rPr>
                <w:rFonts w:ascii="CG Times" w:hAnsi="CG Times"/>
                <w:bCs/>
                <w:lang w:val="en-GB"/>
              </w:rPr>
            </w:pPr>
          </w:p>
        </w:tc>
        <w:tc>
          <w:tcPr>
            <w:tcW w:w="794" w:type="dxa"/>
          </w:tcPr>
          <w:p w:rsidR="00000000" w:rsidRDefault="00000000">
            <w:pPr>
              <w:pStyle w:val="Header"/>
              <w:jc w:val="center"/>
              <w:rPr>
                <w:rFonts w:ascii="CG Times" w:hAnsi="CG Times"/>
                <w:bCs/>
                <w:lang w:val="en-GB"/>
              </w:rPr>
            </w:pPr>
          </w:p>
        </w:tc>
        <w:tc>
          <w:tcPr>
            <w:tcW w:w="795" w:type="dxa"/>
          </w:tcPr>
          <w:p w:rsidR="00000000" w:rsidRDefault="00000000">
            <w:pPr>
              <w:pStyle w:val="Header"/>
              <w:jc w:val="center"/>
              <w:rPr>
                <w:rFonts w:ascii="CG Times" w:hAnsi="CG Times"/>
                <w:bCs/>
                <w:lang w:val="en-GB"/>
              </w:rPr>
            </w:pPr>
          </w:p>
        </w:tc>
        <w:tc>
          <w:tcPr>
            <w:tcW w:w="843" w:type="dxa"/>
          </w:tcPr>
          <w:p w:rsidR="00000000" w:rsidRDefault="00000000">
            <w:pPr>
              <w:pStyle w:val="Header"/>
              <w:jc w:val="center"/>
              <w:rPr>
                <w:rFonts w:ascii="CG Times" w:hAnsi="CG Times"/>
                <w:bCs/>
                <w:lang w:val="en-GB"/>
              </w:rPr>
            </w:pP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North Bahr al-Ghazal</w:t>
            </w:r>
          </w:p>
        </w:tc>
        <w:tc>
          <w:tcPr>
            <w:tcW w:w="750" w:type="dxa"/>
          </w:tcPr>
          <w:p w:rsidR="00000000" w:rsidRDefault="00000000">
            <w:pPr>
              <w:pStyle w:val="Header"/>
              <w:jc w:val="center"/>
              <w:rPr>
                <w:rFonts w:ascii="CG Times" w:hAnsi="CG Times"/>
                <w:bCs/>
                <w:lang w:val="en-GB"/>
              </w:rPr>
            </w:pPr>
            <w:r>
              <w:rPr>
                <w:rFonts w:ascii="CG Times" w:hAnsi="CG Times"/>
                <w:bCs/>
                <w:lang w:val="en-GB"/>
              </w:rPr>
              <w:t>1</w:t>
            </w:r>
          </w:p>
        </w:tc>
        <w:tc>
          <w:tcPr>
            <w:tcW w:w="814" w:type="dxa"/>
          </w:tcPr>
          <w:p w:rsidR="00000000" w:rsidRDefault="00000000">
            <w:pPr>
              <w:pStyle w:val="Header"/>
              <w:jc w:val="center"/>
              <w:rPr>
                <w:rFonts w:ascii="CG Times" w:hAnsi="CG Times"/>
                <w:bCs/>
                <w:lang w:val="en-GB"/>
              </w:rPr>
            </w:pPr>
            <w:r>
              <w:rPr>
                <w:rFonts w:ascii="CG Times" w:hAnsi="CG Times"/>
                <w:bCs/>
                <w:lang w:val="en-GB"/>
              </w:rPr>
              <w:t>150</w:t>
            </w:r>
          </w:p>
        </w:tc>
        <w:tc>
          <w:tcPr>
            <w:tcW w:w="992" w:type="dxa"/>
          </w:tcPr>
          <w:p w:rsidR="00000000" w:rsidRDefault="00000000">
            <w:pPr>
              <w:pStyle w:val="Header"/>
              <w:jc w:val="center"/>
              <w:rPr>
                <w:rFonts w:ascii="CG Times" w:hAnsi="CG Times"/>
                <w:bCs/>
                <w:lang w:val="en-GB"/>
              </w:rPr>
            </w:pPr>
            <w:r>
              <w:rPr>
                <w:rFonts w:ascii="CG Times" w:hAnsi="CG Times"/>
                <w:bCs/>
                <w:lang w:val="en-GB"/>
              </w:rPr>
              <w:t>-</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w:t>
            </w:r>
          </w:p>
        </w:tc>
        <w:tc>
          <w:tcPr>
            <w:tcW w:w="1134" w:type="dxa"/>
          </w:tcPr>
          <w:p w:rsidR="00000000" w:rsidRDefault="00000000">
            <w:pPr>
              <w:pStyle w:val="Header"/>
              <w:jc w:val="center"/>
              <w:rPr>
                <w:rFonts w:ascii="CG Times" w:hAnsi="CG Times"/>
                <w:bCs/>
                <w:lang w:val="en-GB"/>
              </w:rPr>
            </w:pPr>
            <w:r>
              <w:rPr>
                <w:rFonts w:ascii="CG Times" w:hAnsi="CG Times"/>
                <w:bCs/>
                <w:lang w:val="en-GB"/>
              </w:rPr>
              <w:t>-</w:t>
            </w:r>
          </w:p>
        </w:tc>
        <w:tc>
          <w:tcPr>
            <w:tcW w:w="851" w:type="dxa"/>
          </w:tcPr>
          <w:p w:rsidR="00000000" w:rsidRDefault="00000000">
            <w:pPr>
              <w:pStyle w:val="Header"/>
              <w:jc w:val="center"/>
              <w:rPr>
                <w:rFonts w:ascii="CG Times" w:hAnsi="CG Times"/>
                <w:bCs/>
                <w:lang w:val="en-GB"/>
              </w:rPr>
            </w:pPr>
          </w:p>
        </w:tc>
        <w:tc>
          <w:tcPr>
            <w:tcW w:w="794" w:type="dxa"/>
          </w:tcPr>
          <w:p w:rsidR="00000000" w:rsidRDefault="00000000">
            <w:pPr>
              <w:pStyle w:val="Header"/>
              <w:jc w:val="center"/>
              <w:rPr>
                <w:rFonts w:ascii="CG Times" w:hAnsi="CG Times"/>
                <w:bCs/>
                <w:lang w:val="en-GB"/>
              </w:rPr>
            </w:pPr>
          </w:p>
        </w:tc>
        <w:tc>
          <w:tcPr>
            <w:tcW w:w="795" w:type="dxa"/>
          </w:tcPr>
          <w:p w:rsidR="00000000" w:rsidRDefault="00000000">
            <w:pPr>
              <w:pStyle w:val="Header"/>
              <w:jc w:val="center"/>
              <w:rPr>
                <w:rFonts w:ascii="CG Times" w:hAnsi="CG Times"/>
                <w:bCs/>
                <w:lang w:val="en-GB"/>
              </w:rPr>
            </w:pPr>
          </w:p>
        </w:tc>
        <w:tc>
          <w:tcPr>
            <w:tcW w:w="843" w:type="dxa"/>
          </w:tcPr>
          <w:p w:rsidR="00000000" w:rsidRDefault="00000000">
            <w:pPr>
              <w:pStyle w:val="Header"/>
              <w:jc w:val="center"/>
              <w:rPr>
                <w:rFonts w:ascii="CG Times" w:hAnsi="CG Times"/>
                <w:bCs/>
                <w:lang w:val="en-GB"/>
              </w:rPr>
            </w:pP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West Bahr al-Ghazal</w:t>
            </w:r>
          </w:p>
        </w:tc>
        <w:tc>
          <w:tcPr>
            <w:tcW w:w="750" w:type="dxa"/>
          </w:tcPr>
          <w:p w:rsidR="00000000" w:rsidRDefault="00000000">
            <w:pPr>
              <w:pStyle w:val="Header"/>
              <w:jc w:val="center"/>
              <w:rPr>
                <w:rFonts w:ascii="CG Times" w:hAnsi="CG Times"/>
                <w:bCs/>
                <w:lang w:val="en-GB"/>
              </w:rPr>
            </w:pPr>
            <w:r>
              <w:rPr>
                <w:rFonts w:ascii="CG Times" w:hAnsi="CG Times"/>
                <w:bCs/>
                <w:lang w:val="en-GB"/>
              </w:rPr>
              <w:t>2</w:t>
            </w:r>
          </w:p>
        </w:tc>
        <w:tc>
          <w:tcPr>
            <w:tcW w:w="814" w:type="dxa"/>
          </w:tcPr>
          <w:p w:rsidR="00000000" w:rsidRDefault="00000000">
            <w:pPr>
              <w:pStyle w:val="Header"/>
              <w:jc w:val="center"/>
              <w:rPr>
                <w:rFonts w:ascii="CG Times" w:hAnsi="CG Times"/>
                <w:bCs/>
                <w:lang w:val="en-GB"/>
              </w:rPr>
            </w:pPr>
            <w:r>
              <w:rPr>
                <w:rFonts w:ascii="CG Times" w:hAnsi="CG Times"/>
                <w:bCs/>
                <w:lang w:val="en-GB"/>
              </w:rPr>
              <w:t>461</w:t>
            </w:r>
          </w:p>
        </w:tc>
        <w:tc>
          <w:tcPr>
            <w:tcW w:w="992" w:type="dxa"/>
          </w:tcPr>
          <w:p w:rsidR="00000000" w:rsidRDefault="00000000">
            <w:pPr>
              <w:pStyle w:val="Header"/>
              <w:jc w:val="center"/>
              <w:rPr>
                <w:rFonts w:ascii="CG Times" w:hAnsi="CG Times"/>
                <w:bCs/>
                <w:lang w:val="en-GB"/>
              </w:rPr>
            </w:pPr>
            <w:r>
              <w:rPr>
                <w:rFonts w:ascii="CG Times" w:hAnsi="CG Times"/>
                <w:bCs/>
                <w:lang w:val="en-GB"/>
              </w:rPr>
              <w:t>1</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1</w:t>
            </w:r>
          </w:p>
        </w:tc>
        <w:tc>
          <w:tcPr>
            <w:tcW w:w="1134" w:type="dxa"/>
          </w:tcPr>
          <w:p w:rsidR="00000000" w:rsidRDefault="00000000">
            <w:pPr>
              <w:pStyle w:val="Header"/>
              <w:jc w:val="center"/>
              <w:rPr>
                <w:rFonts w:ascii="CG Times" w:hAnsi="CG Times"/>
                <w:bCs/>
                <w:lang w:val="en-GB"/>
              </w:rPr>
            </w:pPr>
            <w:r>
              <w:rPr>
                <w:rFonts w:ascii="CG Times" w:hAnsi="CG Times"/>
                <w:bCs/>
                <w:lang w:val="en-GB"/>
              </w:rPr>
              <w:t>1</w:t>
            </w:r>
          </w:p>
        </w:tc>
        <w:tc>
          <w:tcPr>
            <w:tcW w:w="851" w:type="dxa"/>
          </w:tcPr>
          <w:p w:rsidR="00000000" w:rsidRDefault="00000000">
            <w:pPr>
              <w:pStyle w:val="Header"/>
              <w:jc w:val="center"/>
              <w:rPr>
                <w:rFonts w:ascii="CG Times" w:hAnsi="CG Times"/>
                <w:bCs/>
                <w:lang w:val="en-GB"/>
              </w:rPr>
            </w:pPr>
            <w:r>
              <w:rPr>
                <w:rFonts w:ascii="CG Times" w:hAnsi="CG Times"/>
                <w:bCs/>
                <w:lang w:val="en-GB"/>
              </w:rPr>
              <w:t>2</w:t>
            </w:r>
          </w:p>
        </w:tc>
        <w:tc>
          <w:tcPr>
            <w:tcW w:w="794" w:type="dxa"/>
          </w:tcPr>
          <w:p w:rsidR="00000000" w:rsidRDefault="00000000">
            <w:pPr>
              <w:pStyle w:val="Header"/>
              <w:jc w:val="center"/>
              <w:rPr>
                <w:rFonts w:ascii="CG Times" w:hAnsi="CG Times"/>
                <w:bCs/>
                <w:lang w:val="en-GB"/>
              </w:rPr>
            </w:pPr>
            <w:r>
              <w:rPr>
                <w:rFonts w:ascii="CG Times" w:hAnsi="CG Times"/>
                <w:bCs/>
                <w:lang w:val="en-GB"/>
              </w:rPr>
              <w:t>40</w:t>
            </w:r>
          </w:p>
        </w:tc>
        <w:tc>
          <w:tcPr>
            <w:tcW w:w="795" w:type="dxa"/>
          </w:tcPr>
          <w:p w:rsidR="00000000" w:rsidRDefault="00000000">
            <w:pPr>
              <w:pStyle w:val="Header"/>
              <w:jc w:val="center"/>
              <w:rPr>
                <w:rFonts w:ascii="CG Times" w:hAnsi="CG Times"/>
                <w:bCs/>
                <w:lang w:val="en-GB"/>
              </w:rPr>
            </w:pPr>
            <w:r>
              <w:rPr>
                <w:rFonts w:ascii="CG Times" w:hAnsi="CG Times"/>
                <w:bCs/>
                <w:lang w:val="en-GB"/>
              </w:rPr>
              <w:t>-</w:t>
            </w:r>
          </w:p>
        </w:tc>
        <w:tc>
          <w:tcPr>
            <w:tcW w:w="843" w:type="dxa"/>
          </w:tcPr>
          <w:p w:rsidR="00000000" w:rsidRDefault="00000000">
            <w:pPr>
              <w:pStyle w:val="Header"/>
              <w:jc w:val="center"/>
              <w:rPr>
                <w:rFonts w:ascii="CG Times" w:hAnsi="CG Times"/>
                <w:bCs/>
                <w:lang w:val="en-GB"/>
              </w:rPr>
            </w:pPr>
            <w:r>
              <w:rPr>
                <w:rFonts w:ascii="CG Times" w:hAnsi="CG Times"/>
                <w:bCs/>
                <w:lang w:val="en-GB"/>
              </w:rPr>
              <w:t>83</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Warap</w:t>
            </w:r>
          </w:p>
        </w:tc>
        <w:tc>
          <w:tcPr>
            <w:tcW w:w="750" w:type="dxa"/>
          </w:tcPr>
          <w:p w:rsidR="00000000" w:rsidRDefault="00000000">
            <w:pPr>
              <w:pStyle w:val="Header"/>
              <w:jc w:val="center"/>
              <w:rPr>
                <w:rFonts w:ascii="CG Times" w:hAnsi="CG Times"/>
                <w:bCs/>
                <w:lang w:val="en-GB"/>
              </w:rPr>
            </w:pPr>
            <w:r>
              <w:rPr>
                <w:rFonts w:ascii="CG Times" w:hAnsi="CG Times"/>
                <w:bCs/>
                <w:lang w:val="en-GB"/>
              </w:rPr>
              <w:t>3</w:t>
            </w:r>
          </w:p>
        </w:tc>
        <w:tc>
          <w:tcPr>
            <w:tcW w:w="814" w:type="dxa"/>
          </w:tcPr>
          <w:p w:rsidR="00000000" w:rsidRDefault="00000000">
            <w:pPr>
              <w:pStyle w:val="Header"/>
              <w:jc w:val="center"/>
              <w:rPr>
                <w:rFonts w:ascii="CG Times" w:hAnsi="CG Times"/>
                <w:bCs/>
                <w:lang w:val="en-GB"/>
              </w:rPr>
            </w:pPr>
            <w:r>
              <w:rPr>
                <w:rFonts w:ascii="CG Times" w:hAnsi="CG Times"/>
                <w:bCs/>
                <w:lang w:val="en-GB"/>
              </w:rPr>
              <w:t>93</w:t>
            </w:r>
          </w:p>
        </w:tc>
        <w:tc>
          <w:tcPr>
            <w:tcW w:w="992" w:type="dxa"/>
          </w:tcPr>
          <w:p w:rsidR="00000000" w:rsidRDefault="00000000">
            <w:pPr>
              <w:pStyle w:val="Header"/>
              <w:jc w:val="center"/>
              <w:rPr>
                <w:rFonts w:ascii="CG Times" w:hAnsi="CG Times"/>
                <w:bCs/>
                <w:lang w:val="en-GB"/>
              </w:rPr>
            </w:pPr>
            <w:r>
              <w:rPr>
                <w:rFonts w:ascii="CG Times" w:hAnsi="CG Times"/>
                <w:bCs/>
                <w:lang w:val="en-GB"/>
              </w:rPr>
              <w:t>-</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w:t>
            </w:r>
          </w:p>
        </w:tc>
        <w:tc>
          <w:tcPr>
            <w:tcW w:w="1134" w:type="dxa"/>
          </w:tcPr>
          <w:p w:rsidR="00000000" w:rsidRDefault="00000000">
            <w:pPr>
              <w:pStyle w:val="Header"/>
              <w:jc w:val="center"/>
              <w:rPr>
                <w:rFonts w:ascii="CG Times" w:hAnsi="CG Times"/>
                <w:bCs/>
                <w:lang w:val="en-GB"/>
              </w:rPr>
            </w:pPr>
            <w:r>
              <w:rPr>
                <w:rFonts w:ascii="CG Times" w:hAnsi="CG Times"/>
                <w:bCs/>
                <w:lang w:val="en-GB"/>
              </w:rPr>
              <w:t>-</w:t>
            </w:r>
          </w:p>
        </w:tc>
        <w:tc>
          <w:tcPr>
            <w:tcW w:w="851" w:type="dxa"/>
          </w:tcPr>
          <w:p w:rsidR="00000000" w:rsidRDefault="00000000">
            <w:pPr>
              <w:pStyle w:val="Header"/>
              <w:jc w:val="center"/>
              <w:rPr>
                <w:rFonts w:ascii="CG Times" w:hAnsi="CG Times"/>
                <w:bCs/>
                <w:lang w:val="en-GB"/>
              </w:rPr>
            </w:pPr>
          </w:p>
        </w:tc>
        <w:tc>
          <w:tcPr>
            <w:tcW w:w="794" w:type="dxa"/>
          </w:tcPr>
          <w:p w:rsidR="00000000" w:rsidRDefault="00000000">
            <w:pPr>
              <w:pStyle w:val="Header"/>
              <w:jc w:val="center"/>
              <w:rPr>
                <w:rFonts w:ascii="CG Times" w:hAnsi="CG Times"/>
                <w:bCs/>
                <w:lang w:val="en-GB"/>
              </w:rPr>
            </w:pPr>
          </w:p>
        </w:tc>
        <w:tc>
          <w:tcPr>
            <w:tcW w:w="795" w:type="dxa"/>
          </w:tcPr>
          <w:p w:rsidR="00000000" w:rsidRDefault="00000000">
            <w:pPr>
              <w:pStyle w:val="Header"/>
              <w:jc w:val="center"/>
              <w:rPr>
                <w:rFonts w:ascii="CG Times" w:hAnsi="CG Times"/>
                <w:bCs/>
                <w:lang w:val="en-GB"/>
              </w:rPr>
            </w:pPr>
          </w:p>
        </w:tc>
        <w:tc>
          <w:tcPr>
            <w:tcW w:w="843" w:type="dxa"/>
          </w:tcPr>
          <w:p w:rsidR="00000000" w:rsidRDefault="00000000">
            <w:pPr>
              <w:pStyle w:val="Header"/>
              <w:jc w:val="center"/>
              <w:rPr>
                <w:rFonts w:ascii="CG Times" w:hAnsi="CG Times"/>
                <w:bCs/>
                <w:lang w:val="en-GB"/>
              </w:rPr>
            </w:pP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Lakes</w:t>
            </w:r>
          </w:p>
        </w:tc>
        <w:tc>
          <w:tcPr>
            <w:tcW w:w="750" w:type="dxa"/>
          </w:tcPr>
          <w:p w:rsidR="00000000" w:rsidRDefault="00000000">
            <w:pPr>
              <w:pStyle w:val="Header"/>
              <w:jc w:val="center"/>
              <w:rPr>
                <w:rFonts w:ascii="CG Times" w:hAnsi="CG Times"/>
                <w:bCs/>
                <w:lang w:val="en-GB"/>
              </w:rPr>
            </w:pPr>
            <w:r>
              <w:rPr>
                <w:rFonts w:ascii="CG Times" w:hAnsi="CG Times"/>
                <w:bCs/>
                <w:lang w:val="en-GB"/>
              </w:rPr>
              <w:t>3</w:t>
            </w:r>
          </w:p>
        </w:tc>
        <w:tc>
          <w:tcPr>
            <w:tcW w:w="814" w:type="dxa"/>
          </w:tcPr>
          <w:p w:rsidR="00000000" w:rsidRDefault="00000000">
            <w:pPr>
              <w:pStyle w:val="Header"/>
              <w:jc w:val="center"/>
              <w:rPr>
                <w:rFonts w:ascii="CG Times" w:hAnsi="CG Times"/>
                <w:bCs/>
                <w:lang w:val="en-GB"/>
              </w:rPr>
            </w:pPr>
            <w:r>
              <w:rPr>
                <w:rFonts w:ascii="CG Times" w:hAnsi="CG Times"/>
                <w:bCs/>
                <w:lang w:val="en-GB"/>
              </w:rPr>
              <w:t>250</w:t>
            </w:r>
          </w:p>
        </w:tc>
        <w:tc>
          <w:tcPr>
            <w:tcW w:w="992" w:type="dxa"/>
          </w:tcPr>
          <w:p w:rsidR="00000000" w:rsidRDefault="00000000">
            <w:pPr>
              <w:pStyle w:val="Header"/>
              <w:jc w:val="center"/>
              <w:rPr>
                <w:rFonts w:ascii="CG Times" w:hAnsi="CG Times"/>
                <w:bCs/>
                <w:lang w:val="en-GB"/>
              </w:rPr>
            </w:pPr>
            <w:r>
              <w:rPr>
                <w:rFonts w:ascii="CG Times" w:hAnsi="CG Times"/>
                <w:bCs/>
                <w:lang w:val="en-GB"/>
              </w:rPr>
              <w:t>-</w:t>
            </w:r>
          </w:p>
        </w:tc>
        <w:tc>
          <w:tcPr>
            <w:tcW w:w="993" w:type="dxa"/>
          </w:tcPr>
          <w:p w:rsidR="00000000" w:rsidRDefault="00000000">
            <w:pPr>
              <w:pStyle w:val="Header"/>
              <w:jc w:val="center"/>
              <w:rPr>
                <w:rFonts w:ascii="CG Times" w:hAnsi="CG Times"/>
                <w:bCs/>
                <w:lang w:val="en-GB"/>
              </w:rPr>
            </w:pPr>
            <w:r>
              <w:rPr>
                <w:rFonts w:ascii="CG Times" w:hAnsi="CG Times"/>
                <w:bCs/>
                <w:lang w:val="en-GB"/>
              </w:rPr>
              <w:t>-</w:t>
            </w:r>
          </w:p>
        </w:tc>
        <w:tc>
          <w:tcPr>
            <w:tcW w:w="708" w:type="dxa"/>
          </w:tcPr>
          <w:p w:rsidR="00000000" w:rsidRDefault="00000000">
            <w:pPr>
              <w:pStyle w:val="Header"/>
              <w:jc w:val="center"/>
              <w:rPr>
                <w:rFonts w:ascii="CG Times" w:hAnsi="CG Times"/>
                <w:bCs/>
                <w:lang w:val="en-GB"/>
              </w:rPr>
            </w:pPr>
            <w:r>
              <w:rPr>
                <w:rFonts w:ascii="CG Times" w:hAnsi="CG Times"/>
                <w:bCs/>
                <w:lang w:val="en-GB"/>
              </w:rPr>
              <w:t>-</w:t>
            </w:r>
          </w:p>
        </w:tc>
        <w:tc>
          <w:tcPr>
            <w:tcW w:w="1134" w:type="dxa"/>
          </w:tcPr>
          <w:p w:rsidR="00000000" w:rsidRDefault="00000000">
            <w:pPr>
              <w:pStyle w:val="Header"/>
              <w:jc w:val="center"/>
              <w:rPr>
                <w:rFonts w:ascii="CG Times" w:hAnsi="CG Times"/>
                <w:bCs/>
                <w:lang w:val="en-GB"/>
              </w:rPr>
            </w:pPr>
            <w:r>
              <w:rPr>
                <w:rFonts w:ascii="CG Times" w:hAnsi="CG Times"/>
                <w:bCs/>
                <w:lang w:val="en-GB"/>
              </w:rPr>
              <w:t>-</w:t>
            </w:r>
          </w:p>
        </w:tc>
        <w:tc>
          <w:tcPr>
            <w:tcW w:w="851" w:type="dxa"/>
          </w:tcPr>
          <w:p w:rsidR="00000000" w:rsidRDefault="00000000">
            <w:pPr>
              <w:pStyle w:val="Header"/>
              <w:jc w:val="center"/>
              <w:rPr>
                <w:rFonts w:ascii="CG Times" w:hAnsi="CG Times"/>
                <w:bCs/>
                <w:lang w:val="en-GB"/>
              </w:rPr>
            </w:pPr>
          </w:p>
        </w:tc>
        <w:tc>
          <w:tcPr>
            <w:tcW w:w="794" w:type="dxa"/>
          </w:tcPr>
          <w:p w:rsidR="00000000" w:rsidRDefault="00000000">
            <w:pPr>
              <w:pStyle w:val="Header"/>
              <w:jc w:val="center"/>
              <w:rPr>
                <w:rFonts w:ascii="CG Times" w:hAnsi="CG Times"/>
                <w:bCs/>
                <w:lang w:val="en-GB"/>
              </w:rPr>
            </w:pPr>
          </w:p>
        </w:tc>
        <w:tc>
          <w:tcPr>
            <w:tcW w:w="795" w:type="dxa"/>
          </w:tcPr>
          <w:p w:rsidR="00000000" w:rsidRDefault="00000000">
            <w:pPr>
              <w:pStyle w:val="Header"/>
              <w:jc w:val="center"/>
              <w:rPr>
                <w:rFonts w:ascii="CG Times" w:hAnsi="CG Times"/>
                <w:bCs/>
                <w:lang w:val="en-GB"/>
              </w:rPr>
            </w:pPr>
          </w:p>
        </w:tc>
        <w:tc>
          <w:tcPr>
            <w:tcW w:w="843" w:type="dxa"/>
          </w:tcPr>
          <w:p w:rsidR="00000000" w:rsidRDefault="00000000">
            <w:pPr>
              <w:pStyle w:val="Header"/>
              <w:jc w:val="center"/>
              <w:rPr>
                <w:rFonts w:ascii="CG Times" w:hAnsi="CG Times"/>
                <w:bCs/>
                <w:lang w:val="en-GB"/>
              </w:rPr>
            </w:pP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Upper Nile</w:t>
            </w:r>
          </w:p>
        </w:tc>
        <w:tc>
          <w:tcPr>
            <w:tcW w:w="750" w:type="dxa"/>
          </w:tcPr>
          <w:p w:rsidR="00000000" w:rsidRDefault="00000000">
            <w:pPr>
              <w:pStyle w:val="Header"/>
              <w:jc w:val="center"/>
              <w:rPr>
                <w:rFonts w:ascii="CG Times" w:hAnsi="CG Times"/>
                <w:bCs/>
                <w:lang w:val="en-GB"/>
              </w:rPr>
            </w:pPr>
            <w:r>
              <w:rPr>
                <w:rFonts w:ascii="CG Times" w:hAnsi="CG Times"/>
                <w:bCs/>
                <w:lang w:val="en-GB"/>
              </w:rPr>
              <w:t>9</w:t>
            </w:r>
          </w:p>
        </w:tc>
        <w:tc>
          <w:tcPr>
            <w:tcW w:w="814" w:type="dxa"/>
          </w:tcPr>
          <w:p w:rsidR="00000000" w:rsidRDefault="00000000">
            <w:pPr>
              <w:pStyle w:val="Header"/>
              <w:jc w:val="center"/>
              <w:rPr>
                <w:rFonts w:ascii="CG Times" w:hAnsi="CG Times"/>
                <w:bCs/>
                <w:lang w:val="en-GB"/>
              </w:rPr>
            </w:pPr>
            <w:r>
              <w:rPr>
                <w:rFonts w:ascii="CG Times" w:hAnsi="CG Times"/>
                <w:bCs/>
                <w:lang w:val="en-GB"/>
              </w:rPr>
              <w:t>662</w:t>
            </w:r>
          </w:p>
        </w:tc>
        <w:tc>
          <w:tcPr>
            <w:tcW w:w="992" w:type="dxa"/>
          </w:tcPr>
          <w:p w:rsidR="00000000" w:rsidRDefault="00000000">
            <w:pPr>
              <w:pStyle w:val="Header"/>
              <w:jc w:val="center"/>
              <w:rPr>
                <w:rFonts w:ascii="CG Times" w:hAnsi="CG Times"/>
                <w:bCs/>
                <w:lang w:val="en-GB"/>
              </w:rPr>
            </w:pPr>
            <w:r>
              <w:rPr>
                <w:rFonts w:ascii="CG Times" w:hAnsi="CG Times"/>
                <w:bCs/>
                <w:lang w:val="en-GB"/>
              </w:rPr>
              <w:t>1</w:t>
            </w:r>
          </w:p>
        </w:tc>
        <w:tc>
          <w:tcPr>
            <w:tcW w:w="993" w:type="dxa"/>
          </w:tcPr>
          <w:p w:rsidR="00000000" w:rsidRDefault="00000000">
            <w:pPr>
              <w:pStyle w:val="Header"/>
              <w:jc w:val="center"/>
              <w:rPr>
                <w:rFonts w:ascii="CG Times" w:hAnsi="CG Times"/>
                <w:bCs/>
                <w:lang w:val="en-GB"/>
              </w:rPr>
            </w:pPr>
            <w:r>
              <w:rPr>
                <w:rFonts w:ascii="CG Times" w:hAnsi="CG Times"/>
                <w:bCs/>
                <w:lang w:val="en-GB"/>
              </w:rPr>
              <w:t>1</w:t>
            </w:r>
          </w:p>
        </w:tc>
        <w:tc>
          <w:tcPr>
            <w:tcW w:w="708" w:type="dxa"/>
          </w:tcPr>
          <w:p w:rsidR="00000000" w:rsidRDefault="00000000">
            <w:pPr>
              <w:pStyle w:val="Header"/>
              <w:jc w:val="center"/>
              <w:rPr>
                <w:rFonts w:ascii="CG Times" w:hAnsi="CG Times"/>
                <w:bCs/>
                <w:lang w:val="en-GB"/>
              </w:rPr>
            </w:pPr>
            <w:r>
              <w:rPr>
                <w:rFonts w:ascii="CG Times" w:hAnsi="CG Times"/>
                <w:bCs/>
                <w:lang w:val="en-GB"/>
              </w:rPr>
              <w:t>1</w:t>
            </w:r>
          </w:p>
        </w:tc>
        <w:tc>
          <w:tcPr>
            <w:tcW w:w="1134" w:type="dxa"/>
          </w:tcPr>
          <w:p w:rsidR="00000000" w:rsidRDefault="00000000">
            <w:pPr>
              <w:pStyle w:val="Header"/>
              <w:jc w:val="center"/>
              <w:rPr>
                <w:rFonts w:ascii="CG Times" w:hAnsi="CG Times"/>
                <w:bCs/>
                <w:lang w:val="en-GB"/>
              </w:rPr>
            </w:pPr>
            <w:r>
              <w:rPr>
                <w:rFonts w:ascii="CG Times" w:hAnsi="CG Times"/>
                <w:bCs/>
                <w:lang w:val="en-GB"/>
              </w:rPr>
              <w:t>1</w:t>
            </w:r>
          </w:p>
        </w:tc>
        <w:tc>
          <w:tcPr>
            <w:tcW w:w="851" w:type="dxa"/>
          </w:tcPr>
          <w:p w:rsidR="00000000" w:rsidRDefault="00000000">
            <w:pPr>
              <w:pStyle w:val="Header"/>
              <w:jc w:val="center"/>
              <w:rPr>
                <w:rFonts w:ascii="CG Times" w:hAnsi="CG Times"/>
                <w:bCs/>
                <w:lang w:val="en-GB"/>
              </w:rPr>
            </w:pPr>
          </w:p>
        </w:tc>
        <w:tc>
          <w:tcPr>
            <w:tcW w:w="794" w:type="dxa"/>
          </w:tcPr>
          <w:p w:rsidR="00000000" w:rsidRDefault="00000000">
            <w:pPr>
              <w:pStyle w:val="Header"/>
              <w:jc w:val="center"/>
              <w:rPr>
                <w:rFonts w:ascii="CG Times" w:hAnsi="CG Times"/>
                <w:bCs/>
                <w:lang w:val="en-GB"/>
              </w:rPr>
            </w:pPr>
          </w:p>
        </w:tc>
        <w:tc>
          <w:tcPr>
            <w:tcW w:w="795" w:type="dxa"/>
          </w:tcPr>
          <w:p w:rsidR="00000000" w:rsidRDefault="00000000">
            <w:pPr>
              <w:pStyle w:val="Header"/>
              <w:jc w:val="center"/>
              <w:rPr>
                <w:rFonts w:ascii="CG Times" w:hAnsi="CG Times"/>
                <w:bCs/>
                <w:lang w:val="en-GB"/>
              </w:rPr>
            </w:pPr>
          </w:p>
        </w:tc>
        <w:tc>
          <w:tcPr>
            <w:tcW w:w="843" w:type="dxa"/>
          </w:tcPr>
          <w:p w:rsidR="00000000" w:rsidRDefault="00000000">
            <w:pPr>
              <w:pStyle w:val="Header"/>
              <w:jc w:val="center"/>
              <w:rPr>
                <w:rFonts w:ascii="CG Times" w:hAnsi="CG Times"/>
                <w:bCs/>
                <w:lang w:val="en-GB"/>
              </w:rPr>
            </w:pP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en-GB"/>
              </w:rPr>
            </w:pPr>
            <w:r>
              <w:rPr>
                <w:rFonts w:ascii="CG Times" w:hAnsi="CG Times"/>
                <w:bCs/>
                <w:sz w:val="18"/>
                <w:lang w:val="en-GB"/>
              </w:rPr>
              <w:t>Unity</w:t>
            </w:r>
          </w:p>
        </w:tc>
        <w:tc>
          <w:tcPr>
            <w:tcW w:w="750" w:type="dxa"/>
          </w:tcPr>
          <w:p w:rsidR="00000000" w:rsidRDefault="00000000">
            <w:pPr>
              <w:pStyle w:val="Header"/>
              <w:jc w:val="center"/>
              <w:rPr>
                <w:rFonts w:ascii="CG Times" w:hAnsi="CG Times"/>
                <w:bCs/>
                <w:lang w:val="fr-CH"/>
              </w:rPr>
            </w:pPr>
            <w:r>
              <w:rPr>
                <w:rFonts w:ascii="CG Times" w:hAnsi="CG Times"/>
                <w:bCs/>
                <w:lang w:val="fr-CH"/>
              </w:rPr>
              <w:t>2</w:t>
            </w:r>
          </w:p>
        </w:tc>
        <w:tc>
          <w:tcPr>
            <w:tcW w:w="814" w:type="dxa"/>
          </w:tcPr>
          <w:p w:rsidR="00000000" w:rsidRDefault="00000000">
            <w:pPr>
              <w:pStyle w:val="Header"/>
              <w:jc w:val="center"/>
              <w:rPr>
                <w:rFonts w:ascii="CG Times" w:hAnsi="CG Times"/>
                <w:bCs/>
                <w:lang w:val="fr-CH"/>
              </w:rPr>
            </w:pPr>
            <w:r>
              <w:rPr>
                <w:rFonts w:ascii="CG Times" w:hAnsi="CG Times"/>
                <w:bCs/>
                <w:lang w:val="fr-CH"/>
              </w:rPr>
              <w:t>131</w:t>
            </w:r>
          </w:p>
        </w:tc>
        <w:tc>
          <w:tcPr>
            <w:tcW w:w="992" w:type="dxa"/>
          </w:tcPr>
          <w:p w:rsidR="00000000" w:rsidRDefault="00000000">
            <w:pPr>
              <w:pStyle w:val="Header"/>
              <w:jc w:val="center"/>
              <w:rPr>
                <w:rFonts w:ascii="CG Times" w:hAnsi="CG Times"/>
                <w:bCs/>
                <w:lang w:val="fr-CH"/>
              </w:rPr>
            </w:pPr>
            <w:r>
              <w:rPr>
                <w:rFonts w:ascii="CG Times" w:hAnsi="CG Times"/>
                <w:bCs/>
                <w:lang w:val="fr-CH"/>
              </w:rPr>
              <w:t>-</w:t>
            </w:r>
          </w:p>
        </w:tc>
        <w:tc>
          <w:tcPr>
            <w:tcW w:w="993" w:type="dxa"/>
          </w:tcPr>
          <w:p w:rsidR="00000000" w:rsidRDefault="00000000">
            <w:pPr>
              <w:pStyle w:val="Header"/>
              <w:jc w:val="center"/>
              <w:rPr>
                <w:rFonts w:ascii="CG Times" w:hAnsi="CG Times"/>
                <w:bCs/>
                <w:lang w:val="fr-CH"/>
              </w:rPr>
            </w:pPr>
            <w:r>
              <w:rPr>
                <w:rFonts w:ascii="CG Times" w:hAnsi="CG Times"/>
                <w:bCs/>
                <w:lang w:val="fr-CH"/>
              </w:rPr>
              <w:t>-</w:t>
            </w:r>
          </w:p>
        </w:tc>
        <w:tc>
          <w:tcPr>
            <w:tcW w:w="708" w:type="dxa"/>
          </w:tcPr>
          <w:p w:rsidR="00000000" w:rsidRDefault="00000000">
            <w:pPr>
              <w:pStyle w:val="Header"/>
              <w:jc w:val="center"/>
              <w:rPr>
                <w:rFonts w:ascii="CG Times" w:hAnsi="CG Times"/>
                <w:bCs/>
                <w:lang w:val="fr-CH"/>
              </w:rPr>
            </w:pPr>
            <w:r>
              <w:rPr>
                <w:rFonts w:ascii="CG Times" w:hAnsi="CG Times"/>
                <w:bCs/>
                <w:lang w:val="fr-CH"/>
              </w:rPr>
              <w:t>-</w:t>
            </w:r>
          </w:p>
        </w:tc>
        <w:tc>
          <w:tcPr>
            <w:tcW w:w="1134" w:type="dxa"/>
          </w:tcPr>
          <w:p w:rsidR="00000000" w:rsidRDefault="00000000">
            <w:pPr>
              <w:pStyle w:val="Header"/>
              <w:jc w:val="center"/>
              <w:rPr>
                <w:rFonts w:ascii="CG Times" w:hAnsi="CG Times"/>
                <w:bCs/>
                <w:lang w:val="fr-CH"/>
              </w:rPr>
            </w:pPr>
            <w:r>
              <w:rPr>
                <w:rFonts w:ascii="CG Times" w:hAnsi="CG Times"/>
                <w:bCs/>
                <w:lang w:val="fr-CH"/>
              </w:rPr>
              <w:t>-</w:t>
            </w:r>
          </w:p>
        </w:tc>
        <w:tc>
          <w:tcPr>
            <w:tcW w:w="851" w:type="dxa"/>
          </w:tcPr>
          <w:p w:rsidR="00000000" w:rsidRDefault="00000000">
            <w:pPr>
              <w:pStyle w:val="Header"/>
              <w:jc w:val="center"/>
              <w:rPr>
                <w:rFonts w:ascii="CG Times" w:hAnsi="CG Times"/>
                <w:bCs/>
                <w:lang w:val="fr-CH"/>
              </w:rPr>
            </w:pPr>
            <w:r>
              <w:rPr>
                <w:rFonts w:ascii="CG Times" w:hAnsi="CG Times"/>
                <w:bCs/>
                <w:lang w:val="fr-CH"/>
              </w:rPr>
              <w:t>8</w:t>
            </w:r>
          </w:p>
        </w:tc>
        <w:tc>
          <w:tcPr>
            <w:tcW w:w="794" w:type="dxa"/>
          </w:tcPr>
          <w:p w:rsidR="00000000" w:rsidRDefault="00000000">
            <w:pPr>
              <w:pStyle w:val="Header"/>
              <w:jc w:val="center"/>
              <w:rPr>
                <w:rFonts w:ascii="CG Times" w:hAnsi="CG Times"/>
                <w:bCs/>
                <w:lang w:val="fr-CH"/>
              </w:rPr>
            </w:pPr>
            <w:r>
              <w:rPr>
                <w:rFonts w:ascii="CG Times" w:hAnsi="CG Times"/>
                <w:bCs/>
                <w:lang w:val="fr-CH"/>
              </w:rPr>
              <w:t>55</w:t>
            </w:r>
          </w:p>
        </w:tc>
        <w:tc>
          <w:tcPr>
            <w:tcW w:w="795" w:type="dxa"/>
          </w:tcPr>
          <w:p w:rsidR="00000000" w:rsidRDefault="00000000">
            <w:pPr>
              <w:pStyle w:val="Header"/>
              <w:jc w:val="center"/>
              <w:rPr>
                <w:rFonts w:ascii="CG Times" w:hAnsi="CG Times"/>
                <w:bCs/>
                <w:lang w:val="fr-CH"/>
              </w:rPr>
            </w:pPr>
            <w:r>
              <w:rPr>
                <w:rFonts w:ascii="CG Times" w:hAnsi="CG Times"/>
                <w:bCs/>
                <w:lang w:val="fr-CH"/>
              </w:rPr>
              <w:t>-</w:t>
            </w:r>
          </w:p>
        </w:tc>
        <w:tc>
          <w:tcPr>
            <w:tcW w:w="843" w:type="dxa"/>
          </w:tcPr>
          <w:p w:rsidR="00000000" w:rsidRDefault="00000000">
            <w:pPr>
              <w:pStyle w:val="Header"/>
              <w:jc w:val="center"/>
              <w:rPr>
                <w:rFonts w:ascii="CG Times" w:hAnsi="CG Times"/>
                <w:bCs/>
                <w:lang w:val="fr-CH"/>
              </w:rPr>
            </w:pPr>
            <w:r>
              <w:rPr>
                <w:rFonts w:ascii="CG Times" w:hAnsi="CG Times"/>
                <w:bCs/>
                <w:lang w:val="fr-CH"/>
              </w:rPr>
              <w:t>41</w:t>
            </w: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fr-CH"/>
              </w:rPr>
            </w:pPr>
            <w:r>
              <w:rPr>
                <w:rFonts w:ascii="CG Times" w:hAnsi="CG Times"/>
                <w:bCs/>
                <w:sz w:val="18"/>
                <w:lang w:val="fr-CH"/>
              </w:rPr>
              <w:t>Jonglei</w:t>
            </w:r>
          </w:p>
        </w:tc>
        <w:tc>
          <w:tcPr>
            <w:tcW w:w="750" w:type="dxa"/>
          </w:tcPr>
          <w:p w:rsidR="00000000" w:rsidRDefault="00000000">
            <w:pPr>
              <w:pStyle w:val="Header"/>
              <w:jc w:val="center"/>
              <w:rPr>
                <w:rFonts w:ascii="CG Times" w:hAnsi="CG Times"/>
                <w:bCs/>
                <w:lang w:val="fr-CH"/>
              </w:rPr>
            </w:pPr>
            <w:r>
              <w:rPr>
                <w:rFonts w:ascii="CG Times" w:hAnsi="CG Times"/>
                <w:bCs/>
                <w:lang w:val="fr-CH"/>
              </w:rPr>
              <w:t>2</w:t>
            </w:r>
          </w:p>
        </w:tc>
        <w:tc>
          <w:tcPr>
            <w:tcW w:w="814" w:type="dxa"/>
          </w:tcPr>
          <w:p w:rsidR="00000000" w:rsidRDefault="00000000">
            <w:pPr>
              <w:pStyle w:val="Header"/>
              <w:jc w:val="center"/>
              <w:rPr>
                <w:rFonts w:ascii="CG Times" w:hAnsi="CG Times"/>
                <w:bCs/>
                <w:lang w:val="fr-CH"/>
              </w:rPr>
            </w:pPr>
            <w:r>
              <w:rPr>
                <w:rFonts w:ascii="CG Times" w:hAnsi="CG Times"/>
                <w:bCs/>
                <w:lang w:val="fr-CH"/>
              </w:rPr>
              <w:t>200</w:t>
            </w:r>
          </w:p>
        </w:tc>
        <w:tc>
          <w:tcPr>
            <w:tcW w:w="992" w:type="dxa"/>
          </w:tcPr>
          <w:p w:rsidR="00000000" w:rsidRDefault="00000000">
            <w:pPr>
              <w:pStyle w:val="Header"/>
              <w:jc w:val="center"/>
              <w:rPr>
                <w:rFonts w:ascii="CG Times" w:hAnsi="CG Times"/>
                <w:bCs/>
                <w:lang w:val="fr-CH"/>
              </w:rPr>
            </w:pPr>
            <w:r>
              <w:rPr>
                <w:rFonts w:ascii="CG Times" w:hAnsi="CG Times"/>
                <w:bCs/>
                <w:lang w:val="fr-CH"/>
              </w:rPr>
              <w:t>-</w:t>
            </w:r>
          </w:p>
        </w:tc>
        <w:tc>
          <w:tcPr>
            <w:tcW w:w="993" w:type="dxa"/>
          </w:tcPr>
          <w:p w:rsidR="00000000" w:rsidRDefault="00000000">
            <w:pPr>
              <w:pStyle w:val="Header"/>
              <w:jc w:val="center"/>
              <w:rPr>
                <w:rFonts w:ascii="CG Times" w:hAnsi="CG Times"/>
                <w:bCs/>
                <w:lang w:val="fr-CH"/>
              </w:rPr>
            </w:pPr>
            <w:r>
              <w:rPr>
                <w:rFonts w:ascii="CG Times" w:hAnsi="CG Times"/>
                <w:bCs/>
                <w:lang w:val="fr-CH"/>
              </w:rPr>
              <w:t>-</w:t>
            </w:r>
          </w:p>
        </w:tc>
        <w:tc>
          <w:tcPr>
            <w:tcW w:w="708" w:type="dxa"/>
          </w:tcPr>
          <w:p w:rsidR="00000000" w:rsidRDefault="00000000">
            <w:pPr>
              <w:pStyle w:val="Header"/>
              <w:jc w:val="center"/>
              <w:rPr>
                <w:rFonts w:ascii="CG Times" w:hAnsi="CG Times"/>
                <w:bCs/>
                <w:lang w:val="fr-CH"/>
              </w:rPr>
            </w:pPr>
            <w:r>
              <w:rPr>
                <w:rFonts w:ascii="CG Times" w:hAnsi="CG Times"/>
                <w:bCs/>
                <w:lang w:val="fr-CH"/>
              </w:rPr>
              <w:t>-</w:t>
            </w:r>
          </w:p>
        </w:tc>
        <w:tc>
          <w:tcPr>
            <w:tcW w:w="1134" w:type="dxa"/>
          </w:tcPr>
          <w:p w:rsidR="00000000" w:rsidRDefault="00000000">
            <w:pPr>
              <w:pStyle w:val="Header"/>
              <w:jc w:val="center"/>
              <w:rPr>
                <w:rFonts w:ascii="CG Times" w:hAnsi="CG Times"/>
                <w:bCs/>
                <w:lang w:val="fr-CH"/>
              </w:rPr>
            </w:pPr>
            <w:r>
              <w:rPr>
                <w:rFonts w:ascii="CG Times" w:hAnsi="CG Times"/>
                <w:bCs/>
                <w:lang w:val="fr-CH"/>
              </w:rPr>
              <w:t>-</w:t>
            </w:r>
          </w:p>
        </w:tc>
        <w:tc>
          <w:tcPr>
            <w:tcW w:w="851" w:type="dxa"/>
          </w:tcPr>
          <w:p w:rsidR="00000000" w:rsidRDefault="00000000">
            <w:pPr>
              <w:pStyle w:val="Header"/>
              <w:jc w:val="center"/>
              <w:rPr>
                <w:rFonts w:ascii="CG Times" w:hAnsi="CG Times"/>
                <w:bCs/>
                <w:lang w:val="fr-CH"/>
              </w:rPr>
            </w:pPr>
          </w:p>
        </w:tc>
        <w:tc>
          <w:tcPr>
            <w:tcW w:w="794" w:type="dxa"/>
          </w:tcPr>
          <w:p w:rsidR="00000000" w:rsidRDefault="00000000">
            <w:pPr>
              <w:pStyle w:val="Header"/>
              <w:jc w:val="center"/>
              <w:rPr>
                <w:rFonts w:ascii="CG Times" w:hAnsi="CG Times"/>
                <w:bCs/>
                <w:lang w:val="fr-CH"/>
              </w:rPr>
            </w:pPr>
          </w:p>
        </w:tc>
        <w:tc>
          <w:tcPr>
            <w:tcW w:w="795" w:type="dxa"/>
          </w:tcPr>
          <w:p w:rsidR="00000000" w:rsidRDefault="00000000">
            <w:pPr>
              <w:pStyle w:val="Header"/>
              <w:jc w:val="center"/>
              <w:rPr>
                <w:rFonts w:ascii="CG Times" w:hAnsi="CG Times"/>
                <w:bCs/>
                <w:lang w:val="fr-CH"/>
              </w:rPr>
            </w:pPr>
          </w:p>
        </w:tc>
        <w:tc>
          <w:tcPr>
            <w:tcW w:w="843" w:type="dxa"/>
          </w:tcPr>
          <w:p w:rsidR="00000000" w:rsidRDefault="00000000">
            <w:pPr>
              <w:pStyle w:val="Header"/>
              <w:jc w:val="center"/>
              <w:rPr>
                <w:rFonts w:ascii="CG Times" w:hAnsi="CG Times"/>
                <w:bCs/>
                <w:lang w:val="fr-CH"/>
              </w:rPr>
            </w:pPr>
          </w:p>
        </w:tc>
      </w:tr>
      <w:tr w:rsidR="00000000">
        <w:tblPrEx>
          <w:tblCellMar>
            <w:top w:w="0" w:type="dxa"/>
            <w:bottom w:w="0" w:type="dxa"/>
          </w:tblCellMar>
        </w:tblPrEx>
        <w:tc>
          <w:tcPr>
            <w:tcW w:w="1101" w:type="dxa"/>
          </w:tcPr>
          <w:p w:rsidR="00000000" w:rsidRDefault="00000000">
            <w:pPr>
              <w:pStyle w:val="Header"/>
              <w:rPr>
                <w:rFonts w:ascii="CG Times" w:hAnsi="CG Times"/>
                <w:bCs/>
                <w:sz w:val="18"/>
                <w:lang w:val="fr-CH"/>
              </w:rPr>
            </w:pPr>
            <w:r>
              <w:rPr>
                <w:rFonts w:ascii="CG Times" w:hAnsi="CG Times"/>
                <w:bCs/>
                <w:sz w:val="18"/>
                <w:lang w:val="fr-CH"/>
              </w:rPr>
              <w:t>Total</w:t>
            </w:r>
          </w:p>
        </w:tc>
        <w:tc>
          <w:tcPr>
            <w:tcW w:w="750" w:type="dxa"/>
          </w:tcPr>
          <w:p w:rsidR="00000000" w:rsidRDefault="00000000">
            <w:pPr>
              <w:pStyle w:val="Header"/>
              <w:jc w:val="center"/>
              <w:rPr>
                <w:rFonts w:ascii="CG Times" w:hAnsi="CG Times"/>
                <w:bCs/>
                <w:lang w:val="fr-CH"/>
              </w:rPr>
            </w:pPr>
            <w:r>
              <w:rPr>
                <w:rFonts w:ascii="CG Times" w:hAnsi="CG Times"/>
                <w:bCs/>
                <w:lang w:val="fr-CH"/>
              </w:rPr>
              <w:t>253</w:t>
            </w:r>
          </w:p>
        </w:tc>
        <w:tc>
          <w:tcPr>
            <w:tcW w:w="814" w:type="dxa"/>
          </w:tcPr>
          <w:p w:rsidR="00000000" w:rsidRDefault="00000000">
            <w:pPr>
              <w:pStyle w:val="Header"/>
              <w:jc w:val="center"/>
              <w:rPr>
                <w:rFonts w:ascii="CG Times" w:hAnsi="CG Times"/>
                <w:bCs/>
                <w:lang w:val="fr-CH"/>
              </w:rPr>
            </w:pPr>
            <w:r>
              <w:rPr>
                <w:rFonts w:ascii="CG Times" w:hAnsi="CG Times"/>
                <w:bCs/>
                <w:lang w:val="fr-CH"/>
              </w:rPr>
              <w:t>22444</w:t>
            </w:r>
          </w:p>
        </w:tc>
        <w:tc>
          <w:tcPr>
            <w:tcW w:w="992" w:type="dxa"/>
          </w:tcPr>
          <w:p w:rsidR="00000000" w:rsidRDefault="00000000">
            <w:pPr>
              <w:pStyle w:val="Header"/>
              <w:jc w:val="center"/>
              <w:rPr>
                <w:rFonts w:ascii="CG Times" w:hAnsi="CG Times"/>
                <w:bCs/>
                <w:lang w:val="fr-CH"/>
              </w:rPr>
            </w:pPr>
            <w:r>
              <w:rPr>
                <w:rFonts w:ascii="CG Times" w:hAnsi="CG Times"/>
                <w:bCs/>
                <w:lang w:val="fr-CH"/>
              </w:rPr>
              <w:t>57</w:t>
            </w:r>
          </w:p>
        </w:tc>
        <w:tc>
          <w:tcPr>
            <w:tcW w:w="993" w:type="dxa"/>
          </w:tcPr>
          <w:p w:rsidR="00000000" w:rsidRDefault="00000000">
            <w:pPr>
              <w:pStyle w:val="Header"/>
              <w:jc w:val="center"/>
              <w:rPr>
                <w:rFonts w:ascii="CG Times" w:hAnsi="CG Times"/>
                <w:bCs/>
                <w:lang w:val="fr-CH"/>
              </w:rPr>
            </w:pPr>
            <w:r>
              <w:rPr>
                <w:rFonts w:ascii="CG Times" w:hAnsi="CG Times"/>
                <w:bCs/>
                <w:lang w:val="fr-CH"/>
              </w:rPr>
              <w:t>23</w:t>
            </w:r>
          </w:p>
        </w:tc>
        <w:tc>
          <w:tcPr>
            <w:tcW w:w="708" w:type="dxa"/>
          </w:tcPr>
          <w:p w:rsidR="00000000" w:rsidRDefault="00000000">
            <w:pPr>
              <w:pStyle w:val="Header"/>
              <w:jc w:val="center"/>
              <w:rPr>
                <w:rFonts w:ascii="CG Times" w:hAnsi="CG Times"/>
                <w:bCs/>
                <w:lang w:val="fr-CH"/>
              </w:rPr>
            </w:pPr>
            <w:r>
              <w:rPr>
                <w:rFonts w:ascii="CG Times" w:hAnsi="CG Times"/>
                <w:bCs/>
                <w:lang w:val="fr-CH"/>
              </w:rPr>
              <w:t>38</w:t>
            </w:r>
          </w:p>
        </w:tc>
        <w:tc>
          <w:tcPr>
            <w:tcW w:w="1134" w:type="dxa"/>
          </w:tcPr>
          <w:p w:rsidR="00000000" w:rsidRDefault="00000000">
            <w:pPr>
              <w:pStyle w:val="Header"/>
              <w:jc w:val="center"/>
              <w:rPr>
                <w:rFonts w:ascii="CG Times" w:hAnsi="CG Times"/>
                <w:bCs/>
                <w:lang w:val="fr-CH"/>
              </w:rPr>
            </w:pPr>
            <w:r>
              <w:rPr>
                <w:rFonts w:ascii="CG Times" w:hAnsi="CG Times"/>
                <w:bCs/>
                <w:lang w:val="fr-CH"/>
              </w:rPr>
              <w:t>64</w:t>
            </w:r>
          </w:p>
        </w:tc>
        <w:tc>
          <w:tcPr>
            <w:tcW w:w="851" w:type="dxa"/>
          </w:tcPr>
          <w:p w:rsidR="00000000" w:rsidRDefault="00000000">
            <w:pPr>
              <w:pStyle w:val="Header"/>
              <w:jc w:val="center"/>
              <w:rPr>
                <w:rFonts w:ascii="CG Times" w:hAnsi="CG Times"/>
                <w:bCs/>
                <w:lang w:val="fr-CH"/>
              </w:rPr>
            </w:pPr>
            <w:r>
              <w:rPr>
                <w:rFonts w:ascii="CG Times" w:hAnsi="CG Times"/>
                <w:bCs/>
                <w:lang w:val="fr-CH"/>
              </w:rPr>
              <w:t>571</w:t>
            </w:r>
          </w:p>
        </w:tc>
        <w:tc>
          <w:tcPr>
            <w:tcW w:w="794" w:type="dxa"/>
          </w:tcPr>
          <w:p w:rsidR="00000000" w:rsidRDefault="00000000">
            <w:pPr>
              <w:pStyle w:val="Header"/>
              <w:jc w:val="center"/>
              <w:rPr>
                <w:rFonts w:ascii="CG Times" w:hAnsi="CG Times"/>
                <w:bCs/>
                <w:lang w:val="fr-CH"/>
              </w:rPr>
            </w:pPr>
            <w:r>
              <w:rPr>
                <w:rFonts w:ascii="CG Times" w:hAnsi="CG Times"/>
                <w:bCs/>
                <w:lang w:val="fr-CH"/>
              </w:rPr>
              <w:t>1478</w:t>
            </w:r>
          </w:p>
        </w:tc>
        <w:tc>
          <w:tcPr>
            <w:tcW w:w="795" w:type="dxa"/>
          </w:tcPr>
          <w:p w:rsidR="00000000" w:rsidRDefault="00000000">
            <w:pPr>
              <w:pStyle w:val="Header"/>
              <w:jc w:val="center"/>
              <w:rPr>
                <w:rFonts w:ascii="CG Times" w:hAnsi="CG Times"/>
                <w:bCs/>
                <w:lang w:val="fr-CH"/>
              </w:rPr>
            </w:pPr>
            <w:r>
              <w:rPr>
                <w:rFonts w:ascii="CG Times" w:hAnsi="CG Times"/>
                <w:bCs/>
                <w:lang w:val="fr-CH"/>
              </w:rPr>
              <w:t>1558</w:t>
            </w:r>
          </w:p>
        </w:tc>
        <w:tc>
          <w:tcPr>
            <w:tcW w:w="843" w:type="dxa"/>
          </w:tcPr>
          <w:p w:rsidR="00000000" w:rsidRDefault="00000000">
            <w:pPr>
              <w:pStyle w:val="Header"/>
              <w:jc w:val="center"/>
              <w:rPr>
                <w:rFonts w:ascii="CG Times" w:hAnsi="CG Times"/>
                <w:bCs/>
                <w:lang w:val="fr-CH"/>
              </w:rPr>
            </w:pPr>
            <w:r>
              <w:rPr>
                <w:rFonts w:ascii="CG Times" w:hAnsi="CG Times"/>
                <w:bCs/>
                <w:lang w:val="fr-CH"/>
              </w:rPr>
              <w:t>2916</w:t>
            </w:r>
          </w:p>
        </w:tc>
      </w:tr>
    </w:tbl>
    <w:p w:rsidR="00000000" w:rsidRDefault="00000000">
      <w:pPr>
        <w:pStyle w:val="Header"/>
        <w:rPr>
          <w:rFonts w:ascii="CG Times" w:hAnsi="CG Times"/>
          <w:bCs/>
          <w:lang w:val="en-GB"/>
        </w:rPr>
      </w:pPr>
      <w:r>
        <w:rPr>
          <w:rFonts w:ascii="CG Times" w:hAnsi="CG Times"/>
          <w:bCs/>
          <w:i/>
          <w:iCs/>
          <w:lang w:val="en-GB"/>
        </w:rPr>
        <w:t>Source:</w:t>
      </w:r>
      <w:r>
        <w:rPr>
          <w:rFonts w:ascii="CG Times" w:hAnsi="CG Times"/>
          <w:bCs/>
          <w:lang w:val="en-GB"/>
        </w:rPr>
        <w:t xml:space="preserve"> Federal Ministry of Health – National Centre for Health Information.</w:t>
      </w:r>
    </w:p>
    <w:p w:rsidR="00000000" w:rsidRDefault="00000000">
      <w:pPr>
        <w:pStyle w:val="Header"/>
        <w:jc w:val="center"/>
        <w:rPr>
          <w:rFonts w:ascii="CG Times" w:hAnsi="CG Times"/>
          <w:b/>
          <w:lang w:val="en-GB"/>
        </w:rPr>
      </w:pPr>
      <w:r>
        <w:rPr>
          <w:rFonts w:ascii="CG Times" w:hAnsi="CG Times"/>
          <w:bCs/>
          <w:lang w:val="en-GB"/>
        </w:rPr>
        <w:br w:type="page"/>
      </w:r>
      <w:r>
        <w:rPr>
          <w:rFonts w:ascii="CG Times" w:hAnsi="CG Times"/>
          <w:b/>
          <w:lang w:val="en-GB"/>
        </w:rPr>
        <w:t>Table 4</w:t>
      </w:r>
    </w:p>
    <w:p w:rsidR="00000000" w:rsidRDefault="00000000">
      <w:pPr>
        <w:pStyle w:val="Header"/>
        <w:jc w:val="center"/>
        <w:rPr>
          <w:rFonts w:ascii="CG Times" w:hAnsi="CG Times"/>
          <w:b/>
          <w:lang w:val="en-GB"/>
        </w:rPr>
      </w:pPr>
      <w:r>
        <w:rPr>
          <w:rFonts w:ascii="CG Times" w:hAnsi="CG Times"/>
          <w:b/>
          <w:lang w:val="en-GB"/>
        </w:rPr>
        <w:t>Type of hospitals, 1995</w:t>
      </w:r>
    </w:p>
    <w:p w:rsidR="00000000" w:rsidRDefault="00000000">
      <w:pPr>
        <w:pStyle w:val="Header"/>
        <w:jc w:val="center"/>
        <w:rPr>
          <w:rFonts w:ascii="CG Times" w:hAnsi="CG Times"/>
          <w:b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3"/>
        <w:gridCol w:w="1203"/>
        <w:gridCol w:w="1203"/>
        <w:gridCol w:w="1203"/>
        <w:gridCol w:w="1204"/>
        <w:gridCol w:w="1204"/>
        <w:gridCol w:w="1204"/>
        <w:gridCol w:w="1204"/>
      </w:tblGrid>
      <w:tr w:rsidR="00000000">
        <w:tblPrEx>
          <w:tblCellMar>
            <w:top w:w="0" w:type="dxa"/>
            <w:bottom w:w="0" w:type="dxa"/>
          </w:tblCellMar>
        </w:tblPrEx>
        <w:trPr>
          <w:cantSplit/>
        </w:trPr>
        <w:tc>
          <w:tcPr>
            <w:tcW w:w="1203" w:type="dxa"/>
            <w:vMerge w:val="restart"/>
          </w:tcPr>
          <w:p w:rsidR="00000000" w:rsidRDefault="00000000">
            <w:pPr>
              <w:pStyle w:val="Header"/>
              <w:jc w:val="center"/>
              <w:rPr>
                <w:rFonts w:ascii="CG Times" w:hAnsi="CG Times"/>
                <w:b/>
                <w:i/>
                <w:iCs/>
                <w:lang w:val="en-GB"/>
              </w:rPr>
            </w:pPr>
            <w:r>
              <w:rPr>
                <w:rFonts w:ascii="CG Times" w:hAnsi="CG Times"/>
                <w:b/>
                <w:i/>
                <w:iCs/>
                <w:lang w:val="en-GB"/>
              </w:rPr>
              <w:t>States</w:t>
            </w:r>
          </w:p>
        </w:tc>
        <w:tc>
          <w:tcPr>
            <w:tcW w:w="3609" w:type="dxa"/>
            <w:gridSpan w:val="3"/>
          </w:tcPr>
          <w:p w:rsidR="00000000" w:rsidRDefault="00000000">
            <w:pPr>
              <w:pStyle w:val="Header"/>
              <w:jc w:val="center"/>
              <w:rPr>
                <w:rFonts w:ascii="CG Times" w:hAnsi="CG Times"/>
                <w:b/>
                <w:i/>
                <w:iCs/>
                <w:lang w:val="en-GB"/>
              </w:rPr>
            </w:pPr>
            <w:r>
              <w:rPr>
                <w:rFonts w:ascii="CG Times" w:hAnsi="CG Times"/>
                <w:b/>
                <w:i/>
                <w:iCs/>
                <w:lang w:val="en-GB"/>
              </w:rPr>
              <w:t>Teaching hospitals</w:t>
            </w:r>
          </w:p>
        </w:tc>
        <w:tc>
          <w:tcPr>
            <w:tcW w:w="3612" w:type="dxa"/>
            <w:gridSpan w:val="3"/>
          </w:tcPr>
          <w:p w:rsidR="00000000" w:rsidRDefault="00000000">
            <w:pPr>
              <w:pStyle w:val="Header"/>
              <w:jc w:val="center"/>
              <w:rPr>
                <w:rFonts w:ascii="CG Times" w:hAnsi="CG Times"/>
                <w:b/>
                <w:i/>
                <w:iCs/>
                <w:lang w:val="en-GB"/>
              </w:rPr>
            </w:pPr>
            <w:r>
              <w:rPr>
                <w:rFonts w:ascii="CG Times" w:hAnsi="CG Times"/>
                <w:b/>
                <w:i/>
                <w:iCs/>
                <w:lang w:val="en-GB"/>
              </w:rPr>
              <w:t>Other non-teaching hospitals</w:t>
            </w:r>
          </w:p>
        </w:tc>
        <w:tc>
          <w:tcPr>
            <w:tcW w:w="1204" w:type="dxa"/>
            <w:vMerge w:val="restart"/>
          </w:tcPr>
          <w:p w:rsidR="00000000" w:rsidRDefault="00000000">
            <w:pPr>
              <w:pStyle w:val="Header"/>
              <w:jc w:val="center"/>
              <w:rPr>
                <w:rFonts w:ascii="CG Times" w:hAnsi="CG Times"/>
                <w:b/>
                <w:i/>
                <w:iCs/>
                <w:lang w:val="en-GB"/>
              </w:rPr>
            </w:pPr>
            <w:r>
              <w:rPr>
                <w:rFonts w:ascii="CG Times" w:hAnsi="CG Times"/>
                <w:b/>
                <w:i/>
                <w:iCs/>
                <w:lang w:val="en-GB"/>
              </w:rPr>
              <w:t>Total number of hospitals</w:t>
            </w:r>
          </w:p>
        </w:tc>
      </w:tr>
      <w:tr w:rsidR="00000000">
        <w:tblPrEx>
          <w:tblCellMar>
            <w:top w:w="0" w:type="dxa"/>
            <w:bottom w:w="0" w:type="dxa"/>
          </w:tblCellMar>
        </w:tblPrEx>
        <w:trPr>
          <w:cantSplit/>
        </w:trPr>
        <w:tc>
          <w:tcPr>
            <w:tcW w:w="1203" w:type="dxa"/>
            <w:vMerge/>
          </w:tcPr>
          <w:p w:rsidR="00000000" w:rsidRDefault="00000000">
            <w:pPr>
              <w:pStyle w:val="Header"/>
              <w:jc w:val="center"/>
              <w:rPr>
                <w:rFonts w:ascii="CG Times" w:hAnsi="CG Times"/>
                <w:b/>
                <w:i/>
                <w:iCs/>
                <w:lang w:val="en-GB"/>
              </w:rPr>
            </w:pPr>
          </w:p>
        </w:tc>
        <w:tc>
          <w:tcPr>
            <w:tcW w:w="1203" w:type="dxa"/>
          </w:tcPr>
          <w:p w:rsidR="00000000" w:rsidRDefault="00000000">
            <w:pPr>
              <w:pStyle w:val="Header"/>
              <w:jc w:val="center"/>
              <w:rPr>
                <w:rFonts w:ascii="CG Times" w:hAnsi="CG Times"/>
                <w:b/>
                <w:i/>
                <w:iCs/>
                <w:lang w:val="en-GB"/>
              </w:rPr>
            </w:pPr>
            <w:r>
              <w:rPr>
                <w:rFonts w:ascii="CG Times" w:hAnsi="CG Times"/>
                <w:b/>
                <w:i/>
                <w:iCs/>
                <w:lang w:val="en-GB"/>
              </w:rPr>
              <w:t>Consultant services</w:t>
            </w:r>
          </w:p>
        </w:tc>
        <w:tc>
          <w:tcPr>
            <w:tcW w:w="1203" w:type="dxa"/>
          </w:tcPr>
          <w:p w:rsidR="00000000" w:rsidRDefault="00000000">
            <w:pPr>
              <w:pStyle w:val="Header"/>
              <w:jc w:val="center"/>
              <w:rPr>
                <w:rFonts w:ascii="CG Times" w:hAnsi="CG Times"/>
                <w:b/>
                <w:i/>
                <w:iCs/>
                <w:lang w:val="en-GB"/>
              </w:rPr>
            </w:pPr>
            <w:r>
              <w:rPr>
                <w:rFonts w:ascii="CG Times" w:hAnsi="CG Times"/>
                <w:b/>
                <w:i/>
                <w:iCs/>
                <w:lang w:val="en-GB"/>
              </w:rPr>
              <w:t>Specialist</w:t>
            </w:r>
          </w:p>
        </w:tc>
        <w:tc>
          <w:tcPr>
            <w:tcW w:w="1203" w:type="dxa"/>
          </w:tcPr>
          <w:p w:rsidR="00000000" w:rsidRDefault="00000000">
            <w:pPr>
              <w:pStyle w:val="Header"/>
              <w:jc w:val="center"/>
              <w:rPr>
                <w:rFonts w:ascii="CG Times" w:hAnsi="CG Times"/>
                <w:b/>
                <w:i/>
                <w:iCs/>
                <w:lang w:val="en-GB"/>
              </w:rPr>
            </w:pPr>
            <w:r>
              <w:rPr>
                <w:rFonts w:ascii="CG Times" w:hAnsi="CG Times"/>
                <w:b/>
                <w:i/>
                <w:iCs/>
                <w:lang w:val="en-GB"/>
              </w:rPr>
              <w:t>Total</w:t>
            </w:r>
          </w:p>
        </w:tc>
        <w:tc>
          <w:tcPr>
            <w:tcW w:w="1204" w:type="dxa"/>
          </w:tcPr>
          <w:p w:rsidR="00000000" w:rsidRDefault="00000000">
            <w:pPr>
              <w:pStyle w:val="Header"/>
              <w:jc w:val="center"/>
              <w:rPr>
                <w:rFonts w:ascii="CG Times" w:hAnsi="CG Times"/>
                <w:b/>
                <w:i/>
                <w:iCs/>
                <w:lang w:val="en-GB"/>
              </w:rPr>
            </w:pPr>
            <w:r>
              <w:rPr>
                <w:rFonts w:ascii="CG Times" w:hAnsi="CG Times"/>
                <w:b/>
                <w:i/>
                <w:iCs/>
                <w:lang w:val="en-GB"/>
              </w:rPr>
              <w:t>Consultant services</w:t>
            </w:r>
          </w:p>
        </w:tc>
        <w:tc>
          <w:tcPr>
            <w:tcW w:w="1204" w:type="dxa"/>
          </w:tcPr>
          <w:p w:rsidR="00000000" w:rsidRDefault="00000000">
            <w:pPr>
              <w:pStyle w:val="Header"/>
              <w:jc w:val="center"/>
              <w:rPr>
                <w:rFonts w:ascii="CG Times" w:hAnsi="CG Times"/>
                <w:b/>
                <w:i/>
                <w:iCs/>
                <w:lang w:val="en-GB"/>
              </w:rPr>
            </w:pPr>
            <w:r>
              <w:rPr>
                <w:rFonts w:ascii="CG Times" w:hAnsi="CG Times"/>
                <w:b/>
                <w:i/>
                <w:iCs/>
                <w:lang w:val="en-GB"/>
              </w:rPr>
              <w:t>Specialist</w:t>
            </w:r>
          </w:p>
        </w:tc>
        <w:tc>
          <w:tcPr>
            <w:tcW w:w="1204" w:type="dxa"/>
          </w:tcPr>
          <w:p w:rsidR="00000000" w:rsidRDefault="00000000">
            <w:pPr>
              <w:pStyle w:val="Header"/>
              <w:jc w:val="center"/>
              <w:rPr>
                <w:rFonts w:ascii="CG Times" w:hAnsi="CG Times"/>
                <w:b/>
                <w:i/>
                <w:iCs/>
                <w:lang w:val="en-GB"/>
              </w:rPr>
            </w:pPr>
            <w:r>
              <w:rPr>
                <w:rFonts w:ascii="CG Times" w:hAnsi="CG Times"/>
                <w:b/>
                <w:i/>
                <w:iCs/>
                <w:lang w:val="en-GB"/>
              </w:rPr>
              <w:t>Total</w:t>
            </w:r>
          </w:p>
        </w:tc>
        <w:tc>
          <w:tcPr>
            <w:tcW w:w="1204" w:type="dxa"/>
            <w:vMerge/>
          </w:tcPr>
          <w:p w:rsidR="00000000" w:rsidRDefault="00000000">
            <w:pPr>
              <w:pStyle w:val="Header"/>
              <w:jc w:val="center"/>
              <w:rPr>
                <w:rFonts w:ascii="CG Times" w:hAnsi="CG Times"/>
                <w:b/>
                <w:i/>
                <w:iCs/>
                <w:lang w:val="en-GB"/>
              </w:rPr>
            </w:pP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Federal</w:t>
            </w:r>
          </w:p>
        </w:tc>
        <w:tc>
          <w:tcPr>
            <w:tcW w:w="1203" w:type="dxa"/>
          </w:tcPr>
          <w:p w:rsidR="00000000" w:rsidRDefault="00000000">
            <w:pPr>
              <w:pStyle w:val="Header"/>
              <w:jc w:val="center"/>
              <w:rPr>
                <w:rFonts w:ascii="CG Times" w:hAnsi="CG Times"/>
                <w:bCs/>
                <w:lang w:val="en-GB"/>
              </w:rPr>
            </w:pPr>
            <w:r>
              <w:rPr>
                <w:rFonts w:ascii="CG Times" w:hAnsi="CG Times"/>
                <w:bCs/>
                <w:lang w:val="en-GB"/>
              </w:rPr>
              <w:t>5</w:t>
            </w:r>
          </w:p>
        </w:tc>
        <w:tc>
          <w:tcPr>
            <w:tcW w:w="1203" w:type="dxa"/>
          </w:tcPr>
          <w:p w:rsidR="00000000" w:rsidRDefault="00000000">
            <w:pPr>
              <w:pStyle w:val="Header"/>
              <w:jc w:val="center"/>
              <w:rPr>
                <w:rFonts w:ascii="CG Times" w:hAnsi="CG Times"/>
                <w:bCs/>
                <w:lang w:val="en-GB"/>
              </w:rPr>
            </w:pPr>
            <w:r>
              <w:rPr>
                <w:rFonts w:ascii="CG Times" w:hAnsi="CG Times"/>
                <w:bCs/>
                <w:lang w:val="en-GB"/>
              </w:rPr>
              <w:t>13</w:t>
            </w:r>
          </w:p>
        </w:tc>
        <w:tc>
          <w:tcPr>
            <w:tcW w:w="1203" w:type="dxa"/>
          </w:tcPr>
          <w:p w:rsidR="00000000" w:rsidRDefault="00000000">
            <w:pPr>
              <w:pStyle w:val="Header"/>
              <w:jc w:val="center"/>
              <w:rPr>
                <w:rFonts w:ascii="CG Times" w:hAnsi="CG Times"/>
                <w:bCs/>
                <w:lang w:val="en-GB"/>
              </w:rPr>
            </w:pPr>
            <w:r>
              <w:rPr>
                <w:rFonts w:ascii="CG Times" w:hAnsi="CG Times"/>
                <w:bCs/>
                <w:lang w:val="en-GB"/>
              </w:rPr>
              <w:t>18</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18</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Khartoum</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2</w:t>
            </w:r>
          </w:p>
        </w:tc>
        <w:tc>
          <w:tcPr>
            <w:tcW w:w="1203" w:type="dxa"/>
          </w:tcPr>
          <w:p w:rsidR="00000000" w:rsidRDefault="00000000">
            <w:pPr>
              <w:pStyle w:val="Header"/>
              <w:jc w:val="center"/>
              <w:rPr>
                <w:rFonts w:ascii="CG Times" w:hAnsi="CG Times"/>
                <w:bCs/>
                <w:lang w:val="en-GB"/>
              </w:rPr>
            </w:pPr>
            <w:r>
              <w:rPr>
                <w:rFonts w:ascii="CG Times" w:hAnsi="CG Times"/>
                <w:bCs/>
                <w:lang w:val="en-GB"/>
              </w:rPr>
              <w:t>3</w:t>
            </w:r>
          </w:p>
        </w:tc>
        <w:tc>
          <w:tcPr>
            <w:tcW w:w="1204" w:type="dxa"/>
          </w:tcPr>
          <w:p w:rsidR="00000000" w:rsidRDefault="00000000">
            <w:pPr>
              <w:pStyle w:val="Header"/>
              <w:jc w:val="center"/>
              <w:rPr>
                <w:rFonts w:ascii="CG Times" w:hAnsi="CG Times"/>
                <w:bCs/>
                <w:lang w:val="en-GB"/>
              </w:rPr>
            </w:pPr>
            <w:r>
              <w:rPr>
                <w:rFonts w:ascii="CG Times" w:hAnsi="CG Times"/>
                <w:bCs/>
                <w:lang w:val="en-GB"/>
              </w:rPr>
              <w:t>5</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9</w:t>
            </w:r>
          </w:p>
        </w:tc>
        <w:tc>
          <w:tcPr>
            <w:tcW w:w="1204" w:type="dxa"/>
          </w:tcPr>
          <w:p w:rsidR="00000000" w:rsidRDefault="00000000">
            <w:pPr>
              <w:pStyle w:val="Header"/>
              <w:jc w:val="center"/>
              <w:rPr>
                <w:rFonts w:ascii="CG Times" w:hAnsi="CG Times"/>
                <w:bCs/>
                <w:lang w:val="en-GB"/>
              </w:rPr>
            </w:pPr>
            <w:r>
              <w:rPr>
                <w:rFonts w:ascii="CG Times" w:hAnsi="CG Times"/>
                <w:bCs/>
                <w:lang w:val="en-GB"/>
              </w:rPr>
              <w:t>18</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Gezira</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2</w:t>
            </w:r>
          </w:p>
        </w:tc>
        <w:tc>
          <w:tcPr>
            <w:tcW w:w="1204" w:type="dxa"/>
          </w:tcPr>
          <w:p w:rsidR="00000000" w:rsidRDefault="00000000">
            <w:pPr>
              <w:pStyle w:val="Header"/>
              <w:jc w:val="center"/>
              <w:rPr>
                <w:rFonts w:ascii="CG Times" w:hAnsi="CG Times"/>
                <w:bCs/>
                <w:lang w:val="en-GB"/>
              </w:rPr>
            </w:pPr>
            <w:r>
              <w:rPr>
                <w:rFonts w:ascii="CG Times" w:hAnsi="CG Times"/>
                <w:bCs/>
                <w:lang w:val="en-GB"/>
              </w:rPr>
              <w:t>5</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29</w:t>
            </w:r>
          </w:p>
        </w:tc>
        <w:tc>
          <w:tcPr>
            <w:tcW w:w="1204" w:type="dxa"/>
          </w:tcPr>
          <w:p w:rsidR="00000000" w:rsidRDefault="00000000">
            <w:pPr>
              <w:pStyle w:val="Header"/>
              <w:jc w:val="center"/>
              <w:rPr>
                <w:rFonts w:ascii="CG Times" w:hAnsi="CG Times"/>
                <w:bCs/>
                <w:lang w:val="en-GB"/>
              </w:rPr>
            </w:pPr>
            <w:r>
              <w:rPr>
                <w:rFonts w:ascii="CG Times" w:hAnsi="CG Times"/>
                <w:bCs/>
                <w:lang w:val="en-GB"/>
              </w:rPr>
              <w:t>36</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White Nile</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3</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10</w:t>
            </w:r>
          </w:p>
        </w:tc>
        <w:tc>
          <w:tcPr>
            <w:tcW w:w="1204" w:type="dxa"/>
          </w:tcPr>
          <w:p w:rsidR="00000000" w:rsidRDefault="00000000">
            <w:pPr>
              <w:pStyle w:val="Header"/>
              <w:jc w:val="center"/>
              <w:rPr>
                <w:rFonts w:ascii="CG Times" w:hAnsi="CG Times"/>
                <w:bCs/>
                <w:lang w:val="en-GB"/>
              </w:rPr>
            </w:pPr>
            <w:r>
              <w:rPr>
                <w:rFonts w:ascii="CG Times" w:hAnsi="CG Times"/>
                <w:bCs/>
                <w:lang w:val="en-GB"/>
              </w:rPr>
              <w:t>14</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Blue Nile</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4</w:t>
            </w:r>
          </w:p>
        </w:tc>
        <w:tc>
          <w:tcPr>
            <w:tcW w:w="1204" w:type="dxa"/>
          </w:tcPr>
          <w:p w:rsidR="00000000" w:rsidRDefault="00000000">
            <w:pPr>
              <w:pStyle w:val="Header"/>
              <w:jc w:val="center"/>
              <w:rPr>
                <w:rFonts w:ascii="CG Times" w:hAnsi="CG Times"/>
                <w:bCs/>
                <w:lang w:val="en-GB"/>
              </w:rPr>
            </w:pPr>
            <w:r>
              <w:rPr>
                <w:rFonts w:ascii="CG Times" w:hAnsi="CG Times"/>
                <w:bCs/>
                <w:lang w:val="en-GB"/>
              </w:rPr>
              <w:t>5</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Sennar</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4</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6</w:t>
            </w:r>
          </w:p>
        </w:tc>
        <w:tc>
          <w:tcPr>
            <w:tcW w:w="1204" w:type="dxa"/>
          </w:tcPr>
          <w:p w:rsidR="00000000" w:rsidRDefault="00000000">
            <w:pPr>
              <w:pStyle w:val="Header"/>
              <w:jc w:val="center"/>
              <w:rPr>
                <w:rFonts w:ascii="CG Times" w:hAnsi="CG Times"/>
                <w:bCs/>
                <w:lang w:val="en-GB"/>
              </w:rPr>
            </w:pPr>
            <w:r>
              <w:rPr>
                <w:rFonts w:ascii="CG Times" w:hAnsi="CG Times"/>
                <w:bCs/>
                <w:lang w:val="en-GB"/>
              </w:rPr>
              <w:t>11</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Nile</w:t>
            </w:r>
          </w:p>
        </w:tc>
        <w:tc>
          <w:tcPr>
            <w:tcW w:w="1203" w:type="dxa"/>
          </w:tcPr>
          <w:p w:rsidR="00000000" w:rsidRDefault="00000000">
            <w:pPr>
              <w:pStyle w:val="Header"/>
              <w:jc w:val="center"/>
              <w:rPr>
                <w:rFonts w:ascii="CG Times" w:hAnsi="CG Times"/>
                <w:bCs/>
                <w:lang w:val="en-GB"/>
              </w:rPr>
            </w:pPr>
            <w:r>
              <w:rPr>
                <w:rFonts w:ascii="CG Times" w:hAnsi="CG Times"/>
                <w:bCs/>
                <w:lang w:val="en-GB"/>
              </w:rPr>
              <w:t>2</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2</w:t>
            </w:r>
          </w:p>
        </w:tc>
        <w:tc>
          <w:tcPr>
            <w:tcW w:w="1204" w:type="dxa"/>
          </w:tcPr>
          <w:p w:rsidR="00000000" w:rsidRDefault="00000000">
            <w:pPr>
              <w:pStyle w:val="Header"/>
              <w:jc w:val="center"/>
              <w:rPr>
                <w:rFonts w:ascii="CG Times" w:hAnsi="CG Times"/>
                <w:bCs/>
                <w:lang w:val="en-GB"/>
              </w:rPr>
            </w:pPr>
            <w:r>
              <w:rPr>
                <w:rFonts w:ascii="CG Times" w:hAnsi="CG Times"/>
                <w:bCs/>
                <w:lang w:val="en-GB"/>
              </w:rPr>
              <w:t>2</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13</w:t>
            </w:r>
          </w:p>
        </w:tc>
        <w:tc>
          <w:tcPr>
            <w:tcW w:w="1204" w:type="dxa"/>
          </w:tcPr>
          <w:p w:rsidR="00000000" w:rsidRDefault="00000000">
            <w:pPr>
              <w:pStyle w:val="Header"/>
              <w:jc w:val="center"/>
              <w:rPr>
                <w:rFonts w:ascii="CG Times" w:hAnsi="CG Times"/>
                <w:bCs/>
                <w:lang w:val="en-GB"/>
              </w:rPr>
            </w:pPr>
            <w:r>
              <w:rPr>
                <w:rFonts w:ascii="CG Times" w:hAnsi="CG Times"/>
                <w:bCs/>
                <w:lang w:val="en-GB"/>
              </w:rPr>
              <w:t>17</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Northern</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5</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19</w:t>
            </w:r>
          </w:p>
        </w:tc>
        <w:tc>
          <w:tcPr>
            <w:tcW w:w="1204" w:type="dxa"/>
          </w:tcPr>
          <w:p w:rsidR="00000000" w:rsidRDefault="00000000">
            <w:pPr>
              <w:pStyle w:val="Header"/>
              <w:jc w:val="center"/>
              <w:rPr>
                <w:rFonts w:ascii="CG Times" w:hAnsi="CG Times"/>
                <w:bCs/>
                <w:lang w:val="en-GB"/>
              </w:rPr>
            </w:pPr>
            <w:r>
              <w:rPr>
                <w:rFonts w:ascii="CG Times" w:hAnsi="CG Times"/>
                <w:bCs/>
                <w:lang w:val="en-GB"/>
              </w:rPr>
              <w:t>24</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Kassala</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2</w:t>
            </w:r>
          </w:p>
        </w:tc>
        <w:tc>
          <w:tcPr>
            <w:tcW w:w="1204" w:type="dxa"/>
          </w:tcPr>
          <w:p w:rsidR="00000000" w:rsidRDefault="00000000">
            <w:pPr>
              <w:pStyle w:val="Header"/>
              <w:jc w:val="center"/>
              <w:rPr>
                <w:rFonts w:ascii="CG Times" w:hAnsi="CG Times"/>
                <w:bCs/>
                <w:lang w:val="en-GB"/>
              </w:rPr>
            </w:pPr>
            <w:r>
              <w:rPr>
                <w:rFonts w:ascii="CG Times" w:hAnsi="CG Times"/>
                <w:bCs/>
                <w:lang w:val="en-GB"/>
              </w:rPr>
              <w:t>6</w:t>
            </w:r>
          </w:p>
        </w:tc>
        <w:tc>
          <w:tcPr>
            <w:tcW w:w="1204" w:type="dxa"/>
          </w:tcPr>
          <w:p w:rsidR="00000000" w:rsidRDefault="00000000">
            <w:pPr>
              <w:pStyle w:val="Header"/>
              <w:jc w:val="center"/>
              <w:rPr>
                <w:rFonts w:ascii="CG Times" w:hAnsi="CG Times"/>
                <w:bCs/>
                <w:lang w:val="en-GB"/>
              </w:rPr>
            </w:pPr>
            <w:r>
              <w:rPr>
                <w:rFonts w:ascii="CG Times" w:hAnsi="CG Times"/>
                <w:bCs/>
                <w:lang w:val="en-GB"/>
              </w:rPr>
              <w:t>10</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Gedaref</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2</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8</w:t>
            </w:r>
          </w:p>
        </w:tc>
        <w:tc>
          <w:tcPr>
            <w:tcW w:w="1204" w:type="dxa"/>
          </w:tcPr>
          <w:p w:rsidR="00000000" w:rsidRDefault="00000000">
            <w:pPr>
              <w:pStyle w:val="Header"/>
              <w:jc w:val="center"/>
              <w:rPr>
                <w:rFonts w:ascii="CG Times" w:hAnsi="CG Times"/>
                <w:bCs/>
                <w:lang w:val="en-GB"/>
              </w:rPr>
            </w:pPr>
            <w:r>
              <w:rPr>
                <w:rFonts w:ascii="CG Times" w:hAnsi="CG Times"/>
                <w:bCs/>
                <w:lang w:val="en-GB"/>
              </w:rPr>
              <w:t>11</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Red Sea</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6</w:t>
            </w:r>
          </w:p>
        </w:tc>
        <w:tc>
          <w:tcPr>
            <w:tcW w:w="1204" w:type="dxa"/>
          </w:tcPr>
          <w:p w:rsidR="00000000" w:rsidRDefault="00000000">
            <w:pPr>
              <w:pStyle w:val="Header"/>
              <w:jc w:val="center"/>
              <w:rPr>
                <w:rFonts w:ascii="CG Times" w:hAnsi="CG Times"/>
                <w:bCs/>
                <w:lang w:val="en-GB"/>
              </w:rPr>
            </w:pPr>
            <w:r>
              <w:rPr>
                <w:rFonts w:ascii="CG Times" w:hAnsi="CG Times"/>
                <w:bCs/>
                <w:lang w:val="en-GB"/>
              </w:rPr>
              <w:t>7</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North Kordofan</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2</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9</w:t>
            </w:r>
          </w:p>
        </w:tc>
        <w:tc>
          <w:tcPr>
            <w:tcW w:w="1204" w:type="dxa"/>
          </w:tcPr>
          <w:p w:rsidR="00000000" w:rsidRDefault="00000000">
            <w:pPr>
              <w:pStyle w:val="Header"/>
              <w:jc w:val="center"/>
              <w:rPr>
                <w:rFonts w:ascii="CG Times" w:hAnsi="CG Times"/>
                <w:bCs/>
                <w:lang w:val="en-GB"/>
              </w:rPr>
            </w:pPr>
            <w:r>
              <w:rPr>
                <w:rFonts w:ascii="CG Times" w:hAnsi="CG Times"/>
                <w:bCs/>
                <w:lang w:val="en-GB"/>
              </w:rPr>
              <w:t>13</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South Kordofan</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2</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4</w:t>
            </w:r>
          </w:p>
        </w:tc>
        <w:tc>
          <w:tcPr>
            <w:tcW w:w="1204" w:type="dxa"/>
          </w:tcPr>
          <w:p w:rsidR="00000000" w:rsidRDefault="00000000">
            <w:pPr>
              <w:pStyle w:val="Header"/>
              <w:jc w:val="center"/>
              <w:rPr>
                <w:rFonts w:ascii="CG Times" w:hAnsi="CG Times"/>
                <w:bCs/>
                <w:lang w:val="en-GB"/>
              </w:rPr>
            </w:pPr>
            <w:r>
              <w:rPr>
                <w:rFonts w:ascii="CG Times" w:hAnsi="CG Times"/>
                <w:bCs/>
                <w:lang w:val="en-GB"/>
              </w:rPr>
              <w:t>6</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West Kordofan</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2</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7</w:t>
            </w:r>
          </w:p>
        </w:tc>
        <w:tc>
          <w:tcPr>
            <w:tcW w:w="1204" w:type="dxa"/>
          </w:tcPr>
          <w:p w:rsidR="00000000" w:rsidRDefault="00000000">
            <w:pPr>
              <w:pStyle w:val="Header"/>
              <w:jc w:val="center"/>
              <w:rPr>
                <w:rFonts w:ascii="CG Times" w:hAnsi="CG Times"/>
                <w:bCs/>
                <w:lang w:val="en-GB"/>
              </w:rPr>
            </w:pPr>
            <w:r>
              <w:rPr>
                <w:rFonts w:ascii="CG Times" w:hAnsi="CG Times"/>
                <w:bCs/>
                <w:lang w:val="en-GB"/>
              </w:rPr>
              <w:t>9</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North Darfur</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3</w:t>
            </w:r>
          </w:p>
        </w:tc>
        <w:tc>
          <w:tcPr>
            <w:tcW w:w="1204" w:type="dxa"/>
          </w:tcPr>
          <w:p w:rsidR="00000000" w:rsidRDefault="00000000">
            <w:pPr>
              <w:pStyle w:val="Header"/>
              <w:jc w:val="center"/>
              <w:rPr>
                <w:rFonts w:ascii="CG Times" w:hAnsi="CG Times"/>
                <w:bCs/>
                <w:lang w:val="en-GB"/>
              </w:rPr>
            </w:pPr>
            <w:r>
              <w:rPr>
                <w:rFonts w:ascii="CG Times" w:hAnsi="CG Times"/>
                <w:bCs/>
                <w:lang w:val="en-GB"/>
              </w:rPr>
              <w:t>8</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South Darfur</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5</w:t>
            </w:r>
          </w:p>
        </w:tc>
        <w:tc>
          <w:tcPr>
            <w:tcW w:w="1204" w:type="dxa"/>
          </w:tcPr>
          <w:p w:rsidR="00000000" w:rsidRDefault="00000000">
            <w:pPr>
              <w:pStyle w:val="Header"/>
              <w:jc w:val="center"/>
              <w:rPr>
                <w:rFonts w:ascii="CG Times" w:hAnsi="CG Times"/>
                <w:bCs/>
                <w:lang w:val="en-GB"/>
              </w:rPr>
            </w:pPr>
            <w:r>
              <w:rPr>
                <w:rFonts w:ascii="CG Times" w:hAnsi="CG Times"/>
                <w:bCs/>
                <w:lang w:val="en-GB"/>
              </w:rPr>
              <w:t>7</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West Darfur</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2</w:t>
            </w:r>
          </w:p>
        </w:tc>
        <w:tc>
          <w:tcPr>
            <w:tcW w:w="1204" w:type="dxa"/>
          </w:tcPr>
          <w:p w:rsidR="00000000" w:rsidRDefault="00000000">
            <w:pPr>
              <w:pStyle w:val="Header"/>
              <w:jc w:val="center"/>
              <w:rPr>
                <w:rFonts w:ascii="CG Times" w:hAnsi="CG Times"/>
                <w:bCs/>
                <w:lang w:val="en-GB"/>
              </w:rPr>
            </w:pPr>
            <w:r>
              <w:rPr>
                <w:rFonts w:ascii="CG Times" w:hAnsi="CG Times"/>
                <w:bCs/>
                <w:lang w:val="en-GB"/>
              </w:rPr>
              <w:t>3</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Bahr al-Jabal</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2</w:t>
            </w:r>
          </w:p>
        </w:tc>
        <w:tc>
          <w:tcPr>
            <w:tcW w:w="1204" w:type="dxa"/>
          </w:tcPr>
          <w:p w:rsidR="00000000" w:rsidRDefault="00000000">
            <w:pPr>
              <w:pStyle w:val="Header"/>
              <w:jc w:val="center"/>
              <w:rPr>
                <w:rFonts w:ascii="CG Times" w:hAnsi="CG Times"/>
                <w:bCs/>
                <w:lang w:val="en-GB"/>
              </w:rPr>
            </w:pPr>
            <w:r>
              <w:rPr>
                <w:rFonts w:ascii="CG Times" w:hAnsi="CG Times"/>
                <w:bCs/>
                <w:lang w:val="en-GB"/>
              </w:rPr>
              <w:t>4</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East Equatoria</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3</w:t>
            </w:r>
          </w:p>
        </w:tc>
        <w:tc>
          <w:tcPr>
            <w:tcW w:w="1204" w:type="dxa"/>
          </w:tcPr>
          <w:p w:rsidR="00000000" w:rsidRDefault="00000000">
            <w:pPr>
              <w:pStyle w:val="Header"/>
              <w:jc w:val="center"/>
              <w:rPr>
                <w:rFonts w:ascii="CG Times" w:hAnsi="CG Times"/>
                <w:bCs/>
                <w:lang w:val="en-GB"/>
              </w:rPr>
            </w:pPr>
            <w:r>
              <w:rPr>
                <w:rFonts w:ascii="CG Times" w:hAnsi="CG Times"/>
                <w:bCs/>
                <w:lang w:val="en-GB"/>
              </w:rPr>
              <w:t>3</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West Equatoria</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7</w:t>
            </w:r>
          </w:p>
        </w:tc>
        <w:tc>
          <w:tcPr>
            <w:tcW w:w="1204" w:type="dxa"/>
          </w:tcPr>
          <w:p w:rsidR="00000000" w:rsidRDefault="00000000">
            <w:pPr>
              <w:pStyle w:val="Header"/>
              <w:jc w:val="center"/>
              <w:rPr>
                <w:rFonts w:ascii="CG Times" w:hAnsi="CG Times"/>
                <w:bCs/>
                <w:lang w:val="en-GB"/>
              </w:rPr>
            </w:pPr>
            <w:r>
              <w:rPr>
                <w:rFonts w:ascii="CG Times" w:hAnsi="CG Times"/>
                <w:bCs/>
                <w:lang w:val="en-GB"/>
              </w:rPr>
              <w:t>7</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North Bahr al-Ghazal</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West Bahr al-Ghazal</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2</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Warap</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3</w:t>
            </w:r>
          </w:p>
        </w:tc>
        <w:tc>
          <w:tcPr>
            <w:tcW w:w="1204" w:type="dxa"/>
          </w:tcPr>
          <w:p w:rsidR="00000000" w:rsidRDefault="00000000">
            <w:pPr>
              <w:pStyle w:val="Header"/>
              <w:jc w:val="center"/>
              <w:rPr>
                <w:rFonts w:ascii="CG Times" w:hAnsi="CG Times"/>
                <w:bCs/>
                <w:lang w:val="en-GB"/>
              </w:rPr>
            </w:pPr>
            <w:r>
              <w:rPr>
                <w:rFonts w:ascii="CG Times" w:hAnsi="CG Times"/>
                <w:bCs/>
                <w:lang w:val="en-GB"/>
              </w:rPr>
              <w:t>3</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Lakes</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3</w:t>
            </w:r>
          </w:p>
        </w:tc>
        <w:tc>
          <w:tcPr>
            <w:tcW w:w="1204" w:type="dxa"/>
          </w:tcPr>
          <w:p w:rsidR="00000000" w:rsidRDefault="00000000">
            <w:pPr>
              <w:pStyle w:val="Header"/>
              <w:jc w:val="center"/>
              <w:rPr>
                <w:rFonts w:ascii="CG Times" w:hAnsi="CG Times"/>
                <w:bCs/>
                <w:lang w:val="en-GB"/>
              </w:rPr>
            </w:pPr>
            <w:r>
              <w:rPr>
                <w:rFonts w:ascii="CG Times" w:hAnsi="CG Times"/>
                <w:bCs/>
                <w:lang w:val="en-GB"/>
              </w:rPr>
              <w:t>3</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Upper Nile</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7</w:t>
            </w:r>
          </w:p>
        </w:tc>
        <w:tc>
          <w:tcPr>
            <w:tcW w:w="1204" w:type="dxa"/>
          </w:tcPr>
          <w:p w:rsidR="00000000" w:rsidRDefault="00000000">
            <w:pPr>
              <w:pStyle w:val="Header"/>
              <w:jc w:val="center"/>
              <w:rPr>
                <w:rFonts w:ascii="CG Times" w:hAnsi="CG Times"/>
                <w:bCs/>
                <w:lang w:val="en-GB"/>
              </w:rPr>
            </w:pPr>
            <w:r>
              <w:rPr>
                <w:rFonts w:ascii="CG Times" w:hAnsi="CG Times"/>
                <w:bCs/>
                <w:lang w:val="en-GB"/>
              </w:rPr>
              <w:t>9</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en-GB"/>
              </w:rPr>
            </w:pPr>
            <w:r>
              <w:rPr>
                <w:rFonts w:ascii="CG Times" w:hAnsi="CG Times"/>
                <w:bCs/>
                <w:lang w:val="en-GB"/>
              </w:rPr>
              <w:t>Unity</w:t>
            </w:r>
          </w:p>
        </w:tc>
        <w:tc>
          <w:tcPr>
            <w:tcW w:w="1203" w:type="dxa"/>
          </w:tcPr>
          <w:p w:rsidR="00000000" w:rsidRDefault="00000000">
            <w:pPr>
              <w:pStyle w:val="Header"/>
              <w:jc w:val="center"/>
              <w:rPr>
                <w:rFonts w:ascii="CG Times" w:hAnsi="CG Times"/>
                <w:bCs/>
                <w:lang w:val="fr-CH"/>
              </w:rPr>
            </w:pPr>
            <w:r>
              <w:rPr>
                <w:rFonts w:ascii="CG Times" w:hAnsi="CG Times"/>
                <w:bCs/>
                <w:lang w:val="fr-CH"/>
              </w:rPr>
              <w:t>-</w:t>
            </w:r>
          </w:p>
        </w:tc>
        <w:tc>
          <w:tcPr>
            <w:tcW w:w="1203" w:type="dxa"/>
          </w:tcPr>
          <w:p w:rsidR="00000000" w:rsidRDefault="00000000">
            <w:pPr>
              <w:pStyle w:val="Header"/>
              <w:jc w:val="center"/>
              <w:rPr>
                <w:rFonts w:ascii="CG Times" w:hAnsi="CG Times"/>
                <w:bCs/>
                <w:lang w:val="fr-CH"/>
              </w:rPr>
            </w:pPr>
            <w:r>
              <w:rPr>
                <w:rFonts w:ascii="CG Times" w:hAnsi="CG Times"/>
                <w:bCs/>
                <w:lang w:val="fr-CH"/>
              </w:rPr>
              <w:t>-</w:t>
            </w:r>
          </w:p>
        </w:tc>
        <w:tc>
          <w:tcPr>
            <w:tcW w:w="1203" w:type="dxa"/>
          </w:tcPr>
          <w:p w:rsidR="00000000" w:rsidRDefault="00000000">
            <w:pPr>
              <w:pStyle w:val="Header"/>
              <w:jc w:val="center"/>
              <w:rPr>
                <w:rFonts w:ascii="CG Times" w:hAnsi="CG Times"/>
                <w:bCs/>
                <w:lang w:val="fr-CH"/>
              </w:rPr>
            </w:pPr>
            <w:r>
              <w:rPr>
                <w:rFonts w:ascii="CG Times" w:hAnsi="CG Times"/>
                <w:bCs/>
                <w:lang w:val="fr-CH"/>
              </w:rPr>
              <w:t>-</w:t>
            </w:r>
          </w:p>
        </w:tc>
        <w:tc>
          <w:tcPr>
            <w:tcW w:w="1204" w:type="dxa"/>
          </w:tcPr>
          <w:p w:rsidR="00000000" w:rsidRDefault="00000000">
            <w:pPr>
              <w:pStyle w:val="Header"/>
              <w:jc w:val="center"/>
              <w:rPr>
                <w:rFonts w:ascii="CG Times" w:hAnsi="CG Times"/>
                <w:bCs/>
                <w:lang w:val="fr-CH"/>
              </w:rPr>
            </w:pPr>
            <w:r>
              <w:rPr>
                <w:rFonts w:ascii="CG Times" w:hAnsi="CG Times"/>
                <w:bCs/>
                <w:lang w:val="fr-CH"/>
              </w:rPr>
              <w:t>-</w:t>
            </w:r>
          </w:p>
        </w:tc>
        <w:tc>
          <w:tcPr>
            <w:tcW w:w="1204" w:type="dxa"/>
          </w:tcPr>
          <w:p w:rsidR="00000000" w:rsidRDefault="00000000">
            <w:pPr>
              <w:pStyle w:val="Header"/>
              <w:jc w:val="center"/>
              <w:rPr>
                <w:rFonts w:ascii="CG Times" w:hAnsi="CG Times"/>
                <w:bCs/>
                <w:lang w:val="fr-CH"/>
              </w:rPr>
            </w:pPr>
            <w:r>
              <w:rPr>
                <w:rFonts w:ascii="CG Times" w:hAnsi="CG Times"/>
                <w:bCs/>
                <w:lang w:val="fr-CH"/>
              </w:rPr>
              <w:t>-</w:t>
            </w:r>
          </w:p>
        </w:tc>
        <w:tc>
          <w:tcPr>
            <w:tcW w:w="1204" w:type="dxa"/>
          </w:tcPr>
          <w:p w:rsidR="00000000" w:rsidRDefault="00000000">
            <w:pPr>
              <w:pStyle w:val="Header"/>
              <w:jc w:val="center"/>
              <w:rPr>
                <w:rFonts w:ascii="CG Times" w:hAnsi="CG Times"/>
                <w:bCs/>
                <w:lang w:val="fr-CH"/>
              </w:rPr>
            </w:pPr>
            <w:r>
              <w:rPr>
                <w:rFonts w:ascii="CG Times" w:hAnsi="CG Times"/>
                <w:bCs/>
                <w:lang w:val="fr-CH"/>
              </w:rPr>
              <w:t>2</w:t>
            </w:r>
          </w:p>
        </w:tc>
        <w:tc>
          <w:tcPr>
            <w:tcW w:w="1204" w:type="dxa"/>
          </w:tcPr>
          <w:p w:rsidR="00000000" w:rsidRDefault="00000000">
            <w:pPr>
              <w:pStyle w:val="Header"/>
              <w:jc w:val="center"/>
              <w:rPr>
                <w:rFonts w:ascii="CG Times" w:hAnsi="CG Times"/>
                <w:bCs/>
                <w:lang w:val="fr-CH"/>
              </w:rPr>
            </w:pPr>
            <w:r>
              <w:rPr>
                <w:rFonts w:ascii="CG Times" w:hAnsi="CG Times"/>
                <w:bCs/>
                <w:lang w:val="fr-CH"/>
              </w:rPr>
              <w:t>2</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fr-CH"/>
              </w:rPr>
            </w:pPr>
            <w:r>
              <w:rPr>
                <w:rFonts w:ascii="CG Times" w:hAnsi="CG Times"/>
                <w:bCs/>
                <w:lang w:val="fr-CH"/>
              </w:rPr>
              <w:t>Jonglei</w:t>
            </w:r>
          </w:p>
        </w:tc>
        <w:tc>
          <w:tcPr>
            <w:tcW w:w="1203" w:type="dxa"/>
          </w:tcPr>
          <w:p w:rsidR="00000000" w:rsidRDefault="00000000">
            <w:pPr>
              <w:pStyle w:val="Header"/>
              <w:jc w:val="center"/>
              <w:rPr>
                <w:rFonts w:ascii="CG Times" w:hAnsi="CG Times"/>
                <w:bCs/>
                <w:lang w:val="fr-CH"/>
              </w:rPr>
            </w:pPr>
            <w:r>
              <w:rPr>
                <w:rFonts w:ascii="CG Times" w:hAnsi="CG Times"/>
                <w:bCs/>
                <w:lang w:val="fr-CH"/>
              </w:rPr>
              <w:t>-</w:t>
            </w:r>
          </w:p>
        </w:tc>
        <w:tc>
          <w:tcPr>
            <w:tcW w:w="1203" w:type="dxa"/>
          </w:tcPr>
          <w:p w:rsidR="00000000" w:rsidRDefault="00000000">
            <w:pPr>
              <w:pStyle w:val="Header"/>
              <w:jc w:val="center"/>
              <w:rPr>
                <w:rFonts w:ascii="CG Times" w:hAnsi="CG Times"/>
                <w:bCs/>
                <w:lang w:val="fr-CH"/>
              </w:rPr>
            </w:pPr>
            <w:r>
              <w:rPr>
                <w:rFonts w:ascii="CG Times" w:hAnsi="CG Times"/>
                <w:bCs/>
                <w:lang w:val="fr-CH"/>
              </w:rPr>
              <w:t>-</w:t>
            </w:r>
          </w:p>
        </w:tc>
        <w:tc>
          <w:tcPr>
            <w:tcW w:w="1203" w:type="dxa"/>
          </w:tcPr>
          <w:p w:rsidR="00000000" w:rsidRDefault="00000000">
            <w:pPr>
              <w:pStyle w:val="Header"/>
              <w:jc w:val="center"/>
              <w:rPr>
                <w:rFonts w:ascii="CG Times" w:hAnsi="CG Times"/>
                <w:bCs/>
                <w:lang w:val="fr-CH"/>
              </w:rPr>
            </w:pPr>
            <w:r>
              <w:rPr>
                <w:rFonts w:ascii="CG Times" w:hAnsi="CG Times"/>
                <w:bCs/>
                <w:lang w:val="fr-CH"/>
              </w:rPr>
              <w:t>-</w:t>
            </w:r>
          </w:p>
        </w:tc>
        <w:tc>
          <w:tcPr>
            <w:tcW w:w="1204" w:type="dxa"/>
          </w:tcPr>
          <w:p w:rsidR="00000000" w:rsidRDefault="00000000">
            <w:pPr>
              <w:pStyle w:val="Header"/>
              <w:jc w:val="center"/>
              <w:rPr>
                <w:rFonts w:ascii="CG Times" w:hAnsi="CG Times"/>
                <w:bCs/>
                <w:lang w:val="fr-CH"/>
              </w:rPr>
            </w:pPr>
            <w:r>
              <w:rPr>
                <w:rFonts w:ascii="CG Times" w:hAnsi="CG Times"/>
                <w:bCs/>
                <w:lang w:val="fr-CH"/>
              </w:rPr>
              <w:t>-</w:t>
            </w:r>
          </w:p>
        </w:tc>
        <w:tc>
          <w:tcPr>
            <w:tcW w:w="1204" w:type="dxa"/>
          </w:tcPr>
          <w:p w:rsidR="00000000" w:rsidRDefault="00000000">
            <w:pPr>
              <w:pStyle w:val="Header"/>
              <w:jc w:val="center"/>
              <w:rPr>
                <w:rFonts w:ascii="CG Times" w:hAnsi="CG Times"/>
                <w:bCs/>
                <w:lang w:val="fr-CH"/>
              </w:rPr>
            </w:pPr>
            <w:r>
              <w:rPr>
                <w:rFonts w:ascii="CG Times" w:hAnsi="CG Times"/>
                <w:bCs/>
                <w:lang w:val="fr-CH"/>
              </w:rPr>
              <w:t>-</w:t>
            </w:r>
          </w:p>
        </w:tc>
        <w:tc>
          <w:tcPr>
            <w:tcW w:w="1204" w:type="dxa"/>
          </w:tcPr>
          <w:p w:rsidR="00000000" w:rsidRDefault="00000000">
            <w:pPr>
              <w:pStyle w:val="Header"/>
              <w:jc w:val="center"/>
              <w:rPr>
                <w:rFonts w:ascii="CG Times" w:hAnsi="CG Times"/>
                <w:bCs/>
                <w:lang w:val="fr-CH"/>
              </w:rPr>
            </w:pPr>
            <w:r>
              <w:rPr>
                <w:rFonts w:ascii="CG Times" w:hAnsi="CG Times"/>
                <w:bCs/>
                <w:lang w:val="fr-CH"/>
              </w:rPr>
              <w:t>2</w:t>
            </w:r>
          </w:p>
        </w:tc>
        <w:tc>
          <w:tcPr>
            <w:tcW w:w="1204" w:type="dxa"/>
          </w:tcPr>
          <w:p w:rsidR="00000000" w:rsidRDefault="00000000">
            <w:pPr>
              <w:pStyle w:val="Header"/>
              <w:jc w:val="center"/>
              <w:rPr>
                <w:rFonts w:ascii="CG Times" w:hAnsi="CG Times"/>
                <w:bCs/>
                <w:lang w:val="fr-CH"/>
              </w:rPr>
            </w:pPr>
            <w:r>
              <w:rPr>
                <w:rFonts w:ascii="CG Times" w:hAnsi="CG Times"/>
                <w:bCs/>
                <w:lang w:val="fr-CH"/>
              </w:rPr>
              <w:t>2</w:t>
            </w:r>
          </w:p>
        </w:tc>
      </w:tr>
      <w:tr w:rsidR="00000000">
        <w:tblPrEx>
          <w:tblCellMar>
            <w:top w:w="0" w:type="dxa"/>
            <w:bottom w:w="0" w:type="dxa"/>
          </w:tblCellMar>
        </w:tblPrEx>
        <w:trPr>
          <w:cantSplit/>
        </w:trPr>
        <w:tc>
          <w:tcPr>
            <w:tcW w:w="1203" w:type="dxa"/>
          </w:tcPr>
          <w:p w:rsidR="00000000" w:rsidRDefault="00000000">
            <w:pPr>
              <w:pStyle w:val="Header"/>
              <w:rPr>
                <w:rFonts w:ascii="CG Times" w:hAnsi="CG Times"/>
                <w:bCs/>
                <w:lang w:val="fr-CH"/>
              </w:rPr>
            </w:pPr>
            <w:r>
              <w:rPr>
                <w:rFonts w:ascii="CG Times" w:hAnsi="CG Times"/>
                <w:bCs/>
                <w:lang w:val="fr-CH"/>
              </w:rPr>
              <w:t>Total</w:t>
            </w:r>
          </w:p>
        </w:tc>
        <w:tc>
          <w:tcPr>
            <w:tcW w:w="1203" w:type="dxa"/>
          </w:tcPr>
          <w:p w:rsidR="00000000" w:rsidRDefault="00000000">
            <w:pPr>
              <w:pStyle w:val="Header"/>
              <w:jc w:val="center"/>
              <w:rPr>
                <w:rFonts w:ascii="CG Times" w:hAnsi="CG Times"/>
                <w:bCs/>
                <w:lang w:val="fr-CH"/>
              </w:rPr>
            </w:pPr>
            <w:r>
              <w:rPr>
                <w:rFonts w:ascii="CG Times" w:hAnsi="CG Times"/>
                <w:bCs/>
                <w:lang w:val="fr-CH"/>
              </w:rPr>
              <w:t>20</w:t>
            </w:r>
          </w:p>
        </w:tc>
        <w:tc>
          <w:tcPr>
            <w:tcW w:w="1203" w:type="dxa"/>
          </w:tcPr>
          <w:p w:rsidR="00000000" w:rsidRDefault="00000000">
            <w:pPr>
              <w:pStyle w:val="Header"/>
              <w:jc w:val="center"/>
              <w:rPr>
                <w:rFonts w:ascii="CG Times" w:hAnsi="CG Times"/>
                <w:bCs/>
                <w:lang w:val="fr-CH"/>
              </w:rPr>
            </w:pPr>
            <w:r>
              <w:rPr>
                <w:rFonts w:ascii="CG Times" w:hAnsi="CG Times"/>
                <w:bCs/>
                <w:lang w:val="fr-CH"/>
              </w:rPr>
              <w:t>16</w:t>
            </w:r>
          </w:p>
        </w:tc>
        <w:tc>
          <w:tcPr>
            <w:tcW w:w="1203" w:type="dxa"/>
          </w:tcPr>
          <w:p w:rsidR="00000000" w:rsidRDefault="00000000">
            <w:pPr>
              <w:pStyle w:val="Header"/>
              <w:jc w:val="center"/>
              <w:rPr>
                <w:rFonts w:ascii="CG Times" w:hAnsi="CG Times"/>
                <w:bCs/>
                <w:lang w:val="fr-CH"/>
              </w:rPr>
            </w:pPr>
            <w:r>
              <w:rPr>
                <w:rFonts w:ascii="CG Times" w:hAnsi="CG Times"/>
                <w:bCs/>
                <w:lang w:val="fr-CH"/>
              </w:rPr>
              <w:t>36</w:t>
            </w:r>
          </w:p>
        </w:tc>
        <w:tc>
          <w:tcPr>
            <w:tcW w:w="1204" w:type="dxa"/>
          </w:tcPr>
          <w:p w:rsidR="00000000" w:rsidRDefault="00000000">
            <w:pPr>
              <w:pStyle w:val="Header"/>
              <w:jc w:val="center"/>
              <w:rPr>
                <w:rFonts w:ascii="CG Times" w:hAnsi="CG Times"/>
                <w:bCs/>
                <w:lang w:val="fr-CH"/>
              </w:rPr>
            </w:pPr>
            <w:r>
              <w:rPr>
                <w:rFonts w:ascii="CG Times" w:hAnsi="CG Times"/>
                <w:bCs/>
                <w:lang w:val="fr-CH"/>
              </w:rPr>
              <w:t>37</w:t>
            </w:r>
          </w:p>
        </w:tc>
        <w:tc>
          <w:tcPr>
            <w:tcW w:w="1204" w:type="dxa"/>
          </w:tcPr>
          <w:p w:rsidR="00000000" w:rsidRDefault="00000000">
            <w:pPr>
              <w:pStyle w:val="Header"/>
              <w:jc w:val="center"/>
              <w:rPr>
                <w:rFonts w:ascii="CG Times" w:hAnsi="CG Times"/>
                <w:bCs/>
                <w:lang w:val="fr-CH"/>
              </w:rPr>
            </w:pPr>
            <w:r>
              <w:rPr>
                <w:rFonts w:ascii="CG Times" w:hAnsi="CG Times"/>
                <w:bCs/>
                <w:lang w:val="fr-CH"/>
              </w:rPr>
              <w:t>7</w:t>
            </w:r>
          </w:p>
        </w:tc>
        <w:tc>
          <w:tcPr>
            <w:tcW w:w="1204" w:type="dxa"/>
          </w:tcPr>
          <w:p w:rsidR="00000000" w:rsidRDefault="00000000">
            <w:pPr>
              <w:pStyle w:val="Header"/>
              <w:jc w:val="center"/>
              <w:rPr>
                <w:rFonts w:ascii="CG Times" w:hAnsi="CG Times"/>
                <w:bCs/>
                <w:lang w:val="fr-CH"/>
              </w:rPr>
            </w:pPr>
            <w:r>
              <w:rPr>
                <w:rFonts w:ascii="CG Times" w:hAnsi="CG Times"/>
                <w:bCs/>
                <w:lang w:val="fr-CH"/>
              </w:rPr>
              <w:t>173</w:t>
            </w:r>
          </w:p>
        </w:tc>
        <w:tc>
          <w:tcPr>
            <w:tcW w:w="1204" w:type="dxa"/>
          </w:tcPr>
          <w:p w:rsidR="00000000" w:rsidRDefault="00000000">
            <w:pPr>
              <w:pStyle w:val="Header"/>
              <w:jc w:val="center"/>
              <w:rPr>
                <w:rFonts w:ascii="CG Times" w:hAnsi="CG Times"/>
                <w:bCs/>
                <w:lang w:val="fr-CH"/>
              </w:rPr>
            </w:pPr>
            <w:r>
              <w:rPr>
                <w:rFonts w:ascii="CG Times" w:hAnsi="CG Times"/>
                <w:bCs/>
                <w:lang w:val="fr-CH"/>
              </w:rPr>
              <w:t>253</w:t>
            </w:r>
          </w:p>
        </w:tc>
      </w:tr>
    </w:tbl>
    <w:p w:rsidR="00000000" w:rsidRDefault="00000000">
      <w:pPr>
        <w:pStyle w:val="Header"/>
        <w:rPr>
          <w:rFonts w:ascii="CG Times" w:hAnsi="CG Times"/>
          <w:bCs/>
          <w:lang w:val="en-GB"/>
        </w:rPr>
      </w:pPr>
      <w:r>
        <w:rPr>
          <w:rFonts w:ascii="CG Times" w:hAnsi="CG Times"/>
          <w:bCs/>
          <w:i/>
          <w:iCs/>
          <w:lang w:val="en-GB"/>
        </w:rPr>
        <w:t>Source:</w:t>
      </w:r>
      <w:r>
        <w:rPr>
          <w:rFonts w:ascii="CG Times" w:hAnsi="CG Times"/>
          <w:bCs/>
          <w:lang w:val="en-GB"/>
        </w:rPr>
        <w:t xml:space="preserve"> Federal Ministry of Health. National Centre for Health Information.</w:t>
      </w:r>
    </w:p>
    <w:p w:rsidR="00000000" w:rsidRDefault="00000000">
      <w:pPr>
        <w:pStyle w:val="Header"/>
        <w:jc w:val="center"/>
        <w:rPr>
          <w:rFonts w:ascii="CG Times" w:hAnsi="CG Times"/>
          <w:b/>
          <w:lang w:val="en-GB"/>
        </w:rPr>
      </w:pPr>
      <w:r>
        <w:rPr>
          <w:rFonts w:ascii="CG Times" w:hAnsi="CG Times"/>
          <w:bCs/>
          <w:lang w:val="en-GB"/>
        </w:rPr>
        <w:br w:type="page"/>
      </w:r>
      <w:r>
        <w:rPr>
          <w:rFonts w:ascii="CG Times" w:hAnsi="CG Times"/>
          <w:b/>
          <w:lang w:val="en-GB"/>
        </w:rPr>
        <w:t>Table 5</w:t>
      </w:r>
    </w:p>
    <w:p w:rsidR="00000000" w:rsidRDefault="00000000">
      <w:pPr>
        <w:pStyle w:val="Header"/>
        <w:jc w:val="center"/>
        <w:rPr>
          <w:rFonts w:ascii="CG Times" w:hAnsi="CG Times"/>
          <w:b/>
          <w:lang w:val="en-GB"/>
        </w:rPr>
      </w:pPr>
      <w:r>
        <w:rPr>
          <w:rFonts w:ascii="CG Times" w:hAnsi="CG Times"/>
          <w:b/>
          <w:lang w:val="en-GB"/>
        </w:rPr>
        <w:t>Ministry of Health and University doctors in 1995</w:t>
      </w:r>
    </w:p>
    <w:p w:rsidR="00000000" w:rsidRDefault="00000000">
      <w:pPr>
        <w:pStyle w:val="Header"/>
        <w:jc w:val="center"/>
        <w:rPr>
          <w:rFonts w:ascii="CG Times" w:hAnsi="CG Times"/>
          <w:b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2"/>
        <w:gridCol w:w="1206"/>
        <w:gridCol w:w="1128"/>
        <w:gridCol w:w="1261"/>
        <w:gridCol w:w="1126"/>
        <w:gridCol w:w="1175"/>
        <w:gridCol w:w="1121"/>
        <w:gridCol w:w="1239"/>
      </w:tblGrid>
      <w:tr w:rsidR="00000000">
        <w:tblPrEx>
          <w:tblCellMar>
            <w:top w:w="0" w:type="dxa"/>
            <w:bottom w:w="0" w:type="dxa"/>
          </w:tblCellMar>
        </w:tblPrEx>
        <w:tc>
          <w:tcPr>
            <w:tcW w:w="1203" w:type="dxa"/>
          </w:tcPr>
          <w:p w:rsidR="00000000" w:rsidRDefault="00000000">
            <w:pPr>
              <w:pStyle w:val="Header"/>
              <w:jc w:val="center"/>
              <w:rPr>
                <w:rFonts w:ascii="CG Times" w:hAnsi="CG Times"/>
                <w:b/>
                <w:i/>
                <w:iCs/>
                <w:lang w:val="en-GB"/>
              </w:rPr>
            </w:pPr>
            <w:r>
              <w:rPr>
                <w:rFonts w:ascii="CG Times" w:hAnsi="CG Times"/>
                <w:b/>
                <w:i/>
                <w:iCs/>
                <w:lang w:val="en-GB"/>
              </w:rPr>
              <w:t>Doctors/Work location</w:t>
            </w:r>
          </w:p>
        </w:tc>
        <w:tc>
          <w:tcPr>
            <w:tcW w:w="1203" w:type="dxa"/>
          </w:tcPr>
          <w:p w:rsidR="00000000" w:rsidRDefault="00000000">
            <w:pPr>
              <w:pStyle w:val="Header"/>
              <w:jc w:val="center"/>
              <w:rPr>
                <w:rFonts w:ascii="CG Times" w:hAnsi="CG Times"/>
                <w:b/>
                <w:i/>
                <w:iCs/>
                <w:lang w:val="en-GB"/>
              </w:rPr>
            </w:pPr>
            <w:r>
              <w:rPr>
                <w:rFonts w:ascii="CG Times" w:hAnsi="CG Times"/>
                <w:b/>
                <w:i/>
                <w:iCs/>
                <w:lang w:val="en-GB"/>
              </w:rPr>
              <w:t>Consultants</w:t>
            </w:r>
          </w:p>
        </w:tc>
        <w:tc>
          <w:tcPr>
            <w:tcW w:w="1203" w:type="dxa"/>
          </w:tcPr>
          <w:p w:rsidR="00000000" w:rsidRDefault="00000000">
            <w:pPr>
              <w:pStyle w:val="Header"/>
              <w:jc w:val="center"/>
              <w:rPr>
                <w:rFonts w:ascii="CG Times" w:hAnsi="CG Times"/>
                <w:b/>
                <w:i/>
                <w:iCs/>
                <w:lang w:val="en-GB"/>
              </w:rPr>
            </w:pPr>
            <w:r>
              <w:rPr>
                <w:rFonts w:ascii="CG Times" w:hAnsi="CG Times"/>
                <w:b/>
                <w:i/>
                <w:iCs/>
                <w:lang w:val="en-GB"/>
              </w:rPr>
              <w:t>Locum tenentes</w:t>
            </w:r>
          </w:p>
        </w:tc>
        <w:tc>
          <w:tcPr>
            <w:tcW w:w="1203" w:type="dxa"/>
          </w:tcPr>
          <w:p w:rsidR="00000000" w:rsidRDefault="00000000">
            <w:pPr>
              <w:pStyle w:val="Header"/>
              <w:jc w:val="center"/>
              <w:rPr>
                <w:rFonts w:ascii="CG Times" w:hAnsi="CG Times"/>
                <w:b/>
                <w:i/>
                <w:iCs/>
                <w:lang w:val="en-GB"/>
              </w:rPr>
            </w:pPr>
            <w:r>
              <w:rPr>
                <w:rFonts w:ascii="CG Times" w:hAnsi="CG Times"/>
                <w:b/>
                <w:i/>
                <w:iCs/>
                <w:lang w:val="en-GB"/>
              </w:rPr>
              <w:t>General practitioners</w:t>
            </w:r>
          </w:p>
        </w:tc>
        <w:tc>
          <w:tcPr>
            <w:tcW w:w="1204" w:type="dxa"/>
          </w:tcPr>
          <w:p w:rsidR="00000000" w:rsidRDefault="00000000">
            <w:pPr>
              <w:pStyle w:val="Header"/>
              <w:jc w:val="center"/>
              <w:rPr>
                <w:rFonts w:ascii="CG Times" w:hAnsi="CG Times"/>
                <w:b/>
                <w:i/>
                <w:iCs/>
                <w:lang w:val="en-GB"/>
              </w:rPr>
            </w:pPr>
            <w:r>
              <w:rPr>
                <w:rFonts w:ascii="CG Times" w:hAnsi="CG Times"/>
                <w:b/>
                <w:i/>
                <w:iCs/>
                <w:lang w:val="en-GB"/>
              </w:rPr>
              <w:t>Dentists</w:t>
            </w:r>
          </w:p>
        </w:tc>
        <w:tc>
          <w:tcPr>
            <w:tcW w:w="1204" w:type="dxa"/>
          </w:tcPr>
          <w:p w:rsidR="00000000" w:rsidRDefault="00000000">
            <w:pPr>
              <w:pStyle w:val="Header"/>
              <w:jc w:val="center"/>
              <w:rPr>
                <w:rFonts w:ascii="CG Times" w:hAnsi="CG Times"/>
                <w:b/>
                <w:i/>
                <w:iCs/>
                <w:lang w:val="en-GB"/>
              </w:rPr>
            </w:pPr>
            <w:r>
              <w:rPr>
                <w:rFonts w:ascii="CG Times" w:hAnsi="CG Times"/>
                <w:b/>
                <w:i/>
                <w:iCs/>
                <w:lang w:val="en-GB"/>
              </w:rPr>
              <w:t>House physicians</w:t>
            </w:r>
          </w:p>
        </w:tc>
        <w:tc>
          <w:tcPr>
            <w:tcW w:w="1204" w:type="dxa"/>
          </w:tcPr>
          <w:p w:rsidR="00000000" w:rsidRDefault="00000000">
            <w:pPr>
              <w:pStyle w:val="Header"/>
              <w:jc w:val="center"/>
              <w:rPr>
                <w:rFonts w:ascii="CG Times" w:hAnsi="CG Times"/>
                <w:b/>
                <w:i/>
                <w:iCs/>
                <w:lang w:val="en-GB"/>
              </w:rPr>
            </w:pPr>
            <w:r>
              <w:rPr>
                <w:rFonts w:ascii="CG Times" w:hAnsi="CG Times"/>
                <w:b/>
                <w:i/>
                <w:iCs/>
                <w:lang w:val="en-GB"/>
              </w:rPr>
              <w:t>Total number of doctors</w:t>
            </w:r>
          </w:p>
        </w:tc>
        <w:tc>
          <w:tcPr>
            <w:tcW w:w="1204" w:type="dxa"/>
          </w:tcPr>
          <w:p w:rsidR="00000000" w:rsidRDefault="00000000">
            <w:pPr>
              <w:pStyle w:val="Header"/>
              <w:jc w:val="center"/>
              <w:rPr>
                <w:rFonts w:ascii="CG Times" w:hAnsi="CG Times"/>
                <w:b/>
                <w:i/>
                <w:iCs/>
                <w:lang w:val="en-GB"/>
              </w:rPr>
            </w:pPr>
            <w:r>
              <w:rPr>
                <w:rFonts w:ascii="CG Times" w:hAnsi="CG Times"/>
                <w:b/>
                <w:i/>
                <w:iCs/>
                <w:lang w:val="en-GB"/>
              </w:rPr>
              <w:t>Pharmacists</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Doctor Training Department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449</w:t>
            </w:r>
          </w:p>
        </w:tc>
        <w:tc>
          <w:tcPr>
            <w:tcW w:w="1204" w:type="dxa"/>
          </w:tcPr>
          <w:p w:rsidR="00000000" w:rsidRDefault="00000000">
            <w:pPr>
              <w:pStyle w:val="Header"/>
              <w:jc w:val="center"/>
              <w:rPr>
                <w:rFonts w:ascii="CG Times" w:hAnsi="CG Times"/>
                <w:bCs/>
                <w:lang w:val="en-GB"/>
              </w:rPr>
            </w:pPr>
            <w:r>
              <w:rPr>
                <w:rFonts w:ascii="CG Times" w:hAnsi="CG Times"/>
                <w:bCs/>
                <w:lang w:val="en-GB"/>
              </w:rPr>
              <w:t>449</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Federal Ministry of Health</w:t>
            </w:r>
          </w:p>
        </w:tc>
        <w:tc>
          <w:tcPr>
            <w:tcW w:w="1203" w:type="dxa"/>
          </w:tcPr>
          <w:p w:rsidR="00000000" w:rsidRDefault="00000000">
            <w:pPr>
              <w:pStyle w:val="Header"/>
              <w:jc w:val="center"/>
              <w:rPr>
                <w:rFonts w:ascii="CG Times" w:hAnsi="CG Times"/>
                <w:bCs/>
                <w:lang w:val="en-GB"/>
              </w:rPr>
            </w:pPr>
            <w:r>
              <w:rPr>
                <w:rFonts w:ascii="CG Times" w:hAnsi="CG Times"/>
                <w:bCs/>
                <w:lang w:val="en-GB"/>
              </w:rPr>
              <w:t>315</w:t>
            </w:r>
          </w:p>
        </w:tc>
        <w:tc>
          <w:tcPr>
            <w:tcW w:w="1203" w:type="dxa"/>
          </w:tcPr>
          <w:p w:rsidR="00000000" w:rsidRDefault="00000000">
            <w:pPr>
              <w:pStyle w:val="Header"/>
              <w:jc w:val="center"/>
              <w:rPr>
                <w:rFonts w:ascii="CG Times" w:hAnsi="CG Times"/>
                <w:bCs/>
                <w:lang w:val="en-GB"/>
              </w:rPr>
            </w:pPr>
            <w:r>
              <w:rPr>
                <w:rFonts w:ascii="CG Times" w:hAnsi="CG Times"/>
                <w:bCs/>
                <w:lang w:val="en-GB"/>
              </w:rPr>
              <w:t>181</w:t>
            </w:r>
          </w:p>
        </w:tc>
        <w:tc>
          <w:tcPr>
            <w:tcW w:w="1203" w:type="dxa"/>
          </w:tcPr>
          <w:p w:rsidR="00000000" w:rsidRDefault="00000000">
            <w:pPr>
              <w:pStyle w:val="Header"/>
              <w:jc w:val="center"/>
              <w:rPr>
                <w:rFonts w:ascii="CG Times" w:hAnsi="CG Times"/>
                <w:bCs/>
                <w:lang w:val="en-GB"/>
              </w:rPr>
            </w:pPr>
            <w:r>
              <w:rPr>
                <w:rFonts w:ascii="CG Times" w:hAnsi="CG Times"/>
                <w:bCs/>
                <w:lang w:val="en-GB"/>
              </w:rPr>
              <w:t>274</w:t>
            </w:r>
          </w:p>
        </w:tc>
        <w:tc>
          <w:tcPr>
            <w:tcW w:w="1204" w:type="dxa"/>
          </w:tcPr>
          <w:p w:rsidR="00000000" w:rsidRDefault="00000000">
            <w:pPr>
              <w:pStyle w:val="Header"/>
              <w:jc w:val="center"/>
              <w:rPr>
                <w:rFonts w:ascii="CG Times" w:hAnsi="CG Times"/>
                <w:bCs/>
                <w:lang w:val="en-GB"/>
              </w:rPr>
            </w:pPr>
            <w:r>
              <w:rPr>
                <w:rFonts w:ascii="CG Times" w:hAnsi="CG Times"/>
                <w:bCs/>
                <w:lang w:val="en-GB"/>
              </w:rPr>
              <w:t>90</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860</w:t>
            </w:r>
          </w:p>
        </w:tc>
        <w:tc>
          <w:tcPr>
            <w:tcW w:w="1204" w:type="dxa"/>
          </w:tcPr>
          <w:p w:rsidR="00000000" w:rsidRDefault="00000000">
            <w:pPr>
              <w:pStyle w:val="Header"/>
              <w:jc w:val="center"/>
              <w:rPr>
                <w:rFonts w:ascii="CG Times" w:hAnsi="CG Times"/>
                <w:bCs/>
                <w:lang w:val="en-GB"/>
              </w:rPr>
            </w:pPr>
            <w:r>
              <w:rPr>
                <w:rFonts w:ascii="CG Times" w:hAnsi="CG Times"/>
                <w:bCs/>
                <w:lang w:val="en-GB"/>
              </w:rPr>
              <w:t>154</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Khartoum</w:t>
            </w:r>
          </w:p>
        </w:tc>
        <w:tc>
          <w:tcPr>
            <w:tcW w:w="1203" w:type="dxa"/>
          </w:tcPr>
          <w:p w:rsidR="00000000" w:rsidRDefault="00000000">
            <w:pPr>
              <w:pStyle w:val="Header"/>
              <w:jc w:val="center"/>
              <w:rPr>
                <w:rFonts w:ascii="CG Times" w:hAnsi="CG Times"/>
                <w:bCs/>
                <w:lang w:val="en-GB"/>
              </w:rPr>
            </w:pPr>
            <w:r>
              <w:rPr>
                <w:rFonts w:ascii="CG Times" w:hAnsi="CG Times"/>
                <w:bCs/>
                <w:lang w:val="en-GB"/>
              </w:rPr>
              <w:t>33</w:t>
            </w:r>
          </w:p>
        </w:tc>
        <w:tc>
          <w:tcPr>
            <w:tcW w:w="1203" w:type="dxa"/>
          </w:tcPr>
          <w:p w:rsidR="00000000" w:rsidRDefault="00000000">
            <w:pPr>
              <w:pStyle w:val="Header"/>
              <w:jc w:val="center"/>
              <w:rPr>
                <w:rFonts w:ascii="CG Times" w:hAnsi="CG Times"/>
                <w:bCs/>
                <w:lang w:val="en-GB"/>
              </w:rPr>
            </w:pPr>
            <w:r>
              <w:rPr>
                <w:rFonts w:ascii="CG Times" w:hAnsi="CG Times"/>
                <w:bCs/>
                <w:lang w:val="en-GB"/>
              </w:rPr>
              <w:t>3</w:t>
            </w:r>
          </w:p>
        </w:tc>
        <w:tc>
          <w:tcPr>
            <w:tcW w:w="1203" w:type="dxa"/>
          </w:tcPr>
          <w:p w:rsidR="00000000" w:rsidRDefault="00000000">
            <w:pPr>
              <w:pStyle w:val="Header"/>
              <w:jc w:val="center"/>
              <w:rPr>
                <w:rFonts w:ascii="CG Times" w:hAnsi="CG Times"/>
                <w:bCs/>
                <w:lang w:val="en-GB"/>
              </w:rPr>
            </w:pPr>
            <w:r>
              <w:rPr>
                <w:rFonts w:ascii="CG Times" w:hAnsi="CG Times"/>
                <w:bCs/>
                <w:lang w:val="en-GB"/>
              </w:rPr>
              <w:t>130</w:t>
            </w:r>
          </w:p>
        </w:tc>
        <w:tc>
          <w:tcPr>
            <w:tcW w:w="1204" w:type="dxa"/>
          </w:tcPr>
          <w:p w:rsidR="00000000" w:rsidRDefault="00000000">
            <w:pPr>
              <w:pStyle w:val="Header"/>
              <w:jc w:val="center"/>
              <w:rPr>
                <w:rFonts w:ascii="CG Times" w:hAnsi="CG Times"/>
                <w:bCs/>
                <w:lang w:val="en-GB"/>
              </w:rPr>
            </w:pPr>
            <w:r>
              <w:rPr>
                <w:rFonts w:ascii="CG Times" w:hAnsi="CG Times"/>
                <w:bCs/>
                <w:lang w:val="en-GB"/>
              </w:rPr>
              <w:t>40</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206</w:t>
            </w:r>
          </w:p>
        </w:tc>
        <w:tc>
          <w:tcPr>
            <w:tcW w:w="1204" w:type="dxa"/>
          </w:tcPr>
          <w:p w:rsidR="00000000" w:rsidRDefault="00000000">
            <w:pPr>
              <w:pStyle w:val="Header"/>
              <w:jc w:val="center"/>
              <w:rPr>
                <w:rFonts w:ascii="CG Times" w:hAnsi="CG Times"/>
                <w:bCs/>
                <w:lang w:val="en-GB"/>
              </w:rPr>
            </w:pPr>
            <w:r>
              <w:rPr>
                <w:rFonts w:ascii="CG Times" w:hAnsi="CG Times"/>
                <w:bCs/>
                <w:lang w:val="en-GB"/>
              </w:rPr>
              <w:t>34</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Gezira</w:t>
            </w:r>
          </w:p>
        </w:tc>
        <w:tc>
          <w:tcPr>
            <w:tcW w:w="1203" w:type="dxa"/>
          </w:tcPr>
          <w:p w:rsidR="00000000" w:rsidRDefault="00000000">
            <w:pPr>
              <w:pStyle w:val="Header"/>
              <w:jc w:val="center"/>
              <w:rPr>
                <w:rFonts w:ascii="CG Times" w:hAnsi="CG Times"/>
                <w:bCs/>
                <w:lang w:val="en-GB"/>
              </w:rPr>
            </w:pPr>
            <w:r>
              <w:rPr>
                <w:rFonts w:ascii="CG Times" w:hAnsi="CG Times"/>
                <w:bCs/>
                <w:lang w:val="en-GB"/>
              </w:rPr>
              <w:t>61</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109</w:t>
            </w:r>
          </w:p>
        </w:tc>
        <w:tc>
          <w:tcPr>
            <w:tcW w:w="1204" w:type="dxa"/>
          </w:tcPr>
          <w:p w:rsidR="00000000" w:rsidRDefault="00000000">
            <w:pPr>
              <w:pStyle w:val="Header"/>
              <w:jc w:val="center"/>
              <w:rPr>
                <w:rFonts w:ascii="CG Times" w:hAnsi="CG Times"/>
                <w:bCs/>
                <w:lang w:val="en-GB"/>
              </w:rPr>
            </w:pPr>
            <w:r>
              <w:rPr>
                <w:rFonts w:ascii="CG Times" w:hAnsi="CG Times"/>
                <w:bCs/>
                <w:lang w:val="en-GB"/>
              </w:rPr>
              <w:t>17</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187</w:t>
            </w:r>
          </w:p>
        </w:tc>
        <w:tc>
          <w:tcPr>
            <w:tcW w:w="1204" w:type="dxa"/>
          </w:tcPr>
          <w:p w:rsidR="00000000" w:rsidRDefault="00000000">
            <w:pPr>
              <w:pStyle w:val="Header"/>
              <w:jc w:val="center"/>
              <w:rPr>
                <w:rFonts w:ascii="CG Times" w:hAnsi="CG Times"/>
                <w:bCs/>
                <w:lang w:val="en-GB"/>
              </w:rPr>
            </w:pPr>
            <w:r>
              <w:rPr>
                <w:rFonts w:ascii="CG Times" w:hAnsi="CG Times"/>
                <w:bCs/>
                <w:lang w:val="en-GB"/>
              </w:rPr>
              <w:t>42</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White Nile</w:t>
            </w:r>
          </w:p>
        </w:tc>
        <w:tc>
          <w:tcPr>
            <w:tcW w:w="1203" w:type="dxa"/>
          </w:tcPr>
          <w:p w:rsidR="00000000" w:rsidRDefault="00000000">
            <w:pPr>
              <w:pStyle w:val="Header"/>
              <w:jc w:val="center"/>
              <w:rPr>
                <w:rFonts w:ascii="CG Times" w:hAnsi="CG Times"/>
                <w:bCs/>
                <w:lang w:val="en-GB"/>
              </w:rPr>
            </w:pPr>
            <w:r>
              <w:rPr>
                <w:rFonts w:ascii="CG Times" w:hAnsi="CG Times"/>
                <w:bCs/>
                <w:lang w:val="en-GB"/>
              </w:rPr>
              <w:t>22</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36</w:t>
            </w:r>
          </w:p>
        </w:tc>
        <w:tc>
          <w:tcPr>
            <w:tcW w:w="1204" w:type="dxa"/>
          </w:tcPr>
          <w:p w:rsidR="00000000" w:rsidRDefault="00000000">
            <w:pPr>
              <w:pStyle w:val="Header"/>
              <w:jc w:val="center"/>
              <w:rPr>
                <w:rFonts w:ascii="CG Times" w:hAnsi="CG Times"/>
                <w:bCs/>
                <w:lang w:val="en-GB"/>
              </w:rPr>
            </w:pPr>
            <w:r>
              <w:rPr>
                <w:rFonts w:ascii="CG Times" w:hAnsi="CG Times"/>
                <w:bCs/>
                <w:lang w:val="en-GB"/>
              </w:rPr>
              <w:t>4</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62</w:t>
            </w:r>
          </w:p>
        </w:tc>
        <w:tc>
          <w:tcPr>
            <w:tcW w:w="1204" w:type="dxa"/>
          </w:tcPr>
          <w:p w:rsidR="00000000" w:rsidRDefault="00000000">
            <w:pPr>
              <w:pStyle w:val="Header"/>
              <w:jc w:val="center"/>
              <w:rPr>
                <w:rFonts w:ascii="CG Times" w:hAnsi="CG Times"/>
                <w:bCs/>
                <w:lang w:val="en-GB"/>
              </w:rPr>
            </w:pPr>
            <w:r>
              <w:rPr>
                <w:rFonts w:ascii="CG Times" w:hAnsi="CG Times"/>
                <w:bCs/>
                <w:lang w:val="en-GB"/>
              </w:rPr>
              <w:t>3</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Blue Nile</w:t>
            </w:r>
          </w:p>
        </w:tc>
        <w:tc>
          <w:tcPr>
            <w:tcW w:w="1203" w:type="dxa"/>
          </w:tcPr>
          <w:p w:rsidR="00000000" w:rsidRDefault="00000000">
            <w:pPr>
              <w:pStyle w:val="Header"/>
              <w:jc w:val="center"/>
              <w:rPr>
                <w:rFonts w:ascii="CG Times" w:hAnsi="CG Times"/>
                <w:bCs/>
                <w:lang w:val="en-GB"/>
              </w:rPr>
            </w:pPr>
            <w:r>
              <w:rPr>
                <w:rFonts w:ascii="CG Times" w:hAnsi="CG Times"/>
                <w:bCs/>
                <w:lang w:val="en-GB"/>
              </w:rPr>
              <w:t>8</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11</w:t>
            </w:r>
          </w:p>
        </w:tc>
        <w:tc>
          <w:tcPr>
            <w:tcW w:w="1204" w:type="dxa"/>
          </w:tcPr>
          <w:p w:rsidR="00000000" w:rsidRDefault="00000000">
            <w:pPr>
              <w:pStyle w:val="Header"/>
              <w:jc w:val="center"/>
              <w:rPr>
                <w:rFonts w:ascii="CG Times" w:hAnsi="CG Times"/>
                <w:bCs/>
                <w:lang w:val="en-GB"/>
              </w:rPr>
            </w:pPr>
            <w:r>
              <w:rPr>
                <w:rFonts w:ascii="CG Times" w:hAnsi="CG Times"/>
                <w:bCs/>
                <w:lang w:val="en-GB"/>
              </w:rPr>
              <w:t>2</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21</w:t>
            </w:r>
          </w:p>
        </w:tc>
        <w:tc>
          <w:tcPr>
            <w:tcW w:w="1204" w:type="dxa"/>
          </w:tcPr>
          <w:p w:rsidR="00000000" w:rsidRDefault="00000000">
            <w:pPr>
              <w:pStyle w:val="Header"/>
              <w:jc w:val="center"/>
              <w:rPr>
                <w:rFonts w:ascii="CG Times" w:hAnsi="CG Times"/>
                <w:bCs/>
                <w:lang w:val="en-GB"/>
              </w:rPr>
            </w:pPr>
            <w:r>
              <w:rPr>
                <w:rFonts w:ascii="CG Times" w:hAnsi="CG Times"/>
                <w:bCs/>
                <w:lang w:val="en-GB"/>
              </w:rPr>
              <w:t>5</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Sennar</w:t>
            </w:r>
          </w:p>
        </w:tc>
        <w:tc>
          <w:tcPr>
            <w:tcW w:w="1203" w:type="dxa"/>
          </w:tcPr>
          <w:p w:rsidR="00000000" w:rsidRDefault="00000000">
            <w:pPr>
              <w:pStyle w:val="Header"/>
              <w:jc w:val="center"/>
              <w:rPr>
                <w:rFonts w:ascii="CG Times" w:hAnsi="CG Times"/>
                <w:bCs/>
                <w:lang w:val="en-GB"/>
              </w:rPr>
            </w:pPr>
            <w:r>
              <w:rPr>
                <w:rFonts w:ascii="CG Times" w:hAnsi="CG Times"/>
                <w:bCs/>
                <w:lang w:val="en-GB"/>
              </w:rPr>
              <w:t>15</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22</w:t>
            </w:r>
          </w:p>
        </w:tc>
        <w:tc>
          <w:tcPr>
            <w:tcW w:w="1204" w:type="dxa"/>
          </w:tcPr>
          <w:p w:rsidR="00000000" w:rsidRDefault="00000000">
            <w:pPr>
              <w:pStyle w:val="Header"/>
              <w:jc w:val="center"/>
              <w:rPr>
                <w:rFonts w:ascii="CG Times" w:hAnsi="CG Times"/>
                <w:bCs/>
                <w:lang w:val="en-GB"/>
              </w:rPr>
            </w:pPr>
            <w:r>
              <w:rPr>
                <w:rFonts w:ascii="CG Times" w:hAnsi="CG Times"/>
                <w:bCs/>
                <w:lang w:val="en-GB"/>
              </w:rPr>
              <w:t>5</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42</w:t>
            </w:r>
          </w:p>
        </w:tc>
        <w:tc>
          <w:tcPr>
            <w:tcW w:w="1204" w:type="dxa"/>
          </w:tcPr>
          <w:p w:rsidR="00000000" w:rsidRDefault="00000000">
            <w:pPr>
              <w:pStyle w:val="Header"/>
              <w:jc w:val="center"/>
              <w:rPr>
                <w:rFonts w:ascii="CG Times" w:hAnsi="CG Times"/>
                <w:bCs/>
                <w:lang w:val="en-GB"/>
              </w:rPr>
            </w:pPr>
            <w:r>
              <w:rPr>
                <w:rFonts w:ascii="CG Times" w:hAnsi="CG Times"/>
                <w:bCs/>
                <w:lang w:val="en-GB"/>
              </w:rPr>
              <w:t>5</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Nile</w:t>
            </w:r>
          </w:p>
        </w:tc>
        <w:tc>
          <w:tcPr>
            <w:tcW w:w="1203" w:type="dxa"/>
          </w:tcPr>
          <w:p w:rsidR="00000000" w:rsidRDefault="00000000">
            <w:pPr>
              <w:pStyle w:val="Header"/>
              <w:jc w:val="center"/>
              <w:rPr>
                <w:rFonts w:ascii="CG Times" w:hAnsi="CG Times"/>
                <w:bCs/>
                <w:lang w:val="en-GB"/>
              </w:rPr>
            </w:pPr>
            <w:r>
              <w:rPr>
                <w:rFonts w:ascii="CG Times" w:hAnsi="CG Times"/>
                <w:bCs/>
                <w:lang w:val="en-GB"/>
              </w:rPr>
              <w:t>20</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34</w:t>
            </w:r>
          </w:p>
        </w:tc>
        <w:tc>
          <w:tcPr>
            <w:tcW w:w="1204" w:type="dxa"/>
          </w:tcPr>
          <w:p w:rsidR="00000000" w:rsidRDefault="00000000">
            <w:pPr>
              <w:pStyle w:val="Header"/>
              <w:jc w:val="center"/>
              <w:rPr>
                <w:rFonts w:ascii="CG Times" w:hAnsi="CG Times"/>
                <w:bCs/>
                <w:lang w:val="en-GB"/>
              </w:rPr>
            </w:pPr>
            <w:r>
              <w:rPr>
                <w:rFonts w:ascii="CG Times" w:hAnsi="CG Times"/>
                <w:bCs/>
                <w:lang w:val="en-GB"/>
              </w:rPr>
              <w:t>9</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63</w:t>
            </w:r>
          </w:p>
        </w:tc>
        <w:tc>
          <w:tcPr>
            <w:tcW w:w="1204" w:type="dxa"/>
          </w:tcPr>
          <w:p w:rsidR="00000000" w:rsidRDefault="00000000">
            <w:pPr>
              <w:pStyle w:val="Header"/>
              <w:jc w:val="center"/>
              <w:rPr>
                <w:rFonts w:ascii="CG Times" w:hAnsi="CG Times"/>
                <w:bCs/>
                <w:lang w:val="en-GB"/>
              </w:rPr>
            </w:pPr>
            <w:r>
              <w:rPr>
                <w:rFonts w:ascii="CG Times" w:hAnsi="CG Times"/>
                <w:bCs/>
                <w:lang w:val="en-GB"/>
              </w:rPr>
              <w:t>2</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Northern</w:t>
            </w:r>
          </w:p>
        </w:tc>
        <w:tc>
          <w:tcPr>
            <w:tcW w:w="1203" w:type="dxa"/>
          </w:tcPr>
          <w:p w:rsidR="00000000" w:rsidRDefault="00000000">
            <w:pPr>
              <w:pStyle w:val="Header"/>
              <w:jc w:val="center"/>
              <w:rPr>
                <w:rFonts w:ascii="CG Times" w:hAnsi="CG Times"/>
                <w:bCs/>
                <w:lang w:val="en-GB"/>
              </w:rPr>
            </w:pPr>
            <w:r>
              <w:rPr>
                <w:rFonts w:ascii="CG Times" w:hAnsi="CG Times"/>
                <w:bCs/>
                <w:lang w:val="en-GB"/>
              </w:rPr>
              <w:t>17</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36</w:t>
            </w:r>
          </w:p>
        </w:tc>
        <w:tc>
          <w:tcPr>
            <w:tcW w:w="1204" w:type="dxa"/>
          </w:tcPr>
          <w:p w:rsidR="00000000" w:rsidRDefault="00000000">
            <w:pPr>
              <w:pStyle w:val="Header"/>
              <w:jc w:val="center"/>
              <w:rPr>
                <w:rFonts w:ascii="CG Times" w:hAnsi="CG Times"/>
                <w:bCs/>
                <w:lang w:val="en-GB"/>
              </w:rPr>
            </w:pPr>
            <w:r>
              <w:rPr>
                <w:rFonts w:ascii="CG Times" w:hAnsi="CG Times"/>
                <w:bCs/>
                <w:lang w:val="en-GB"/>
              </w:rPr>
              <w:t>4</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57</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Kassala</w:t>
            </w:r>
          </w:p>
        </w:tc>
        <w:tc>
          <w:tcPr>
            <w:tcW w:w="1203" w:type="dxa"/>
          </w:tcPr>
          <w:p w:rsidR="00000000" w:rsidRDefault="00000000">
            <w:pPr>
              <w:pStyle w:val="Header"/>
              <w:jc w:val="center"/>
              <w:rPr>
                <w:rFonts w:ascii="CG Times" w:hAnsi="CG Times"/>
                <w:bCs/>
                <w:lang w:val="en-GB"/>
              </w:rPr>
            </w:pPr>
            <w:r>
              <w:rPr>
                <w:rFonts w:ascii="CG Times" w:hAnsi="CG Times"/>
                <w:bCs/>
                <w:lang w:val="en-GB"/>
              </w:rPr>
              <w:t>19</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37</w:t>
            </w:r>
          </w:p>
        </w:tc>
        <w:tc>
          <w:tcPr>
            <w:tcW w:w="1204" w:type="dxa"/>
          </w:tcPr>
          <w:p w:rsidR="00000000" w:rsidRDefault="00000000">
            <w:pPr>
              <w:pStyle w:val="Header"/>
              <w:jc w:val="center"/>
              <w:rPr>
                <w:rFonts w:ascii="CG Times" w:hAnsi="CG Times"/>
                <w:bCs/>
                <w:lang w:val="en-GB"/>
              </w:rPr>
            </w:pPr>
            <w:r>
              <w:rPr>
                <w:rFonts w:ascii="CG Times" w:hAnsi="CG Times"/>
                <w:bCs/>
                <w:lang w:val="en-GB"/>
              </w:rPr>
              <w:t>7</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63</w:t>
            </w:r>
          </w:p>
        </w:tc>
        <w:tc>
          <w:tcPr>
            <w:tcW w:w="1204" w:type="dxa"/>
          </w:tcPr>
          <w:p w:rsidR="00000000" w:rsidRDefault="00000000">
            <w:pPr>
              <w:pStyle w:val="Header"/>
              <w:jc w:val="center"/>
              <w:rPr>
                <w:rFonts w:ascii="CG Times" w:hAnsi="CG Times"/>
                <w:bCs/>
                <w:lang w:val="en-GB"/>
              </w:rPr>
            </w:pPr>
            <w:r>
              <w:rPr>
                <w:rFonts w:ascii="CG Times" w:hAnsi="CG Times"/>
                <w:bCs/>
                <w:lang w:val="en-GB"/>
              </w:rPr>
              <w:t>5</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Gedaref</w:t>
            </w:r>
          </w:p>
        </w:tc>
        <w:tc>
          <w:tcPr>
            <w:tcW w:w="1203" w:type="dxa"/>
          </w:tcPr>
          <w:p w:rsidR="00000000" w:rsidRDefault="00000000">
            <w:pPr>
              <w:pStyle w:val="Header"/>
              <w:jc w:val="center"/>
              <w:rPr>
                <w:rFonts w:ascii="CG Times" w:hAnsi="CG Times"/>
                <w:bCs/>
                <w:lang w:val="en-GB"/>
              </w:rPr>
            </w:pPr>
            <w:r>
              <w:rPr>
                <w:rFonts w:ascii="CG Times" w:hAnsi="CG Times"/>
                <w:bCs/>
                <w:lang w:val="en-GB"/>
              </w:rPr>
              <w:t>19</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34</w:t>
            </w:r>
          </w:p>
        </w:tc>
        <w:tc>
          <w:tcPr>
            <w:tcW w:w="1204" w:type="dxa"/>
          </w:tcPr>
          <w:p w:rsidR="00000000" w:rsidRDefault="00000000">
            <w:pPr>
              <w:pStyle w:val="Header"/>
              <w:jc w:val="center"/>
              <w:rPr>
                <w:rFonts w:ascii="CG Times" w:hAnsi="CG Times"/>
                <w:bCs/>
                <w:lang w:val="en-GB"/>
              </w:rPr>
            </w:pPr>
            <w:r>
              <w:rPr>
                <w:rFonts w:ascii="CG Times" w:hAnsi="CG Times"/>
                <w:bCs/>
                <w:lang w:val="en-GB"/>
              </w:rPr>
              <w:t>3</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56</w:t>
            </w:r>
          </w:p>
        </w:tc>
        <w:tc>
          <w:tcPr>
            <w:tcW w:w="1204" w:type="dxa"/>
          </w:tcPr>
          <w:p w:rsidR="00000000" w:rsidRDefault="00000000">
            <w:pPr>
              <w:pStyle w:val="Header"/>
              <w:jc w:val="center"/>
              <w:rPr>
                <w:rFonts w:ascii="CG Times" w:hAnsi="CG Times"/>
                <w:bCs/>
                <w:lang w:val="en-GB"/>
              </w:rPr>
            </w:pPr>
            <w:r>
              <w:rPr>
                <w:rFonts w:ascii="CG Times" w:hAnsi="CG Times"/>
                <w:bCs/>
                <w:lang w:val="en-GB"/>
              </w:rPr>
              <w:t>5</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Red Sea</w:t>
            </w:r>
          </w:p>
        </w:tc>
        <w:tc>
          <w:tcPr>
            <w:tcW w:w="1203" w:type="dxa"/>
          </w:tcPr>
          <w:p w:rsidR="00000000" w:rsidRDefault="00000000">
            <w:pPr>
              <w:pStyle w:val="Header"/>
              <w:jc w:val="center"/>
              <w:rPr>
                <w:rFonts w:ascii="CG Times" w:hAnsi="CG Times"/>
                <w:bCs/>
                <w:lang w:val="en-GB"/>
              </w:rPr>
            </w:pPr>
            <w:r>
              <w:rPr>
                <w:rFonts w:ascii="CG Times" w:hAnsi="CG Times"/>
                <w:bCs/>
                <w:lang w:val="en-GB"/>
              </w:rPr>
              <w:t>22</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43</w:t>
            </w:r>
          </w:p>
        </w:tc>
        <w:tc>
          <w:tcPr>
            <w:tcW w:w="1204" w:type="dxa"/>
          </w:tcPr>
          <w:p w:rsidR="00000000" w:rsidRDefault="00000000">
            <w:pPr>
              <w:pStyle w:val="Header"/>
              <w:jc w:val="center"/>
              <w:rPr>
                <w:rFonts w:ascii="CG Times" w:hAnsi="CG Times"/>
                <w:bCs/>
                <w:lang w:val="en-GB"/>
              </w:rPr>
            </w:pPr>
            <w:r>
              <w:rPr>
                <w:rFonts w:ascii="CG Times" w:hAnsi="CG Times"/>
                <w:bCs/>
                <w:lang w:val="en-GB"/>
              </w:rPr>
              <w:t>11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76</w:t>
            </w:r>
          </w:p>
        </w:tc>
        <w:tc>
          <w:tcPr>
            <w:tcW w:w="1204" w:type="dxa"/>
          </w:tcPr>
          <w:p w:rsidR="00000000" w:rsidRDefault="00000000">
            <w:pPr>
              <w:pStyle w:val="Header"/>
              <w:jc w:val="center"/>
              <w:rPr>
                <w:rFonts w:ascii="CG Times" w:hAnsi="CG Times"/>
                <w:bCs/>
                <w:lang w:val="en-GB"/>
              </w:rPr>
            </w:pPr>
            <w:r>
              <w:rPr>
                <w:rFonts w:ascii="CG Times" w:hAnsi="CG Times"/>
                <w:bCs/>
                <w:lang w:val="en-GB"/>
              </w:rPr>
              <w:t>2</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North Kordofan</w:t>
            </w:r>
          </w:p>
        </w:tc>
        <w:tc>
          <w:tcPr>
            <w:tcW w:w="1203" w:type="dxa"/>
          </w:tcPr>
          <w:p w:rsidR="00000000" w:rsidRDefault="00000000">
            <w:pPr>
              <w:pStyle w:val="Header"/>
              <w:jc w:val="center"/>
              <w:rPr>
                <w:rFonts w:ascii="CG Times" w:hAnsi="CG Times"/>
                <w:bCs/>
                <w:lang w:val="en-GB"/>
              </w:rPr>
            </w:pPr>
            <w:r>
              <w:rPr>
                <w:rFonts w:ascii="CG Times" w:hAnsi="CG Times"/>
                <w:bCs/>
                <w:lang w:val="en-GB"/>
              </w:rPr>
              <w:t>23</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4</w:t>
            </w:r>
          </w:p>
        </w:tc>
        <w:tc>
          <w:tcPr>
            <w:tcW w:w="1204" w:type="dxa"/>
          </w:tcPr>
          <w:p w:rsidR="00000000" w:rsidRDefault="00000000">
            <w:pPr>
              <w:pStyle w:val="Header"/>
              <w:jc w:val="center"/>
              <w:rPr>
                <w:rFonts w:ascii="CG Times" w:hAnsi="CG Times"/>
                <w:bCs/>
                <w:lang w:val="en-GB"/>
              </w:rPr>
            </w:pPr>
            <w:r>
              <w:rPr>
                <w:rFonts w:ascii="CG Times" w:hAnsi="CG Times"/>
                <w:bCs/>
                <w:lang w:val="en-GB"/>
              </w:rPr>
              <w:t>8</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78</w:t>
            </w:r>
          </w:p>
        </w:tc>
        <w:tc>
          <w:tcPr>
            <w:tcW w:w="1204" w:type="dxa"/>
          </w:tcPr>
          <w:p w:rsidR="00000000" w:rsidRDefault="00000000">
            <w:pPr>
              <w:pStyle w:val="Header"/>
              <w:jc w:val="center"/>
              <w:rPr>
                <w:rFonts w:ascii="CG Times" w:hAnsi="CG Times"/>
                <w:bCs/>
                <w:lang w:val="en-GB"/>
              </w:rPr>
            </w:pPr>
            <w:r>
              <w:rPr>
                <w:rFonts w:ascii="CG Times" w:hAnsi="CG Times"/>
                <w:bCs/>
                <w:lang w:val="en-GB"/>
              </w:rPr>
              <w:t>12</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South Kordofan</w:t>
            </w:r>
          </w:p>
        </w:tc>
        <w:tc>
          <w:tcPr>
            <w:tcW w:w="1203" w:type="dxa"/>
          </w:tcPr>
          <w:p w:rsidR="00000000" w:rsidRDefault="00000000">
            <w:pPr>
              <w:pStyle w:val="Header"/>
              <w:jc w:val="center"/>
              <w:rPr>
                <w:rFonts w:ascii="CG Times" w:hAnsi="CG Times"/>
                <w:bCs/>
                <w:lang w:val="en-GB"/>
              </w:rPr>
            </w:pPr>
            <w:r>
              <w:rPr>
                <w:rFonts w:ascii="CG Times" w:hAnsi="CG Times"/>
                <w:bCs/>
                <w:lang w:val="en-GB"/>
              </w:rPr>
              <w:t>4</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12</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17</w:t>
            </w:r>
          </w:p>
        </w:tc>
        <w:tc>
          <w:tcPr>
            <w:tcW w:w="1204" w:type="dxa"/>
          </w:tcPr>
          <w:p w:rsidR="00000000" w:rsidRDefault="00000000">
            <w:pPr>
              <w:pStyle w:val="Header"/>
              <w:jc w:val="center"/>
              <w:rPr>
                <w:rFonts w:ascii="CG Times" w:hAnsi="CG Times"/>
                <w:bCs/>
                <w:lang w:val="en-GB"/>
              </w:rPr>
            </w:pPr>
            <w:r>
              <w:rPr>
                <w:rFonts w:ascii="CG Times" w:hAnsi="CG Times"/>
                <w:bCs/>
                <w:lang w:val="en-GB"/>
              </w:rPr>
              <w:t>3</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West Kordofan</w:t>
            </w:r>
          </w:p>
        </w:tc>
        <w:tc>
          <w:tcPr>
            <w:tcW w:w="1203" w:type="dxa"/>
          </w:tcPr>
          <w:p w:rsidR="00000000" w:rsidRDefault="00000000">
            <w:pPr>
              <w:pStyle w:val="Header"/>
              <w:jc w:val="center"/>
              <w:rPr>
                <w:rFonts w:ascii="CG Times" w:hAnsi="CG Times"/>
                <w:bCs/>
                <w:lang w:val="en-GB"/>
              </w:rPr>
            </w:pPr>
            <w:r>
              <w:rPr>
                <w:rFonts w:ascii="CG Times" w:hAnsi="CG Times"/>
                <w:bCs/>
                <w:lang w:val="en-GB"/>
              </w:rPr>
              <w:t>4</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15</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North Darfur</w:t>
            </w:r>
          </w:p>
        </w:tc>
        <w:tc>
          <w:tcPr>
            <w:tcW w:w="1203" w:type="dxa"/>
          </w:tcPr>
          <w:p w:rsidR="00000000" w:rsidRDefault="00000000">
            <w:pPr>
              <w:pStyle w:val="Header"/>
              <w:jc w:val="center"/>
              <w:rPr>
                <w:rFonts w:ascii="CG Times" w:hAnsi="CG Times"/>
                <w:bCs/>
                <w:lang w:val="en-GB"/>
              </w:rPr>
            </w:pPr>
            <w:r>
              <w:rPr>
                <w:rFonts w:ascii="CG Times" w:hAnsi="CG Times"/>
                <w:bCs/>
                <w:lang w:val="en-GB"/>
              </w:rPr>
              <w:t>9</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39</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49</w:t>
            </w:r>
          </w:p>
        </w:tc>
        <w:tc>
          <w:tcPr>
            <w:tcW w:w="1204" w:type="dxa"/>
          </w:tcPr>
          <w:p w:rsidR="00000000" w:rsidRDefault="00000000">
            <w:pPr>
              <w:pStyle w:val="Header"/>
              <w:jc w:val="center"/>
              <w:rPr>
                <w:rFonts w:ascii="CG Times" w:hAnsi="CG Times"/>
                <w:bCs/>
                <w:lang w:val="en-GB"/>
              </w:rPr>
            </w:pPr>
            <w:r>
              <w:rPr>
                <w:rFonts w:ascii="CG Times" w:hAnsi="CG Times"/>
                <w:bCs/>
                <w:lang w:val="en-GB"/>
              </w:rPr>
              <w:t>4</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South Darfur</w:t>
            </w:r>
          </w:p>
        </w:tc>
        <w:tc>
          <w:tcPr>
            <w:tcW w:w="1203" w:type="dxa"/>
          </w:tcPr>
          <w:p w:rsidR="00000000" w:rsidRDefault="00000000">
            <w:pPr>
              <w:pStyle w:val="Header"/>
              <w:jc w:val="center"/>
              <w:rPr>
                <w:rFonts w:ascii="CG Times" w:hAnsi="CG Times"/>
                <w:bCs/>
                <w:lang w:val="en-GB"/>
              </w:rPr>
            </w:pPr>
            <w:r>
              <w:rPr>
                <w:rFonts w:ascii="CG Times" w:hAnsi="CG Times"/>
                <w:bCs/>
                <w:lang w:val="en-GB"/>
              </w:rPr>
              <w:t>13</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27</w:t>
            </w:r>
          </w:p>
        </w:tc>
        <w:tc>
          <w:tcPr>
            <w:tcW w:w="1204" w:type="dxa"/>
          </w:tcPr>
          <w:p w:rsidR="00000000" w:rsidRDefault="00000000">
            <w:pPr>
              <w:pStyle w:val="Header"/>
              <w:jc w:val="center"/>
              <w:rPr>
                <w:rFonts w:ascii="CG Times" w:hAnsi="CG Times"/>
                <w:bCs/>
                <w:lang w:val="en-GB"/>
              </w:rPr>
            </w:pPr>
            <w:r>
              <w:rPr>
                <w:rFonts w:ascii="CG Times" w:hAnsi="CG Times"/>
                <w:bCs/>
                <w:lang w:val="en-GB"/>
              </w:rPr>
              <w:t>2</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42</w:t>
            </w:r>
          </w:p>
        </w:tc>
        <w:tc>
          <w:tcPr>
            <w:tcW w:w="1204" w:type="dxa"/>
          </w:tcPr>
          <w:p w:rsidR="00000000" w:rsidRDefault="00000000">
            <w:pPr>
              <w:pStyle w:val="Header"/>
              <w:jc w:val="center"/>
              <w:rPr>
                <w:rFonts w:ascii="CG Times" w:hAnsi="CG Times"/>
                <w:bCs/>
                <w:lang w:val="en-GB"/>
              </w:rPr>
            </w:pPr>
            <w:r>
              <w:rPr>
                <w:rFonts w:ascii="CG Times" w:hAnsi="CG Times"/>
                <w:bCs/>
                <w:lang w:val="en-GB"/>
              </w:rPr>
              <w:t>4</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West Darfur</w:t>
            </w:r>
          </w:p>
        </w:tc>
        <w:tc>
          <w:tcPr>
            <w:tcW w:w="1203" w:type="dxa"/>
          </w:tcPr>
          <w:p w:rsidR="00000000" w:rsidRDefault="00000000">
            <w:pPr>
              <w:pStyle w:val="Header"/>
              <w:jc w:val="center"/>
              <w:rPr>
                <w:rFonts w:ascii="CG Times" w:hAnsi="CG Times"/>
                <w:bCs/>
                <w:lang w:val="en-GB"/>
              </w:rPr>
            </w:pPr>
            <w:r>
              <w:rPr>
                <w:rFonts w:ascii="CG Times" w:hAnsi="CG Times"/>
                <w:bCs/>
                <w:lang w:val="en-GB"/>
              </w:rPr>
              <w:t>2</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10</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13</w:t>
            </w:r>
          </w:p>
        </w:tc>
        <w:tc>
          <w:tcPr>
            <w:tcW w:w="1204" w:type="dxa"/>
          </w:tcPr>
          <w:p w:rsidR="00000000" w:rsidRDefault="00000000">
            <w:pPr>
              <w:pStyle w:val="Header"/>
              <w:jc w:val="center"/>
              <w:rPr>
                <w:rFonts w:ascii="CG Times" w:hAnsi="CG Times"/>
                <w:bCs/>
                <w:lang w:val="en-GB"/>
              </w:rPr>
            </w:pPr>
            <w:r>
              <w:rPr>
                <w:rFonts w:ascii="CG Times" w:hAnsi="CG Times"/>
                <w:bCs/>
                <w:lang w:val="en-GB"/>
              </w:rPr>
              <w:t>4</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Bahr al-Jabal</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22</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23</w:t>
            </w:r>
          </w:p>
        </w:tc>
        <w:tc>
          <w:tcPr>
            <w:tcW w:w="1204" w:type="dxa"/>
          </w:tcPr>
          <w:p w:rsidR="00000000" w:rsidRDefault="00000000">
            <w:pPr>
              <w:pStyle w:val="Header"/>
              <w:jc w:val="center"/>
              <w:rPr>
                <w:rFonts w:ascii="CG Times" w:hAnsi="CG Times"/>
                <w:bCs/>
                <w:lang w:val="en-GB"/>
              </w:rPr>
            </w:pPr>
            <w:r>
              <w:rPr>
                <w:rFonts w:ascii="CG Times" w:hAnsi="CG Times"/>
                <w:bCs/>
                <w:lang w:val="en-GB"/>
              </w:rPr>
              <w:t>6</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East Equatoria</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4</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4</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West Equatoria</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6</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6</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North Bahr al-Ghazal</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9</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13</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West Bahr al-Ghazal</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13</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13</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Warap</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Lakes</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Upper Nile</w:t>
            </w:r>
          </w:p>
        </w:tc>
        <w:tc>
          <w:tcPr>
            <w:tcW w:w="1203" w:type="dxa"/>
          </w:tcPr>
          <w:p w:rsidR="00000000" w:rsidRDefault="00000000">
            <w:pPr>
              <w:pStyle w:val="Header"/>
              <w:jc w:val="center"/>
              <w:rPr>
                <w:rFonts w:ascii="CG Times" w:hAnsi="CG Times"/>
                <w:bCs/>
                <w:lang w:val="en-GB"/>
              </w:rPr>
            </w:pPr>
            <w:r>
              <w:rPr>
                <w:rFonts w:ascii="CG Times" w:hAnsi="CG Times"/>
                <w:bCs/>
                <w:lang w:val="en-GB"/>
              </w:rPr>
              <w:t>2</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20</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22</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Unity</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3</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3</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Jonglei</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w:t>
            </w:r>
          </w:p>
        </w:tc>
        <w:tc>
          <w:tcPr>
            <w:tcW w:w="1203"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c>
          <w:tcPr>
            <w:tcW w:w="1204" w:type="dxa"/>
          </w:tcPr>
          <w:p w:rsidR="00000000" w:rsidRDefault="00000000">
            <w:pPr>
              <w:pStyle w:val="Header"/>
              <w:jc w:val="center"/>
              <w:rPr>
                <w:rFonts w:ascii="CG Times" w:hAnsi="CG Times"/>
                <w:bCs/>
                <w:lang w:val="en-GB"/>
              </w:rPr>
            </w:pPr>
            <w:r>
              <w:rPr>
                <w:rFonts w:ascii="CG Times" w:hAnsi="CG Times"/>
                <w:bCs/>
                <w:lang w:val="en-GB"/>
              </w:rPr>
              <w:t>1</w:t>
            </w:r>
          </w:p>
        </w:tc>
        <w:tc>
          <w:tcPr>
            <w:tcW w:w="1204" w:type="dxa"/>
          </w:tcPr>
          <w:p w:rsidR="00000000" w:rsidRDefault="00000000">
            <w:pPr>
              <w:pStyle w:val="Header"/>
              <w:jc w:val="center"/>
              <w:rPr>
                <w:rFonts w:ascii="CG Times" w:hAnsi="CG Times"/>
                <w:bCs/>
                <w:lang w:val="en-GB"/>
              </w:rPr>
            </w:pPr>
            <w:r>
              <w:rPr>
                <w:rFonts w:ascii="CG Times" w:hAnsi="CG Times"/>
                <w:bCs/>
                <w:lang w:val="en-GB"/>
              </w:rPr>
              <w:t>-</w:t>
            </w:r>
          </w:p>
        </w:tc>
      </w:tr>
      <w:tr w:rsidR="00000000">
        <w:tblPrEx>
          <w:tblCellMar>
            <w:top w:w="0" w:type="dxa"/>
            <w:bottom w:w="0" w:type="dxa"/>
          </w:tblCellMar>
        </w:tblPrEx>
        <w:tc>
          <w:tcPr>
            <w:tcW w:w="1203" w:type="dxa"/>
          </w:tcPr>
          <w:p w:rsidR="00000000" w:rsidRDefault="00000000">
            <w:pPr>
              <w:pStyle w:val="Header"/>
              <w:rPr>
                <w:rFonts w:ascii="CG Times" w:hAnsi="CG Times"/>
                <w:bCs/>
                <w:lang w:val="en-GB"/>
              </w:rPr>
            </w:pPr>
            <w:r>
              <w:rPr>
                <w:rFonts w:ascii="CG Times" w:hAnsi="CG Times"/>
                <w:bCs/>
                <w:lang w:val="en-GB"/>
              </w:rPr>
              <w:t>Total</w:t>
            </w:r>
          </w:p>
        </w:tc>
        <w:tc>
          <w:tcPr>
            <w:tcW w:w="1203" w:type="dxa"/>
          </w:tcPr>
          <w:p w:rsidR="00000000" w:rsidRDefault="00000000">
            <w:pPr>
              <w:pStyle w:val="Header"/>
              <w:jc w:val="center"/>
              <w:rPr>
                <w:rFonts w:ascii="CG Times" w:hAnsi="CG Times"/>
                <w:bCs/>
                <w:lang w:val="en-GB"/>
              </w:rPr>
            </w:pPr>
            <w:r>
              <w:rPr>
                <w:rFonts w:ascii="CG Times" w:hAnsi="CG Times"/>
                <w:bCs/>
                <w:lang w:val="en-GB"/>
              </w:rPr>
              <w:t>609</w:t>
            </w:r>
          </w:p>
        </w:tc>
        <w:tc>
          <w:tcPr>
            <w:tcW w:w="1203" w:type="dxa"/>
          </w:tcPr>
          <w:p w:rsidR="00000000" w:rsidRDefault="00000000">
            <w:pPr>
              <w:pStyle w:val="Header"/>
              <w:jc w:val="center"/>
              <w:rPr>
                <w:rFonts w:ascii="CG Times" w:hAnsi="CG Times"/>
                <w:bCs/>
                <w:lang w:val="en-GB"/>
              </w:rPr>
            </w:pPr>
            <w:r>
              <w:rPr>
                <w:rFonts w:ascii="CG Times" w:hAnsi="CG Times"/>
                <w:bCs/>
                <w:lang w:val="en-GB"/>
              </w:rPr>
              <w:t>184</w:t>
            </w:r>
          </w:p>
        </w:tc>
        <w:tc>
          <w:tcPr>
            <w:tcW w:w="1203" w:type="dxa"/>
          </w:tcPr>
          <w:p w:rsidR="00000000" w:rsidRDefault="00000000">
            <w:pPr>
              <w:pStyle w:val="Header"/>
              <w:jc w:val="center"/>
              <w:rPr>
                <w:rFonts w:ascii="CG Times" w:hAnsi="CG Times"/>
                <w:bCs/>
                <w:lang w:val="en-GB"/>
              </w:rPr>
            </w:pPr>
            <w:r>
              <w:rPr>
                <w:rFonts w:ascii="CG Times" w:hAnsi="CG Times"/>
                <w:bCs/>
                <w:lang w:val="en-GB"/>
              </w:rPr>
              <w:t>991</w:t>
            </w:r>
          </w:p>
        </w:tc>
        <w:tc>
          <w:tcPr>
            <w:tcW w:w="1204" w:type="dxa"/>
          </w:tcPr>
          <w:p w:rsidR="00000000" w:rsidRDefault="00000000">
            <w:pPr>
              <w:pStyle w:val="Header"/>
              <w:jc w:val="center"/>
              <w:rPr>
                <w:rFonts w:ascii="CG Times" w:hAnsi="CG Times"/>
                <w:bCs/>
                <w:lang w:val="en-GB"/>
              </w:rPr>
            </w:pPr>
            <w:r>
              <w:rPr>
                <w:rFonts w:ascii="CG Times" w:hAnsi="CG Times"/>
                <w:bCs/>
                <w:lang w:val="en-GB"/>
              </w:rPr>
              <w:t>205</w:t>
            </w:r>
          </w:p>
        </w:tc>
        <w:tc>
          <w:tcPr>
            <w:tcW w:w="1204" w:type="dxa"/>
          </w:tcPr>
          <w:p w:rsidR="00000000" w:rsidRDefault="00000000">
            <w:pPr>
              <w:pStyle w:val="Header"/>
              <w:jc w:val="center"/>
              <w:rPr>
                <w:rFonts w:ascii="CG Times" w:hAnsi="CG Times"/>
                <w:bCs/>
                <w:lang w:val="en-GB"/>
              </w:rPr>
            </w:pPr>
            <w:r>
              <w:rPr>
                <w:rFonts w:ascii="CG Times" w:hAnsi="CG Times"/>
                <w:bCs/>
                <w:lang w:val="en-GB"/>
              </w:rPr>
              <w:t>449</w:t>
            </w:r>
          </w:p>
        </w:tc>
        <w:tc>
          <w:tcPr>
            <w:tcW w:w="1204" w:type="dxa"/>
          </w:tcPr>
          <w:p w:rsidR="00000000" w:rsidRDefault="00000000">
            <w:pPr>
              <w:pStyle w:val="Header"/>
              <w:jc w:val="center"/>
              <w:rPr>
                <w:rFonts w:ascii="CG Times" w:hAnsi="CG Times"/>
                <w:bCs/>
                <w:lang w:val="en-GB"/>
              </w:rPr>
            </w:pPr>
            <w:r>
              <w:rPr>
                <w:rFonts w:ascii="CG Times" w:hAnsi="CG Times"/>
                <w:bCs/>
                <w:lang w:val="en-GB"/>
              </w:rPr>
              <w:t>2438</w:t>
            </w:r>
          </w:p>
        </w:tc>
        <w:tc>
          <w:tcPr>
            <w:tcW w:w="1204" w:type="dxa"/>
          </w:tcPr>
          <w:p w:rsidR="00000000" w:rsidRDefault="00000000">
            <w:pPr>
              <w:pStyle w:val="Header"/>
              <w:jc w:val="center"/>
              <w:rPr>
                <w:rFonts w:ascii="CG Times" w:hAnsi="CG Times"/>
                <w:bCs/>
                <w:lang w:val="en-GB"/>
              </w:rPr>
            </w:pPr>
            <w:r>
              <w:rPr>
                <w:rFonts w:ascii="CG Times" w:hAnsi="CG Times"/>
                <w:bCs/>
                <w:lang w:val="en-GB"/>
              </w:rPr>
              <w:t>290</w:t>
            </w:r>
          </w:p>
        </w:tc>
      </w:tr>
    </w:tbl>
    <w:p w:rsidR="00000000" w:rsidRDefault="00000000">
      <w:pPr>
        <w:pStyle w:val="Header"/>
        <w:rPr>
          <w:rFonts w:ascii="CG Times" w:hAnsi="CG Times"/>
          <w:bCs/>
          <w:lang w:val="en-GB"/>
        </w:rPr>
      </w:pPr>
      <w:r>
        <w:rPr>
          <w:rFonts w:ascii="CG Times" w:hAnsi="CG Times"/>
          <w:bCs/>
          <w:i/>
          <w:iCs/>
          <w:lang w:val="en-GB"/>
        </w:rPr>
        <w:t>Source:</w:t>
      </w:r>
      <w:r>
        <w:rPr>
          <w:rFonts w:ascii="CG Times" w:hAnsi="CG Times"/>
          <w:bCs/>
          <w:lang w:val="en-GB"/>
        </w:rPr>
        <w:t xml:space="preserve"> Federal Ministry of Health. National Centre for Health Information.</w:t>
      </w:r>
    </w:p>
    <w:p w:rsidR="00000000" w:rsidRDefault="00000000">
      <w:pPr>
        <w:pStyle w:val="Header"/>
        <w:rPr>
          <w:rFonts w:ascii="CG Times" w:hAnsi="CG Times"/>
          <w:bCs/>
          <w:lang w:val="en-GB"/>
        </w:rPr>
      </w:pPr>
    </w:p>
    <w:p w:rsidR="00000000" w:rsidRDefault="00000000">
      <w:pPr>
        <w:pStyle w:val="Header"/>
        <w:jc w:val="center"/>
        <w:rPr>
          <w:rFonts w:ascii="CG Times" w:hAnsi="CG Times"/>
          <w:b/>
          <w:lang w:val="en-GB"/>
        </w:rPr>
      </w:pPr>
      <w:r>
        <w:rPr>
          <w:rFonts w:ascii="CG Times" w:hAnsi="CG Times"/>
          <w:bCs/>
          <w:lang w:val="en-GB"/>
        </w:rPr>
        <w:br w:type="page"/>
      </w:r>
      <w:r>
        <w:rPr>
          <w:rFonts w:ascii="CG Times" w:hAnsi="CG Times"/>
          <w:b/>
          <w:lang w:val="en-GB"/>
        </w:rPr>
        <w:t>Table 5 (</w:t>
      </w:r>
      <w:r>
        <w:rPr>
          <w:rFonts w:ascii="CG Times" w:hAnsi="CG Times"/>
          <w:b/>
          <w:i/>
          <w:iCs/>
          <w:lang w:val="en-GB"/>
        </w:rPr>
        <w:t>continued</w:t>
      </w:r>
      <w:r>
        <w:rPr>
          <w:rFonts w:ascii="CG Times" w:hAnsi="CG Times"/>
          <w:b/>
          <w:lang w:val="en-GB"/>
        </w:rPr>
        <w:t>)</w:t>
      </w:r>
    </w:p>
    <w:p w:rsidR="00000000" w:rsidRDefault="00000000">
      <w:pPr>
        <w:pStyle w:val="Header"/>
        <w:jc w:val="center"/>
        <w:rPr>
          <w:rFonts w:ascii="CG Times" w:hAnsi="CG Times"/>
          <w:b/>
          <w:lang w:val="en-GB"/>
        </w:rPr>
      </w:pPr>
      <w:r>
        <w:rPr>
          <w:rFonts w:ascii="CG Times" w:hAnsi="CG Times"/>
          <w:b/>
          <w:lang w:val="en-GB"/>
        </w:rPr>
        <w:t>Technicians and their work locations</w:t>
      </w:r>
    </w:p>
    <w:p w:rsidR="00000000" w:rsidRDefault="00000000">
      <w:pPr>
        <w:pStyle w:val="Header"/>
        <w:jc w:val="center"/>
        <w:rPr>
          <w:rFonts w:ascii="CG Times" w:hAnsi="CG Times"/>
          <w:b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7"/>
        <w:gridCol w:w="1067"/>
        <w:gridCol w:w="737"/>
        <w:gridCol w:w="1097"/>
        <w:gridCol w:w="776"/>
        <w:gridCol w:w="587"/>
        <w:gridCol w:w="587"/>
        <w:gridCol w:w="1116"/>
        <w:gridCol w:w="707"/>
        <w:gridCol w:w="1117"/>
        <w:gridCol w:w="1067"/>
      </w:tblGrid>
      <w:tr w:rsidR="00000000">
        <w:tblPrEx>
          <w:tblCellMar>
            <w:top w:w="0" w:type="dxa"/>
            <w:bottom w:w="0" w:type="dxa"/>
          </w:tblCellMar>
        </w:tblPrEx>
        <w:tc>
          <w:tcPr>
            <w:tcW w:w="875" w:type="dxa"/>
          </w:tcPr>
          <w:p w:rsidR="00000000" w:rsidRDefault="00000000">
            <w:pPr>
              <w:pStyle w:val="Header"/>
              <w:jc w:val="center"/>
              <w:rPr>
                <w:rFonts w:ascii="CG Times" w:hAnsi="CG Times"/>
                <w:b/>
                <w:i/>
                <w:iCs/>
                <w:sz w:val="18"/>
                <w:lang w:val="en-GB"/>
              </w:rPr>
            </w:pPr>
            <w:r>
              <w:rPr>
                <w:rFonts w:ascii="CG Times" w:hAnsi="CG Times"/>
                <w:b/>
                <w:i/>
                <w:iCs/>
                <w:sz w:val="18"/>
                <w:lang w:val="en-GB"/>
              </w:rPr>
              <w:t>Technicians</w:t>
            </w:r>
          </w:p>
          <w:p w:rsidR="00000000" w:rsidRDefault="00000000">
            <w:pPr>
              <w:pStyle w:val="Header"/>
              <w:jc w:val="center"/>
              <w:rPr>
                <w:rFonts w:ascii="CG Times" w:hAnsi="CG Times"/>
                <w:b/>
                <w:i/>
                <w:iCs/>
                <w:sz w:val="18"/>
                <w:lang w:val="en-GB"/>
              </w:rPr>
            </w:pPr>
            <w:r>
              <w:rPr>
                <w:rFonts w:ascii="CG Times" w:hAnsi="CG Times"/>
                <w:b/>
                <w:i/>
                <w:iCs/>
                <w:sz w:val="18"/>
                <w:lang w:val="en-GB"/>
              </w:rPr>
              <w:t>/ Work locations</w:t>
            </w:r>
          </w:p>
        </w:tc>
        <w:tc>
          <w:tcPr>
            <w:tcW w:w="875" w:type="dxa"/>
          </w:tcPr>
          <w:p w:rsidR="00000000" w:rsidRDefault="00000000">
            <w:pPr>
              <w:pStyle w:val="Header"/>
              <w:jc w:val="center"/>
              <w:rPr>
                <w:rFonts w:ascii="CG Times" w:hAnsi="CG Times"/>
                <w:b/>
                <w:i/>
                <w:iCs/>
                <w:sz w:val="18"/>
                <w:lang w:val="en-GB"/>
              </w:rPr>
            </w:pPr>
            <w:r>
              <w:rPr>
                <w:rFonts w:ascii="CG Times" w:hAnsi="CG Times"/>
                <w:b/>
                <w:i/>
                <w:iCs/>
                <w:sz w:val="18"/>
                <w:lang w:val="en-GB"/>
              </w:rPr>
              <w:t>Laboratory technicians</w:t>
            </w:r>
          </w:p>
        </w:tc>
        <w:tc>
          <w:tcPr>
            <w:tcW w:w="875" w:type="dxa"/>
          </w:tcPr>
          <w:p w:rsidR="00000000" w:rsidRDefault="00000000">
            <w:pPr>
              <w:pStyle w:val="Header"/>
              <w:jc w:val="center"/>
              <w:rPr>
                <w:rFonts w:ascii="CG Times" w:hAnsi="CG Times"/>
                <w:b/>
                <w:i/>
                <w:iCs/>
                <w:sz w:val="18"/>
                <w:lang w:val="en-GB"/>
              </w:rPr>
            </w:pPr>
            <w:r>
              <w:rPr>
                <w:rFonts w:ascii="CG Times" w:hAnsi="CG Times"/>
                <w:b/>
                <w:i/>
                <w:iCs/>
                <w:sz w:val="18"/>
                <w:lang w:val="en-GB"/>
              </w:rPr>
              <w:t>Radio-graphy techn.</w:t>
            </w:r>
          </w:p>
        </w:tc>
        <w:tc>
          <w:tcPr>
            <w:tcW w:w="875" w:type="dxa"/>
          </w:tcPr>
          <w:p w:rsidR="00000000" w:rsidRDefault="00000000">
            <w:pPr>
              <w:pStyle w:val="Header"/>
              <w:jc w:val="center"/>
              <w:rPr>
                <w:rFonts w:ascii="CG Times" w:hAnsi="CG Times"/>
                <w:b/>
                <w:i/>
                <w:iCs/>
                <w:sz w:val="18"/>
                <w:lang w:val="en-GB"/>
              </w:rPr>
            </w:pPr>
            <w:r>
              <w:rPr>
                <w:rFonts w:ascii="CG Times" w:hAnsi="CG Times"/>
                <w:b/>
                <w:i/>
                <w:iCs/>
                <w:sz w:val="18"/>
                <w:lang w:val="en-GB"/>
              </w:rPr>
              <w:t>Ophthalmic technicians</w:t>
            </w:r>
          </w:p>
        </w:tc>
        <w:tc>
          <w:tcPr>
            <w:tcW w:w="875" w:type="dxa"/>
          </w:tcPr>
          <w:p w:rsidR="00000000" w:rsidRDefault="00000000">
            <w:pPr>
              <w:pStyle w:val="Header"/>
              <w:jc w:val="center"/>
              <w:rPr>
                <w:rFonts w:ascii="CG Times" w:hAnsi="CG Times"/>
                <w:b/>
                <w:i/>
                <w:iCs/>
                <w:sz w:val="18"/>
                <w:lang w:val="en-GB"/>
              </w:rPr>
            </w:pPr>
            <w:r>
              <w:rPr>
                <w:rFonts w:ascii="CG Times" w:hAnsi="CG Times"/>
                <w:b/>
                <w:i/>
                <w:iCs/>
                <w:sz w:val="18"/>
                <w:lang w:val="en-GB"/>
              </w:rPr>
              <w:t>Radio-therapy techn.</w:t>
            </w:r>
          </w:p>
        </w:tc>
        <w:tc>
          <w:tcPr>
            <w:tcW w:w="875" w:type="dxa"/>
          </w:tcPr>
          <w:p w:rsidR="00000000" w:rsidRDefault="00000000">
            <w:pPr>
              <w:pStyle w:val="Header"/>
              <w:jc w:val="center"/>
              <w:rPr>
                <w:rFonts w:ascii="CG Times" w:hAnsi="CG Times"/>
                <w:b/>
                <w:i/>
                <w:iCs/>
                <w:sz w:val="18"/>
                <w:lang w:val="en-GB"/>
              </w:rPr>
            </w:pPr>
            <w:r>
              <w:rPr>
                <w:rFonts w:ascii="CG Times" w:hAnsi="CG Times"/>
                <w:b/>
                <w:i/>
                <w:iCs/>
                <w:sz w:val="18"/>
                <w:lang w:val="en-GB"/>
              </w:rPr>
              <w:t>EEG</w:t>
            </w:r>
          </w:p>
        </w:tc>
        <w:tc>
          <w:tcPr>
            <w:tcW w:w="875" w:type="dxa"/>
          </w:tcPr>
          <w:p w:rsidR="00000000" w:rsidRDefault="00000000">
            <w:pPr>
              <w:pStyle w:val="Header"/>
              <w:jc w:val="center"/>
              <w:rPr>
                <w:rFonts w:ascii="CG Times" w:hAnsi="CG Times"/>
                <w:b/>
                <w:i/>
                <w:iCs/>
                <w:sz w:val="18"/>
                <w:lang w:val="fr-CH"/>
              </w:rPr>
            </w:pPr>
            <w:r>
              <w:rPr>
                <w:rFonts w:ascii="CG Times" w:hAnsi="CG Times"/>
                <w:b/>
                <w:i/>
                <w:iCs/>
                <w:sz w:val="18"/>
                <w:lang w:val="fr-CH"/>
              </w:rPr>
              <w:t>ECG</w:t>
            </w:r>
          </w:p>
        </w:tc>
        <w:tc>
          <w:tcPr>
            <w:tcW w:w="875" w:type="dxa"/>
          </w:tcPr>
          <w:p w:rsidR="00000000" w:rsidRDefault="00000000">
            <w:pPr>
              <w:pStyle w:val="Header"/>
              <w:jc w:val="center"/>
              <w:rPr>
                <w:rFonts w:ascii="CG Times" w:hAnsi="CG Times"/>
                <w:b/>
                <w:i/>
                <w:iCs/>
                <w:sz w:val="18"/>
                <w:lang w:val="en-GB"/>
              </w:rPr>
            </w:pPr>
            <w:r>
              <w:rPr>
                <w:rFonts w:ascii="CG Times" w:hAnsi="CG Times"/>
                <w:b/>
                <w:i/>
                <w:iCs/>
                <w:sz w:val="18"/>
                <w:lang w:val="en-GB"/>
              </w:rPr>
              <w:t>Dental Techniciens</w:t>
            </w:r>
          </w:p>
        </w:tc>
        <w:tc>
          <w:tcPr>
            <w:tcW w:w="876" w:type="dxa"/>
          </w:tcPr>
          <w:p w:rsidR="00000000" w:rsidRDefault="00000000">
            <w:pPr>
              <w:pStyle w:val="Header"/>
              <w:jc w:val="center"/>
              <w:rPr>
                <w:rFonts w:ascii="CG Times" w:hAnsi="CG Times"/>
                <w:b/>
                <w:i/>
                <w:iCs/>
                <w:sz w:val="18"/>
                <w:lang w:val="en-GB"/>
              </w:rPr>
            </w:pPr>
            <w:r>
              <w:rPr>
                <w:rFonts w:ascii="CG Times" w:hAnsi="CG Times"/>
                <w:b/>
                <w:i/>
                <w:iCs/>
                <w:sz w:val="18"/>
                <w:lang w:val="en-GB"/>
              </w:rPr>
              <w:t>Senior nurses</w:t>
            </w:r>
          </w:p>
        </w:tc>
        <w:tc>
          <w:tcPr>
            <w:tcW w:w="876" w:type="dxa"/>
          </w:tcPr>
          <w:p w:rsidR="00000000" w:rsidRDefault="00000000">
            <w:pPr>
              <w:pStyle w:val="Header"/>
              <w:jc w:val="center"/>
              <w:rPr>
                <w:rFonts w:ascii="CG Times" w:hAnsi="CG Times"/>
                <w:b/>
                <w:i/>
                <w:iCs/>
                <w:sz w:val="18"/>
                <w:lang w:val="en-GB"/>
              </w:rPr>
            </w:pPr>
            <w:r>
              <w:rPr>
                <w:rFonts w:ascii="CG Times" w:hAnsi="CG Times"/>
                <w:b/>
                <w:i/>
                <w:iCs/>
                <w:sz w:val="18"/>
                <w:lang w:val="en-GB"/>
              </w:rPr>
              <w:t>Statisticians</w:t>
            </w:r>
          </w:p>
        </w:tc>
        <w:tc>
          <w:tcPr>
            <w:tcW w:w="876" w:type="dxa"/>
          </w:tcPr>
          <w:p w:rsidR="00000000" w:rsidRDefault="00000000">
            <w:pPr>
              <w:pStyle w:val="Header"/>
              <w:jc w:val="center"/>
              <w:rPr>
                <w:rFonts w:ascii="CG Times" w:hAnsi="CG Times"/>
                <w:b/>
                <w:i/>
                <w:iCs/>
                <w:sz w:val="18"/>
                <w:lang w:val="en-GB"/>
              </w:rPr>
            </w:pPr>
            <w:r>
              <w:rPr>
                <w:rFonts w:ascii="CG Times" w:hAnsi="CG Times"/>
                <w:b/>
                <w:i/>
                <w:iCs/>
                <w:sz w:val="18"/>
                <w:lang w:val="en-GB"/>
              </w:rPr>
              <w:t>Total number of technicians</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Federal Ministry of Health</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133</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124</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51</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9</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267</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132</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769</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Khartoum</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19</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13</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13</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150</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200</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Gezira</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17</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15</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28</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69</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135</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White Nile</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9</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37</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56</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Blue Nile</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7</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Sennar</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17</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31</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Nile</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7</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7</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9</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20</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45</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Northern</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19</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30</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Kassala</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23</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40</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Gedaref</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10</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23</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Red Sea</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12</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28</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North Kordofan</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7</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10</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35</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63</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West Kordofan</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10</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North Darfur</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14</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13</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30</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South Darfur</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8</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21</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34</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West Darfur</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13</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16</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Equatoria</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10</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12</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37</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59</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Bahr al-Ghazal</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24</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27</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Upper Nile</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14</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18</w:t>
            </w:r>
          </w:p>
        </w:tc>
      </w:tr>
      <w:tr w:rsidR="00000000">
        <w:tblPrEx>
          <w:tblCellMar>
            <w:top w:w="0" w:type="dxa"/>
            <w:bottom w:w="0" w:type="dxa"/>
          </w:tblCellMar>
        </w:tblPrEx>
        <w:tc>
          <w:tcPr>
            <w:tcW w:w="875" w:type="dxa"/>
          </w:tcPr>
          <w:p w:rsidR="00000000" w:rsidRDefault="00000000">
            <w:pPr>
              <w:pStyle w:val="Header"/>
              <w:rPr>
                <w:rFonts w:ascii="CG Times" w:hAnsi="CG Times"/>
                <w:bCs/>
                <w:sz w:val="18"/>
                <w:lang w:val="en-GB"/>
              </w:rPr>
            </w:pPr>
            <w:r>
              <w:rPr>
                <w:rFonts w:ascii="CG Times" w:hAnsi="CG Times"/>
                <w:bCs/>
                <w:sz w:val="18"/>
                <w:lang w:val="en-GB"/>
              </w:rPr>
              <w:t>Total</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181</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226</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106</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875" w:type="dxa"/>
          </w:tcPr>
          <w:p w:rsidR="00000000" w:rsidRDefault="00000000">
            <w:pPr>
              <w:pStyle w:val="Header"/>
              <w:jc w:val="center"/>
              <w:rPr>
                <w:rFonts w:ascii="CG Times" w:hAnsi="CG Times"/>
                <w:bCs/>
                <w:sz w:val="18"/>
                <w:lang w:val="en-GB"/>
              </w:rPr>
            </w:pPr>
            <w:r>
              <w:rPr>
                <w:rFonts w:ascii="CG Times" w:hAnsi="CG Times"/>
                <w:bCs/>
                <w:sz w:val="18"/>
                <w:lang w:val="en-GB"/>
              </w:rPr>
              <w:t>11</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393</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704</w:t>
            </w:r>
          </w:p>
        </w:tc>
        <w:tc>
          <w:tcPr>
            <w:tcW w:w="876" w:type="dxa"/>
          </w:tcPr>
          <w:p w:rsidR="00000000" w:rsidRDefault="00000000">
            <w:pPr>
              <w:pStyle w:val="Header"/>
              <w:jc w:val="center"/>
              <w:rPr>
                <w:rFonts w:ascii="CG Times" w:hAnsi="CG Times"/>
                <w:bCs/>
                <w:sz w:val="18"/>
                <w:lang w:val="en-GB"/>
              </w:rPr>
            </w:pPr>
            <w:r>
              <w:rPr>
                <w:rFonts w:ascii="CG Times" w:hAnsi="CG Times"/>
                <w:bCs/>
                <w:sz w:val="18"/>
                <w:lang w:val="en-GB"/>
              </w:rPr>
              <w:t>1633</w:t>
            </w:r>
          </w:p>
        </w:tc>
      </w:tr>
    </w:tbl>
    <w:p w:rsidR="00000000" w:rsidRDefault="00000000">
      <w:pPr>
        <w:pStyle w:val="Header"/>
        <w:rPr>
          <w:rFonts w:ascii="CG Times" w:hAnsi="CG Times"/>
          <w:bCs/>
          <w:sz w:val="18"/>
          <w:lang w:val="en-GB"/>
        </w:rPr>
      </w:pPr>
      <w:r>
        <w:rPr>
          <w:rFonts w:ascii="CG Times" w:hAnsi="CG Times"/>
          <w:bCs/>
          <w:sz w:val="18"/>
          <w:lang w:val="en-GB"/>
        </w:rPr>
        <w:t>The figures for the southern states represent the number of technicians posts in 1987.</w:t>
      </w:r>
    </w:p>
    <w:p w:rsidR="00000000" w:rsidRDefault="00000000">
      <w:pPr>
        <w:pStyle w:val="Header"/>
        <w:rPr>
          <w:rFonts w:ascii="CG Times" w:hAnsi="CG Times"/>
          <w:bCs/>
          <w:lang w:val="en-GB"/>
        </w:rPr>
      </w:pPr>
      <w:r>
        <w:rPr>
          <w:rFonts w:ascii="CG Times" w:hAnsi="CG Times"/>
          <w:bCs/>
          <w:i/>
          <w:iCs/>
          <w:sz w:val="18"/>
          <w:lang w:val="en-GB"/>
        </w:rPr>
        <w:t>Source:</w:t>
      </w:r>
      <w:r>
        <w:rPr>
          <w:rFonts w:ascii="CG Times" w:hAnsi="CG Times"/>
          <w:bCs/>
          <w:sz w:val="18"/>
          <w:lang w:val="en-GB"/>
        </w:rPr>
        <w:t xml:space="preserve"> </w:t>
      </w:r>
      <w:r>
        <w:rPr>
          <w:rFonts w:ascii="CG Times" w:hAnsi="CG Times"/>
          <w:bCs/>
          <w:lang w:val="en-GB"/>
        </w:rPr>
        <w:t>Federal Ministry of Health. National Centre for Health Information.</w:t>
      </w:r>
    </w:p>
    <w:p w:rsidR="00000000" w:rsidRDefault="00000000">
      <w:pPr>
        <w:pStyle w:val="Header"/>
        <w:rPr>
          <w:rFonts w:ascii="CG Times" w:hAnsi="CG Times"/>
          <w:bCs/>
          <w:sz w:val="18"/>
          <w:lang w:val="en-GB"/>
        </w:rPr>
        <w:sectPr w:rsidR="00000000">
          <w:headerReference w:type="even" r:id="rId9"/>
          <w:headerReference w:type="default" r:id="rId10"/>
          <w:pgSz w:w="11906" w:h="16838" w:code="9"/>
          <w:pgMar w:top="851" w:right="1247" w:bottom="1418" w:left="1247" w:header="737" w:footer="720" w:gutter="0"/>
          <w:pgNumType w:start="1"/>
          <w:cols w:space="720"/>
          <w:titlePg/>
        </w:sectPr>
      </w:pPr>
    </w:p>
    <w:p w:rsidR="00000000" w:rsidRDefault="00000000">
      <w:pPr>
        <w:pStyle w:val="Header"/>
        <w:jc w:val="center"/>
        <w:rPr>
          <w:rFonts w:ascii="CG Times" w:hAnsi="CG Times"/>
          <w:b/>
          <w:i/>
          <w:iCs/>
          <w:sz w:val="18"/>
          <w:lang w:val="en-GB"/>
        </w:rPr>
      </w:pPr>
      <w:r>
        <w:rPr>
          <w:rFonts w:ascii="CG Times" w:hAnsi="CG Times"/>
          <w:b/>
          <w:sz w:val="18"/>
          <w:lang w:val="en-GB"/>
        </w:rPr>
        <w:t>Table 5 (</w:t>
      </w:r>
      <w:r>
        <w:rPr>
          <w:rFonts w:ascii="CG Times" w:hAnsi="CG Times"/>
          <w:b/>
          <w:i/>
          <w:iCs/>
          <w:sz w:val="18"/>
          <w:lang w:val="en-GB"/>
        </w:rPr>
        <w:t xml:space="preserve">continued) </w:t>
      </w:r>
    </w:p>
    <w:p w:rsidR="00000000" w:rsidRDefault="00000000">
      <w:pPr>
        <w:pStyle w:val="Header"/>
        <w:jc w:val="center"/>
        <w:rPr>
          <w:rFonts w:ascii="CG Times" w:hAnsi="CG Times"/>
          <w:b/>
          <w:sz w:val="18"/>
          <w:lang w:val="en-GB"/>
        </w:rPr>
      </w:pPr>
      <w:r>
        <w:rPr>
          <w:rFonts w:ascii="CG Times" w:hAnsi="CG Times"/>
          <w:b/>
          <w:sz w:val="18"/>
          <w:lang w:val="en-GB"/>
        </w:rPr>
        <w:t>Medical assistants in 1995</w:t>
      </w:r>
    </w:p>
    <w:p w:rsidR="00000000" w:rsidRDefault="00000000">
      <w:pPr>
        <w:pStyle w:val="Header"/>
        <w:ind w:right="-32"/>
        <w:jc w:val="center"/>
        <w:rPr>
          <w:rFonts w:ascii="CG Times" w:hAnsi="CG Times"/>
          <w:b/>
          <w:sz w:val="18"/>
          <w:lang w:val="en-GB"/>
        </w:rPr>
      </w:pPr>
    </w:p>
    <w:tbl>
      <w:tblPr>
        <w:tblW w:w="13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6"/>
        <w:gridCol w:w="905"/>
        <w:gridCol w:w="992"/>
        <w:gridCol w:w="915"/>
        <w:gridCol w:w="1134"/>
        <w:gridCol w:w="928"/>
        <w:gridCol w:w="992"/>
        <w:gridCol w:w="1022"/>
        <w:gridCol w:w="1075"/>
        <w:gridCol w:w="1022"/>
        <w:gridCol w:w="992"/>
        <w:gridCol w:w="992"/>
        <w:gridCol w:w="986"/>
        <w:gridCol w:w="665"/>
      </w:tblGrid>
      <w:tr w:rsidR="00000000">
        <w:tblPrEx>
          <w:tblCellMar>
            <w:top w:w="0" w:type="dxa"/>
            <w:bottom w:w="0" w:type="dxa"/>
          </w:tblCellMar>
        </w:tblPrEx>
        <w:tc>
          <w:tcPr>
            <w:tcW w:w="1046" w:type="dxa"/>
          </w:tcPr>
          <w:p w:rsidR="00000000" w:rsidRDefault="00000000">
            <w:pPr>
              <w:pStyle w:val="Header"/>
              <w:jc w:val="center"/>
              <w:rPr>
                <w:rFonts w:ascii="CG Times" w:hAnsi="CG Times"/>
                <w:bCs/>
                <w:i/>
                <w:iCs/>
                <w:sz w:val="16"/>
                <w:lang w:val="en-GB"/>
              </w:rPr>
            </w:pPr>
            <w:r>
              <w:rPr>
                <w:rFonts w:ascii="CG Times" w:hAnsi="CG Times"/>
                <w:bCs/>
                <w:i/>
                <w:iCs/>
                <w:sz w:val="16"/>
                <w:lang w:val="en-GB"/>
              </w:rPr>
              <w:t>Assistants/ Work locations</w:t>
            </w:r>
          </w:p>
        </w:tc>
        <w:tc>
          <w:tcPr>
            <w:tcW w:w="905" w:type="dxa"/>
          </w:tcPr>
          <w:p w:rsidR="00000000" w:rsidRDefault="00000000">
            <w:pPr>
              <w:pStyle w:val="Header"/>
              <w:jc w:val="center"/>
              <w:rPr>
                <w:rFonts w:ascii="CG Times" w:hAnsi="CG Times"/>
                <w:bCs/>
                <w:i/>
                <w:iCs/>
                <w:sz w:val="16"/>
                <w:lang w:val="en-GB"/>
              </w:rPr>
            </w:pPr>
            <w:r>
              <w:rPr>
                <w:rFonts w:ascii="CG Times" w:hAnsi="CG Times"/>
                <w:bCs/>
                <w:i/>
                <w:iCs/>
                <w:sz w:val="16"/>
                <w:lang w:val="en-GB"/>
              </w:rPr>
              <w:t>General medical assistants</w:t>
            </w:r>
          </w:p>
        </w:tc>
        <w:tc>
          <w:tcPr>
            <w:tcW w:w="992" w:type="dxa"/>
          </w:tcPr>
          <w:p w:rsidR="00000000" w:rsidRDefault="00000000">
            <w:pPr>
              <w:pStyle w:val="Header"/>
              <w:jc w:val="center"/>
              <w:rPr>
                <w:rFonts w:ascii="CG Times" w:hAnsi="CG Times"/>
                <w:bCs/>
                <w:i/>
                <w:iCs/>
                <w:sz w:val="16"/>
                <w:lang w:val="en-GB"/>
              </w:rPr>
            </w:pPr>
            <w:r>
              <w:rPr>
                <w:rFonts w:ascii="CG Times" w:hAnsi="CG Times"/>
                <w:bCs/>
                <w:i/>
                <w:iCs/>
                <w:sz w:val="16"/>
                <w:lang w:val="en-GB"/>
              </w:rPr>
              <w:t>Ophthalmic</w:t>
            </w:r>
          </w:p>
          <w:p w:rsidR="00000000" w:rsidRDefault="00000000">
            <w:pPr>
              <w:pStyle w:val="Header"/>
              <w:jc w:val="center"/>
              <w:rPr>
                <w:rFonts w:ascii="CG Times" w:hAnsi="CG Times"/>
                <w:bCs/>
                <w:i/>
                <w:iCs/>
                <w:sz w:val="16"/>
                <w:lang w:val="en-GB"/>
              </w:rPr>
            </w:pPr>
            <w:r>
              <w:rPr>
                <w:rFonts w:ascii="CG Times" w:hAnsi="CG Times"/>
                <w:bCs/>
                <w:i/>
                <w:iCs/>
                <w:sz w:val="16"/>
                <w:lang w:val="en-GB"/>
              </w:rPr>
              <w:t xml:space="preserve"> assistants</w:t>
            </w:r>
          </w:p>
        </w:tc>
        <w:tc>
          <w:tcPr>
            <w:tcW w:w="915" w:type="dxa"/>
          </w:tcPr>
          <w:p w:rsidR="00000000" w:rsidRDefault="00000000">
            <w:pPr>
              <w:pStyle w:val="Header"/>
              <w:jc w:val="center"/>
              <w:rPr>
                <w:rFonts w:ascii="CG Times" w:hAnsi="CG Times"/>
                <w:bCs/>
                <w:i/>
                <w:iCs/>
                <w:sz w:val="16"/>
                <w:lang w:val="en-GB"/>
              </w:rPr>
            </w:pPr>
            <w:r>
              <w:rPr>
                <w:rFonts w:ascii="CG Times" w:hAnsi="CG Times"/>
                <w:bCs/>
                <w:i/>
                <w:iCs/>
                <w:sz w:val="16"/>
                <w:lang w:val="en-GB"/>
              </w:rPr>
              <w:t>Dental</w:t>
            </w:r>
          </w:p>
          <w:p w:rsidR="00000000" w:rsidRDefault="00000000">
            <w:pPr>
              <w:pStyle w:val="Header"/>
              <w:jc w:val="center"/>
              <w:rPr>
                <w:rFonts w:ascii="CG Times" w:hAnsi="CG Times"/>
                <w:bCs/>
                <w:i/>
                <w:iCs/>
                <w:sz w:val="16"/>
                <w:lang w:val="en-GB"/>
              </w:rPr>
            </w:pPr>
            <w:r>
              <w:rPr>
                <w:rFonts w:ascii="CG Times" w:hAnsi="CG Times"/>
                <w:bCs/>
                <w:i/>
                <w:iCs/>
                <w:sz w:val="16"/>
                <w:lang w:val="en-GB"/>
              </w:rPr>
              <w:t>assistants</w:t>
            </w:r>
          </w:p>
        </w:tc>
        <w:tc>
          <w:tcPr>
            <w:tcW w:w="1134" w:type="dxa"/>
          </w:tcPr>
          <w:p w:rsidR="00000000" w:rsidRDefault="00000000">
            <w:pPr>
              <w:pStyle w:val="Header"/>
              <w:jc w:val="center"/>
              <w:rPr>
                <w:rFonts w:ascii="CG Times" w:hAnsi="CG Times"/>
                <w:bCs/>
                <w:i/>
                <w:iCs/>
                <w:sz w:val="16"/>
                <w:lang w:val="en-GB"/>
              </w:rPr>
            </w:pPr>
            <w:r>
              <w:rPr>
                <w:rFonts w:ascii="CG Times" w:hAnsi="CG Times"/>
                <w:bCs/>
                <w:i/>
                <w:iCs/>
                <w:sz w:val="16"/>
                <w:lang w:val="en-GB"/>
              </w:rPr>
              <w:t>Assistant neurologists and psychiatrists</w:t>
            </w:r>
          </w:p>
        </w:tc>
        <w:tc>
          <w:tcPr>
            <w:tcW w:w="928" w:type="dxa"/>
          </w:tcPr>
          <w:p w:rsidR="00000000" w:rsidRDefault="00000000">
            <w:pPr>
              <w:pStyle w:val="Header"/>
              <w:jc w:val="center"/>
              <w:rPr>
                <w:rFonts w:ascii="CG Times" w:hAnsi="CG Times"/>
                <w:bCs/>
                <w:i/>
                <w:iCs/>
                <w:sz w:val="16"/>
                <w:lang w:val="en-GB"/>
              </w:rPr>
            </w:pPr>
            <w:r>
              <w:rPr>
                <w:rFonts w:ascii="CG Times" w:hAnsi="CG Times"/>
                <w:bCs/>
                <w:i/>
                <w:iCs/>
                <w:sz w:val="16"/>
                <w:lang w:val="en-GB"/>
              </w:rPr>
              <w:t>Theatre assistants</w:t>
            </w:r>
          </w:p>
        </w:tc>
        <w:tc>
          <w:tcPr>
            <w:tcW w:w="992" w:type="dxa"/>
          </w:tcPr>
          <w:p w:rsidR="00000000" w:rsidRDefault="00000000">
            <w:pPr>
              <w:pStyle w:val="Header"/>
              <w:jc w:val="center"/>
              <w:rPr>
                <w:rFonts w:ascii="CG Times" w:hAnsi="CG Times"/>
                <w:bCs/>
                <w:i/>
                <w:iCs/>
                <w:sz w:val="16"/>
                <w:lang w:val="en-GB"/>
              </w:rPr>
            </w:pPr>
            <w:r>
              <w:rPr>
                <w:rFonts w:ascii="CG Times" w:hAnsi="CG Times"/>
                <w:bCs/>
                <w:i/>
                <w:iCs/>
                <w:sz w:val="16"/>
                <w:lang w:val="en-GB"/>
              </w:rPr>
              <w:t>Ophthalmic</w:t>
            </w:r>
          </w:p>
          <w:p w:rsidR="00000000" w:rsidRDefault="00000000">
            <w:pPr>
              <w:pStyle w:val="Header"/>
              <w:jc w:val="center"/>
              <w:rPr>
                <w:rFonts w:ascii="CG Times" w:hAnsi="CG Times"/>
                <w:bCs/>
                <w:i/>
                <w:iCs/>
                <w:sz w:val="16"/>
                <w:lang w:val="en-GB"/>
              </w:rPr>
            </w:pPr>
            <w:r>
              <w:rPr>
                <w:rFonts w:ascii="CG Times" w:hAnsi="CG Times"/>
                <w:bCs/>
                <w:i/>
                <w:iCs/>
                <w:sz w:val="16"/>
                <w:lang w:val="en-GB"/>
              </w:rPr>
              <w:t xml:space="preserve"> theatre</w:t>
            </w:r>
          </w:p>
          <w:p w:rsidR="00000000" w:rsidRDefault="00000000">
            <w:pPr>
              <w:pStyle w:val="Header"/>
              <w:jc w:val="center"/>
              <w:rPr>
                <w:rFonts w:ascii="CG Times" w:hAnsi="CG Times"/>
                <w:bCs/>
                <w:i/>
                <w:iCs/>
                <w:sz w:val="16"/>
                <w:lang w:val="en-GB"/>
              </w:rPr>
            </w:pPr>
            <w:r>
              <w:rPr>
                <w:rFonts w:ascii="CG Times" w:hAnsi="CG Times"/>
                <w:bCs/>
                <w:i/>
                <w:iCs/>
                <w:sz w:val="16"/>
                <w:lang w:val="en-GB"/>
              </w:rPr>
              <w:t>assistants</w:t>
            </w:r>
          </w:p>
        </w:tc>
        <w:tc>
          <w:tcPr>
            <w:tcW w:w="1022" w:type="dxa"/>
          </w:tcPr>
          <w:p w:rsidR="00000000" w:rsidRDefault="00000000">
            <w:pPr>
              <w:pStyle w:val="Header"/>
              <w:jc w:val="center"/>
              <w:rPr>
                <w:rFonts w:ascii="CG Times" w:hAnsi="CG Times"/>
                <w:bCs/>
                <w:i/>
                <w:iCs/>
                <w:sz w:val="16"/>
                <w:lang w:val="en-GB"/>
              </w:rPr>
            </w:pPr>
            <w:r>
              <w:rPr>
                <w:rFonts w:ascii="CG Times" w:hAnsi="CG Times"/>
                <w:bCs/>
                <w:i/>
                <w:iCs/>
                <w:sz w:val="16"/>
                <w:lang w:val="en-GB"/>
              </w:rPr>
              <w:t>Laboratory</w:t>
            </w:r>
          </w:p>
          <w:p w:rsidR="00000000" w:rsidRDefault="00000000">
            <w:pPr>
              <w:pStyle w:val="Header"/>
              <w:jc w:val="center"/>
              <w:rPr>
                <w:rFonts w:ascii="CG Times" w:hAnsi="CG Times"/>
                <w:bCs/>
                <w:i/>
                <w:iCs/>
                <w:sz w:val="16"/>
                <w:lang w:val="fr-CH"/>
              </w:rPr>
            </w:pPr>
            <w:r>
              <w:rPr>
                <w:rFonts w:ascii="CG Times" w:hAnsi="CG Times"/>
                <w:bCs/>
                <w:i/>
                <w:iCs/>
                <w:sz w:val="16"/>
                <w:lang w:val="fr-CH"/>
              </w:rPr>
              <w:t>assistants</w:t>
            </w:r>
          </w:p>
        </w:tc>
        <w:tc>
          <w:tcPr>
            <w:tcW w:w="1075" w:type="dxa"/>
          </w:tcPr>
          <w:p w:rsidR="00000000" w:rsidRDefault="00000000">
            <w:pPr>
              <w:pStyle w:val="Header"/>
              <w:jc w:val="center"/>
              <w:rPr>
                <w:rFonts w:ascii="CG Times" w:hAnsi="CG Times"/>
                <w:bCs/>
                <w:i/>
                <w:iCs/>
                <w:sz w:val="16"/>
                <w:lang w:val="fr-CH"/>
              </w:rPr>
            </w:pPr>
            <w:r>
              <w:rPr>
                <w:rFonts w:ascii="CG Times" w:hAnsi="CG Times"/>
                <w:bCs/>
                <w:i/>
                <w:iCs/>
                <w:sz w:val="16"/>
                <w:lang w:val="fr-CH"/>
              </w:rPr>
              <w:t>Assistant</w:t>
            </w:r>
          </w:p>
          <w:p w:rsidR="00000000" w:rsidRDefault="00000000">
            <w:pPr>
              <w:pStyle w:val="Header"/>
              <w:jc w:val="center"/>
              <w:rPr>
                <w:rFonts w:ascii="CG Times" w:hAnsi="CG Times"/>
                <w:bCs/>
                <w:i/>
                <w:iCs/>
                <w:sz w:val="16"/>
                <w:lang w:val="fr-CH"/>
              </w:rPr>
            </w:pPr>
            <w:r>
              <w:rPr>
                <w:rFonts w:ascii="CG Times" w:hAnsi="CG Times"/>
                <w:bCs/>
                <w:i/>
                <w:iCs/>
                <w:sz w:val="16"/>
                <w:lang w:val="fr-CH"/>
              </w:rPr>
              <w:t>pharmacists</w:t>
            </w:r>
          </w:p>
        </w:tc>
        <w:tc>
          <w:tcPr>
            <w:tcW w:w="1022" w:type="dxa"/>
          </w:tcPr>
          <w:p w:rsidR="00000000" w:rsidRDefault="00000000">
            <w:pPr>
              <w:pStyle w:val="Header"/>
              <w:jc w:val="center"/>
              <w:rPr>
                <w:rFonts w:ascii="CG Times" w:hAnsi="CG Times"/>
                <w:bCs/>
                <w:i/>
                <w:iCs/>
                <w:sz w:val="16"/>
                <w:lang w:val="en-GB"/>
              </w:rPr>
            </w:pPr>
            <w:r>
              <w:rPr>
                <w:rFonts w:ascii="CG Times" w:hAnsi="CG Times"/>
                <w:bCs/>
                <w:i/>
                <w:iCs/>
                <w:sz w:val="16"/>
                <w:lang w:val="en-GB"/>
              </w:rPr>
              <w:t>Assistants</w:t>
            </w:r>
          </w:p>
          <w:p w:rsidR="00000000" w:rsidRDefault="00000000">
            <w:pPr>
              <w:pStyle w:val="Header"/>
              <w:jc w:val="center"/>
              <w:rPr>
                <w:rFonts w:ascii="CG Times" w:hAnsi="CG Times"/>
                <w:bCs/>
                <w:i/>
                <w:iCs/>
                <w:sz w:val="16"/>
                <w:lang w:val="en-GB"/>
              </w:rPr>
            </w:pPr>
            <w:r>
              <w:rPr>
                <w:rFonts w:ascii="CG Times" w:hAnsi="CG Times"/>
                <w:bCs/>
                <w:i/>
                <w:iCs/>
                <w:sz w:val="16"/>
                <w:lang w:val="en-GB"/>
              </w:rPr>
              <w:t>anaethesists</w:t>
            </w:r>
          </w:p>
        </w:tc>
        <w:tc>
          <w:tcPr>
            <w:tcW w:w="992" w:type="dxa"/>
          </w:tcPr>
          <w:p w:rsidR="00000000" w:rsidRDefault="00000000">
            <w:pPr>
              <w:pStyle w:val="Header"/>
              <w:jc w:val="center"/>
              <w:rPr>
                <w:rFonts w:ascii="CG Times" w:hAnsi="CG Times"/>
                <w:bCs/>
                <w:i/>
                <w:iCs/>
                <w:sz w:val="16"/>
                <w:lang w:val="en-GB"/>
              </w:rPr>
            </w:pPr>
            <w:r>
              <w:rPr>
                <w:rFonts w:ascii="CG Times" w:hAnsi="CG Times"/>
                <w:bCs/>
                <w:i/>
                <w:iCs/>
                <w:sz w:val="16"/>
                <w:lang w:val="en-GB"/>
              </w:rPr>
              <w:t>Physio-therapists</w:t>
            </w:r>
          </w:p>
        </w:tc>
        <w:tc>
          <w:tcPr>
            <w:tcW w:w="992" w:type="dxa"/>
          </w:tcPr>
          <w:p w:rsidR="00000000" w:rsidRDefault="00000000">
            <w:pPr>
              <w:pStyle w:val="Header"/>
              <w:jc w:val="center"/>
              <w:rPr>
                <w:rFonts w:ascii="CG Times" w:hAnsi="CG Times"/>
                <w:bCs/>
                <w:i/>
                <w:iCs/>
                <w:sz w:val="16"/>
                <w:lang w:val="en-GB"/>
              </w:rPr>
            </w:pPr>
            <w:r>
              <w:rPr>
                <w:rFonts w:ascii="CG Times" w:hAnsi="CG Times"/>
                <w:bCs/>
                <w:i/>
                <w:iCs/>
                <w:sz w:val="16"/>
                <w:lang w:val="en-GB"/>
              </w:rPr>
              <w:t>Nursing</w:t>
            </w:r>
          </w:p>
          <w:p w:rsidR="00000000" w:rsidRDefault="00000000">
            <w:pPr>
              <w:pStyle w:val="Header"/>
              <w:jc w:val="center"/>
              <w:rPr>
                <w:rFonts w:ascii="CG Times" w:hAnsi="CG Times"/>
                <w:bCs/>
                <w:i/>
                <w:iCs/>
                <w:sz w:val="16"/>
                <w:lang w:val="en-GB"/>
              </w:rPr>
            </w:pPr>
            <w:r>
              <w:rPr>
                <w:rFonts w:ascii="CG Times" w:hAnsi="CG Times"/>
                <w:bCs/>
                <w:i/>
                <w:iCs/>
                <w:sz w:val="16"/>
                <w:lang w:val="en-GB"/>
              </w:rPr>
              <w:t>instructors</w:t>
            </w:r>
          </w:p>
        </w:tc>
        <w:tc>
          <w:tcPr>
            <w:tcW w:w="986" w:type="dxa"/>
          </w:tcPr>
          <w:p w:rsidR="00000000" w:rsidRDefault="00000000">
            <w:pPr>
              <w:pStyle w:val="Header"/>
              <w:jc w:val="center"/>
              <w:rPr>
                <w:rFonts w:ascii="CG Times" w:hAnsi="CG Times"/>
                <w:bCs/>
                <w:i/>
                <w:iCs/>
                <w:sz w:val="16"/>
                <w:lang w:val="en-GB"/>
              </w:rPr>
            </w:pPr>
            <w:r>
              <w:rPr>
                <w:rFonts w:ascii="CG Times" w:hAnsi="CG Times"/>
                <w:bCs/>
                <w:i/>
                <w:iCs/>
                <w:sz w:val="16"/>
                <w:lang w:val="en-GB"/>
              </w:rPr>
              <w:t>Primary</w:t>
            </w:r>
          </w:p>
          <w:p w:rsidR="00000000" w:rsidRDefault="00000000">
            <w:pPr>
              <w:pStyle w:val="Header"/>
              <w:jc w:val="center"/>
              <w:rPr>
                <w:rFonts w:ascii="CG Times" w:hAnsi="CG Times"/>
                <w:bCs/>
                <w:i/>
                <w:iCs/>
                <w:sz w:val="16"/>
                <w:lang w:val="en-GB"/>
              </w:rPr>
            </w:pPr>
            <w:r>
              <w:rPr>
                <w:rFonts w:ascii="CG Times" w:hAnsi="CG Times"/>
                <w:bCs/>
                <w:i/>
                <w:iCs/>
                <w:sz w:val="16"/>
                <w:lang w:val="en-GB"/>
              </w:rPr>
              <w:t>health</w:t>
            </w:r>
          </w:p>
          <w:p w:rsidR="00000000" w:rsidRDefault="00000000">
            <w:pPr>
              <w:pStyle w:val="Header"/>
              <w:jc w:val="center"/>
              <w:rPr>
                <w:rFonts w:ascii="CG Times" w:hAnsi="CG Times"/>
                <w:bCs/>
                <w:i/>
                <w:iCs/>
                <w:sz w:val="16"/>
                <w:lang w:val="en-GB"/>
              </w:rPr>
            </w:pPr>
            <w:r>
              <w:rPr>
                <w:rFonts w:ascii="CG Times" w:hAnsi="CG Times"/>
                <w:bCs/>
                <w:i/>
                <w:iCs/>
                <w:sz w:val="16"/>
                <w:lang w:val="en-GB"/>
              </w:rPr>
              <w:t>care</w:t>
            </w:r>
          </w:p>
          <w:p w:rsidR="00000000" w:rsidRDefault="00000000">
            <w:pPr>
              <w:pStyle w:val="Header"/>
              <w:jc w:val="center"/>
              <w:rPr>
                <w:rFonts w:ascii="CG Times" w:hAnsi="CG Times"/>
                <w:bCs/>
                <w:i/>
                <w:iCs/>
                <w:sz w:val="16"/>
                <w:lang w:val="en-GB"/>
              </w:rPr>
            </w:pPr>
            <w:r>
              <w:rPr>
                <w:rFonts w:ascii="CG Times" w:hAnsi="CG Times"/>
                <w:bCs/>
                <w:i/>
                <w:iCs/>
                <w:sz w:val="16"/>
                <w:lang w:val="en-GB"/>
              </w:rPr>
              <w:t>instructors</w:t>
            </w:r>
          </w:p>
        </w:tc>
        <w:tc>
          <w:tcPr>
            <w:tcW w:w="665" w:type="dxa"/>
          </w:tcPr>
          <w:p w:rsidR="00000000" w:rsidRDefault="00000000">
            <w:pPr>
              <w:pStyle w:val="Header"/>
              <w:jc w:val="center"/>
              <w:rPr>
                <w:rFonts w:ascii="CG Times" w:hAnsi="CG Times"/>
                <w:bCs/>
                <w:i/>
                <w:iCs/>
                <w:sz w:val="16"/>
                <w:lang w:val="en-GB"/>
              </w:rPr>
            </w:pPr>
            <w:r>
              <w:rPr>
                <w:rFonts w:ascii="CG Times" w:hAnsi="CG Times"/>
                <w:bCs/>
                <w:i/>
                <w:iCs/>
                <w:sz w:val="16"/>
                <w:lang w:val="en-GB"/>
              </w:rPr>
              <w:t>Total</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Federal Ministry of Health</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29</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9</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326</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30</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120</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138</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117</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95</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57</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932</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Khartoum</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299</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98</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53</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28</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68</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73</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17</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15</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659</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Gezira</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289</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34</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29</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10</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87</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54</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31</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31</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16</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27</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612</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White Nile</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90</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9</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8</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32</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19</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13</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14</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9</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204</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Blue Nile</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59</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8</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7</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104</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Sennar</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99</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9</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13</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36</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25</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21</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10</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230</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Nile</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106</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10</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11</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30</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23</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22</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12</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8</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12</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245</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North State</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166</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20</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23</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31</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22</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10</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13</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12</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306</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Kassala</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100</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16</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19</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23</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21</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24</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14</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17</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245</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Gedaref</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67</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20</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16</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9</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12</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8</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151</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Red Sea</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69</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14</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34</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18</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7</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18</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8</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8</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183</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North Kordofan</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98</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22</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21</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36</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23</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19</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18</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12</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16</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277</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South Kordofan</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95</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7</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17</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13</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7</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14</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13</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180</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West Kordofan</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47</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8</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9</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8</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8</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9</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10</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106</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North Darfur</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115</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22</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19</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17</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21</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16</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15</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3</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13</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249</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South Darfur</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74</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8</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10</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12</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13</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10</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10</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7</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161</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West Darfur</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44</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4</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2</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5</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1</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74</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Equatoria</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59</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59</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Bahr al-Ghazal</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57</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11</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14</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46</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15</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46</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25</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20</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6</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9</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249</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Upper Nile</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21</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21</w:t>
            </w:r>
          </w:p>
        </w:tc>
      </w:tr>
      <w:tr w:rsidR="00000000">
        <w:tblPrEx>
          <w:tblCellMar>
            <w:top w:w="0" w:type="dxa"/>
            <w:bottom w:w="0" w:type="dxa"/>
          </w:tblCellMar>
        </w:tblPrEx>
        <w:tc>
          <w:tcPr>
            <w:tcW w:w="1046" w:type="dxa"/>
          </w:tcPr>
          <w:p w:rsidR="00000000" w:rsidRDefault="00000000">
            <w:pPr>
              <w:pStyle w:val="Header"/>
              <w:rPr>
                <w:rFonts w:ascii="CG Times" w:hAnsi="CG Times"/>
                <w:bCs/>
                <w:sz w:val="18"/>
                <w:lang w:val="en-GB"/>
              </w:rPr>
            </w:pPr>
            <w:r>
              <w:rPr>
                <w:rFonts w:ascii="CG Times" w:hAnsi="CG Times"/>
                <w:bCs/>
                <w:sz w:val="18"/>
                <w:lang w:val="en-GB"/>
              </w:rPr>
              <w:t>Total</w:t>
            </w:r>
          </w:p>
        </w:tc>
        <w:tc>
          <w:tcPr>
            <w:tcW w:w="905" w:type="dxa"/>
          </w:tcPr>
          <w:p w:rsidR="00000000" w:rsidRDefault="00000000">
            <w:pPr>
              <w:pStyle w:val="Header"/>
              <w:jc w:val="center"/>
              <w:rPr>
                <w:rFonts w:ascii="CG Times" w:hAnsi="CG Times"/>
                <w:bCs/>
                <w:sz w:val="18"/>
                <w:lang w:val="en-GB"/>
              </w:rPr>
            </w:pPr>
            <w:r>
              <w:rPr>
                <w:rFonts w:ascii="CG Times" w:hAnsi="CG Times"/>
                <w:bCs/>
                <w:sz w:val="18"/>
                <w:lang w:val="en-GB"/>
              </w:rPr>
              <w:t>1875</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332</w:t>
            </w:r>
          </w:p>
        </w:tc>
        <w:tc>
          <w:tcPr>
            <w:tcW w:w="915" w:type="dxa"/>
          </w:tcPr>
          <w:p w:rsidR="00000000" w:rsidRDefault="00000000">
            <w:pPr>
              <w:pStyle w:val="Header"/>
              <w:jc w:val="center"/>
              <w:rPr>
                <w:rFonts w:ascii="CG Times" w:hAnsi="CG Times"/>
                <w:bCs/>
                <w:sz w:val="18"/>
                <w:lang w:val="en-GB"/>
              </w:rPr>
            </w:pPr>
            <w:r>
              <w:rPr>
                <w:rFonts w:ascii="CG Times" w:hAnsi="CG Times"/>
                <w:bCs/>
                <w:sz w:val="18"/>
                <w:lang w:val="en-GB"/>
              </w:rPr>
              <w:t>250</w:t>
            </w:r>
          </w:p>
        </w:tc>
        <w:tc>
          <w:tcPr>
            <w:tcW w:w="1134" w:type="dxa"/>
          </w:tcPr>
          <w:p w:rsidR="00000000" w:rsidRDefault="00000000">
            <w:pPr>
              <w:pStyle w:val="Header"/>
              <w:jc w:val="center"/>
              <w:rPr>
                <w:rFonts w:ascii="CG Times" w:hAnsi="CG Times"/>
                <w:bCs/>
                <w:sz w:val="18"/>
                <w:lang w:val="en-GB"/>
              </w:rPr>
            </w:pPr>
            <w:r>
              <w:rPr>
                <w:rFonts w:ascii="CG Times" w:hAnsi="CG Times"/>
                <w:bCs/>
                <w:sz w:val="18"/>
                <w:lang w:val="en-GB"/>
              </w:rPr>
              <w:t>39</w:t>
            </w:r>
          </w:p>
        </w:tc>
        <w:tc>
          <w:tcPr>
            <w:tcW w:w="928" w:type="dxa"/>
          </w:tcPr>
          <w:p w:rsidR="00000000" w:rsidRDefault="00000000">
            <w:pPr>
              <w:pStyle w:val="Header"/>
              <w:jc w:val="center"/>
              <w:rPr>
                <w:rFonts w:ascii="CG Times" w:hAnsi="CG Times"/>
                <w:bCs/>
                <w:sz w:val="18"/>
                <w:lang w:val="en-GB"/>
              </w:rPr>
            </w:pPr>
            <w:r>
              <w:rPr>
                <w:rFonts w:ascii="CG Times" w:hAnsi="CG Times"/>
                <w:bCs/>
                <w:sz w:val="18"/>
                <w:lang w:val="en-GB"/>
              </w:rPr>
              <w:t>795</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78</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611</w:t>
            </w:r>
          </w:p>
        </w:tc>
        <w:tc>
          <w:tcPr>
            <w:tcW w:w="1075" w:type="dxa"/>
          </w:tcPr>
          <w:p w:rsidR="00000000" w:rsidRDefault="00000000">
            <w:pPr>
              <w:pStyle w:val="Header"/>
              <w:jc w:val="center"/>
              <w:rPr>
                <w:rFonts w:ascii="CG Times" w:hAnsi="CG Times"/>
                <w:bCs/>
                <w:sz w:val="18"/>
                <w:lang w:val="en-GB"/>
              </w:rPr>
            </w:pPr>
            <w:r>
              <w:rPr>
                <w:rFonts w:ascii="CG Times" w:hAnsi="CG Times"/>
                <w:bCs/>
                <w:sz w:val="18"/>
                <w:lang w:val="en-GB"/>
              </w:rPr>
              <w:t>445</w:t>
            </w:r>
          </w:p>
        </w:tc>
        <w:tc>
          <w:tcPr>
            <w:tcW w:w="1022" w:type="dxa"/>
          </w:tcPr>
          <w:p w:rsidR="00000000" w:rsidRDefault="00000000">
            <w:pPr>
              <w:pStyle w:val="Header"/>
              <w:jc w:val="center"/>
              <w:rPr>
                <w:rFonts w:ascii="CG Times" w:hAnsi="CG Times"/>
                <w:bCs/>
                <w:sz w:val="18"/>
                <w:lang w:val="en-GB"/>
              </w:rPr>
            </w:pPr>
            <w:r>
              <w:rPr>
                <w:rFonts w:ascii="CG Times" w:hAnsi="CG Times"/>
                <w:bCs/>
                <w:sz w:val="18"/>
                <w:lang w:val="en-GB"/>
              </w:rPr>
              <w:t>338</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179</w:t>
            </w:r>
          </w:p>
        </w:tc>
        <w:tc>
          <w:tcPr>
            <w:tcW w:w="992" w:type="dxa"/>
          </w:tcPr>
          <w:p w:rsidR="00000000" w:rsidRDefault="00000000">
            <w:pPr>
              <w:pStyle w:val="Header"/>
              <w:jc w:val="center"/>
              <w:rPr>
                <w:rFonts w:ascii="CG Times" w:hAnsi="CG Times"/>
                <w:bCs/>
                <w:sz w:val="18"/>
                <w:lang w:val="en-GB"/>
              </w:rPr>
            </w:pPr>
            <w:r>
              <w:rPr>
                <w:rFonts w:ascii="CG Times" w:hAnsi="CG Times"/>
                <w:bCs/>
                <w:sz w:val="18"/>
                <w:lang w:val="en-GB"/>
              </w:rPr>
              <w:t>251</w:t>
            </w:r>
          </w:p>
        </w:tc>
        <w:tc>
          <w:tcPr>
            <w:tcW w:w="986" w:type="dxa"/>
          </w:tcPr>
          <w:p w:rsidR="00000000" w:rsidRDefault="00000000">
            <w:pPr>
              <w:pStyle w:val="Header"/>
              <w:jc w:val="center"/>
              <w:rPr>
                <w:rFonts w:ascii="CG Times" w:hAnsi="CG Times"/>
                <w:bCs/>
                <w:sz w:val="18"/>
                <w:lang w:val="en-GB"/>
              </w:rPr>
            </w:pPr>
            <w:r>
              <w:rPr>
                <w:rFonts w:ascii="CG Times" w:hAnsi="CG Times"/>
                <w:bCs/>
                <w:sz w:val="18"/>
                <w:lang w:val="en-GB"/>
              </w:rPr>
              <w:t>54</w:t>
            </w:r>
          </w:p>
        </w:tc>
        <w:tc>
          <w:tcPr>
            <w:tcW w:w="665" w:type="dxa"/>
          </w:tcPr>
          <w:p w:rsidR="00000000" w:rsidRDefault="00000000">
            <w:pPr>
              <w:pStyle w:val="Header"/>
              <w:jc w:val="center"/>
              <w:rPr>
                <w:rFonts w:ascii="CG Times" w:hAnsi="CG Times"/>
                <w:bCs/>
                <w:sz w:val="18"/>
                <w:lang w:val="en-GB"/>
              </w:rPr>
            </w:pPr>
            <w:r>
              <w:rPr>
                <w:rFonts w:ascii="CG Times" w:hAnsi="CG Times"/>
                <w:bCs/>
                <w:sz w:val="18"/>
                <w:lang w:val="en-GB"/>
              </w:rPr>
              <w:t>5247</w:t>
            </w:r>
          </w:p>
        </w:tc>
      </w:tr>
    </w:tbl>
    <w:p w:rsidR="00000000" w:rsidRDefault="00000000">
      <w:pPr>
        <w:pStyle w:val="Header"/>
        <w:rPr>
          <w:rFonts w:ascii="CG Times" w:hAnsi="CG Times"/>
          <w:bCs/>
          <w:sz w:val="18"/>
          <w:lang w:val="en-GB"/>
        </w:rPr>
      </w:pPr>
      <w:r>
        <w:rPr>
          <w:rFonts w:ascii="CG Times" w:hAnsi="CG Times"/>
          <w:bCs/>
          <w:sz w:val="18"/>
          <w:lang w:val="en-GB"/>
        </w:rPr>
        <w:t>The figures represent the number of medical assistant costs in 1987. The actual number of posts occupied in the southern states is, however, unknown.</w:t>
      </w:r>
    </w:p>
    <w:p w:rsidR="00000000" w:rsidRDefault="00000000">
      <w:pPr>
        <w:pStyle w:val="Header"/>
        <w:rPr>
          <w:rFonts w:ascii="CG Times" w:hAnsi="CG Times"/>
          <w:bCs/>
          <w:lang w:val="en-GB"/>
        </w:rPr>
      </w:pPr>
      <w:r>
        <w:rPr>
          <w:rFonts w:ascii="CG Times" w:hAnsi="CG Times"/>
          <w:b/>
          <w:i/>
          <w:iCs/>
          <w:sz w:val="18"/>
          <w:lang w:val="en-GB"/>
        </w:rPr>
        <w:t xml:space="preserve">Source: </w:t>
      </w:r>
      <w:r>
        <w:rPr>
          <w:rFonts w:ascii="CG Times" w:hAnsi="CG Times"/>
          <w:bCs/>
          <w:lang w:val="en-GB"/>
        </w:rPr>
        <w:t>Federal Ministry of Health. National Centre for Health Information.</w:t>
      </w:r>
    </w:p>
    <w:p w:rsidR="00000000" w:rsidRDefault="00000000">
      <w:pPr>
        <w:pStyle w:val="Header"/>
        <w:rPr>
          <w:rFonts w:ascii="CG Times" w:hAnsi="CG Times"/>
          <w:b/>
          <w:sz w:val="18"/>
          <w:lang w:val="en-GB"/>
        </w:rPr>
      </w:pPr>
    </w:p>
    <w:p w:rsidR="00000000" w:rsidRDefault="00000000">
      <w:pPr>
        <w:pStyle w:val="Header"/>
        <w:jc w:val="center"/>
        <w:rPr>
          <w:rFonts w:ascii="CG Times" w:hAnsi="CG Times"/>
          <w:sz w:val="22"/>
          <w:lang w:val="en-GB"/>
        </w:rPr>
        <w:sectPr w:rsidR="00000000">
          <w:type w:val="oddPage"/>
          <w:pgSz w:w="16838" w:h="11906" w:orient="landscape" w:code="9"/>
          <w:pgMar w:top="1247" w:right="851" w:bottom="1247" w:left="1418" w:header="737" w:footer="720" w:gutter="0"/>
          <w:cols w:space="720"/>
          <w:titlePg/>
        </w:sectPr>
      </w:pPr>
    </w:p>
    <w:p w:rsidR="00000000" w:rsidRDefault="00000000">
      <w:pPr>
        <w:pStyle w:val="Header"/>
        <w:jc w:val="center"/>
        <w:rPr>
          <w:rFonts w:ascii="CG Times" w:hAnsi="CG Times"/>
          <w:b/>
          <w:bCs/>
          <w:lang w:val="en-GB"/>
        </w:rPr>
      </w:pPr>
      <w:r>
        <w:rPr>
          <w:rFonts w:ascii="CG Times" w:hAnsi="CG Times"/>
          <w:b/>
          <w:bCs/>
          <w:lang w:val="en-GB"/>
        </w:rPr>
        <w:t>Table 5 (</w:t>
      </w:r>
      <w:r>
        <w:rPr>
          <w:rFonts w:ascii="CG Times" w:hAnsi="CG Times"/>
          <w:b/>
          <w:bCs/>
          <w:i/>
          <w:iCs/>
          <w:lang w:val="en-GB"/>
        </w:rPr>
        <w:t>continued)</w:t>
      </w:r>
    </w:p>
    <w:p w:rsidR="00000000" w:rsidRDefault="00000000">
      <w:pPr>
        <w:pStyle w:val="Header"/>
        <w:jc w:val="center"/>
        <w:rPr>
          <w:rFonts w:ascii="CG Times" w:hAnsi="CG Times"/>
          <w:lang w:val="en-GB"/>
        </w:rPr>
      </w:pPr>
      <w:r>
        <w:rPr>
          <w:rFonts w:ascii="CG Times" w:hAnsi="CG Times"/>
          <w:b/>
          <w:bCs/>
          <w:lang w:val="en-GB"/>
        </w:rPr>
        <w:t>Nurses in 1995</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4"/>
        <w:gridCol w:w="1604"/>
        <w:gridCol w:w="1605"/>
        <w:gridCol w:w="1605"/>
        <w:gridCol w:w="1605"/>
        <w:gridCol w:w="1605"/>
      </w:tblGrid>
      <w:tr w:rsidR="00000000">
        <w:tblPrEx>
          <w:tblCellMar>
            <w:top w:w="0" w:type="dxa"/>
            <w:bottom w:w="0" w:type="dxa"/>
          </w:tblCellMar>
        </w:tblPrEx>
        <w:tc>
          <w:tcPr>
            <w:tcW w:w="1604" w:type="dxa"/>
          </w:tcPr>
          <w:p w:rsidR="00000000" w:rsidRDefault="00000000">
            <w:pPr>
              <w:pStyle w:val="Header"/>
              <w:jc w:val="center"/>
              <w:rPr>
                <w:rFonts w:ascii="CG Times" w:hAnsi="CG Times"/>
                <w:b/>
                <w:bCs/>
                <w:i/>
                <w:iCs/>
                <w:lang w:val="en-GB"/>
              </w:rPr>
            </w:pPr>
            <w:r>
              <w:rPr>
                <w:rFonts w:ascii="CG Times" w:hAnsi="CG Times"/>
                <w:b/>
                <w:bCs/>
                <w:i/>
                <w:iCs/>
                <w:lang w:val="en-GB"/>
              </w:rPr>
              <w:t>Nurses/State</w:t>
            </w:r>
          </w:p>
        </w:tc>
        <w:tc>
          <w:tcPr>
            <w:tcW w:w="1604" w:type="dxa"/>
          </w:tcPr>
          <w:p w:rsidR="00000000" w:rsidRDefault="00000000">
            <w:pPr>
              <w:pStyle w:val="Header"/>
              <w:jc w:val="center"/>
              <w:rPr>
                <w:rFonts w:ascii="CG Times" w:hAnsi="CG Times"/>
                <w:b/>
                <w:bCs/>
                <w:i/>
                <w:iCs/>
                <w:lang w:val="en-GB"/>
              </w:rPr>
            </w:pPr>
            <w:r>
              <w:rPr>
                <w:rFonts w:ascii="CG Times" w:hAnsi="CG Times"/>
                <w:b/>
                <w:bCs/>
                <w:i/>
                <w:iCs/>
                <w:lang w:val="en-GB"/>
              </w:rPr>
              <w:t>Nurses with diplomas</w:t>
            </w:r>
          </w:p>
        </w:tc>
        <w:tc>
          <w:tcPr>
            <w:tcW w:w="1605" w:type="dxa"/>
          </w:tcPr>
          <w:p w:rsidR="00000000" w:rsidRDefault="00000000">
            <w:pPr>
              <w:pStyle w:val="Header"/>
              <w:jc w:val="center"/>
              <w:rPr>
                <w:rFonts w:ascii="CG Times" w:hAnsi="CG Times"/>
                <w:b/>
                <w:bCs/>
                <w:i/>
                <w:iCs/>
                <w:lang w:val="en-GB"/>
              </w:rPr>
            </w:pPr>
            <w:r>
              <w:rPr>
                <w:rFonts w:ascii="CG Times" w:hAnsi="CG Times"/>
                <w:b/>
                <w:bCs/>
                <w:i/>
                <w:iCs/>
                <w:lang w:val="en-GB"/>
              </w:rPr>
              <w:t>Nursing midwives</w:t>
            </w:r>
          </w:p>
        </w:tc>
        <w:tc>
          <w:tcPr>
            <w:tcW w:w="1605" w:type="dxa"/>
          </w:tcPr>
          <w:p w:rsidR="00000000" w:rsidRDefault="00000000">
            <w:pPr>
              <w:pStyle w:val="Header"/>
              <w:jc w:val="center"/>
              <w:rPr>
                <w:rFonts w:ascii="CG Times" w:hAnsi="CG Times"/>
                <w:b/>
                <w:bCs/>
                <w:i/>
                <w:iCs/>
                <w:lang w:val="en-GB"/>
              </w:rPr>
            </w:pPr>
            <w:r>
              <w:rPr>
                <w:rFonts w:ascii="CG Times" w:hAnsi="CG Times"/>
                <w:b/>
                <w:bCs/>
                <w:i/>
                <w:iCs/>
                <w:lang w:val="en-GB"/>
              </w:rPr>
              <w:t>Trainee nurses</w:t>
            </w:r>
          </w:p>
        </w:tc>
        <w:tc>
          <w:tcPr>
            <w:tcW w:w="1605" w:type="dxa"/>
          </w:tcPr>
          <w:p w:rsidR="00000000" w:rsidRDefault="00000000">
            <w:pPr>
              <w:pStyle w:val="Header"/>
              <w:jc w:val="center"/>
              <w:rPr>
                <w:rFonts w:ascii="CG Times" w:hAnsi="CG Times"/>
                <w:b/>
                <w:bCs/>
                <w:i/>
                <w:iCs/>
                <w:lang w:val="en-GB"/>
              </w:rPr>
            </w:pPr>
            <w:r>
              <w:rPr>
                <w:rFonts w:ascii="CG Times" w:hAnsi="CG Times"/>
                <w:b/>
                <w:bCs/>
                <w:i/>
                <w:iCs/>
                <w:lang w:val="en-GB"/>
              </w:rPr>
              <w:t>Total number of nurses</w:t>
            </w:r>
          </w:p>
        </w:tc>
        <w:tc>
          <w:tcPr>
            <w:tcW w:w="1605" w:type="dxa"/>
          </w:tcPr>
          <w:p w:rsidR="00000000" w:rsidRDefault="00000000">
            <w:pPr>
              <w:pStyle w:val="Header"/>
              <w:jc w:val="center"/>
              <w:rPr>
                <w:rFonts w:ascii="CG Times" w:hAnsi="CG Times"/>
                <w:b/>
                <w:bCs/>
                <w:i/>
                <w:iCs/>
                <w:lang w:val="en-GB"/>
              </w:rPr>
            </w:pPr>
            <w:r>
              <w:rPr>
                <w:rFonts w:ascii="CG Times" w:hAnsi="CG Times"/>
                <w:b/>
                <w:bCs/>
                <w:i/>
                <w:iCs/>
                <w:lang w:val="en-GB"/>
              </w:rPr>
              <w:t>Primary health care workers</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Federal Ministry of Health</w:t>
            </w:r>
          </w:p>
        </w:tc>
        <w:tc>
          <w:tcPr>
            <w:tcW w:w="1604" w:type="dxa"/>
          </w:tcPr>
          <w:p w:rsidR="00000000" w:rsidRDefault="00000000">
            <w:pPr>
              <w:pStyle w:val="Header"/>
              <w:jc w:val="center"/>
              <w:rPr>
                <w:rFonts w:ascii="CG Times" w:hAnsi="CG Times"/>
                <w:lang w:val="en-GB"/>
              </w:rPr>
            </w:pPr>
            <w:r>
              <w:rPr>
                <w:rFonts w:ascii="CG Times" w:hAnsi="CG Times"/>
                <w:lang w:val="en-GB"/>
              </w:rPr>
              <w:t>1,655</w:t>
            </w:r>
          </w:p>
        </w:tc>
        <w:tc>
          <w:tcPr>
            <w:tcW w:w="1605" w:type="dxa"/>
          </w:tcPr>
          <w:p w:rsidR="00000000" w:rsidRDefault="00000000">
            <w:pPr>
              <w:pStyle w:val="Header"/>
              <w:jc w:val="center"/>
              <w:rPr>
                <w:rFonts w:ascii="CG Times" w:hAnsi="CG Times"/>
                <w:lang w:val="en-GB"/>
              </w:rPr>
            </w:pPr>
            <w:r>
              <w:rPr>
                <w:rFonts w:ascii="CG Times" w:hAnsi="CG Times"/>
                <w:lang w:val="en-GB"/>
              </w:rPr>
              <w:t>116</w:t>
            </w:r>
          </w:p>
        </w:tc>
        <w:tc>
          <w:tcPr>
            <w:tcW w:w="1605" w:type="dxa"/>
          </w:tcPr>
          <w:p w:rsidR="00000000" w:rsidRDefault="00000000">
            <w:pPr>
              <w:pStyle w:val="Header"/>
              <w:jc w:val="center"/>
              <w:rPr>
                <w:rFonts w:ascii="CG Times" w:hAnsi="CG Times"/>
                <w:lang w:val="en-GB"/>
              </w:rPr>
            </w:pPr>
            <w:r>
              <w:rPr>
                <w:rFonts w:ascii="CG Times" w:hAnsi="CG Times"/>
                <w:lang w:val="en-GB"/>
              </w:rPr>
              <w:t>931</w:t>
            </w:r>
          </w:p>
        </w:tc>
        <w:tc>
          <w:tcPr>
            <w:tcW w:w="1605" w:type="dxa"/>
          </w:tcPr>
          <w:p w:rsidR="00000000" w:rsidRDefault="00000000">
            <w:pPr>
              <w:pStyle w:val="Header"/>
              <w:jc w:val="center"/>
              <w:rPr>
                <w:rFonts w:ascii="CG Times" w:hAnsi="CG Times"/>
                <w:lang w:val="en-GB"/>
              </w:rPr>
            </w:pPr>
            <w:r>
              <w:rPr>
                <w:rFonts w:ascii="CG Times" w:hAnsi="CG Times"/>
                <w:lang w:val="en-GB"/>
              </w:rPr>
              <w:t>2,702</w:t>
            </w:r>
          </w:p>
        </w:tc>
        <w:tc>
          <w:tcPr>
            <w:tcW w:w="1605"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Khartoum</w:t>
            </w:r>
          </w:p>
        </w:tc>
        <w:tc>
          <w:tcPr>
            <w:tcW w:w="1604" w:type="dxa"/>
          </w:tcPr>
          <w:p w:rsidR="00000000" w:rsidRDefault="00000000">
            <w:pPr>
              <w:pStyle w:val="Header"/>
              <w:jc w:val="center"/>
              <w:rPr>
                <w:rFonts w:ascii="CG Times" w:hAnsi="CG Times"/>
                <w:lang w:val="en-GB"/>
              </w:rPr>
            </w:pPr>
            <w:r>
              <w:rPr>
                <w:rFonts w:ascii="CG Times" w:hAnsi="CG Times"/>
                <w:lang w:val="en-GB"/>
              </w:rPr>
              <w:t>655</w:t>
            </w:r>
          </w:p>
        </w:tc>
        <w:tc>
          <w:tcPr>
            <w:tcW w:w="1605" w:type="dxa"/>
          </w:tcPr>
          <w:p w:rsidR="00000000" w:rsidRDefault="00000000">
            <w:pPr>
              <w:pStyle w:val="Header"/>
              <w:jc w:val="center"/>
              <w:rPr>
                <w:rFonts w:ascii="CG Times" w:hAnsi="CG Times"/>
                <w:lang w:val="en-GB"/>
              </w:rPr>
            </w:pPr>
            <w:r>
              <w:rPr>
                <w:rFonts w:ascii="CG Times" w:hAnsi="CG Times"/>
                <w:lang w:val="en-GB"/>
              </w:rPr>
              <w:t>15</w:t>
            </w:r>
          </w:p>
        </w:tc>
        <w:tc>
          <w:tcPr>
            <w:tcW w:w="1605" w:type="dxa"/>
          </w:tcPr>
          <w:p w:rsidR="00000000" w:rsidRDefault="00000000">
            <w:pPr>
              <w:pStyle w:val="Header"/>
              <w:jc w:val="center"/>
              <w:rPr>
                <w:rFonts w:ascii="CG Times" w:hAnsi="CG Times"/>
                <w:lang w:val="en-GB"/>
              </w:rPr>
            </w:pPr>
            <w:r>
              <w:rPr>
                <w:rFonts w:ascii="CG Times" w:hAnsi="CG Times"/>
                <w:lang w:val="en-GB"/>
              </w:rPr>
              <w:t>571</w:t>
            </w:r>
          </w:p>
        </w:tc>
        <w:tc>
          <w:tcPr>
            <w:tcW w:w="1605" w:type="dxa"/>
          </w:tcPr>
          <w:p w:rsidR="00000000" w:rsidRDefault="00000000">
            <w:pPr>
              <w:pStyle w:val="Header"/>
              <w:jc w:val="center"/>
              <w:rPr>
                <w:rFonts w:ascii="CG Times" w:hAnsi="CG Times"/>
                <w:lang w:val="en-GB"/>
              </w:rPr>
            </w:pPr>
            <w:r>
              <w:rPr>
                <w:rFonts w:ascii="CG Times" w:hAnsi="CG Times"/>
                <w:lang w:val="en-GB"/>
              </w:rPr>
              <w:t>1,241</w:t>
            </w:r>
          </w:p>
        </w:tc>
        <w:tc>
          <w:tcPr>
            <w:tcW w:w="1605" w:type="dxa"/>
          </w:tcPr>
          <w:p w:rsidR="00000000" w:rsidRDefault="00000000">
            <w:pPr>
              <w:pStyle w:val="Header"/>
              <w:jc w:val="center"/>
              <w:rPr>
                <w:rFonts w:ascii="CG Times" w:hAnsi="CG Times"/>
                <w:lang w:val="en-GB"/>
              </w:rPr>
            </w:pPr>
            <w:r>
              <w:rPr>
                <w:rFonts w:ascii="CG Times" w:hAnsi="CG Times"/>
                <w:lang w:val="en-GB"/>
              </w:rPr>
              <w:t>50</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Gezira</w:t>
            </w:r>
          </w:p>
        </w:tc>
        <w:tc>
          <w:tcPr>
            <w:tcW w:w="1604" w:type="dxa"/>
          </w:tcPr>
          <w:p w:rsidR="00000000" w:rsidRDefault="00000000">
            <w:pPr>
              <w:pStyle w:val="Header"/>
              <w:jc w:val="center"/>
              <w:rPr>
                <w:rFonts w:ascii="CG Times" w:hAnsi="CG Times"/>
                <w:lang w:val="en-GB"/>
              </w:rPr>
            </w:pPr>
            <w:r>
              <w:rPr>
                <w:rFonts w:ascii="CG Times" w:hAnsi="CG Times"/>
                <w:lang w:val="en-GB"/>
              </w:rPr>
              <w:t>1,915</w:t>
            </w:r>
          </w:p>
        </w:tc>
        <w:tc>
          <w:tcPr>
            <w:tcW w:w="1605" w:type="dxa"/>
          </w:tcPr>
          <w:p w:rsidR="00000000" w:rsidRDefault="00000000">
            <w:pPr>
              <w:pStyle w:val="Header"/>
              <w:jc w:val="center"/>
              <w:rPr>
                <w:rFonts w:ascii="CG Times" w:hAnsi="CG Times"/>
                <w:lang w:val="en-GB"/>
              </w:rPr>
            </w:pPr>
            <w:r>
              <w:rPr>
                <w:rFonts w:ascii="CG Times" w:hAnsi="CG Times"/>
                <w:lang w:val="en-GB"/>
              </w:rPr>
              <w:t>94</w:t>
            </w:r>
          </w:p>
        </w:tc>
        <w:tc>
          <w:tcPr>
            <w:tcW w:w="1605" w:type="dxa"/>
          </w:tcPr>
          <w:p w:rsidR="00000000" w:rsidRDefault="00000000">
            <w:pPr>
              <w:pStyle w:val="Header"/>
              <w:jc w:val="center"/>
              <w:rPr>
                <w:rFonts w:ascii="CG Times" w:hAnsi="CG Times"/>
                <w:lang w:val="en-GB"/>
              </w:rPr>
            </w:pPr>
            <w:r>
              <w:rPr>
                <w:rFonts w:ascii="CG Times" w:hAnsi="CG Times"/>
                <w:lang w:val="en-GB"/>
              </w:rPr>
              <w:t>538</w:t>
            </w:r>
          </w:p>
        </w:tc>
        <w:tc>
          <w:tcPr>
            <w:tcW w:w="1605" w:type="dxa"/>
          </w:tcPr>
          <w:p w:rsidR="00000000" w:rsidRDefault="00000000">
            <w:pPr>
              <w:pStyle w:val="Header"/>
              <w:jc w:val="center"/>
              <w:rPr>
                <w:rFonts w:ascii="CG Times" w:hAnsi="CG Times"/>
                <w:lang w:val="en-GB"/>
              </w:rPr>
            </w:pPr>
            <w:r>
              <w:rPr>
                <w:rFonts w:ascii="CG Times" w:hAnsi="CG Times"/>
                <w:lang w:val="en-GB"/>
              </w:rPr>
              <w:t>2,547</w:t>
            </w:r>
          </w:p>
        </w:tc>
        <w:tc>
          <w:tcPr>
            <w:tcW w:w="1605" w:type="dxa"/>
          </w:tcPr>
          <w:p w:rsidR="00000000" w:rsidRDefault="00000000">
            <w:pPr>
              <w:pStyle w:val="Header"/>
              <w:jc w:val="center"/>
              <w:rPr>
                <w:rFonts w:ascii="CG Times" w:hAnsi="CG Times"/>
                <w:lang w:val="en-GB"/>
              </w:rPr>
            </w:pPr>
            <w:r>
              <w:rPr>
                <w:rFonts w:ascii="CG Times" w:hAnsi="CG Times"/>
                <w:lang w:val="en-GB"/>
              </w:rPr>
              <w:t>111</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White Nile</w:t>
            </w:r>
          </w:p>
        </w:tc>
        <w:tc>
          <w:tcPr>
            <w:tcW w:w="1604" w:type="dxa"/>
          </w:tcPr>
          <w:p w:rsidR="00000000" w:rsidRDefault="00000000">
            <w:pPr>
              <w:pStyle w:val="Header"/>
              <w:jc w:val="center"/>
              <w:rPr>
                <w:rFonts w:ascii="CG Times" w:hAnsi="CG Times"/>
                <w:lang w:val="en-GB"/>
              </w:rPr>
            </w:pPr>
            <w:r>
              <w:rPr>
                <w:rFonts w:ascii="CG Times" w:hAnsi="CG Times"/>
                <w:lang w:val="en-GB"/>
              </w:rPr>
              <w:t>509</w:t>
            </w:r>
          </w:p>
        </w:tc>
        <w:tc>
          <w:tcPr>
            <w:tcW w:w="1605" w:type="dxa"/>
          </w:tcPr>
          <w:p w:rsidR="00000000" w:rsidRDefault="00000000">
            <w:pPr>
              <w:pStyle w:val="Header"/>
              <w:jc w:val="center"/>
              <w:rPr>
                <w:rFonts w:ascii="CG Times" w:hAnsi="CG Times"/>
                <w:lang w:val="en-GB"/>
              </w:rPr>
            </w:pPr>
            <w:r>
              <w:rPr>
                <w:rFonts w:ascii="CG Times" w:hAnsi="CG Times"/>
                <w:lang w:val="en-GB"/>
              </w:rPr>
              <w:t>17</w:t>
            </w:r>
          </w:p>
        </w:tc>
        <w:tc>
          <w:tcPr>
            <w:tcW w:w="1605" w:type="dxa"/>
          </w:tcPr>
          <w:p w:rsidR="00000000" w:rsidRDefault="00000000">
            <w:pPr>
              <w:pStyle w:val="Header"/>
              <w:jc w:val="center"/>
              <w:rPr>
                <w:rFonts w:ascii="CG Times" w:hAnsi="CG Times"/>
                <w:lang w:val="en-GB"/>
              </w:rPr>
            </w:pPr>
            <w:r>
              <w:rPr>
                <w:rFonts w:ascii="CG Times" w:hAnsi="CG Times"/>
                <w:lang w:val="en-GB"/>
              </w:rPr>
              <w:t>158</w:t>
            </w:r>
          </w:p>
        </w:tc>
        <w:tc>
          <w:tcPr>
            <w:tcW w:w="1605" w:type="dxa"/>
          </w:tcPr>
          <w:p w:rsidR="00000000" w:rsidRDefault="00000000">
            <w:pPr>
              <w:pStyle w:val="Header"/>
              <w:jc w:val="center"/>
              <w:rPr>
                <w:rFonts w:ascii="CG Times" w:hAnsi="CG Times"/>
                <w:lang w:val="en-GB"/>
              </w:rPr>
            </w:pPr>
            <w:r>
              <w:rPr>
                <w:rFonts w:ascii="CG Times" w:hAnsi="CG Times"/>
                <w:lang w:val="en-GB"/>
              </w:rPr>
              <w:t>684</w:t>
            </w:r>
          </w:p>
        </w:tc>
        <w:tc>
          <w:tcPr>
            <w:tcW w:w="1605" w:type="dxa"/>
          </w:tcPr>
          <w:p w:rsidR="00000000" w:rsidRDefault="00000000">
            <w:pPr>
              <w:pStyle w:val="Header"/>
              <w:jc w:val="center"/>
              <w:rPr>
                <w:rFonts w:ascii="CG Times" w:hAnsi="CG Times"/>
                <w:lang w:val="en-GB"/>
              </w:rPr>
            </w:pPr>
            <w:r>
              <w:rPr>
                <w:rFonts w:ascii="CG Times" w:hAnsi="CG Times"/>
                <w:lang w:val="en-GB"/>
              </w:rPr>
              <w:t>215</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Blue Nile</w:t>
            </w:r>
          </w:p>
        </w:tc>
        <w:tc>
          <w:tcPr>
            <w:tcW w:w="1604" w:type="dxa"/>
          </w:tcPr>
          <w:p w:rsidR="00000000" w:rsidRDefault="00000000">
            <w:pPr>
              <w:pStyle w:val="Header"/>
              <w:jc w:val="center"/>
              <w:rPr>
                <w:rFonts w:ascii="CG Times" w:hAnsi="CG Times"/>
                <w:lang w:val="en-GB"/>
              </w:rPr>
            </w:pPr>
            <w:r>
              <w:rPr>
                <w:rFonts w:ascii="CG Times" w:hAnsi="CG Times"/>
                <w:lang w:val="en-GB"/>
              </w:rPr>
              <w:t>140</w:t>
            </w:r>
          </w:p>
        </w:tc>
        <w:tc>
          <w:tcPr>
            <w:tcW w:w="1605" w:type="dxa"/>
          </w:tcPr>
          <w:p w:rsidR="00000000" w:rsidRDefault="00000000">
            <w:pPr>
              <w:pStyle w:val="Header"/>
              <w:jc w:val="center"/>
              <w:rPr>
                <w:rFonts w:ascii="CG Times" w:hAnsi="CG Times"/>
                <w:lang w:val="en-GB"/>
              </w:rPr>
            </w:pPr>
            <w:r>
              <w:rPr>
                <w:rFonts w:ascii="CG Times" w:hAnsi="CG Times"/>
                <w:lang w:val="en-GB"/>
              </w:rPr>
              <w:t>12</w:t>
            </w:r>
          </w:p>
        </w:tc>
        <w:tc>
          <w:tcPr>
            <w:tcW w:w="1605" w:type="dxa"/>
          </w:tcPr>
          <w:p w:rsidR="00000000" w:rsidRDefault="00000000">
            <w:pPr>
              <w:pStyle w:val="Header"/>
              <w:jc w:val="center"/>
              <w:rPr>
                <w:rFonts w:ascii="CG Times" w:hAnsi="CG Times"/>
                <w:lang w:val="en-GB"/>
              </w:rPr>
            </w:pPr>
            <w:r>
              <w:rPr>
                <w:rFonts w:ascii="CG Times" w:hAnsi="CG Times"/>
                <w:lang w:val="en-GB"/>
              </w:rPr>
              <w:t>170</w:t>
            </w:r>
          </w:p>
        </w:tc>
        <w:tc>
          <w:tcPr>
            <w:tcW w:w="1605" w:type="dxa"/>
          </w:tcPr>
          <w:p w:rsidR="00000000" w:rsidRDefault="00000000">
            <w:pPr>
              <w:pStyle w:val="Header"/>
              <w:jc w:val="center"/>
              <w:rPr>
                <w:rFonts w:ascii="CG Times" w:hAnsi="CG Times"/>
                <w:lang w:val="en-GB"/>
              </w:rPr>
            </w:pPr>
            <w:r>
              <w:rPr>
                <w:rFonts w:ascii="CG Times" w:hAnsi="CG Times"/>
                <w:lang w:val="en-GB"/>
              </w:rPr>
              <w:t>322</w:t>
            </w:r>
          </w:p>
        </w:tc>
        <w:tc>
          <w:tcPr>
            <w:tcW w:w="1605" w:type="dxa"/>
          </w:tcPr>
          <w:p w:rsidR="00000000" w:rsidRDefault="00000000">
            <w:pPr>
              <w:pStyle w:val="Header"/>
              <w:jc w:val="center"/>
              <w:rPr>
                <w:rFonts w:ascii="CG Times" w:hAnsi="CG Times"/>
                <w:lang w:val="en-GB"/>
              </w:rPr>
            </w:pPr>
            <w:r>
              <w:rPr>
                <w:rFonts w:ascii="CG Times" w:hAnsi="CG Times"/>
                <w:lang w:val="en-GB"/>
              </w:rPr>
              <w:t>83</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Sennar</w:t>
            </w:r>
          </w:p>
        </w:tc>
        <w:tc>
          <w:tcPr>
            <w:tcW w:w="1604" w:type="dxa"/>
          </w:tcPr>
          <w:p w:rsidR="00000000" w:rsidRDefault="00000000">
            <w:pPr>
              <w:pStyle w:val="Header"/>
              <w:jc w:val="center"/>
              <w:rPr>
                <w:rFonts w:ascii="CG Times" w:hAnsi="CG Times"/>
                <w:lang w:val="en-GB"/>
              </w:rPr>
            </w:pPr>
            <w:r>
              <w:rPr>
                <w:rFonts w:ascii="CG Times" w:hAnsi="CG Times"/>
                <w:lang w:val="en-GB"/>
              </w:rPr>
              <w:t>577</w:t>
            </w:r>
          </w:p>
        </w:tc>
        <w:tc>
          <w:tcPr>
            <w:tcW w:w="1605" w:type="dxa"/>
          </w:tcPr>
          <w:p w:rsidR="00000000" w:rsidRDefault="00000000">
            <w:pPr>
              <w:pStyle w:val="Header"/>
              <w:jc w:val="center"/>
              <w:rPr>
                <w:rFonts w:ascii="CG Times" w:hAnsi="CG Times"/>
                <w:lang w:val="en-GB"/>
              </w:rPr>
            </w:pPr>
            <w:r>
              <w:rPr>
                <w:rFonts w:ascii="CG Times" w:hAnsi="CG Times"/>
                <w:lang w:val="en-GB"/>
              </w:rPr>
              <w:t>30</w:t>
            </w:r>
          </w:p>
        </w:tc>
        <w:tc>
          <w:tcPr>
            <w:tcW w:w="1605" w:type="dxa"/>
          </w:tcPr>
          <w:p w:rsidR="00000000" w:rsidRDefault="00000000">
            <w:pPr>
              <w:pStyle w:val="Header"/>
              <w:jc w:val="center"/>
              <w:rPr>
                <w:rFonts w:ascii="CG Times" w:hAnsi="CG Times"/>
                <w:lang w:val="en-GB"/>
              </w:rPr>
            </w:pPr>
            <w:r>
              <w:rPr>
                <w:rFonts w:ascii="CG Times" w:hAnsi="CG Times"/>
                <w:lang w:val="en-GB"/>
              </w:rPr>
              <w:t>143</w:t>
            </w:r>
          </w:p>
        </w:tc>
        <w:tc>
          <w:tcPr>
            <w:tcW w:w="1605" w:type="dxa"/>
          </w:tcPr>
          <w:p w:rsidR="00000000" w:rsidRDefault="00000000">
            <w:pPr>
              <w:pStyle w:val="Header"/>
              <w:jc w:val="center"/>
              <w:rPr>
                <w:rFonts w:ascii="CG Times" w:hAnsi="CG Times"/>
                <w:lang w:val="en-GB"/>
              </w:rPr>
            </w:pPr>
            <w:r>
              <w:rPr>
                <w:rFonts w:ascii="CG Times" w:hAnsi="CG Times"/>
                <w:lang w:val="en-GB"/>
              </w:rPr>
              <w:t>750</w:t>
            </w:r>
          </w:p>
        </w:tc>
        <w:tc>
          <w:tcPr>
            <w:tcW w:w="1605" w:type="dxa"/>
          </w:tcPr>
          <w:p w:rsidR="00000000" w:rsidRDefault="00000000">
            <w:pPr>
              <w:pStyle w:val="Header"/>
              <w:jc w:val="center"/>
              <w:rPr>
                <w:rFonts w:ascii="CG Times" w:hAnsi="CG Times"/>
                <w:lang w:val="en-GB"/>
              </w:rPr>
            </w:pPr>
            <w:r>
              <w:rPr>
                <w:rFonts w:ascii="CG Times" w:hAnsi="CG Times"/>
                <w:lang w:val="en-GB"/>
              </w:rPr>
              <w:t>44</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Nile</w:t>
            </w:r>
          </w:p>
        </w:tc>
        <w:tc>
          <w:tcPr>
            <w:tcW w:w="1604" w:type="dxa"/>
          </w:tcPr>
          <w:p w:rsidR="00000000" w:rsidRDefault="00000000">
            <w:pPr>
              <w:pStyle w:val="Header"/>
              <w:jc w:val="center"/>
              <w:rPr>
                <w:rFonts w:ascii="CG Times" w:hAnsi="CG Times"/>
                <w:lang w:val="en-GB"/>
              </w:rPr>
            </w:pPr>
            <w:r>
              <w:rPr>
                <w:rFonts w:ascii="CG Times" w:hAnsi="CG Times"/>
                <w:lang w:val="en-GB"/>
              </w:rPr>
              <w:t>583</w:t>
            </w:r>
          </w:p>
        </w:tc>
        <w:tc>
          <w:tcPr>
            <w:tcW w:w="1605" w:type="dxa"/>
          </w:tcPr>
          <w:p w:rsidR="00000000" w:rsidRDefault="00000000">
            <w:pPr>
              <w:pStyle w:val="Header"/>
              <w:jc w:val="center"/>
              <w:rPr>
                <w:rFonts w:ascii="CG Times" w:hAnsi="CG Times"/>
                <w:lang w:val="en-GB"/>
              </w:rPr>
            </w:pPr>
            <w:r>
              <w:rPr>
                <w:rFonts w:ascii="CG Times" w:hAnsi="CG Times"/>
                <w:lang w:val="en-GB"/>
              </w:rPr>
              <w:t>27</w:t>
            </w:r>
          </w:p>
        </w:tc>
        <w:tc>
          <w:tcPr>
            <w:tcW w:w="1605" w:type="dxa"/>
          </w:tcPr>
          <w:p w:rsidR="00000000" w:rsidRDefault="00000000">
            <w:pPr>
              <w:pStyle w:val="Header"/>
              <w:jc w:val="center"/>
              <w:rPr>
                <w:rFonts w:ascii="CG Times" w:hAnsi="CG Times"/>
                <w:lang w:val="en-GB"/>
              </w:rPr>
            </w:pPr>
            <w:r>
              <w:rPr>
                <w:rFonts w:ascii="CG Times" w:hAnsi="CG Times"/>
                <w:lang w:val="en-GB"/>
              </w:rPr>
              <w:t>272</w:t>
            </w:r>
          </w:p>
        </w:tc>
        <w:tc>
          <w:tcPr>
            <w:tcW w:w="1605" w:type="dxa"/>
          </w:tcPr>
          <w:p w:rsidR="00000000" w:rsidRDefault="00000000">
            <w:pPr>
              <w:pStyle w:val="Header"/>
              <w:jc w:val="center"/>
              <w:rPr>
                <w:rFonts w:ascii="CG Times" w:hAnsi="CG Times"/>
                <w:lang w:val="en-GB"/>
              </w:rPr>
            </w:pPr>
            <w:r>
              <w:rPr>
                <w:rFonts w:ascii="CG Times" w:hAnsi="CG Times"/>
                <w:lang w:val="en-GB"/>
              </w:rPr>
              <w:t>882</w:t>
            </w:r>
          </w:p>
        </w:tc>
        <w:tc>
          <w:tcPr>
            <w:tcW w:w="1605" w:type="dxa"/>
          </w:tcPr>
          <w:p w:rsidR="00000000" w:rsidRDefault="00000000">
            <w:pPr>
              <w:pStyle w:val="Header"/>
              <w:jc w:val="center"/>
              <w:rPr>
                <w:rFonts w:ascii="CG Times" w:hAnsi="CG Times"/>
                <w:lang w:val="en-GB"/>
              </w:rPr>
            </w:pPr>
            <w:r>
              <w:rPr>
                <w:rFonts w:ascii="CG Times" w:hAnsi="CG Times"/>
                <w:lang w:val="en-GB"/>
              </w:rPr>
              <w:t>74</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Northern</w:t>
            </w:r>
          </w:p>
        </w:tc>
        <w:tc>
          <w:tcPr>
            <w:tcW w:w="1604" w:type="dxa"/>
          </w:tcPr>
          <w:p w:rsidR="00000000" w:rsidRDefault="00000000">
            <w:pPr>
              <w:pStyle w:val="Header"/>
              <w:jc w:val="center"/>
              <w:rPr>
                <w:rFonts w:ascii="CG Times" w:hAnsi="CG Times"/>
                <w:lang w:val="en-GB"/>
              </w:rPr>
            </w:pPr>
            <w:r>
              <w:rPr>
                <w:rFonts w:ascii="CG Times" w:hAnsi="CG Times"/>
                <w:lang w:val="en-GB"/>
              </w:rPr>
              <w:t>482</w:t>
            </w:r>
          </w:p>
        </w:tc>
        <w:tc>
          <w:tcPr>
            <w:tcW w:w="1605" w:type="dxa"/>
          </w:tcPr>
          <w:p w:rsidR="00000000" w:rsidRDefault="00000000">
            <w:pPr>
              <w:pStyle w:val="Header"/>
              <w:jc w:val="center"/>
              <w:rPr>
                <w:rFonts w:ascii="CG Times" w:hAnsi="CG Times"/>
                <w:lang w:val="en-GB"/>
              </w:rPr>
            </w:pPr>
            <w:r>
              <w:rPr>
                <w:rFonts w:ascii="CG Times" w:hAnsi="CG Times"/>
                <w:lang w:val="en-GB"/>
              </w:rPr>
              <w:t>-</w:t>
            </w:r>
          </w:p>
        </w:tc>
        <w:tc>
          <w:tcPr>
            <w:tcW w:w="1605" w:type="dxa"/>
          </w:tcPr>
          <w:p w:rsidR="00000000" w:rsidRDefault="00000000">
            <w:pPr>
              <w:pStyle w:val="Header"/>
              <w:jc w:val="center"/>
              <w:rPr>
                <w:rFonts w:ascii="CG Times" w:hAnsi="CG Times"/>
                <w:lang w:val="en-GB"/>
              </w:rPr>
            </w:pPr>
            <w:r>
              <w:rPr>
                <w:rFonts w:ascii="CG Times" w:hAnsi="CG Times"/>
                <w:lang w:val="en-GB"/>
              </w:rPr>
              <w:t>206</w:t>
            </w:r>
          </w:p>
        </w:tc>
        <w:tc>
          <w:tcPr>
            <w:tcW w:w="1605" w:type="dxa"/>
          </w:tcPr>
          <w:p w:rsidR="00000000" w:rsidRDefault="00000000">
            <w:pPr>
              <w:pStyle w:val="Header"/>
              <w:jc w:val="center"/>
              <w:rPr>
                <w:rFonts w:ascii="CG Times" w:hAnsi="CG Times"/>
                <w:lang w:val="en-GB"/>
              </w:rPr>
            </w:pPr>
            <w:r>
              <w:rPr>
                <w:rFonts w:ascii="CG Times" w:hAnsi="CG Times"/>
                <w:lang w:val="en-GB"/>
              </w:rPr>
              <w:t>688</w:t>
            </w:r>
          </w:p>
        </w:tc>
        <w:tc>
          <w:tcPr>
            <w:tcW w:w="1605" w:type="dxa"/>
          </w:tcPr>
          <w:p w:rsidR="00000000" w:rsidRDefault="00000000">
            <w:pPr>
              <w:pStyle w:val="Header"/>
              <w:jc w:val="center"/>
              <w:rPr>
                <w:rFonts w:ascii="CG Times" w:hAnsi="CG Times"/>
                <w:lang w:val="en-GB"/>
              </w:rPr>
            </w:pPr>
            <w:r>
              <w:rPr>
                <w:rFonts w:ascii="CG Times" w:hAnsi="CG Times"/>
                <w:lang w:val="en-GB"/>
              </w:rPr>
              <w:t>88</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Kassala</w:t>
            </w:r>
          </w:p>
        </w:tc>
        <w:tc>
          <w:tcPr>
            <w:tcW w:w="1604" w:type="dxa"/>
          </w:tcPr>
          <w:p w:rsidR="00000000" w:rsidRDefault="00000000">
            <w:pPr>
              <w:pStyle w:val="Header"/>
              <w:jc w:val="center"/>
              <w:rPr>
                <w:rFonts w:ascii="CG Times" w:hAnsi="CG Times"/>
                <w:lang w:val="en-GB"/>
              </w:rPr>
            </w:pPr>
            <w:r>
              <w:rPr>
                <w:rFonts w:ascii="CG Times" w:hAnsi="CG Times"/>
                <w:lang w:val="en-GB"/>
              </w:rPr>
              <w:t>489</w:t>
            </w:r>
          </w:p>
        </w:tc>
        <w:tc>
          <w:tcPr>
            <w:tcW w:w="1605" w:type="dxa"/>
          </w:tcPr>
          <w:p w:rsidR="00000000" w:rsidRDefault="00000000">
            <w:pPr>
              <w:pStyle w:val="Header"/>
              <w:jc w:val="center"/>
              <w:rPr>
                <w:rFonts w:ascii="CG Times" w:hAnsi="CG Times"/>
                <w:lang w:val="en-GB"/>
              </w:rPr>
            </w:pPr>
            <w:r>
              <w:rPr>
                <w:rFonts w:ascii="CG Times" w:hAnsi="CG Times"/>
                <w:lang w:val="en-GB"/>
              </w:rPr>
              <w:t>41</w:t>
            </w:r>
          </w:p>
        </w:tc>
        <w:tc>
          <w:tcPr>
            <w:tcW w:w="1605" w:type="dxa"/>
          </w:tcPr>
          <w:p w:rsidR="00000000" w:rsidRDefault="00000000">
            <w:pPr>
              <w:pStyle w:val="Header"/>
              <w:jc w:val="center"/>
              <w:rPr>
                <w:rFonts w:ascii="CG Times" w:hAnsi="CG Times"/>
                <w:lang w:val="en-GB"/>
              </w:rPr>
            </w:pPr>
            <w:r>
              <w:rPr>
                <w:rFonts w:ascii="CG Times" w:hAnsi="CG Times"/>
                <w:lang w:val="en-GB"/>
              </w:rPr>
              <w:t>176</w:t>
            </w:r>
          </w:p>
        </w:tc>
        <w:tc>
          <w:tcPr>
            <w:tcW w:w="1605" w:type="dxa"/>
          </w:tcPr>
          <w:p w:rsidR="00000000" w:rsidRDefault="00000000">
            <w:pPr>
              <w:pStyle w:val="Header"/>
              <w:jc w:val="center"/>
              <w:rPr>
                <w:rFonts w:ascii="CG Times" w:hAnsi="CG Times"/>
                <w:lang w:val="en-GB"/>
              </w:rPr>
            </w:pPr>
            <w:r>
              <w:rPr>
                <w:rFonts w:ascii="CG Times" w:hAnsi="CG Times"/>
                <w:lang w:val="en-GB"/>
              </w:rPr>
              <w:t>706</w:t>
            </w:r>
          </w:p>
        </w:tc>
        <w:tc>
          <w:tcPr>
            <w:tcW w:w="1605" w:type="dxa"/>
          </w:tcPr>
          <w:p w:rsidR="00000000" w:rsidRDefault="00000000">
            <w:pPr>
              <w:pStyle w:val="Header"/>
              <w:jc w:val="center"/>
              <w:rPr>
                <w:rFonts w:ascii="CG Times" w:hAnsi="CG Times"/>
                <w:lang w:val="en-GB"/>
              </w:rPr>
            </w:pPr>
            <w:r>
              <w:rPr>
                <w:rFonts w:ascii="CG Times" w:hAnsi="CG Times"/>
                <w:lang w:val="en-GB"/>
              </w:rPr>
              <w:t>157</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Gedaref</w:t>
            </w:r>
          </w:p>
        </w:tc>
        <w:tc>
          <w:tcPr>
            <w:tcW w:w="1604" w:type="dxa"/>
          </w:tcPr>
          <w:p w:rsidR="00000000" w:rsidRDefault="00000000">
            <w:pPr>
              <w:pStyle w:val="Header"/>
              <w:jc w:val="center"/>
              <w:rPr>
                <w:rFonts w:ascii="CG Times" w:hAnsi="CG Times"/>
                <w:lang w:val="en-GB"/>
              </w:rPr>
            </w:pPr>
            <w:r>
              <w:rPr>
                <w:rFonts w:ascii="CG Times" w:hAnsi="CG Times"/>
                <w:lang w:val="en-GB"/>
              </w:rPr>
              <w:t>387</w:t>
            </w:r>
          </w:p>
        </w:tc>
        <w:tc>
          <w:tcPr>
            <w:tcW w:w="1605" w:type="dxa"/>
          </w:tcPr>
          <w:p w:rsidR="00000000" w:rsidRDefault="00000000">
            <w:pPr>
              <w:pStyle w:val="Header"/>
              <w:jc w:val="center"/>
              <w:rPr>
                <w:rFonts w:ascii="CG Times" w:hAnsi="CG Times"/>
                <w:lang w:val="en-GB"/>
              </w:rPr>
            </w:pPr>
            <w:r>
              <w:rPr>
                <w:rFonts w:ascii="CG Times" w:hAnsi="CG Times"/>
                <w:lang w:val="en-GB"/>
              </w:rPr>
              <w:t>16</w:t>
            </w:r>
          </w:p>
        </w:tc>
        <w:tc>
          <w:tcPr>
            <w:tcW w:w="1605" w:type="dxa"/>
          </w:tcPr>
          <w:p w:rsidR="00000000" w:rsidRDefault="00000000">
            <w:pPr>
              <w:pStyle w:val="Header"/>
              <w:jc w:val="center"/>
              <w:rPr>
                <w:rFonts w:ascii="CG Times" w:hAnsi="CG Times"/>
                <w:lang w:val="en-GB"/>
              </w:rPr>
            </w:pPr>
            <w:r>
              <w:rPr>
                <w:rFonts w:ascii="CG Times" w:hAnsi="CG Times"/>
                <w:lang w:val="en-GB"/>
              </w:rPr>
              <w:t>110</w:t>
            </w:r>
          </w:p>
        </w:tc>
        <w:tc>
          <w:tcPr>
            <w:tcW w:w="1605" w:type="dxa"/>
          </w:tcPr>
          <w:p w:rsidR="00000000" w:rsidRDefault="00000000">
            <w:pPr>
              <w:pStyle w:val="Header"/>
              <w:jc w:val="center"/>
              <w:rPr>
                <w:rFonts w:ascii="CG Times" w:hAnsi="CG Times"/>
                <w:lang w:val="en-GB"/>
              </w:rPr>
            </w:pPr>
            <w:r>
              <w:rPr>
                <w:rFonts w:ascii="CG Times" w:hAnsi="CG Times"/>
                <w:lang w:val="en-GB"/>
              </w:rPr>
              <w:t>513</w:t>
            </w:r>
          </w:p>
        </w:tc>
        <w:tc>
          <w:tcPr>
            <w:tcW w:w="1605" w:type="dxa"/>
          </w:tcPr>
          <w:p w:rsidR="00000000" w:rsidRDefault="00000000">
            <w:pPr>
              <w:pStyle w:val="Header"/>
              <w:jc w:val="center"/>
              <w:rPr>
                <w:rFonts w:ascii="CG Times" w:hAnsi="CG Times"/>
                <w:lang w:val="en-GB"/>
              </w:rPr>
            </w:pPr>
            <w:r>
              <w:rPr>
                <w:rFonts w:ascii="CG Times" w:hAnsi="CG Times"/>
                <w:lang w:val="en-GB"/>
              </w:rPr>
              <w:t>107</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Red Sea</w:t>
            </w:r>
          </w:p>
        </w:tc>
        <w:tc>
          <w:tcPr>
            <w:tcW w:w="1604" w:type="dxa"/>
          </w:tcPr>
          <w:p w:rsidR="00000000" w:rsidRDefault="00000000">
            <w:pPr>
              <w:pStyle w:val="Header"/>
              <w:jc w:val="center"/>
              <w:rPr>
                <w:rFonts w:ascii="CG Times" w:hAnsi="CG Times"/>
                <w:lang w:val="en-GB"/>
              </w:rPr>
            </w:pPr>
            <w:r>
              <w:rPr>
                <w:rFonts w:ascii="CG Times" w:hAnsi="CG Times"/>
                <w:lang w:val="en-GB"/>
              </w:rPr>
              <w:t>326</w:t>
            </w:r>
          </w:p>
        </w:tc>
        <w:tc>
          <w:tcPr>
            <w:tcW w:w="1605" w:type="dxa"/>
          </w:tcPr>
          <w:p w:rsidR="00000000" w:rsidRDefault="00000000">
            <w:pPr>
              <w:pStyle w:val="Header"/>
              <w:jc w:val="center"/>
              <w:rPr>
                <w:rFonts w:ascii="CG Times" w:hAnsi="CG Times"/>
                <w:lang w:val="en-GB"/>
              </w:rPr>
            </w:pPr>
            <w:r>
              <w:rPr>
                <w:rFonts w:ascii="CG Times" w:hAnsi="CG Times"/>
                <w:lang w:val="en-GB"/>
              </w:rPr>
              <w:t>-</w:t>
            </w:r>
          </w:p>
        </w:tc>
        <w:tc>
          <w:tcPr>
            <w:tcW w:w="1605" w:type="dxa"/>
          </w:tcPr>
          <w:p w:rsidR="00000000" w:rsidRDefault="00000000">
            <w:pPr>
              <w:pStyle w:val="Header"/>
              <w:jc w:val="center"/>
              <w:rPr>
                <w:rFonts w:ascii="CG Times" w:hAnsi="CG Times"/>
                <w:lang w:val="en-GB"/>
              </w:rPr>
            </w:pPr>
            <w:r>
              <w:rPr>
                <w:rFonts w:ascii="CG Times" w:hAnsi="CG Times"/>
                <w:lang w:val="en-GB"/>
              </w:rPr>
              <w:t>201</w:t>
            </w:r>
          </w:p>
        </w:tc>
        <w:tc>
          <w:tcPr>
            <w:tcW w:w="1605" w:type="dxa"/>
          </w:tcPr>
          <w:p w:rsidR="00000000" w:rsidRDefault="00000000">
            <w:pPr>
              <w:pStyle w:val="Header"/>
              <w:jc w:val="center"/>
              <w:rPr>
                <w:rFonts w:ascii="CG Times" w:hAnsi="CG Times"/>
                <w:lang w:val="en-GB"/>
              </w:rPr>
            </w:pPr>
            <w:r>
              <w:rPr>
                <w:rFonts w:ascii="CG Times" w:hAnsi="CG Times"/>
                <w:lang w:val="en-GB"/>
              </w:rPr>
              <w:t>527</w:t>
            </w:r>
          </w:p>
        </w:tc>
        <w:tc>
          <w:tcPr>
            <w:tcW w:w="1605" w:type="dxa"/>
          </w:tcPr>
          <w:p w:rsidR="00000000" w:rsidRDefault="00000000">
            <w:pPr>
              <w:pStyle w:val="Header"/>
              <w:jc w:val="center"/>
              <w:rPr>
                <w:rFonts w:ascii="CG Times" w:hAnsi="CG Times"/>
                <w:lang w:val="en-GB"/>
              </w:rPr>
            </w:pPr>
            <w:r>
              <w:rPr>
                <w:rFonts w:ascii="CG Times" w:hAnsi="CG Times"/>
                <w:lang w:val="en-GB"/>
              </w:rPr>
              <w:t>228</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North Kordofan</w:t>
            </w:r>
          </w:p>
        </w:tc>
        <w:tc>
          <w:tcPr>
            <w:tcW w:w="1604" w:type="dxa"/>
          </w:tcPr>
          <w:p w:rsidR="00000000" w:rsidRDefault="00000000">
            <w:pPr>
              <w:pStyle w:val="Header"/>
              <w:jc w:val="center"/>
              <w:rPr>
                <w:rFonts w:ascii="CG Times" w:hAnsi="CG Times"/>
                <w:lang w:val="en-GB"/>
              </w:rPr>
            </w:pPr>
            <w:r>
              <w:rPr>
                <w:rFonts w:ascii="CG Times" w:hAnsi="CG Times"/>
                <w:lang w:val="en-GB"/>
              </w:rPr>
              <w:t>641</w:t>
            </w:r>
          </w:p>
        </w:tc>
        <w:tc>
          <w:tcPr>
            <w:tcW w:w="1605" w:type="dxa"/>
          </w:tcPr>
          <w:p w:rsidR="00000000" w:rsidRDefault="00000000">
            <w:pPr>
              <w:pStyle w:val="Header"/>
              <w:jc w:val="center"/>
              <w:rPr>
                <w:rFonts w:ascii="CG Times" w:hAnsi="CG Times"/>
                <w:lang w:val="en-GB"/>
              </w:rPr>
            </w:pPr>
            <w:r>
              <w:rPr>
                <w:rFonts w:ascii="CG Times" w:hAnsi="CG Times"/>
                <w:lang w:val="en-GB"/>
              </w:rPr>
              <w:t>-</w:t>
            </w:r>
          </w:p>
        </w:tc>
        <w:tc>
          <w:tcPr>
            <w:tcW w:w="1605" w:type="dxa"/>
          </w:tcPr>
          <w:p w:rsidR="00000000" w:rsidRDefault="00000000">
            <w:pPr>
              <w:pStyle w:val="Header"/>
              <w:jc w:val="center"/>
              <w:rPr>
                <w:rFonts w:ascii="CG Times" w:hAnsi="CG Times"/>
                <w:lang w:val="en-GB"/>
              </w:rPr>
            </w:pPr>
            <w:r>
              <w:rPr>
                <w:rFonts w:ascii="CG Times" w:hAnsi="CG Times"/>
                <w:lang w:val="en-GB"/>
              </w:rPr>
              <w:t>224</w:t>
            </w:r>
          </w:p>
        </w:tc>
        <w:tc>
          <w:tcPr>
            <w:tcW w:w="1605" w:type="dxa"/>
          </w:tcPr>
          <w:p w:rsidR="00000000" w:rsidRDefault="00000000">
            <w:pPr>
              <w:pStyle w:val="Header"/>
              <w:jc w:val="center"/>
              <w:rPr>
                <w:rFonts w:ascii="CG Times" w:hAnsi="CG Times"/>
                <w:lang w:val="en-GB"/>
              </w:rPr>
            </w:pPr>
            <w:r>
              <w:rPr>
                <w:rFonts w:ascii="CG Times" w:hAnsi="CG Times"/>
                <w:lang w:val="en-GB"/>
              </w:rPr>
              <w:t>865</w:t>
            </w:r>
          </w:p>
        </w:tc>
        <w:tc>
          <w:tcPr>
            <w:tcW w:w="1605" w:type="dxa"/>
          </w:tcPr>
          <w:p w:rsidR="00000000" w:rsidRDefault="00000000">
            <w:pPr>
              <w:pStyle w:val="Header"/>
              <w:jc w:val="center"/>
              <w:rPr>
                <w:rFonts w:ascii="CG Times" w:hAnsi="CG Times"/>
                <w:lang w:val="en-GB"/>
              </w:rPr>
            </w:pPr>
            <w:r>
              <w:rPr>
                <w:rFonts w:ascii="CG Times" w:hAnsi="CG Times"/>
                <w:lang w:val="en-GB"/>
              </w:rPr>
              <w:t>290</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South Kordofan</w:t>
            </w:r>
          </w:p>
        </w:tc>
        <w:tc>
          <w:tcPr>
            <w:tcW w:w="1604" w:type="dxa"/>
          </w:tcPr>
          <w:p w:rsidR="00000000" w:rsidRDefault="00000000">
            <w:pPr>
              <w:pStyle w:val="Header"/>
              <w:jc w:val="center"/>
              <w:rPr>
                <w:rFonts w:ascii="CG Times" w:hAnsi="CG Times"/>
                <w:lang w:val="en-GB"/>
              </w:rPr>
            </w:pPr>
            <w:r>
              <w:rPr>
                <w:rFonts w:ascii="CG Times" w:hAnsi="CG Times"/>
                <w:lang w:val="en-GB"/>
              </w:rPr>
              <w:t>343</w:t>
            </w:r>
          </w:p>
        </w:tc>
        <w:tc>
          <w:tcPr>
            <w:tcW w:w="1605" w:type="dxa"/>
          </w:tcPr>
          <w:p w:rsidR="00000000" w:rsidRDefault="00000000">
            <w:pPr>
              <w:pStyle w:val="Header"/>
              <w:jc w:val="center"/>
              <w:rPr>
                <w:rFonts w:ascii="CG Times" w:hAnsi="CG Times"/>
                <w:lang w:val="en-GB"/>
              </w:rPr>
            </w:pPr>
            <w:r>
              <w:rPr>
                <w:rFonts w:ascii="CG Times" w:hAnsi="CG Times"/>
                <w:lang w:val="en-GB"/>
              </w:rPr>
              <w:t>-</w:t>
            </w:r>
          </w:p>
        </w:tc>
        <w:tc>
          <w:tcPr>
            <w:tcW w:w="1605" w:type="dxa"/>
          </w:tcPr>
          <w:p w:rsidR="00000000" w:rsidRDefault="00000000">
            <w:pPr>
              <w:pStyle w:val="Header"/>
              <w:jc w:val="center"/>
              <w:rPr>
                <w:rFonts w:ascii="CG Times" w:hAnsi="CG Times"/>
                <w:lang w:val="en-GB"/>
              </w:rPr>
            </w:pPr>
            <w:r>
              <w:rPr>
                <w:rFonts w:ascii="CG Times" w:hAnsi="CG Times"/>
                <w:lang w:val="en-GB"/>
              </w:rPr>
              <w:t>109</w:t>
            </w:r>
          </w:p>
        </w:tc>
        <w:tc>
          <w:tcPr>
            <w:tcW w:w="1605" w:type="dxa"/>
          </w:tcPr>
          <w:p w:rsidR="00000000" w:rsidRDefault="00000000">
            <w:pPr>
              <w:pStyle w:val="Header"/>
              <w:jc w:val="center"/>
              <w:rPr>
                <w:rFonts w:ascii="CG Times" w:hAnsi="CG Times"/>
                <w:lang w:val="en-GB"/>
              </w:rPr>
            </w:pPr>
            <w:r>
              <w:rPr>
                <w:rFonts w:ascii="CG Times" w:hAnsi="CG Times"/>
                <w:lang w:val="en-GB"/>
              </w:rPr>
              <w:t>452</w:t>
            </w:r>
          </w:p>
        </w:tc>
        <w:tc>
          <w:tcPr>
            <w:tcW w:w="1605" w:type="dxa"/>
          </w:tcPr>
          <w:p w:rsidR="00000000" w:rsidRDefault="00000000">
            <w:pPr>
              <w:pStyle w:val="Header"/>
              <w:jc w:val="center"/>
              <w:rPr>
                <w:rFonts w:ascii="CG Times" w:hAnsi="CG Times"/>
                <w:lang w:val="en-GB"/>
              </w:rPr>
            </w:pPr>
            <w:r>
              <w:rPr>
                <w:rFonts w:ascii="CG Times" w:hAnsi="CG Times"/>
                <w:lang w:val="en-GB"/>
              </w:rPr>
              <w:t>126</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West Kordofan</w:t>
            </w:r>
          </w:p>
        </w:tc>
        <w:tc>
          <w:tcPr>
            <w:tcW w:w="1604" w:type="dxa"/>
          </w:tcPr>
          <w:p w:rsidR="00000000" w:rsidRDefault="00000000">
            <w:pPr>
              <w:pStyle w:val="Header"/>
              <w:jc w:val="center"/>
              <w:rPr>
                <w:rFonts w:ascii="CG Times" w:hAnsi="CG Times"/>
                <w:lang w:val="en-GB"/>
              </w:rPr>
            </w:pPr>
            <w:r>
              <w:rPr>
                <w:rFonts w:ascii="CG Times" w:hAnsi="CG Times"/>
                <w:lang w:val="en-GB"/>
              </w:rPr>
              <w:t>206</w:t>
            </w:r>
          </w:p>
        </w:tc>
        <w:tc>
          <w:tcPr>
            <w:tcW w:w="1605" w:type="dxa"/>
          </w:tcPr>
          <w:p w:rsidR="00000000" w:rsidRDefault="00000000">
            <w:pPr>
              <w:pStyle w:val="Header"/>
              <w:jc w:val="center"/>
              <w:rPr>
                <w:rFonts w:ascii="CG Times" w:hAnsi="CG Times"/>
                <w:lang w:val="en-GB"/>
              </w:rPr>
            </w:pPr>
            <w:r>
              <w:rPr>
                <w:rFonts w:ascii="CG Times" w:hAnsi="CG Times"/>
                <w:lang w:val="en-GB"/>
              </w:rPr>
              <w:t>-</w:t>
            </w:r>
          </w:p>
        </w:tc>
        <w:tc>
          <w:tcPr>
            <w:tcW w:w="1605" w:type="dxa"/>
          </w:tcPr>
          <w:p w:rsidR="00000000" w:rsidRDefault="00000000">
            <w:pPr>
              <w:pStyle w:val="Header"/>
              <w:jc w:val="center"/>
              <w:rPr>
                <w:rFonts w:ascii="CG Times" w:hAnsi="CG Times"/>
                <w:lang w:val="en-GB"/>
              </w:rPr>
            </w:pPr>
            <w:r>
              <w:rPr>
                <w:rFonts w:ascii="CG Times" w:hAnsi="CG Times"/>
                <w:lang w:val="en-GB"/>
              </w:rPr>
              <w:t>-</w:t>
            </w:r>
          </w:p>
        </w:tc>
        <w:tc>
          <w:tcPr>
            <w:tcW w:w="1605" w:type="dxa"/>
          </w:tcPr>
          <w:p w:rsidR="00000000" w:rsidRDefault="00000000">
            <w:pPr>
              <w:pStyle w:val="Header"/>
              <w:jc w:val="center"/>
              <w:rPr>
                <w:rFonts w:ascii="CG Times" w:hAnsi="CG Times"/>
                <w:lang w:val="en-GB"/>
              </w:rPr>
            </w:pPr>
            <w:r>
              <w:rPr>
                <w:rFonts w:ascii="CG Times" w:hAnsi="CG Times"/>
                <w:lang w:val="en-GB"/>
              </w:rPr>
              <w:t>206</w:t>
            </w:r>
          </w:p>
        </w:tc>
        <w:tc>
          <w:tcPr>
            <w:tcW w:w="1605" w:type="dxa"/>
          </w:tcPr>
          <w:p w:rsidR="00000000" w:rsidRDefault="00000000">
            <w:pPr>
              <w:pStyle w:val="Header"/>
              <w:jc w:val="center"/>
              <w:rPr>
                <w:rFonts w:ascii="CG Times" w:hAnsi="CG Times"/>
                <w:lang w:val="en-GB"/>
              </w:rPr>
            </w:pPr>
            <w:r>
              <w:rPr>
                <w:rFonts w:ascii="CG Times" w:hAnsi="CG Times"/>
                <w:lang w:val="en-GB"/>
              </w:rPr>
              <w:t>172</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North Darfur</w:t>
            </w:r>
          </w:p>
        </w:tc>
        <w:tc>
          <w:tcPr>
            <w:tcW w:w="1604" w:type="dxa"/>
          </w:tcPr>
          <w:p w:rsidR="00000000" w:rsidRDefault="00000000">
            <w:pPr>
              <w:pStyle w:val="Header"/>
              <w:jc w:val="center"/>
              <w:rPr>
                <w:rFonts w:ascii="CG Times" w:hAnsi="CG Times"/>
                <w:lang w:val="en-GB"/>
              </w:rPr>
            </w:pPr>
            <w:r>
              <w:rPr>
                <w:rFonts w:ascii="CG Times" w:hAnsi="CG Times"/>
                <w:lang w:val="en-GB"/>
              </w:rPr>
              <w:t>239</w:t>
            </w:r>
          </w:p>
        </w:tc>
        <w:tc>
          <w:tcPr>
            <w:tcW w:w="1605" w:type="dxa"/>
          </w:tcPr>
          <w:p w:rsidR="00000000" w:rsidRDefault="00000000">
            <w:pPr>
              <w:pStyle w:val="Header"/>
              <w:jc w:val="center"/>
              <w:rPr>
                <w:rFonts w:ascii="CG Times" w:hAnsi="CG Times"/>
                <w:lang w:val="en-GB"/>
              </w:rPr>
            </w:pPr>
            <w:r>
              <w:rPr>
                <w:rFonts w:ascii="CG Times" w:hAnsi="CG Times"/>
                <w:lang w:val="en-GB"/>
              </w:rPr>
              <w:t>23</w:t>
            </w:r>
          </w:p>
        </w:tc>
        <w:tc>
          <w:tcPr>
            <w:tcW w:w="1605" w:type="dxa"/>
          </w:tcPr>
          <w:p w:rsidR="00000000" w:rsidRDefault="00000000">
            <w:pPr>
              <w:pStyle w:val="Header"/>
              <w:jc w:val="center"/>
              <w:rPr>
                <w:rFonts w:ascii="CG Times" w:hAnsi="CG Times"/>
                <w:lang w:val="en-GB"/>
              </w:rPr>
            </w:pPr>
            <w:r>
              <w:rPr>
                <w:rFonts w:ascii="CG Times" w:hAnsi="CG Times"/>
                <w:lang w:val="en-GB"/>
              </w:rPr>
              <w:t>228</w:t>
            </w:r>
          </w:p>
        </w:tc>
        <w:tc>
          <w:tcPr>
            <w:tcW w:w="1605" w:type="dxa"/>
          </w:tcPr>
          <w:p w:rsidR="00000000" w:rsidRDefault="00000000">
            <w:pPr>
              <w:pStyle w:val="Header"/>
              <w:jc w:val="center"/>
              <w:rPr>
                <w:rFonts w:ascii="CG Times" w:hAnsi="CG Times"/>
                <w:lang w:val="en-GB"/>
              </w:rPr>
            </w:pPr>
            <w:r>
              <w:rPr>
                <w:rFonts w:ascii="CG Times" w:hAnsi="CG Times"/>
                <w:lang w:val="en-GB"/>
              </w:rPr>
              <w:t>490</w:t>
            </w:r>
          </w:p>
        </w:tc>
        <w:tc>
          <w:tcPr>
            <w:tcW w:w="1605" w:type="dxa"/>
          </w:tcPr>
          <w:p w:rsidR="00000000" w:rsidRDefault="00000000">
            <w:pPr>
              <w:pStyle w:val="Header"/>
              <w:jc w:val="center"/>
              <w:rPr>
                <w:rFonts w:ascii="CG Times" w:hAnsi="CG Times"/>
                <w:lang w:val="en-GB"/>
              </w:rPr>
            </w:pPr>
            <w:r>
              <w:rPr>
                <w:rFonts w:ascii="CG Times" w:hAnsi="CG Times"/>
                <w:lang w:val="en-GB"/>
              </w:rPr>
              <w:t>221</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South Darfur</w:t>
            </w:r>
          </w:p>
        </w:tc>
        <w:tc>
          <w:tcPr>
            <w:tcW w:w="1604" w:type="dxa"/>
          </w:tcPr>
          <w:p w:rsidR="00000000" w:rsidRDefault="00000000">
            <w:pPr>
              <w:pStyle w:val="Header"/>
              <w:jc w:val="center"/>
              <w:rPr>
                <w:rFonts w:ascii="CG Times" w:hAnsi="CG Times"/>
                <w:lang w:val="en-GB"/>
              </w:rPr>
            </w:pPr>
            <w:r>
              <w:rPr>
                <w:rFonts w:ascii="CG Times" w:hAnsi="CG Times"/>
                <w:lang w:val="en-GB"/>
              </w:rPr>
              <w:t>309</w:t>
            </w:r>
          </w:p>
        </w:tc>
        <w:tc>
          <w:tcPr>
            <w:tcW w:w="1605" w:type="dxa"/>
          </w:tcPr>
          <w:p w:rsidR="00000000" w:rsidRDefault="00000000">
            <w:pPr>
              <w:pStyle w:val="Header"/>
              <w:jc w:val="center"/>
              <w:rPr>
                <w:rFonts w:ascii="CG Times" w:hAnsi="CG Times"/>
                <w:lang w:val="en-GB"/>
              </w:rPr>
            </w:pPr>
            <w:r>
              <w:rPr>
                <w:rFonts w:ascii="CG Times" w:hAnsi="CG Times"/>
                <w:lang w:val="en-GB"/>
              </w:rPr>
              <w:t>8</w:t>
            </w:r>
          </w:p>
        </w:tc>
        <w:tc>
          <w:tcPr>
            <w:tcW w:w="1605" w:type="dxa"/>
          </w:tcPr>
          <w:p w:rsidR="00000000" w:rsidRDefault="00000000">
            <w:pPr>
              <w:pStyle w:val="Header"/>
              <w:jc w:val="center"/>
              <w:rPr>
                <w:rFonts w:ascii="CG Times" w:hAnsi="CG Times"/>
                <w:lang w:val="en-GB"/>
              </w:rPr>
            </w:pPr>
            <w:r>
              <w:rPr>
                <w:rFonts w:ascii="CG Times" w:hAnsi="CG Times"/>
                <w:lang w:val="en-GB"/>
              </w:rPr>
              <w:t>211</w:t>
            </w:r>
          </w:p>
        </w:tc>
        <w:tc>
          <w:tcPr>
            <w:tcW w:w="1605" w:type="dxa"/>
          </w:tcPr>
          <w:p w:rsidR="00000000" w:rsidRDefault="00000000">
            <w:pPr>
              <w:pStyle w:val="Header"/>
              <w:jc w:val="center"/>
              <w:rPr>
                <w:rFonts w:ascii="CG Times" w:hAnsi="CG Times"/>
                <w:lang w:val="en-GB"/>
              </w:rPr>
            </w:pPr>
            <w:r>
              <w:rPr>
                <w:rFonts w:ascii="CG Times" w:hAnsi="CG Times"/>
                <w:lang w:val="en-GB"/>
              </w:rPr>
              <w:t>528</w:t>
            </w:r>
          </w:p>
        </w:tc>
        <w:tc>
          <w:tcPr>
            <w:tcW w:w="1605" w:type="dxa"/>
          </w:tcPr>
          <w:p w:rsidR="00000000" w:rsidRDefault="00000000">
            <w:pPr>
              <w:pStyle w:val="Header"/>
              <w:jc w:val="center"/>
              <w:rPr>
                <w:rFonts w:ascii="CG Times" w:hAnsi="CG Times"/>
                <w:lang w:val="en-GB"/>
              </w:rPr>
            </w:pPr>
            <w:r>
              <w:rPr>
                <w:rFonts w:ascii="CG Times" w:hAnsi="CG Times"/>
                <w:lang w:val="en-GB"/>
              </w:rPr>
              <w:t>310</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West Darfur</w:t>
            </w:r>
          </w:p>
        </w:tc>
        <w:tc>
          <w:tcPr>
            <w:tcW w:w="1604" w:type="dxa"/>
          </w:tcPr>
          <w:p w:rsidR="00000000" w:rsidRDefault="00000000">
            <w:pPr>
              <w:pStyle w:val="Header"/>
              <w:jc w:val="center"/>
              <w:rPr>
                <w:rFonts w:ascii="CG Times" w:hAnsi="CG Times"/>
                <w:lang w:val="en-GB"/>
              </w:rPr>
            </w:pPr>
            <w:r>
              <w:rPr>
                <w:rFonts w:ascii="CG Times" w:hAnsi="CG Times"/>
                <w:lang w:val="en-GB"/>
              </w:rPr>
              <w:t>68</w:t>
            </w:r>
          </w:p>
        </w:tc>
        <w:tc>
          <w:tcPr>
            <w:tcW w:w="1605" w:type="dxa"/>
          </w:tcPr>
          <w:p w:rsidR="00000000" w:rsidRDefault="00000000">
            <w:pPr>
              <w:pStyle w:val="Header"/>
              <w:jc w:val="center"/>
              <w:rPr>
                <w:rFonts w:ascii="CG Times" w:hAnsi="CG Times"/>
                <w:lang w:val="en-GB"/>
              </w:rPr>
            </w:pPr>
            <w:r>
              <w:rPr>
                <w:rFonts w:ascii="CG Times" w:hAnsi="CG Times"/>
                <w:lang w:val="en-GB"/>
              </w:rPr>
              <w:t>-</w:t>
            </w:r>
          </w:p>
        </w:tc>
        <w:tc>
          <w:tcPr>
            <w:tcW w:w="1605" w:type="dxa"/>
          </w:tcPr>
          <w:p w:rsidR="00000000" w:rsidRDefault="00000000">
            <w:pPr>
              <w:pStyle w:val="Header"/>
              <w:jc w:val="center"/>
              <w:rPr>
                <w:rFonts w:ascii="CG Times" w:hAnsi="CG Times"/>
                <w:lang w:val="en-GB"/>
              </w:rPr>
            </w:pPr>
            <w:r>
              <w:rPr>
                <w:rFonts w:ascii="CG Times" w:hAnsi="CG Times"/>
                <w:lang w:val="en-GB"/>
              </w:rPr>
              <w:t>40</w:t>
            </w:r>
          </w:p>
        </w:tc>
        <w:tc>
          <w:tcPr>
            <w:tcW w:w="1605" w:type="dxa"/>
          </w:tcPr>
          <w:p w:rsidR="00000000" w:rsidRDefault="00000000">
            <w:pPr>
              <w:pStyle w:val="Header"/>
              <w:jc w:val="center"/>
              <w:rPr>
                <w:rFonts w:ascii="CG Times" w:hAnsi="CG Times"/>
                <w:lang w:val="en-GB"/>
              </w:rPr>
            </w:pPr>
            <w:r>
              <w:rPr>
                <w:rFonts w:ascii="CG Times" w:hAnsi="CG Times"/>
                <w:lang w:val="en-GB"/>
              </w:rPr>
              <w:t>108</w:t>
            </w:r>
          </w:p>
        </w:tc>
        <w:tc>
          <w:tcPr>
            <w:tcW w:w="1605" w:type="dxa"/>
          </w:tcPr>
          <w:p w:rsidR="00000000" w:rsidRDefault="00000000">
            <w:pPr>
              <w:pStyle w:val="Header"/>
              <w:jc w:val="center"/>
              <w:rPr>
                <w:rFonts w:ascii="CG Times" w:hAnsi="CG Times"/>
                <w:lang w:val="en-GB"/>
              </w:rPr>
            </w:pPr>
            <w:r>
              <w:rPr>
                <w:rFonts w:ascii="CG Times" w:hAnsi="CG Times"/>
                <w:lang w:val="en-GB"/>
              </w:rPr>
              <w:t>142</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Equatoria</w:t>
            </w:r>
          </w:p>
        </w:tc>
        <w:tc>
          <w:tcPr>
            <w:tcW w:w="1604" w:type="dxa"/>
          </w:tcPr>
          <w:p w:rsidR="00000000" w:rsidRDefault="00000000">
            <w:pPr>
              <w:pStyle w:val="Header"/>
              <w:jc w:val="center"/>
              <w:rPr>
                <w:rFonts w:ascii="CG Times" w:hAnsi="CG Times"/>
                <w:lang w:val="en-GB"/>
              </w:rPr>
            </w:pPr>
            <w:r>
              <w:rPr>
                <w:rFonts w:ascii="CG Times" w:hAnsi="CG Times"/>
                <w:lang w:val="en-GB"/>
              </w:rPr>
              <w:t>682</w:t>
            </w:r>
          </w:p>
        </w:tc>
        <w:tc>
          <w:tcPr>
            <w:tcW w:w="1605" w:type="dxa"/>
          </w:tcPr>
          <w:p w:rsidR="00000000" w:rsidRDefault="00000000">
            <w:pPr>
              <w:pStyle w:val="Header"/>
              <w:jc w:val="center"/>
              <w:rPr>
                <w:rFonts w:ascii="CG Times" w:hAnsi="CG Times"/>
                <w:lang w:val="en-GB"/>
              </w:rPr>
            </w:pPr>
            <w:r>
              <w:rPr>
                <w:rFonts w:ascii="CG Times" w:hAnsi="CG Times"/>
                <w:lang w:val="en-GB"/>
              </w:rPr>
              <w:t>18</w:t>
            </w:r>
          </w:p>
        </w:tc>
        <w:tc>
          <w:tcPr>
            <w:tcW w:w="1605" w:type="dxa"/>
          </w:tcPr>
          <w:p w:rsidR="00000000" w:rsidRDefault="00000000">
            <w:pPr>
              <w:pStyle w:val="Header"/>
              <w:jc w:val="center"/>
              <w:rPr>
                <w:rFonts w:ascii="CG Times" w:hAnsi="CG Times"/>
                <w:lang w:val="en-GB"/>
              </w:rPr>
            </w:pPr>
            <w:r>
              <w:rPr>
                <w:rFonts w:ascii="CG Times" w:hAnsi="CG Times"/>
                <w:lang w:val="en-GB"/>
              </w:rPr>
              <w:t>547</w:t>
            </w:r>
          </w:p>
        </w:tc>
        <w:tc>
          <w:tcPr>
            <w:tcW w:w="1605" w:type="dxa"/>
          </w:tcPr>
          <w:p w:rsidR="00000000" w:rsidRDefault="00000000">
            <w:pPr>
              <w:pStyle w:val="Header"/>
              <w:jc w:val="center"/>
              <w:rPr>
                <w:rFonts w:ascii="CG Times" w:hAnsi="CG Times"/>
                <w:lang w:val="en-GB"/>
              </w:rPr>
            </w:pPr>
            <w:r>
              <w:rPr>
                <w:rFonts w:ascii="CG Times" w:hAnsi="CG Times"/>
                <w:lang w:val="en-GB"/>
              </w:rPr>
              <w:t>1,247</w:t>
            </w:r>
          </w:p>
        </w:tc>
        <w:tc>
          <w:tcPr>
            <w:tcW w:w="1605"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Bahr al-Ghazal</w:t>
            </w:r>
          </w:p>
        </w:tc>
        <w:tc>
          <w:tcPr>
            <w:tcW w:w="1604" w:type="dxa"/>
          </w:tcPr>
          <w:p w:rsidR="00000000" w:rsidRDefault="00000000">
            <w:pPr>
              <w:pStyle w:val="Header"/>
              <w:jc w:val="center"/>
              <w:rPr>
                <w:rFonts w:ascii="CG Times" w:hAnsi="CG Times"/>
                <w:lang w:val="en-GB"/>
              </w:rPr>
            </w:pPr>
            <w:r>
              <w:rPr>
                <w:rFonts w:ascii="CG Times" w:hAnsi="CG Times"/>
                <w:lang w:val="en-GB"/>
              </w:rPr>
              <w:t>611</w:t>
            </w:r>
          </w:p>
        </w:tc>
        <w:tc>
          <w:tcPr>
            <w:tcW w:w="1605" w:type="dxa"/>
          </w:tcPr>
          <w:p w:rsidR="00000000" w:rsidRDefault="00000000">
            <w:pPr>
              <w:pStyle w:val="Header"/>
              <w:jc w:val="center"/>
              <w:rPr>
                <w:rFonts w:ascii="CG Times" w:hAnsi="CG Times"/>
                <w:lang w:val="en-GB"/>
              </w:rPr>
            </w:pPr>
            <w:r>
              <w:rPr>
                <w:rFonts w:ascii="CG Times" w:hAnsi="CG Times"/>
                <w:lang w:val="en-GB"/>
              </w:rPr>
              <w:t>7</w:t>
            </w:r>
          </w:p>
        </w:tc>
        <w:tc>
          <w:tcPr>
            <w:tcW w:w="1605" w:type="dxa"/>
          </w:tcPr>
          <w:p w:rsidR="00000000" w:rsidRDefault="00000000">
            <w:pPr>
              <w:pStyle w:val="Header"/>
              <w:jc w:val="center"/>
              <w:rPr>
                <w:rFonts w:ascii="CG Times" w:hAnsi="CG Times"/>
                <w:lang w:val="en-GB"/>
              </w:rPr>
            </w:pPr>
            <w:r>
              <w:rPr>
                <w:rFonts w:ascii="CG Times" w:hAnsi="CG Times"/>
                <w:lang w:val="en-GB"/>
              </w:rPr>
              <w:t>395</w:t>
            </w:r>
          </w:p>
        </w:tc>
        <w:tc>
          <w:tcPr>
            <w:tcW w:w="1605" w:type="dxa"/>
          </w:tcPr>
          <w:p w:rsidR="00000000" w:rsidRDefault="00000000">
            <w:pPr>
              <w:pStyle w:val="Header"/>
              <w:jc w:val="center"/>
              <w:rPr>
                <w:rFonts w:ascii="CG Times" w:hAnsi="CG Times"/>
                <w:lang w:val="en-GB"/>
              </w:rPr>
            </w:pPr>
            <w:r>
              <w:rPr>
                <w:rFonts w:ascii="CG Times" w:hAnsi="CG Times"/>
                <w:lang w:val="en-GB"/>
              </w:rPr>
              <w:t>1,013</w:t>
            </w:r>
          </w:p>
        </w:tc>
        <w:tc>
          <w:tcPr>
            <w:tcW w:w="1605"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Upper Nile</w:t>
            </w:r>
          </w:p>
        </w:tc>
        <w:tc>
          <w:tcPr>
            <w:tcW w:w="1604" w:type="dxa"/>
          </w:tcPr>
          <w:p w:rsidR="00000000" w:rsidRDefault="00000000">
            <w:pPr>
              <w:pStyle w:val="Header"/>
              <w:jc w:val="center"/>
              <w:rPr>
                <w:rFonts w:ascii="CG Times" w:hAnsi="CG Times"/>
                <w:lang w:val="en-GB"/>
              </w:rPr>
            </w:pPr>
            <w:r>
              <w:rPr>
                <w:rFonts w:ascii="CG Times" w:hAnsi="CG Times"/>
                <w:lang w:val="en-GB"/>
              </w:rPr>
              <w:t>309</w:t>
            </w:r>
          </w:p>
        </w:tc>
        <w:tc>
          <w:tcPr>
            <w:tcW w:w="1605" w:type="dxa"/>
          </w:tcPr>
          <w:p w:rsidR="00000000" w:rsidRDefault="00000000">
            <w:pPr>
              <w:pStyle w:val="Header"/>
              <w:jc w:val="center"/>
              <w:rPr>
                <w:rFonts w:ascii="CG Times" w:hAnsi="CG Times"/>
                <w:lang w:val="en-GB"/>
              </w:rPr>
            </w:pPr>
            <w:r>
              <w:rPr>
                <w:rFonts w:ascii="CG Times" w:hAnsi="CG Times"/>
                <w:lang w:val="en-GB"/>
              </w:rPr>
              <w:t>37</w:t>
            </w:r>
          </w:p>
        </w:tc>
        <w:tc>
          <w:tcPr>
            <w:tcW w:w="1605" w:type="dxa"/>
          </w:tcPr>
          <w:p w:rsidR="00000000" w:rsidRDefault="00000000">
            <w:pPr>
              <w:pStyle w:val="Header"/>
              <w:jc w:val="center"/>
              <w:rPr>
                <w:rFonts w:ascii="CG Times" w:hAnsi="CG Times"/>
                <w:lang w:val="en-GB"/>
              </w:rPr>
            </w:pPr>
            <w:r>
              <w:rPr>
                <w:rFonts w:ascii="CG Times" w:hAnsi="CG Times"/>
                <w:lang w:val="en-GB"/>
              </w:rPr>
              <w:t>565</w:t>
            </w:r>
          </w:p>
        </w:tc>
        <w:tc>
          <w:tcPr>
            <w:tcW w:w="1605" w:type="dxa"/>
          </w:tcPr>
          <w:p w:rsidR="00000000" w:rsidRDefault="00000000">
            <w:pPr>
              <w:pStyle w:val="Header"/>
              <w:jc w:val="center"/>
              <w:rPr>
                <w:rFonts w:ascii="CG Times" w:hAnsi="CG Times"/>
                <w:lang w:val="en-GB"/>
              </w:rPr>
            </w:pPr>
            <w:r>
              <w:rPr>
                <w:rFonts w:ascii="CG Times" w:hAnsi="CG Times"/>
                <w:lang w:val="en-GB"/>
              </w:rPr>
              <w:t>711</w:t>
            </w:r>
          </w:p>
        </w:tc>
        <w:tc>
          <w:tcPr>
            <w:tcW w:w="1605"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04" w:type="dxa"/>
          </w:tcPr>
          <w:p w:rsidR="00000000" w:rsidRDefault="00000000">
            <w:pPr>
              <w:pStyle w:val="Header"/>
              <w:rPr>
                <w:rFonts w:ascii="CG Times" w:hAnsi="CG Times"/>
                <w:lang w:val="en-GB"/>
              </w:rPr>
            </w:pPr>
            <w:r>
              <w:rPr>
                <w:rFonts w:ascii="CG Times" w:hAnsi="CG Times"/>
                <w:lang w:val="en-GB"/>
              </w:rPr>
              <w:t>Total</w:t>
            </w:r>
          </w:p>
        </w:tc>
        <w:tc>
          <w:tcPr>
            <w:tcW w:w="1604" w:type="dxa"/>
          </w:tcPr>
          <w:p w:rsidR="00000000" w:rsidRDefault="00000000">
            <w:pPr>
              <w:pStyle w:val="Header"/>
              <w:jc w:val="center"/>
              <w:rPr>
                <w:rFonts w:ascii="CG Times" w:hAnsi="CG Times"/>
                <w:lang w:val="en-GB"/>
              </w:rPr>
            </w:pPr>
            <w:r>
              <w:rPr>
                <w:rFonts w:ascii="CG Times" w:hAnsi="CG Times"/>
                <w:lang w:val="en-GB"/>
              </w:rPr>
              <w:t>11,126</w:t>
            </w:r>
          </w:p>
        </w:tc>
        <w:tc>
          <w:tcPr>
            <w:tcW w:w="1605" w:type="dxa"/>
          </w:tcPr>
          <w:p w:rsidR="00000000" w:rsidRDefault="00000000">
            <w:pPr>
              <w:pStyle w:val="Header"/>
              <w:jc w:val="center"/>
              <w:rPr>
                <w:rFonts w:ascii="CG Times" w:hAnsi="CG Times"/>
                <w:lang w:val="en-GB"/>
              </w:rPr>
            </w:pPr>
            <w:r>
              <w:rPr>
                <w:rFonts w:ascii="CG Times" w:hAnsi="CG Times"/>
                <w:lang w:val="en-GB"/>
              </w:rPr>
              <w:t>461</w:t>
            </w:r>
          </w:p>
        </w:tc>
        <w:tc>
          <w:tcPr>
            <w:tcW w:w="1605" w:type="dxa"/>
          </w:tcPr>
          <w:p w:rsidR="00000000" w:rsidRDefault="00000000">
            <w:pPr>
              <w:pStyle w:val="Header"/>
              <w:jc w:val="center"/>
              <w:rPr>
                <w:rFonts w:ascii="CG Times" w:hAnsi="CG Times"/>
                <w:lang w:val="en-GB"/>
              </w:rPr>
            </w:pPr>
            <w:r>
              <w:rPr>
                <w:rFonts w:ascii="CG Times" w:hAnsi="CG Times"/>
                <w:lang w:val="en-GB"/>
              </w:rPr>
              <w:t>5,595</w:t>
            </w:r>
          </w:p>
        </w:tc>
        <w:tc>
          <w:tcPr>
            <w:tcW w:w="1605" w:type="dxa"/>
          </w:tcPr>
          <w:p w:rsidR="00000000" w:rsidRDefault="00000000">
            <w:pPr>
              <w:pStyle w:val="Header"/>
              <w:jc w:val="center"/>
              <w:rPr>
                <w:rFonts w:ascii="CG Times" w:hAnsi="CG Times"/>
                <w:lang w:val="en-GB"/>
              </w:rPr>
            </w:pPr>
            <w:r>
              <w:rPr>
                <w:rFonts w:ascii="CG Times" w:hAnsi="CG Times"/>
                <w:lang w:val="en-GB"/>
              </w:rPr>
              <w:t>17,182</w:t>
            </w:r>
          </w:p>
        </w:tc>
        <w:tc>
          <w:tcPr>
            <w:tcW w:w="1605" w:type="dxa"/>
          </w:tcPr>
          <w:p w:rsidR="00000000" w:rsidRDefault="00000000">
            <w:pPr>
              <w:pStyle w:val="Header"/>
              <w:jc w:val="center"/>
              <w:rPr>
                <w:rFonts w:ascii="CG Times" w:hAnsi="CG Times"/>
                <w:lang w:val="en-GB"/>
              </w:rPr>
            </w:pPr>
            <w:r>
              <w:rPr>
                <w:rFonts w:ascii="CG Times" w:hAnsi="CG Times"/>
                <w:lang w:val="en-GB"/>
              </w:rPr>
              <w:t>2,418</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Federal Ministry of Health – National Centre for Health Information.</w:t>
      </w:r>
    </w:p>
    <w:p w:rsidR="00000000" w:rsidRDefault="00000000">
      <w:pPr>
        <w:pStyle w:val="Header"/>
        <w:jc w:val="center"/>
        <w:rPr>
          <w:rFonts w:ascii="CG Times" w:hAnsi="CG Times"/>
          <w:b/>
          <w:bCs/>
          <w:lang w:val="en-GB"/>
        </w:rPr>
      </w:pPr>
      <w:r>
        <w:rPr>
          <w:rFonts w:ascii="CG Times" w:hAnsi="CG Times"/>
          <w:sz w:val="22"/>
          <w:lang w:val="en-GB"/>
        </w:rPr>
        <w:br w:type="page"/>
      </w:r>
      <w:r>
        <w:rPr>
          <w:rFonts w:ascii="CG Times" w:hAnsi="CG Times"/>
          <w:b/>
          <w:bCs/>
          <w:lang w:val="en-GB"/>
        </w:rPr>
        <w:t>Tableau 5 (</w:t>
      </w:r>
      <w:r>
        <w:rPr>
          <w:rFonts w:ascii="CG Times" w:hAnsi="CG Times"/>
          <w:b/>
          <w:bCs/>
          <w:i/>
          <w:iCs/>
          <w:lang w:val="en-GB"/>
        </w:rPr>
        <w:t>continued</w:t>
      </w:r>
      <w:r>
        <w:rPr>
          <w:rFonts w:ascii="CG Times" w:hAnsi="CG Times"/>
          <w:b/>
          <w:bCs/>
          <w:lang w:val="en-GB"/>
        </w:rPr>
        <w:t>)</w:t>
      </w:r>
    </w:p>
    <w:p w:rsidR="00000000" w:rsidRDefault="00000000">
      <w:pPr>
        <w:pStyle w:val="Header"/>
        <w:jc w:val="center"/>
        <w:rPr>
          <w:rFonts w:ascii="CG Times" w:hAnsi="CG Times"/>
          <w:lang w:val="en-GB"/>
        </w:rPr>
      </w:pPr>
      <w:r>
        <w:rPr>
          <w:rFonts w:ascii="CG Times" w:hAnsi="CG Times"/>
          <w:b/>
          <w:bCs/>
          <w:lang w:val="en-GB"/>
        </w:rPr>
        <w:t>Other maternal and child health care assistants in 1995</w:t>
      </w:r>
    </w:p>
    <w:p w:rsidR="00000000" w:rsidRDefault="00000000">
      <w:pPr>
        <w:pStyle w:val="Header"/>
        <w:jc w:val="cente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8"/>
        <w:gridCol w:w="1082"/>
        <w:gridCol w:w="1375"/>
        <w:gridCol w:w="1375"/>
        <w:gridCol w:w="1376"/>
        <w:gridCol w:w="1376"/>
        <w:gridCol w:w="1376"/>
      </w:tblGrid>
      <w:tr w:rsidR="00000000">
        <w:tblPrEx>
          <w:tblCellMar>
            <w:top w:w="0" w:type="dxa"/>
            <w:bottom w:w="0" w:type="dxa"/>
          </w:tblCellMar>
        </w:tblPrEx>
        <w:tc>
          <w:tcPr>
            <w:tcW w:w="1668" w:type="dxa"/>
          </w:tcPr>
          <w:p w:rsidR="00000000" w:rsidRDefault="00000000">
            <w:pPr>
              <w:pStyle w:val="Header"/>
              <w:jc w:val="center"/>
              <w:rPr>
                <w:rFonts w:ascii="CG Times" w:hAnsi="CG Times"/>
                <w:b/>
                <w:bCs/>
                <w:i/>
                <w:iCs/>
                <w:lang w:val="en-GB"/>
              </w:rPr>
            </w:pPr>
            <w:r>
              <w:rPr>
                <w:rFonts w:ascii="CG Times" w:hAnsi="CG Times"/>
                <w:b/>
                <w:bCs/>
                <w:i/>
                <w:iCs/>
                <w:lang w:val="en-GB"/>
              </w:rPr>
              <w:t>States</w:t>
            </w:r>
          </w:p>
        </w:tc>
        <w:tc>
          <w:tcPr>
            <w:tcW w:w="1082" w:type="dxa"/>
          </w:tcPr>
          <w:p w:rsidR="00000000" w:rsidRDefault="00000000">
            <w:pPr>
              <w:pStyle w:val="Header"/>
              <w:jc w:val="center"/>
              <w:rPr>
                <w:rFonts w:ascii="CG Times" w:hAnsi="CG Times"/>
                <w:b/>
                <w:bCs/>
                <w:i/>
                <w:iCs/>
                <w:lang w:val="en-GB"/>
              </w:rPr>
            </w:pPr>
            <w:r>
              <w:rPr>
                <w:rFonts w:ascii="CG Times" w:hAnsi="CG Times"/>
                <w:b/>
                <w:bCs/>
                <w:i/>
                <w:iCs/>
                <w:lang w:val="en-GB"/>
              </w:rPr>
              <w:t>Health visitors</w:t>
            </w:r>
          </w:p>
        </w:tc>
        <w:tc>
          <w:tcPr>
            <w:tcW w:w="1375" w:type="dxa"/>
          </w:tcPr>
          <w:p w:rsidR="00000000" w:rsidRDefault="00000000">
            <w:pPr>
              <w:pStyle w:val="Header"/>
              <w:jc w:val="center"/>
              <w:rPr>
                <w:rFonts w:ascii="CG Times" w:hAnsi="CG Times"/>
                <w:b/>
                <w:bCs/>
                <w:i/>
                <w:iCs/>
                <w:lang w:val="en-GB"/>
              </w:rPr>
            </w:pPr>
            <w:r>
              <w:rPr>
                <w:rFonts w:ascii="CG Times" w:hAnsi="CG Times"/>
                <w:b/>
                <w:bCs/>
                <w:i/>
                <w:iCs/>
                <w:lang w:val="en-GB"/>
              </w:rPr>
              <w:t>Assistant health visitors</w:t>
            </w:r>
          </w:p>
        </w:tc>
        <w:tc>
          <w:tcPr>
            <w:tcW w:w="1375" w:type="dxa"/>
          </w:tcPr>
          <w:p w:rsidR="00000000" w:rsidRDefault="00000000">
            <w:pPr>
              <w:pStyle w:val="Header"/>
              <w:jc w:val="center"/>
              <w:rPr>
                <w:rFonts w:ascii="CG Times" w:hAnsi="CG Times"/>
                <w:b/>
                <w:bCs/>
                <w:i/>
                <w:iCs/>
                <w:lang w:val="en-GB"/>
              </w:rPr>
            </w:pPr>
            <w:r>
              <w:rPr>
                <w:rFonts w:ascii="CG Times" w:hAnsi="CG Times"/>
                <w:b/>
                <w:bCs/>
                <w:i/>
                <w:iCs/>
                <w:lang w:val="en-GB"/>
              </w:rPr>
              <w:t>Nursing midwives</w:t>
            </w:r>
          </w:p>
        </w:tc>
        <w:tc>
          <w:tcPr>
            <w:tcW w:w="1376" w:type="dxa"/>
          </w:tcPr>
          <w:p w:rsidR="00000000" w:rsidRDefault="00000000">
            <w:pPr>
              <w:pStyle w:val="Header"/>
              <w:jc w:val="center"/>
              <w:rPr>
                <w:rFonts w:ascii="CG Times" w:hAnsi="CG Times"/>
                <w:b/>
                <w:bCs/>
                <w:i/>
                <w:iCs/>
                <w:lang w:val="en-GB"/>
              </w:rPr>
            </w:pPr>
            <w:r>
              <w:rPr>
                <w:rFonts w:ascii="CG Times" w:hAnsi="CG Times"/>
                <w:b/>
                <w:bCs/>
                <w:i/>
                <w:iCs/>
                <w:lang w:val="en-GB"/>
              </w:rPr>
              <w:t>Traditional midwives</w:t>
            </w:r>
          </w:p>
        </w:tc>
        <w:tc>
          <w:tcPr>
            <w:tcW w:w="1376" w:type="dxa"/>
          </w:tcPr>
          <w:p w:rsidR="00000000" w:rsidRDefault="00000000">
            <w:pPr>
              <w:pStyle w:val="Header"/>
              <w:jc w:val="center"/>
              <w:rPr>
                <w:rFonts w:ascii="CG Times" w:hAnsi="CG Times"/>
                <w:b/>
                <w:bCs/>
                <w:i/>
                <w:iCs/>
                <w:lang w:val="en-GB"/>
              </w:rPr>
            </w:pPr>
            <w:r>
              <w:rPr>
                <w:rFonts w:ascii="CG Times" w:hAnsi="CG Times"/>
                <w:b/>
                <w:bCs/>
                <w:i/>
                <w:iCs/>
                <w:lang w:val="en-GB"/>
              </w:rPr>
              <w:t>Nutrition officers</w:t>
            </w:r>
          </w:p>
        </w:tc>
        <w:tc>
          <w:tcPr>
            <w:tcW w:w="1376" w:type="dxa"/>
          </w:tcPr>
          <w:p w:rsidR="00000000" w:rsidRDefault="00000000">
            <w:pPr>
              <w:pStyle w:val="Header"/>
              <w:jc w:val="center"/>
              <w:rPr>
                <w:rFonts w:ascii="CG Times" w:hAnsi="CG Times"/>
                <w:b/>
                <w:bCs/>
                <w:i/>
                <w:iCs/>
                <w:lang w:val="en-GB"/>
              </w:rPr>
            </w:pPr>
            <w:r>
              <w:rPr>
                <w:rFonts w:ascii="CG Times" w:hAnsi="CG Times"/>
                <w:b/>
                <w:bCs/>
                <w:i/>
                <w:iCs/>
                <w:lang w:val="en-GB"/>
              </w:rPr>
              <w:t>Nutritional advisors</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Federal Ministry of Health</w:t>
            </w:r>
          </w:p>
        </w:tc>
        <w:tc>
          <w:tcPr>
            <w:tcW w:w="1082" w:type="dxa"/>
          </w:tcPr>
          <w:p w:rsidR="00000000" w:rsidRDefault="00000000">
            <w:pPr>
              <w:pStyle w:val="Header"/>
              <w:jc w:val="center"/>
              <w:rPr>
                <w:rFonts w:ascii="CG Times" w:hAnsi="CG Times"/>
                <w:lang w:val="en-GB"/>
              </w:rPr>
            </w:pPr>
            <w:r>
              <w:rPr>
                <w:rFonts w:ascii="CG Times" w:hAnsi="CG Times"/>
                <w:lang w:val="en-GB"/>
              </w:rPr>
              <w:t>31</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c>
          <w:tcPr>
            <w:tcW w:w="1376" w:type="dxa"/>
          </w:tcPr>
          <w:p w:rsidR="00000000" w:rsidRDefault="00000000">
            <w:pPr>
              <w:pStyle w:val="Header"/>
              <w:jc w:val="center"/>
              <w:rPr>
                <w:rFonts w:ascii="CG Times" w:hAnsi="CG Times"/>
                <w:lang w:val="en-GB"/>
              </w:rPr>
            </w:pPr>
            <w:r>
              <w:rPr>
                <w:rFonts w:ascii="CG Times" w:hAnsi="CG Times"/>
                <w:lang w:val="en-GB"/>
              </w:rPr>
              <w:t>29</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Khartoum</w:t>
            </w:r>
          </w:p>
        </w:tc>
        <w:tc>
          <w:tcPr>
            <w:tcW w:w="1082" w:type="dxa"/>
          </w:tcPr>
          <w:p w:rsidR="00000000" w:rsidRDefault="00000000">
            <w:pPr>
              <w:pStyle w:val="Header"/>
              <w:jc w:val="center"/>
              <w:rPr>
                <w:rFonts w:ascii="CG Times" w:hAnsi="CG Times"/>
                <w:lang w:val="en-GB"/>
              </w:rPr>
            </w:pPr>
            <w:r>
              <w:rPr>
                <w:rFonts w:ascii="CG Times" w:hAnsi="CG Times"/>
                <w:lang w:val="en-GB"/>
              </w:rPr>
              <w:t>183</w:t>
            </w:r>
          </w:p>
        </w:tc>
        <w:tc>
          <w:tcPr>
            <w:tcW w:w="1375" w:type="dxa"/>
          </w:tcPr>
          <w:p w:rsidR="00000000" w:rsidRDefault="00000000">
            <w:pPr>
              <w:pStyle w:val="Header"/>
              <w:jc w:val="center"/>
              <w:rPr>
                <w:rFonts w:ascii="CG Times" w:hAnsi="CG Times"/>
                <w:lang w:val="en-GB"/>
              </w:rPr>
            </w:pPr>
            <w:r>
              <w:rPr>
                <w:rFonts w:ascii="CG Times" w:hAnsi="CG Times"/>
                <w:lang w:val="en-GB"/>
              </w:rPr>
              <w:t>1</w:t>
            </w:r>
          </w:p>
        </w:tc>
        <w:tc>
          <w:tcPr>
            <w:tcW w:w="1375" w:type="dxa"/>
          </w:tcPr>
          <w:p w:rsidR="00000000" w:rsidRDefault="00000000">
            <w:pPr>
              <w:pStyle w:val="Header"/>
              <w:jc w:val="center"/>
              <w:rPr>
                <w:rFonts w:ascii="CG Times" w:hAnsi="CG Times"/>
                <w:lang w:val="en-GB"/>
              </w:rPr>
            </w:pPr>
            <w:r>
              <w:rPr>
                <w:rFonts w:ascii="CG Times" w:hAnsi="CG Times"/>
                <w:lang w:val="en-GB"/>
              </w:rPr>
              <w:t>792</w:t>
            </w:r>
          </w:p>
        </w:tc>
        <w:tc>
          <w:tcPr>
            <w:tcW w:w="1376" w:type="dxa"/>
          </w:tcPr>
          <w:p w:rsidR="00000000" w:rsidRDefault="00000000">
            <w:pPr>
              <w:pStyle w:val="Header"/>
              <w:jc w:val="center"/>
              <w:rPr>
                <w:rFonts w:ascii="CG Times" w:hAnsi="CG Times"/>
                <w:lang w:val="en-GB"/>
              </w:rPr>
            </w:pPr>
            <w:r>
              <w:rPr>
                <w:rFonts w:ascii="CG Times" w:hAnsi="CG Times"/>
                <w:lang w:val="en-GB"/>
              </w:rPr>
              <w:t>496</w:t>
            </w:r>
          </w:p>
        </w:tc>
        <w:tc>
          <w:tcPr>
            <w:tcW w:w="1376" w:type="dxa"/>
          </w:tcPr>
          <w:p w:rsidR="00000000" w:rsidRDefault="00000000">
            <w:pPr>
              <w:pStyle w:val="Header"/>
              <w:jc w:val="center"/>
              <w:rPr>
                <w:rFonts w:ascii="CG Times" w:hAnsi="CG Times"/>
                <w:lang w:val="en-GB"/>
              </w:rPr>
            </w:pPr>
            <w:r>
              <w:rPr>
                <w:rFonts w:ascii="CG Times" w:hAnsi="CG Times"/>
                <w:lang w:val="en-GB"/>
              </w:rPr>
              <w:t>19</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Gezira</w:t>
            </w:r>
          </w:p>
        </w:tc>
        <w:tc>
          <w:tcPr>
            <w:tcW w:w="1082" w:type="dxa"/>
          </w:tcPr>
          <w:p w:rsidR="00000000" w:rsidRDefault="00000000">
            <w:pPr>
              <w:pStyle w:val="Header"/>
              <w:jc w:val="center"/>
              <w:rPr>
                <w:rFonts w:ascii="CG Times" w:hAnsi="CG Times"/>
                <w:lang w:val="en-GB"/>
              </w:rPr>
            </w:pPr>
            <w:r>
              <w:rPr>
                <w:rFonts w:ascii="CG Times" w:hAnsi="CG Times"/>
                <w:lang w:val="en-GB"/>
              </w:rPr>
              <w:t>122</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5" w:type="dxa"/>
          </w:tcPr>
          <w:p w:rsidR="00000000" w:rsidRDefault="00000000">
            <w:pPr>
              <w:pStyle w:val="Header"/>
              <w:jc w:val="center"/>
              <w:rPr>
                <w:rFonts w:ascii="CG Times" w:hAnsi="CG Times"/>
                <w:lang w:val="en-GB"/>
              </w:rPr>
            </w:pPr>
            <w:r>
              <w:rPr>
                <w:rFonts w:ascii="CG Times" w:hAnsi="CG Times"/>
                <w:lang w:val="en-GB"/>
              </w:rPr>
              <w:t>1,053</w:t>
            </w:r>
          </w:p>
        </w:tc>
        <w:tc>
          <w:tcPr>
            <w:tcW w:w="1376" w:type="dxa"/>
          </w:tcPr>
          <w:p w:rsidR="00000000" w:rsidRDefault="00000000">
            <w:pPr>
              <w:pStyle w:val="Header"/>
              <w:jc w:val="center"/>
              <w:rPr>
                <w:rFonts w:ascii="CG Times" w:hAnsi="CG Times"/>
                <w:lang w:val="en-GB"/>
              </w:rPr>
            </w:pPr>
            <w:r>
              <w:rPr>
                <w:rFonts w:ascii="CG Times" w:hAnsi="CG Times"/>
                <w:lang w:val="en-GB"/>
              </w:rPr>
              <w:t>175</w:t>
            </w:r>
          </w:p>
        </w:tc>
        <w:tc>
          <w:tcPr>
            <w:tcW w:w="1376" w:type="dxa"/>
          </w:tcPr>
          <w:p w:rsidR="00000000" w:rsidRDefault="00000000">
            <w:pPr>
              <w:pStyle w:val="Header"/>
              <w:jc w:val="center"/>
              <w:rPr>
                <w:rFonts w:ascii="CG Times" w:hAnsi="CG Times"/>
                <w:lang w:val="en-GB"/>
              </w:rPr>
            </w:pPr>
            <w:r>
              <w:rPr>
                <w:rFonts w:ascii="CG Times" w:hAnsi="CG Times"/>
                <w:lang w:val="en-GB"/>
              </w:rPr>
              <w:t>9</w:t>
            </w:r>
          </w:p>
        </w:tc>
        <w:tc>
          <w:tcPr>
            <w:tcW w:w="1376" w:type="dxa"/>
          </w:tcPr>
          <w:p w:rsidR="00000000" w:rsidRDefault="00000000">
            <w:pPr>
              <w:pStyle w:val="Header"/>
              <w:jc w:val="center"/>
              <w:rPr>
                <w:rFonts w:ascii="CG Times" w:hAnsi="CG Times"/>
                <w:lang w:val="en-GB"/>
              </w:rPr>
            </w:pPr>
            <w:r>
              <w:rPr>
                <w:rFonts w:ascii="CG Times" w:hAnsi="CG Times"/>
                <w:lang w:val="en-GB"/>
              </w:rPr>
              <w:t>7</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White Nile</w:t>
            </w:r>
          </w:p>
        </w:tc>
        <w:tc>
          <w:tcPr>
            <w:tcW w:w="1082" w:type="dxa"/>
          </w:tcPr>
          <w:p w:rsidR="00000000" w:rsidRDefault="00000000">
            <w:pPr>
              <w:pStyle w:val="Header"/>
              <w:jc w:val="center"/>
              <w:rPr>
                <w:rFonts w:ascii="CG Times" w:hAnsi="CG Times"/>
                <w:lang w:val="en-GB"/>
              </w:rPr>
            </w:pPr>
            <w:r>
              <w:rPr>
                <w:rFonts w:ascii="CG Times" w:hAnsi="CG Times"/>
                <w:lang w:val="en-GB"/>
              </w:rPr>
              <w:t>35</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5" w:type="dxa"/>
          </w:tcPr>
          <w:p w:rsidR="00000000" w:rsidRDefault="00000000">
            <w:pPr>
              <w:pStyle w:val="Header"/>
              <w:jc w:val="center"/>
              <w:rPr>
                <w:rFonts w:ascii="CG Times" w:hAnsi="CG Times"/>
                <w:lang w:val="en-GB"/>
              </w:rPr>
            </w:pPr>
            <w:r>
              <w:rPr>
                <w:rFonts w:ascii="CG Times" w:hAnsi="CG Times"/>
                <w:lang w:val="en-GB"/>
              </w:rPr>
              <w:t>730</w:t>
            </w:r>
          </w:p>
        </w:tc>
        <w:tc>
          <w:tcPr>
            <w:tcW w:w="1376" w:type="dxa"/>
          </w:tcPr>
          <w:p w:rsidR="00000000" w:rsidRDefault="00000000">
            <w:pPr>
              <w:pStyle w:val="Header"/>
              <w:jc w:val="center"/>
              <w:rPr>
                <w:rFonts w:ascii="CG Times" w:hAnsi="CG Times"/>
                <w:lang w:val="en-GB"/>
              </w:rPr>
            </w:pPr>
            <w:r>
              <w:rPr>
                <w:rFonts w:ascii="CG Times" w:hAnsi="CG Times"/>
                <w:lang w:val="en-GB"/>
              </w:rPr>
              <w:t>75</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Blue Nile</w:t>
            </w:r>
          </w:p>
        </w:tc>
        <w:tc>
          <w:tcPr>
            <w:tcW w:w="1082" w:type="dxa"/>
          </w:tcPr>
          <w:p w:rsidR="00000000" w:rsidRDefault="00000000">
            <w:pPr>
              <w:pStyle w:val="Header"/>
              <w:jc w:val="center"/>
              <w:rPr>
                <w:rFonts w:ascii="CG Times" w:hAnsi="CG Times"/>
                <w:lang w:val="en-GB"/>
              </w:rPr>
            </w:pPr>
            <w:r>
              <w:rPr>
                <w:rFonts w:ascii="CG Times" w:hAnsi="CG Times"/>
                <w:lang w:val="en-GB"/>
              </w:rPr>
              <w:t>18</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5" w:type="dxa"/>
          </w:tcPr>
          <w:p w:rsidR="00000000" w:rsidRDefault="00000000">
            <w:pPr>
              <w:pStyle w:val="Header"/>
              <w:jc w:val="center"/>
              <w:rPr>
                <w:rFonts w:ascii="CG Times" w:hAnsi="CG Times"/>
                <w:lang w:val="en-GB"/>
              </w:rPr>
            </w:pPr>
            <w:r>
              <w:rPr>
                <w:rFonts w:ascii="CG Times" w:hAnsi="CG Times"/>
                <w:lang w:val="en-GB"/>
              </w:rPr>
              <w:t>80</w:t>
            </w:r>
          </w:p>
        </w:tc>
        <w:tc>
          <w:tcPr>
            <w:tcW w:w="1376" w:type="dxa"/>
          </w:tcPr>
          <w:p w:rsidR="00000000" w:rsidRDefault="00000000">
            <w:pPr>
              <w:pStyle w:val="Header"/>
              <w:jc w:val="center"/>
              <w:rPr>
                <w:rFonts w:ascii="CG Times" w:hAnsi="CG Times"/>
                <w:lang w:val="en-GB"/>
              </w:rPr>
            </w:pPr>
            <w:r>
              <w:rPr>
                <w:rFonts w:ascii="CG Times" w:hAnsi="CG Times"/>
                <w:lang w:val="en-GB"/>
              </w:rPr>
              <w:t>140</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Sennar</w:t>
            </w:r>
          </w:p>
        </w:tc>
        <w:tc>
          <w:tcPr>
            <w:tcW w:w="1082" w:type="dxa"/>
          </w:tcPr>
          <w:p w:rsidR="00000000" w:rsidRDefault="00000000">
            <w:pPr>
              <w:pStyle w:val="Header"/>
              <w:jc w:val="center"/>
              <w:rPr>
                <w:rFonts w:ascii="CG Times" w:hAnsi="CG Times"/>
                <w:lang w:val="en-GB"/>
              </w:rPr>
            </w:pPr>
            <w:r>
              <w:rPr>
                <w:rFonts w:ascii="CG Times" w:hAnsi="CG Times"/>
                <w:lang w:val="en-GB"/>
              </w:rPr>
              <w:t>28</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5" w:type="dxa"/>
          </w:tcPr>
          <w:p w:rsidR="00000000" w:rsidRDefault="00000000">
            <w:pPr>
              <w:pStyle w:val="Header"/>
              <w:jc w:val="center"/>
              <w:rPr>
                <w:rFonts w:ascii="CG Times" w:hAnsi="CG Times"/>
                <w:lang w:val="en-GB"/>
              </w:rPr>
            </w:pPr>
            <w:r>
              <w:rPr>
                <w:rFonts w:ascii="CG Times" w:hAnsi="CG Times"/>
                <w:lang w:val="en-GB"/>
              </w:rPr>
              <w:t>582</w:t>
            </w:r>
          </w:p>
        </w:tc>
        <w:tc>
          <w:tcPr>
            <w:tcW w:w="1376" w:type="dxa"/>
          </w:tcPr>
          <w:p w:rsidR="00000000" w:rsidRDefault="00000000">
            <w:pPr>
              <w:pStyle w:val="Header"/>
              <w:jc w:val="center"/>
              <w:rPr>
                <w:rFonts w:ascii="CG Times" w:hAnsi="CG Times"/>
                <w:lang w:val="en-GB"/>
              </w:rPr>
            </w:pPr>
            <w:r>
              <w:rPr>
                <w:rFonts w:ascii="CG Times" w:hAnsi="CG Times"/>
                <w:lang w:val="en-GB"/>
              </w:rPr>
              <w:t>90</w:t>
            </w:r>
          </w:p>
        </w:tc>
        <w:tc>
          <w:tcPr>
            <w:tcW w:w="1376" w:type="dxa"/>
          </w:tcPr>
          <w:p w:rsidR="00000000" w:rsidRDefault="00000000">
            <w:pPr>
              <w:pStyle w:val="Header"/>
              <w:jc w:val="center"/>
              <w:rPr>
                <w:rFonts w:ascii="CG Times" w:hAnsi="CG Times"/>
                <w:lang w:val="en-GB"/>
              </w:rPr>
            </w:pPr>
            <w:r>
              <w:rPr>
                <w:rFonts w:ascii="CG Times" w:hAnsi="CG Times"/>
                <w:lang w:val="en-GB"/>
              </w:rPr>
              <w:t>2</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Nile</w:t>
            </w:r>
          </w:p>
        </w:tc>
        <w:tc>
          <w:tcPr>
            <w:tcW w:w="1082" w:type="dxa"/>
          </w:tcPr>
          <w:p w:rsidR="00000000" w:rsidRDefault="00000000">
            <w:pPr>
              <w:pStyle w:val="Header"/>
              <w:jc w:val="center"/>
              <w:rPr>
                <w:rFonts w:ascii="CG Times" w:hAnsi="CG Times"/>
                <w:lang w:val="en-GB"/>
              </w:rPr>
            </w:pPr>
            <w:r>
              <w:rPr>
                <w:rFonts w:ascii="CG Times" w:hAnsi="CG Times"/>
                <w:lang w:val="en-GB"/>
              </w:rPr>
              <w:t>38</w:t>
            </w:r>
          </w:p>
        </w:tc>
        <w:tc>
          <w:tcPr>
            <w:tcW w:w="1375" w:type="dxa"/>
          </w:tcPr>
          <w:p w:rsidR="00000000" w:rsidRDefault="00000000">
            <w:pPr>
              <w:pStyle w:val="Header"/>
              <w:jc w:val="center"/>
              <w:rPr>
                <w:rFonts w:ascii="CG Times" w:hAnsi="CG Times"/>
                <w:lang w:val="en-GB"/>
              </w:rPr>
            </w:pPr>
            <w:r>
              <w:rPr>
                <w:rFonts w:ascii="CG Times" w:hAnsi="CG Times"/>
                <w:lang w:val="en-GB"/>
              </w:rPr>
              <w:t>102</w:t>
            </w:r>
          </w:p>
        </w:tc>
        <w:tc>
          <w:tcPr>
            <w:tcW w:w="1375" w:type="dxa"/>
          </w:tcPr>
          <w:p w:rsidR="00000000" w:rsidRDefault="00000000">
            <w:pPr>
              <w:pStyle w:val="Header"/>
              <w:jc w:val="center"/>
              <w:rPr>
                <w:rFonts w:ascii="CG Times" w:hAnsi="CG Times"/>
                <w:lang w:val="en-GB"/>
              </w:rPr>
            </w:pPr>
            <w:r>
              <w:rPr>
                <w:rFonts w:ascii="CG Times" w:hAnsi="CG Times"/>
                <w:lang w:val="en-GB"/>
              </w:rPr>
              <w:t>386</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c>
          <w:tcPr>
            <w:tcW w:w="1376" w:type="dxa"/>
          </w:tcPr>
          <w:p w:rsidR="00000000" w:rsidRDefault="00000000">
            <w:pPr>
              <w:pStyle w:val="Header"/>
              <w:jc w:val="center"/>
              <w:rPr>
                <w:rFonts w:ascii="CG Times" w:hAnsi="CG Times"/>
                <w:lang w:val="en-GB"/>
              </w:rPr>
            </w:pPr>
            <w:r>
              <w:rPr>
                <w:rFonts w:ascii="CG Times" w:hAnsi="CG Times"/>
                <w:lang w:val="en-GB"/>
              </w:rPr>
              <w:t>1</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Northern</w:t>
            </w:r>
          </w:p>
        </w:tc>
        <w:tc>
          <w:tcPr>
            <w:tcW w:w="1082" w:type="dxa"/>
          </w:tcPr>
          <w:p w:rsidR="00000000" w:rsidRDefault="00000000">
            <w:pPr>
              <w:pStyle w:val="Header"/>
              <w:jc w:val="center"/>
              <w:rPr>
                <w:rFonts w:ascii="CG Times" w:hAnsi="CG Times"/>
                <w:lang w:val="en-GB"/>
              </w:rPr>
            </w:pPr>
            <w:r>
              <w:rPr>
                <w:rFonts w:ascii="CG Times" w:hAnsi="CG Times"/>
                <w:lang w:val="en-GB"/>
              </w:rPr>
              <w:t>31</w:t>
            </w:r>
          </w:p>
        </w:tc>
        <w:tc>
          <w:tcPr>
            <w:tcW w:w="1375" w:type="dxa"/>
          </w:tcPr>
          <w:p w:rsidR="00000000" w:rsidRDefault="00000000">
            <w:pPr>
              <w:pStyle w:val="Header"/>
              <w:jc w:val="center"/>
              <w:rPr>
                <w:rFonts w:ascii="CG Times" w:hAnsi="CG Times"/>
                <w:lang w:val="en-GB"/>
              </w:rPr>
            </w:pPr>
            <w:r>
              <w:rPr>
                <w:rFonts w:ascii="CG Times" w:hAnsi="CG Times"/>
                <w:lang w:val="en-GB"/>
              </w:rPr>
              <w:t>35</w:t>
            </w:r>
          </w:p>
        </w:tc>
        <w:tc>
          <w:tcPr>
            <w:tcW w:w="1375" w:type="dxa"/>
          </w:tcPr>
          <w:p w:rsidR="00000000" w:rsidRDefault="00000000">
            <w:pPr>
              <w:pStyle w:val="Header"/>
              <w:jc w:val="center"/>
              <w:rPr>
                <w:rFonts w:ascii="CG Times" w:hAnsi="CG Times"/>
                <w:lang w:val="en-GB"/>
              </w:rPr>
            </w:pPr>
            <w:r>
              <w:rPr>
                <w:rFonts w:ascii="CG Times" w:hAnsi="CG Times"/>
                <w:lang w:val="en-GB"/>
              </w:rPr>
              <w:t>417</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Kassala</w:t>
            </w:r>
          </w:p>
        </w:tc>
        <w:tc>
          <w:tcPr>
            <w:tcW w:w="1082" w:type="dxa"/>
          </w:tcPr>
          <w:p w:rsidR="00000000" w:rsidRDefault="00000000">
            <w:pPr>
              <w:pStyle w:val="Header"/>
              <w:jc w:val="center"/>
              <w:rPr>
                <w:rFonts w:ascii="CG Times" w:hAnsi="CG Times"/>
                <w:lang w:val="en-GB"/>
              </w:rPr>
            </w:pPr>
            <w:r>
              <w:rPr>
                <w:rFonts w:ascii="CG Times" w:hAnsi="CG Times"/>
                <w:lang w:val="en-GB"/>
              </w:rPr>
              <w:t>40</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5" w:type="dxa"/>
          </w:tcPr>
          <w:p w:rsidR="00000000" w:rsidRDefault="00000000">
            <w:pPr>
              <w:pStyle w:val="Header"/>
              <w:jc w:val="center"/>
              <w:rPr>
                <w:rFonts w:ascii="CG Times" w:hAnsi="CG Times"/>
                <w:lang w:val="en-GB"/>
              </w:rPr>
            </w:pPr>
            <w:r>
              <w:rPr>
                <w:rFonts w:ascii="CG Times" w:hAnsi="CG Times"/>
                <w:lang w:val="en-GB"/>
              </w:rPr>
              <w:t>286</w:t>
            </w:r>
          </w:p>
        </w:tc>
        <w:tc>
          <w:tcPr>
            <w:tcW w:w="1376" w:type="dxa"/>
          </w:tcPr>
          <w:p w:rsidR="00000000" w:rsidRDefault="00000000">
            <w:pPr>
              <w:pStyle w:val="Header"/>
              <w:jc w:val="center"/>
              <w:rPr>
                <w:rFonts w:ascii="CG Times" w:hAnsi="CG Times"/>
                <w:lang w:val="en-GB"/>
              </w:rPr>
            </w:pPr>
            <w:r>
              <w:rPr>
                <w:rFonts w:ascii="CG Times" w:hAnsi="CG Times"/>
                <w:lang w:val="en-GB"/>
              </w:rPr>
              <w:t>160</w:t>
            </w:r>
          </w:p>
        </w:tc>
        <w:tc>
          <w:tcPr>
            <w:tcW w:w="1376" w:type="dxa"/>
          </w:tcPr>
          <w:p w:rsidR="00000000" w:rsidRDefault="00000000">
            <w:pPr>
              <w:pStyle w:val="Header"/>
              <w:jc w:val="center"/>
              <w:rPr>
                <w:rFonts w:ascii="CG Times" w:hAnsi="CG Times"/>
                <w:lang w:val="en-GB"/>
              </w:rPr>
            </w:pPr>
            <w:r>
              <w:rPr>
                <w:rFonts w:ascii="CG Times" w:hAnsi="CG Times"/>
                <w:lang w:val="en-GB"/>
              </w:rPr>
              <w:t>6</w:t>
            </w:r>
          </w:p>
        </w:tc>
        <w:tc>
          <w:tcPr>
            <w:tcW w:w="1376" w:type="dxa"/>
          </w:tcPr>
          <w:p w:rsidR="00000000" w:rsidRDefault="00000000">
            <w:pPr>
              <w:pStyle w:val="Header"/>
              <w:jc w:val="center"/>
              <w:rPr>
                <w:rFonts w:ascii="CG Times" w:hAnsi="CG Times"/>
                <w:lang w:val="en-GB"/>
              </w:rPr>
            </w:pPr>
            <w:r>
              <w:rPr>
                <w:rFonts w:ascii="CG Times" w:hAnsi="CG Times"/>
                <w:lang w:val="en-GB"/>
              </w:rPr>
              <w:t>8</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Gedaref</w:t>
            </w:r>
          </w:p>
        </w:tc>
        <w:tc>
          <w:tcPr>
            <w:tcW w:w="1082" w:type="dxa"/>
          </w:tcPr>
          <w:p w:rsidR="00000000" w:rsidRDefault="00000000">
            <w:pPr>
              <w:pStyle w:val="Header"/>
              <w:jc w:val="center"/>
              <w:rPr>
                <w:rFonts w:ascii="CG Times" w:hAnsi="CG Times"/>
                <w:lang w:val="en-GB"/>
              </w:rPr>
            </w:pPr>
            <w:r>
              <w:rPr>
                <w:rFonts w:ascii="CG Times" w:hAnsi="CG Times"/>
                <w:lang w:val="en-GB"/>
              </w:rPr>
              <w:t>18</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5" w:type="dxa"/>
          </w:tcPr>
          <w:p w:rsidR="00000000" w:rsidRDefault="00000000">
            <w:pPr>
              <w:pStyle w:val="Header"/>
              <w:jc w:val="center"/>
              <w:rPr>
                <w:rFonts w:ascii="CG Times" w:hAnsi="CG Times"/>
                <w:lang w:val="en-GB"/>
              </w:rPr>
            </w:pPr>
            <w:r>
              <w:rPr>
                <w:rFonts w:ascii="CG Times" w:hAnsi="CG Times"/>
                <w:lang w:val="en-GB"/>
              </w:rPr>
              <w:t>303</w:t>
            </w:r>
          </w:p>
        </w:tc>
        <w:tc>
          <w:tcPr>
            <w:tcW w:w="1376" w:type="dxa"/>
          </w:tcPr>
          <w:p w:rsidR="00000000" w:rsidRDefault="00000000">
            <w:pPr>
              <w:pStyle w:val="Header"/>
              <w:jc w:val="center"/>
              <w:rPr>
                <w:rFonts w:ascii="CG Times" w:hAnsi="CG Times"/>
                <w:lang w:val="en-GB"/>
              </w:rPr>
            </w:pPr>
            <w:r>
              <w:rPr>
                <w:rFonts w:ascii="CG Times" w:hAnsi="CG Times"/>
                <w:lang w:val="en-GB"/>
              </w:rPr>
              <w:t>175</w:t>
            </w:r>
          </w:p>
        </w:tc>
        <w:tc>
          <w:tcPr>
            <w:tcW w:w="1376" w:type="dxa"/>
          </w:tcPr>
          <w:p w:rsidR="00000000" w:rsidRDefault="00000000">
            <w:pPr>
              <w:pStyle w:val="Header"/>
              <w:jc w:val="center"/>
              <w:rPr>
                <w:rFonts w:ascii="CG Times" w:hAnsi="CG Times"/>
                <w:lang w:val="en-GB"/>
              </w:rPr>
            </w:pPr>
            <w:r>
              <w:rPr>
                <w:rFonts w:ascii="CG Times" w:hAnsi="CG Times"/>
                <w:lang w:val="en-GB"/>
              </w:rPr>
              <w:t>1</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Red Sea</w:t>
            </w:r>
          </w:p>
        </w:tc>
        <w:tc>
          <w:tcPr>
            <w:tcW w:w="1082" w:type="dxa"/>
          </w:tcPr>
          <w:p w:rsidR="00000000" w:rsidRDefault="00000000">
            <w:pPr>
              <w:pStyle w:val="Header"/>
              <w:jc w:val="center"/>
              <w:rPr>
                <w:rFonts w:ascii="CG Times" w:hAnsi="CG Times"/>
                <w:lang w:val="en-GB"/>
              </w:rPr>
            </w:pPr>
            <w:r>
              <w:rPr>
                <w:rFonts w:ascii="CG Times" w:hAnsi="CG Times"/>
                <w:lang w:val="en-GB"/>
              </w:rPr>
              <w:t>34</w:t>
            </w:r>
          </w:p>
        </w:tc>
        <w:tc>
          <w:tcPr>
            <w:tcW w:w="1375" w:type="dxa"/>
          </w:tcPr>
          <w:p w:rsidR="00000000" w:rsidRDefault="00000000">
            <w:pPr>
              <w:pStyle w:val="Header"/>
              <w:jc w:val="center"/>
              <w:rPr>
                <w:rFonts w:ascii="CG Times" w:hAnsi="CG Times"/>
                <w:lang w:val="en-GB"/>
              </w:rPr>
            </w:pPr>
            <w:r>
              <w:rPr>
                <w:rFonts w:ascii="CG Times" w:hAnsi="CG Times"/>
                <w:lang w:val="en-GB"/>
              </w:rPr>
              <w:t>14</w:t>
            </w:r>
          </w:p>
        </w:tc>
        <w:tc>
          <w:tcPr>
            <w:tcW w:w="1375" w:type="dxa"/>
          </w:tcPr>
          <w:p w:rsidR="00000000" w:rsidRDefault="00000000">
            <w:pPr>
              <w:pStyle w:val="Header"/>
              <w:jc w:val="center"/>
              <w:rPr>
                <w:rFonts w:ascii="CG Times" w:hAnsi="CG Times"/>
                <w:lang w:val="en-GB"/>
              </w:rPr>
            </w:pPr>
            <w:r>
              <w:rPr>
                <w:rFonts w:ascii="CG Times" w:hAnsi="CG Times"/>
                <w:lang w:val="en-GB"/>
              </w:rPr>
              <w:t>236</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c>
          <w:tcPr>
            <w:tcW w:w="1376" w:type="dxa"/>
          </w:tcPr>
          <w:p w:rsidR="00000000" w:rsidRDefault="00000000">
            <w:pPr>
              <w:pStyle w:val="Header"/>
              <w:jc w:val="center"/>
              <w:rPr>
                <w:rFonts w:ascii="CG Times" w:hAnsi="CG Times"/>
                <w:lang w:val="en-GB"/>
              </w:rPr>
            </w:pPr>
            <w:r>
              <w:rPr>
                <w:rFonts w:ascii="CG Times" w:hAnsi="CG Times"/>
                <w:lang w:val="en-GB"/>
              </w:rPr>
              <w:t>1</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North Kordofan</w:t>
            </w:r>
          </w:p>
        </w:tc>
        <w:tc>
          <w:tcPr>
            <w:tcW w:w="1082" w:type="dxa"/>
          </w:tcPr>
          <w:p w:rsidR="00000000" w:rsidRDefault="00000000">
            <w:pPr>
              <w:pStyle w:val="Header"/>
              <w:jc w:val="center"/>
              <w:rPr>
                <w:rFonts w:ascii="CG Times" w:hAnsi="CG Times"/>
                <w:lang w:val="en-GB"/>
              </w:rPr>
            </w:pPr>
            <w:r>
              <w:rPr>
                <w:rFonts w:ascii="CG Times" w:hAnsi="CG Times"/>
                <w:lang w:val="en-GB"/>
              </w:rPr>
              <w:t>62</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5" w:type="dxa"/>
          </w:tcPr>
          <w:p w:rsidR="00000000" w:rsidRDefault="00000000">
            <w:pPr>
              <w:pStyle w:val="Header"/>
              <w:jc w:val="center"/>
              <w:rPr>
                <w:rFonts w:ascii="CG Times" w:hAnsi="CG Times"/>
                <w:lang w:val="en-GB"/>
              </w:rPr>
            </w:pPr>
            <w:r>
              <w:rPr>
                <w:rFonts w:ascii="CG Times" w:hAnsi="CG Times"/>
                <w:lang w:val="en-GB"/>
              </w:rPr>
              <w:t>493</w:t>
            </w:r>
          </w:p>
        </w:tc>
        <w:tc>
          <w:tcPr>
            <w:tcW w:w="1376" w:type="dxa"/>
          </w:tcPr>
          <w:p w:rsidR="00000000" w:rsidRDefault="00000000">
            <w:pPr>
              <w:pStyle w:val="Header"/>
              <w:jc w:val="center"/>
              <w:rPr>
                <w:rFonts w:ascii="CG Times" w:hAnsi="CG Times"/>
                <w:lang w:val="en-GB"/>
              </w:rPr>
            </w:pPr>
            <w:r>
              <w:rPr>
                <w:rFonts w:ascii="CG Times" w:hAnsi="CG Times"/>
                <w:lang w:val="en-GB"/>
              </w:rPr>
              <w:t>173</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South Kordofan</w:t>
            </w:r>
          </w:p>
        </w:tc>
        <w:tc>
          <w:tcPr>
            <w:tcW w:w="1082" w:type="dxa"/>
          </w:tcPr>
          <w:p w:rsidR="00000000" w:rsidRDefault="00000000">
            <w:pPr>
              <w:pStyle w:val="Header"/>
              <w:jc w:val="center"/>
              <w:rPr>
                <w:rFonts w:ascii="CG Times" w:hAnsi="CG Times"/>
                <w:lang w:val="en-GB"/>
              </w:rPr>
            </w:pPr>
            <w:r>
              <w:rPr>
                <w:rFonts w:ascii="CG Times" w:hAnsi="CG Times"/>
                <w:lang w:val="en-GB"/>
              </w:rPr>
              <w:t>62</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5" w:type="dxa"/>
          </w:tcPr>
          <w:p w:rsidR="00000000" w:rsidRDefault="00000000">
            <w:pPr>
              <w:pStyle w:val="Header"/>
              <w:jc w:val="center"/>
              <w:rPr>
                <w:rFonts w:ascii="CG Times" w:hAnsi="CG Times"/>
                <w:lang w:val="en-GB"/>
              </w:rPr>
            </w:pPr>
            <w:r>
              <w:rPr>
                <w:rFonts w:ascii="CG Times" w:hAnsi="CG Times"/>
                <w:lang w:val="en-GB"/>
              </w:rPr>
              <w:t>493</w:t>
            </w:r>
          </w:p>
        </w:tc>
        <w:tc>
          <w:tcPr>
            <w:tcW w:w="1376" w:type="dxa"/>
          </w:tcPr>
          <w:p w:rsidR="00000000" w:rsidRDefault="00000000">
            <w:pPr>
              <w:pStyle w:val="Header"/>
              <w:jc w:val="center"/>
              <w:rPr>
                <w:rFonts w:ascii="CG Times" w:hAnsi="CG Times"/>
                <w:lang w:val="en-GB"/>
              </w:rPr>
            </w:pPr>
            <w:r>
              <w:rPr>
                <w:rFonts w:ascii="CG Times" w:hAnsi="CG Times"/>
                <w:lang w:val="en-GB"/>
              </w:rPr>
              <w:t>173</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West Kordofan</w:t>
            </w:r>
          </w:p>
        </w:tc>
        <w:tc>
          <w:tcPr>
            <w:tcW w:w="1082" w:type="dxa"/>
          </w:tcPr>
          <w:p w:rsidR="00000000" w:rsidRDefault="00000000">
            <w:pPr>
              <w:pStyle w:val="Header"/>
              <w:jc w:val="center"/>
              <w:rPr>
                <w:rFonts w:ascii="CG Times" w:hAnsi="CG Times"/>
                <w:lang w:val="en-GB"/>
              </w:rPr>
            </w:pPr>
            <w:r>
              <w:rPr>
                <w:rFonts w:ascii="CG Times" w:hAnsi="CG Times"/>
                <w:lang w:val="en-GB"/>
              </w:rPr>
              <w:t>32</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5" w:type="dxa"/>
          </w:tcPr>
          <w:p w:rsidR="00000000" w:rsidRDefault="00000000">
            <w:pPr>
              <w:pStyle w:val="Header"/>
              <w:jc w:val="center"/>
              <w:rPr>
                <w:rFonts w:ascii="CG Times" w:hAnsi="CG Times"/>
                <w:lang w:val="en-GB"/>
              </w:rPr>
            </w:pPr>
            <w:r>
              <w:rPr>
                <w:rFonts w:ascii="CG Times" w:hAnsi="CG Times"/>
                <w:lang w:val="en-GB"/>
              </w:rPr>
              <w:t>219</w:t>
            </w:r>
          </w:p>
        </w:tc>
        <w:tc>
          <w:tcPr>
            <w:tcW w:w="1376" w:type="dxa"/>
          </w:tcPr>
          <w:p w:rsidR="00000000" w:rsidRDefault="00000000">
            <w:pPr>
              <w:pStyle w:val="Header"/>
              <w:jc w:val="center"/>
              <w:rPr>
                <w:rFonts w:ascii="CG Times" w:hAnsi="CG Times"/>
                <w:lang w:val="en-GB"/>
              </w:rPr>
            </w:pPr>
            <w:r>
              <w:rPr>
                <w:rFonts w:ascii="CG Times" w:hAnsi="CG Times"/>
                <w:lang w:val="en-GB"/>
              </w:rPr>
              <w:t>43</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North Darfur</w:t>
            </w:r>
          </w:p>
        </w:tc>
        <w:tc>
          <w:tcPr>
            <w:tcW w:w="1082" w:type="dxa"/>
          </w:tcPr>
          <w:p w:rsidR="00000000" w:rsidRDefault="00000000">
            <w:pPr>
              <w:pStyle w:val="Header"/>
              <w:jc w:val="center"/>
              <w:rPr>
                <w:rFonts w:ascii="CG Times" w:hAnsi="CG Times"/>
                <w:lang w:val="en-GB"/>
              </w:rPr>
            </w:pPr>
            <w:r>
              <w:rPr>
                <w:rFonts w:ascii="CG Times" w:hAnsi="CG Times"/>
                <w:lang w:val="en-GB"/>
              </w:rPr>
              <w:t>29</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5" w:type="dxa"/>
          </w:tcPr>
          <w:p w:rsidR="00000000" w:rsidRDefault="00000000">
            <w:pPr>
              <w:pStyle w:val="Header"/>
              <w:jc w:val="center"/>
              <w:rPr>
                <w:rFonts w:ascii="CG Times" w:hAnsi="CG Times"/>
                <w:lang w:val="en-GB"/>
              </w:rPr>
            </w:pPr>
            <w:r>
              <w:rPr>
                <w:rFonts w:ascii="CG Times" w:hAnsi="CG Times"/>
                <w:lang w:val="en-GB"/>
              </w:rPr>
              <w:t>374</w:t>
            </w:r>
          </w:p>
        </w:tc>
        <w:tc>
          <w:tcPr>
            <w:tcW w:w="1376" w:type="dxa"/>
          </w:tcPr>
          <w:p w:rsidR="00000000" w:rsidRDefault="00000000">
            <w:pPr>
              <w:pStyle w:val="Header"/>
              <w:jc w:val="center"/>
              <w:rPr>
                <w:rFonts w:ascii="CG Times" w:hAnsi="CG Times"/>
                <w:lang w:val="en-GB"/>
              </w:rPr>
            </w:pPr>
            <w:r>
              <w:rPr>
                <w:rFonts w:ascii="CG Times" w:hAnsi="CG Times"/>
                <w:lang w:val="en-GB"/>
              </w:rPr>
              <w:t>220</w:t>
            </w:r>
          </w:p>
        </w:tc>
        <w:tc>
          <w:tcPr>
            <w:tcW w:w="1376" w:type="dxa"/>
          </w:tcPr>
          <w:p w:rsidR="00000000" w:rsidRDefault="00000000">
            <w:pPr>
              <w:pStyle w:val="Header"/>
              <w:jc w:val="center"/>
              <w:rPr>
                <w:rFonts w:ascii="CG Times" w:hAnsi="CG Times"/>
                <w:lang w:val="en-GB"/>
              </w:rPr>
            </w:pPr>
            <w:r>
              <w:rPr>
                <w:rFonts w:ascii="CG Times" w:hAnsi="CG Times"/>
                <w:lang w:val="en-GB"/>
              </w:rPr>
              <w:t>3</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South Darfur</w:t>
            </w:r>
          </w:p>
        </w:tc>
        <w:tc>
          <w:tcPr>
            <w:tcW w:w="1082" w:type="dxa"/>
          </w:tcPr>
          <w:p w:rsidR="00000000" w:rsidRDefault="00000000">
            <w:pPr>
              <w:pStyle w:val="Header"/>
              <w:jc w:val="center"/>
              <w:rPr>
                <w:rFonts w:ascii="CG Times" w:hAnsi="CG Times"/>
                <w:lang w:val="en-GB"/>
              </w:rPr>
            </w:pPr>
            <w:r>
              <w:rPr>
                <w:rFonts w:ascii="CG Times" w:hAnsi="CG Times"/>
                <w:lang w:val="en-GB"/>
              </w:rPr>
              <w:t>28</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5" w:type="dxa"/>
          </w:tcPr>
          <w:p w:rsidR="00000000" w:rsidRDefault="00000000">
            <w:pPr>
              <w:pStyle w:val="Header"/>
              <w:jc w:val="center"/>
              <w:rPr>
                <w:rFonts w:ascii="CG Times" w:hAnsi="CG Times"/>
                <w:lang w:val="en-GB"/>
              </w:rPr>
            </w:pPr>
            <w:r>
              <w:rPr>
                <w:rFonts w:ascii="CG Times" w:hAnsi="CG Times"/>
                <w:lang w:val="en-GB"/>
              </w:rPr>
              <w:t>274</w:t>
            </w:r>
          </w:p>
        </w:tc>
        <w:tc>
          <w:tcPr>
            <w:tcW w:w="1376" w:type="dxa"/>
          </w:tcPr>
          <w:p w:rsidR="00000000" w:rsidRDefault="00000000">
            <w:pPr>
              <w:pStyle w:val="Header"/>
              <w:jc w:val="center"/>
              <w:rPr>
                <w:rFonts w:ascii="CG Times" w:hAnsi="CG Times"/>
                <w:lang w:val="en-GB"/>
              </w:rPr>
            </w:pPr>
            <w:r>
              <w:rPr>
                <w:rFonts w:ascii="CG Times" w:hAnsi="CG Times"/>
                <w:lang w:val="en-GB"/>
              </w:rPr>
              <w:t>268</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West Darfur</w:t>
            </w:r>
          </w:p>
        </w:tc>
        <w:tc>
          <w:tcPr>
            <w:tcW w:w="1082" w:type="dxa"/>
          </w:tcPr>
          <w:p w:rsidR="00000000" w:rsidRDefault="00000000">
            <w:pPr>
              <w:pStyle w:val="Header"/>
              <w:jc w:val="center"/>
              <w:rPr>
                <w:rFonts w:ascii="CG Times" w:hAnsi="CG Times"/>
                <w:lang w:val="en-GB"/>
              </w:rPr>
            </w:pPr>
            <w:r>
              <w:rPr>
                <w:rFonts w:ascii="CG Times" w:hAnsi="CG Times"/>
                <w:lang w:val="en-GB"/>
              </w:rPr>
              <w:t>13</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5" w:type="dxa"/>
          </w:tcPr>
          <w:p w:rsidR="00000000" w:rsidRDefault="00000000">
            <w:pPr>
              <w:pStyle w:val="Header"/>
              <w:jc w:val="center"/>
              <w:rPr>
                <w:rFonts w:ascii="CG Times" w:hAnsi="CG Times"/>
                <w:lang w:val="en-GB"/>
              </w:rPr>
            </w:pPr>
            <w:r>
              <w:rPr>
                <w:rFonts w:ascii="CG Times" w:hAnsi="CG Times"/>
                <w:lang w:val="en-GB"/>
              </w:rPr>
              <w:t>250</w:t>
            </w:r>
          </w:p>
        </w:tc>
        <w:tc>
          <w:tcPr>
            <w:tcW w:w="1376" w:type="dxa"/>
          </w:tcPr>
          <w:p w:rsidR="00000000" w:rsidRDefault="00000000">
            <w:pPr>
              <w:pStyle w:val="Header"/>
              <w:jc w:val="center"/>
              <w:rPr>
                <w:rFonts w:ascii="CG Times" w:hAnsi="CG Times"/>
                <w:lang w:val="en-GB"/>
              </w:rPr>
            </w:pPr>
            <w:r>
              <w:rPr>
                <w:rFonts w:ascii="CG Times" w:hAnsi="CG Times"/>
                <w:lang w:val="en-GB"/>
              </w:rPr>
              <w:t>87</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c>
          <w:tcPr>
            <w:tcW w:w="1376" w:type="dxa"/>
          </w:tcPr>
          <w:p w:rsidR="00000000" w:rsidRDefault="00000000">
            <w:pPr>
              <w:pStyle w:val="Header"/>
              <w:jc w:val="center"/>
              <w:rPr>
                <w:rFonts w:ascii="CG Times" w:hAnsi="CG Times"/>
                <w:lang w:val="en-GB"/>
              </w:rPr>
            </w:pPr>
            <w:r>
              <w:rPr>
                <w:rFonts w:ascii="CG Times" w:hAnsi="CG Times"/>
                <w:lang w:val="en-GB"/>
              </w:rPr>
              <w:t>2</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South Sudan</w:t>
            </w:r>
          </w:p>
        </w:tc>
        <w:tc>
          <w:tcPr>
            <w:tcW w:w="1082" w:type="dxa"/>
          </w:tcPr>
          <w:p w:rsidR="00000000" w:rsidRDefault="00000000">
            <w:pPr>
              <w:pStyle w:val="Header"/>
              <w:jc w:val="center"/>
              <w:rPr>
                <w:rFonts w:ascii="CG Times" w:hAnsi="CG Times"/>
                <w:lang w:val="en-GB"/>
              </w:rPr>
            </w:pPr>
            <w:r>
              <w:rPr>
                <w:rFonts w:ascii="CG Times" w:hAnsi="CG Times"/>
                <w:lang w:val="en-GB"/>
              </w:rPr>
              <w:t>57</w:t>
            </w:r>
          </w:p>
        </w:tc>
        <w:tc>
          <w:tcPr>
            <w:tcW w:w="1375" w:type="dxa"/>
          </w:tcPr>
          <w:p w:rsidR="00000000" w:rsidRDefault="00000000">
            <w:pPr>
              <w:pStyle w:val="Header"/>
              <w:jc w:val="center"/>
              <w:rPr>
                <w:rFonts w:ascii="CG Times" w:hAnsi="CG Times"/>
                <w:lang w:val="en-GB"/>
              </w:rPr>
            </w:pPr>
            <w:r>
              <w:rPr>
                <w:rFonts w:ascii="CG Times" w:hAnsi="CG Times"/>
                <w:lang w:val="en-GB"/>
              </w:rPr>
              <w:t>-</w:t>
            </w:r>
          </w:p>
        </w:tc>
        <w:tc>
          <w:tcPr>
            <w:tcW w:w="1375" w:type="dxa"/>
          </w:tcPr>
          <w:p w:rsidR="00000000" w:rsidRDefault="00000000">
            <w:pPr>
              <w:pStyle w:val="Header"/>
              <w:jc w:val="center"/>
              <w:rPr>
                <w:rFonts w:ascii="CG Times" w:hAnsi="CG Times"/>
                <w:lang w:val="en-GB"/>
              </w:rPr>
            </w:pPr>
            <w:r>
              <w:rPr>
                <w:rFonts w:ascii="CG Times" w:hAnsi="CG Times"/>
                <w:lang w:val="en-GB"/>
              </w:rPr>
              <w:t>148</w:t>
            </w:r>
          </w:p>
        </w:tc>
        <w:tc>
          <w:tcPr>
            <w:tcW w:w="1376" w:type="dxa"/>
          </w:tcPr>
          <w:p w:rsidR="00000000" w:rsidRDefault="00000000">
            <w:pPr>
              <w:pStyle w:val="Header"/>
              <w:jc w:val="center"/>
              <w:rPr>
                <w:rFonts w:ascii="CG Times" w:hAnsi="CG Times"/>
                <w:lang w:val="en-GB"/>
              </w:rPr>
            </w:pPr>
            <w:r>
              <w:rPr>
                <w:rFonts w:ascii="CG Times" w:hAnsi="CG Times"/>
                <w:lang w:val="en-GB"/>
              </w:rPr>
              <w:t>50</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c>
          <w:tcPr>
            <w:tcW w:w="137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668" w:type="dxa"/>
          </w:tcPr>
          <w:p w:rsidR="00000000" w:rsidRDefault="00000000">
            <w:pPr>
              <w:pStyle w:val="Header"/>
              <w:rPr>
                <w:rFonts w:ascii="CG Times" w:hAnsi="CG Times"/>
                <w:lang w:val="en-GB"/>
              </w:rPr>
            </w:pPr>
            <w:r>
              <w:rPr>
                <w:rFonts w:ascii="CG Times" w:hAnsi="CG Times"/>
                <w:lang w:val="en-GB"/>
              </w:rPr>
              <w:t>Total</w:t>
            </w:r>
          </w:p>
        </w:tc>
        <w:tc>
          <w:tcPr>
            <w:tcW w:w="1082" w:type="dxa"/>
          </w:tcPr>
          <w:p w:rsidR="00000000" w:rsidRDefault="00000000">
            <w:pPr>
              <w:pStyle w:val="Header"/>
              <w:jc w:val="center"/>
              <w:rPr>
                <w:rFonts w:ascii="CG Times" w:hAnsi="CG Times"/>
                <w:lang w:val="en-GB"/>
              </w:rPr>
            </w:pPr>
            <w:r>
              <w:rPr>
                <w:rFonts w:ascii="CG Times" w:hAnsi="CG Times"/>
                <w:lang w:val="en-GB"/>
              </w:rPr>
              <w:t>835</w:t>
            </w:r>
          </w:p>
        </w:tc>
        <w:tc>
          <w:tcPr>
            <w:tcW w:w="1375" w:type="dxa"/>
          </w:tcPr>
          <w:p w:rsidR="00000000" w:rsidRDefault="00000000">
            <w:pPr>
              <w:pStyle w:val="Header"/>
              <w:jc w:val="center"/>
              <w:rPr>
                <w:rFonts w:ascii="CG Times" w:hAnsi="CG Times"/>
                <w:lang w:val="en-GB"/>
              </w:rPr>
            </w:pPr>
            <w:r>
              <w:rPr>
                <w:rFonts w:ascii="CG Times" w:hAnsi="CG Times"/>
                <w:lang w:val="en-GB"/>
              </w:rPr>
              <w:t>152</w:t>
            </w:r>
          </w:p>
        </w:tc>
        <w:tc>
          <w:tcPr>
            <w:tcW w:w="1375" w:type="dxa"/>
          </w:tcPr>
          <w:p w:rsidR="00000000" w:rsidRDefault="00000000">
            <w:pPr>
              <w:pStyle w:val="Header"/>
              <w:jc w:val="center"/>
              <w:rPr>
                <w:rFonts w:ascii="CG Times" w:hAnsi="CG Times"/>
                <w:lang w:val="en-GB"/>
              </w:rPr>
            </w:pPr>
            <w:r>
              <w:rPr>
                <w:rFonts w:ascii="CG Times" w:hAnsi="CG Times"/>
                <w:lang w:val="en-GB"/>
              </w:rPr>
              <w:t>6,784</w:t>
            </w:r>
          </w:p>
        </w:tc>
        <w:tc>
          <w:tcPr>
            <w:tcW w:w="1376" w:type="dxa"/>
          </w:tcPr>
          <w:p w:rsidR="00000000" w:rsidRDefault="00000000">
            <w:pPr>
              <w:pStyle w:val="Header"/>
              <w:jc w:val="center"/>
              <w:rPr>
                <w:rFonts w:ascii="CG Times" w:hAnsi="CG Times"/>
                <w:lang w:val="en-GB"/>
              </w:rPr>
            </w:pPr>
            <w:r>
              <w:rPr>
                <w:rFonts w:ascii="CG Times" w:hAnsi="CG Times"/>
                <w:lang w:val="en-GB"/>
              </w:rPr>
              <w:t>2,235</w:t>
            </w:r>
          </w:p>
        </w:tc>
        <w:tc>
          <w:tcPr>
            <w:tcW w:w="1376" w:type="dxa"/>
          </w:tcPr>
          <w:p w:rsidR="00000000" w:rsidRDefault="00000000">
            <w:pPr>
              <w:pStyle w:val="Header"/>
              <w:jc w:val="center"/>
              <w:rPr>
                <w:rFonts w:ascii="CG Times" w:hAnsi="CG Times"/>
                <w:lang w:val="en-GB"/>
              </w:rPr>
            </w:pPr>
            <w:r>
              <w:rPr>
                <w:rFonts w:ascii="CG Times" w:hAnsi="CG Times"/>
                <w:lang w:val="en-GB"/>
              </w:rPr>
              <w:t>71</w:t>
            </w:r>
          </w:p>
        </w:tc>
        <w:tc>
          <w:tcPr>
            <w:tcW w:w="1376" w:type="dxa"/>
          </w:tcPr>
          <w:p w:rsidR="00000000" w:rsidRDefault="00000000">
            <w:pPr>
              <w:pStyle w:val="Header"/>
              <w:jc w:val="center"/>
              <w:rPr>
                <w:rFonts w:ascii="CG Times" w:hAnsi="CG Times"/>
                <w:lang w:val="en-GB"/>
              </w:rPr>
            </w:pPr>
            <w:r>
              <w:rPr>
                <w:rFonts w:ascii="CG Times" w:hAnsi="CG Times"/>
                <w:lang w:val="en-GB"/>
              </w:rPr>
              <w:t>4</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Federal Ministry of Health – National Centre for Health Information.</w:t>
      </w:r>
    </w:p>
    <w:p w:rsidR="00000000" w:rsidRDefault="00000000">
      <w:pPr>
        <w:pStyle w:val="Header"/>
        <w:jc w:val="center"/>
        <w:rPr>
          <w:rFonts w:ascii="CG Times" w:hAnsi="CG Times"/>
          <w:b/>
          <w:bCs/>
          <w:lang w:val="en-GB"/>
        </w:rPr>
      </w:pPr>
      <w:r>
        <w:rPr>
          <w:rFonts w:ascii="CG Times" w:hAnsi="CG Times"/>
          <w:lang w:val="en-GB"/>
        </w:rPr>
        <w:br w:type="page"/>
      </w:r>
      <w:r>
        <w:rPr>
          <w:rFonts w:ascii="CG Times" w:hAnsi="CG Times"/>
          <w:b/>
          <w:bCs/>
          <w:lang w:val="en-GB"/>
        </w:rPr>
        <w:t>Table 5 (</w:t>
      </w:r>
      <w:r>
        <w:rPr>
          <w:rFonts w:ascii="CG Times" w:hAnsi="CG Times"/>
          <w:b/>
          <w:bCs/>
          <w:i/>
          <w:iCs/>
          <w:lang w:val="en-GB"/>
        </w:rPr>
        <w:t>continued</w:t>
      </w:r>
      <w:r>
        <w:rPr>
          <w:rFonts w:ascii="CG Times" w:hAnsi="CG Times"/>
          <w:b/>
          <w:bCs/>
          <w:lang w:val="en-GB"/>
        </w:rPr>
        <w:t xml:space="preserve">) </w:t>
      </w:r>
    </w:p>
    <w:p w:rsidR="00000000" w:rsidRDefault="00000000">
      <w:pPr>
        <w:pStyle w:val="Header"/>
        <w:jc w:val="center"/>
        <w:rPr>
          <w:rFonts w:ascii="CG Times" w:hAnsi="CG Times"/>
          <w:lang w:val="en-GB"/>
        </w:rPr>
      </w:pPr>
      <w:r>
        <w:rPr>
          <w:rFonts w:ascii="CG Times" w:hAnsi="CG Times"/>
          <w:b/>
          <w:bCs/>
          <w:lang w:val="en-GB"/>
        </w:rPr>
        <w:t>Environmental health personnel</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5"/>
        <w:gridCol w:w="1925"/>
        <w:gridCol w:w="1926"/>
        <w:gridCol w:w="1926"/>
        <w:gridCol w:w="1926"/>
      </w:tblGrid>
      <w:tr w:rsidR="00000000">
        <w:tblPrEx>
          <w:tblCellMar>
            <w:top w:w="0" w:type="dxa"/>
            <w:bottom w:w="0" w:type="dxa"/>
          </w:tblCellMar>
        </w:tblPrEx>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States</w:t>
            </w:r>
          </w:p>
        </w:tc>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Environmental health inspectors</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Environmental health officers</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Environmental health supervisors</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Assistant environmental health supervisors</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Main office of the Federal Ministry of Health</w:t>
            </w:r>
          </w:p>
        </w:tc>
        <w:tc>
          <w:tcPr>
            <w:tcW w:w="1925" w:type="dxa"/>
          </w:tcPr>
          <w:p w:rsidR="00000000" w:rsidRDefault="00000000">
            <w:pPr>
              <w:pStyle w:val="Header"/>
              <w:jc w:val="center"/>
              <w:rPr>
                <w:rFonts w:ascii="CG Times" w:hAnsi="CG Times"/>
                <w:lang w:val="en-GB"/>
              </w:rPr>
            </w:pPr>
            <w:r>
              <w:rPr>
                <w:rFonts w:ascii="CG Times" w:hAnsi="CG Times"/>
                <w:lang w:val="en-GB"/>
              </w:rPr>
              <w:t>22</w:t>
            </w:r>
          </w:p>
        </w:tc>
        <w:tc>
          <w:tcPr>
            <w:tcW w:w="1926" w:type="dxa"/>
          </w:tcPr>
          <w:p w:rsidR="00000000" w:rsidRDefault="00000000">
            <w:pPr>
              <w:pStyle w:val="Header"/>
              <w:jc w:val="center"/>
              <w:rPr>
                <w:rFonts w:ascii="CG Times" w:hAnsi="CG Times"/>
                <w:lang w:val="en-GB"/>
              </w:rPr>
            </w:pPr>
            <w:r>
              <w:rPr>
                <w:rFonts w:ascii="CG Times" w:hAnsi="CG Times"/>
                <w:lang w:val="en-GB"/>
              </w:rPr>
              <w:t>-</w:t>
            </w:r>
          </w:p>
        </w:tc>
        <w:tc>
          <w:tcPr>
            <w:tcW w:w="1926" w:type="dxa"/>
          </w:tcPr>
          <w:p w:rsidR="00000000" w:rsidRDefault="00000000">
            <w:pPr>
              <w:pStyle w:val="Header"/>
              <w:jc w:val="center"/>
              <w:rPr>
                <w:rFonts w:ascii="CG Times" w:hAnsi="CG Times"/>
                <w:lang w:val="en-GB"/>
              </w:rPr>
            </w:pPr>
            <w:r>
              <w:rPr>
                <w:rFonts w:ascii="CG Times" w:hAnsi="CG Times"/>
                <w:lang w:val="en-GB"/>
              </w:rPr>
              <w:t>5</w:t>
            </w:r>
          </w:p>
        </w:tc>
        <w:tc>
          <w:tcPr>
            <w:tcW w:w="192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Khartoum</w:t>
            </w:r>
          </w:p>
        </w:tc>
        <w:tc>
          <w:tcPr>
            <w:tcW w:w="1925" w:type="dxa"/>
          </w:tcPr>
          <w:p w:rsidR="00000000" w:rsidRDefault="00000000">
            <w:pPr>
              <w:pStyle w:val="Header"/>
              <w:jc w:val="center"/>
              <w:rPr>
                <w:rFonts w:ascii="CG Times" w:hAnsi="CG Times"/>
                <w:lang w:val="en-GB"/>
              </w:rPr>
            </w:pPr>
            <w:r>
              <w:rPr>
                <w:rFonts w:ascii="CG Times" w:hAnsi="CG Times"/>
                <w:lang w:val="en-GB"/>
              </w:rPr>
              <w:t>12</w:t>
            </w:r>
          </w:p>
        </w:tc>
        <w:tc>
          <w:tcPr>
            <w:tcW w:w="1926" w:type="dxa"/>
          </w:tcPr>
          <w:p w:rsidR="00000000" w:rsidRDefault="00000000">
            <w:pPr>
              <w:pStyle w:val="Header"/>
              <w:jc w:val="center"/>
              <w:rPr>
                <w:rFonts w:ascii="CG Times" w:hAnsi="CG Times"/>
                <w:lang w:val="en-GB"/>
              </w:rPr>
            </w:pPr>
            <w:r>
              <w:rPr>
                <w:rFonts w:ascii="CG Times" w:hAnsi="CG Times"/>
                <w:lang w:val="en-GB"/>
              </w:rPr>
              <w:t>30</w:t>
            </w:r>
          </w:p>
        </w:tc>
        <w:tc>
          <w:tcPr>
            <w:tcW w:w="1926" w:type="dxa"/>
          </w:tcPr>
          <w:p w:rsidR="00000000" w:rsidRDefault="00000000">
            <w:pPr>
              <w:pStyle w:val="Header"/>
              <w:jc w:val="center"/>
              <w:rPr>
                <w:rFonts w:ascii="CG Times" w:hAnsi="CG Times"/>
                <w:lang w:val="en-GB"/>
              </w:rPr>
            </w:pPr>
            <w:r>
              <w:rPr>
                <w:rFonts w:ascii="CG Times" w:hAnsi="CG Times"/>
                <w:lang w:val="en-GB"/>
              </w:rPr>
              <w:t>145</w:t>
            </w:r>
          </w:p>
        </w:tc>
        <w:tc>
          <w:tcPr>
            <w:tcW w:w="1926" w:type="dxa"/>
          </w:tcPr>
          <w:p w:rsidR="00000000" w:rsidRDefault="00000000">
            <w:pPr>
              <w:pStyle w:val="Header"/>
              <w:jc w:val="center"/>
              <w:rPr>
                <w:rFonts w:ascii="CG Times" w:hAnsi="CG Times"/>
                <w:lang w:val="en-GB"/>
              </w:rPr>
            </w:pPr>
            <w:r>
              <w:rPr>
                <w:rFonts w:ascii="CG Times" w:hAnsi="CG Times"/>
                <w:lang w:val="en-GB"/>
              </w:rPr>
              <w:t>271</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Gezira</w:t>
            </w:r>
          </w:p>
        </w:tc>
        <w:tc>
          <w:tcPr>
            <w:tcW w:w="1925" w:type="dxa"/>
          </w:tcPr>
          <w:p w:rsidR="00000000" w:rsidRDefault="00000000">
            <w:pPr>
              <w:pStyle w:val="Header"/>
              <w:jc w:val="center"/>
              <w:rPr>
                <w:rFonts w:ascii="CG Times" w:hAnsi="CG Times"/>
                <w:lang w:val="en-GB"/>
              </w:rPr>
            </w:pPr>
            <w:r>
              <w:rPr>
                <w:rFonts w:ascii="CG Times" w:hAnsi="CG Times"/>
                <w:lang w:val="en-GB"/>
              </w:rPr>
              <w:t>23</w:t>
            </w:r>
          </w:p>
        </w:tc>
        <w:tc>
          <w:tcPr>
            <w:tcW w:w="1926" w:type="dxa"/>
          </w:tcPr>
          <w:p w:rsidR="00000000" w:rsidRDefault="00000000">
            <w:pPr>
              <w:pStyle w:val="Header"/>
              <w:jc w:val="center"/>
              <w:rPr>
                <w:rFonts w:ascii="CG Times" w:hAnsi="CG Times"/>
                <w:lang w:val="en-GB"/>
              </w:rPr>
            </w:pPr>
            <w:r>
              <w:rPr>
                <w:rFonts w:ascii="CG Times" w:hAnsi="CG Times"/>
                <w:lang w:val="en-GB"/>
              </w:rPr>
              <w:t>26</w:t>
            </w:r>
          </w:p>
        </w:tc>
        <w:tc>
          <w:tcPr>
            <w:tcW w:w="1926" w:type="dxa"/>
          </w:tcPr>
          <w:p w:rsidR="00000000" w:rsidRDefault="00000000">
            <w:pPr>
              <w:pStyle w:val="Header"/>
              <w:jc w:val="center"/>
              <w:rPr>
                <w:rFonts w:ascii="CG Times" w:hAnsi="CG Times"/>
                <w:lang w:val="en-GB"/>
              </w:rPr>
            </w:pPr>
            <w:r>
              <w:rPr>
                <w:rFonts w:ascii="CG Times" w:hAnsi="CG Times"/>
                <w:lang w:val="en-GB"/>
              </w:rPr>
              <w:t>120</w:t>
            </w:r>
          </w:p>
        </w:tc>
        <w:tc>
          <w:tcPr>
            <w:tcW w:w="192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White Nile</w:t>
            </w:r>
          </w:p>
        </w:tc>
        <w:tc>
          <w:tcPr>
            <w:tcW w:w="1925" w:type="dxa"/>
          </w:tcPr>
          <w:p w:rsidR="00000000" w:rsidRDefault="00000000">
            <w:pPr>
              <w:pStyle w:val="Header"/>
              <w:jc w:val="center"/>
              <w:rPr>
                <w:rFonts w:ascii="CG Times" w:hAnsi="CG Times"/>
                <w:lang w:val="en-GB"/>
              </w:rPr>
            </w:pPr>
            <w:r>
              <w:rPr>
                <w:rFonts w:ascii="CG Times" w:hAnsi="CG Times"/>
                <w:lang w:val="en-GB"/>
              </w:rPr>
              <w:t>9</w:t>
            </w:r>
          </w:p>
        </w:tc>
        <w:tc>
          <w:tcPr>
            <w:tcW w:w="1926" w:type="dxa"/>
          </w:tcPr>
          <w:p w:rsidR="00000000" w:rsidRDefault="00000000">
            <w:pPr>
              <w:pStyle w:val="Header"/>
              <w:jc w:val="center"/>
              <w:rPr>
                <w:rFonts w:ascii="CG Times" w:hAnsi="CG Times"/>
                <w:lang w:val="en-GB"/>
              </w:rPr>
            </w:pPr>
            <w:r>
              <w:rPr>
                <w:rFonts w:ascii="CG Times" w:hAnsi="CG Times"/>
                <w:lang w:val="en-GB"/>
              </w:rPr>
              <w:t>10</w:t>
            </w:r>
          </w:p>
        </w:tc>
        <w:tc>
          <w:tcPr>
            <w:tcW w:w="1926" w:type="dxa"/>
          </w:tcPr>
          <w:p w:rsidR="00000000" w:rsidRDefault="00000000">
            <w:pPr>
              <w:pStyle w:val="Header"/>
              <w:jc w:val="center"/>
              <w:rPr>
                <w:rFonts w:ascii="CG Times" w:hAnsi="CG Times"/>
                <w:lang w:val="en-GB"/>
              </w:rPr>
            </w:pPr>
            <w:r>
              <w:rPr>
                <w:rFonts w:ascii="CG Times" w:hAnsi="CG Times"/>
                <w:lang w:val="en-GB"/>
              </w:rPr>
              <w:t>63</w:t>
            </w:r>
          </w:p>
        </w:tc>
        <w:tc>
          <w:tcPr>
            <w:tcW w:w="192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Blue Nile</w:t>
            </w:r>
          </w:p>
        </w:tc>
        <w:tc>
          <w:tcPr>
            <w:tcW w:w="1925" w:type="dxa"/>
          </w:tcPr>
          <w:p w:rsidR="00000000" w:rsidRDefault="00000000">
            <w:pPr>
              <w:pStyle w:val="Header"/>
              <w:jc w:val="center"/>
              <w:rPr>
                <w:rFonts w:ascii="CG Times" w:hAnsi="CG Times"/>
                <w:lang w:val="en-GB"/>
              </w:rPr>
            </w:pPr>
            <w:r>
              <w:rPr>
                <w:rFonts w:ascii="CG Times" w:hAnsi="CG Times"/>
                <w:lang w:val="en-GB"/>
              </w:rPr>
              <w:t>4</w:t>
            </w:r>
          </w:p>
        </w:tc>
        <w:tc>
          <w:tcPr>
            <w:tcW w:w="1926" w:type="dxa"/>
          </w:tcPr>
          <w:p w:rsidR="00000000" w:rsidRDefault="00000000">
            <w:pPr>
              <w:pStyle w:val="Header"/>
              <w:jc w:val="center"/>
              <w:rPr>
                <w:rFonts w:ascii="CG Times" w:hAnsi="CG Times"/>
                <w:lang w:val="en-GB"/>
              </w:rPr>
            </w:pPr>
            <w:r>
              <w:rPr>
                <w:rFonts w:ascii="CG Times" w:hAnsi="CG Times"/>
                <w:lang w:val="en-GB"/>
              </w:rPr>
              <w:t>3</w:t>
            </w:r>
          </w:p>
        </w:tc>
        <w:tc>
          <w:tcPr>
            <w:tcW w:w="1926" w:type="dxa"/>
          </w:tcPr>
          <w:p w:rsidR="00000000" w:rsidRDefault="00000000">
            <w:pPr>
              <w:pStyle w:val="Header"/>
              <w:jc w:val="center"/>
              <w:rPr>
                <w:rFonts w:ascii="CG Times" w:hAnsi="CG Times"/>
                <w:lang w:val="en-GB"/>
              </w:rPr>
            </w:pPr>
            <w:r>
              <w:rPr>
                <w:rFonts w:ascii="CG Times" w:hAnsi="CG Times"/>
                <w:lang w:val="en-GB"/>
              </w:rPr>
              <w:t>13</w:t>
            </w:r>
          </w:p>
        </w:tc>
        <w:tc>
          <w:tcPr>
            <w:tcW w:w="1926" w:type="dxa"/>
          </w:tcPr>
          <w:p w:rsidR="00000000" w:rsidRDefault="00000000">
            <w:pPr>
              <w:pStyle w:val="Header"/>
              <w:jc w:val="center"/>
              <w:rPr>
                <w:rFonts w:ascii="CG Times" w:hAnsi="CG Times"/>
                <w:lang w:val="en-GB"/>
              </w:rPr>
            </w:pPr>
            <w:r>
              <w:rPr>
                <w:rFonts w:ascii="CG Times" w:hAnsi="CG Times"/>
                <w:lang w:val="en-GB"/>
              </w:rPr>
              <w:t>30</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Sennar</w:t>
            </w:r>
          </w:p>
        </w:tc>
        <w:tc>
          <w:tcPr>
            <w:tcW w:w="1925" w:type="dxa"/>
          </w:tcPr>
          <w:p w:rsidR="00000000" w:rsidRDefault="00000000">
            <w:pPr>
              <w:pStyle w:val="Header"/>
              <w:jc w:val="center"/>
              <w:rPr>
                <w:rFonts w:ascii="CG Times" w:hAnsi="CG Times"/>
                <w:lang w:val="en-GB"/>
              </w:rPr>
            </w:pPr>
            <w:r>
              <w:rPr>
                <w:rFonts w:ascii="CG Times" w:hAnsi="CG Times"/>
                <w:lang w:val="en-GB"/>
              </w:rPr>
              <w:t>7</w:t>
            </w:r>
          </w:p>
        </w:tc>
        <w:tc>
          <w:tcPr>
            <w:tcW w:w="1926" w:type="dxa"/>
          </w:tcPr>
          <w:p w:rsidR="00000000" w:rsidRDefault="00000000">
            <w:pPr>
              <w:pStyle w:val="Header"/>
              <w:jc w:val="center"/>
              <w:rPr>
                <w:rFonts w:ascii="CG Times" w:hAnsi="CG Times"/>
                <w:lang w:val="en-GB"/>
              </w:rPr>
            </w:pPr>
            <w:r>
              <w:rPr>
                <w:rFonts w:ascii="CG Times" w:hAnsi="CG Times"/>
                <w:lang w:val="en-GB"/>
              </w:rPr>
              <w:t>2</w:t>
            </w:r>
          </w:p>
        </w:tc>
        <w:tc>
          <w:tcPr>
            <w:tcW w:w="1926" w:type="dxa"/>
          </w:tcPr>
          <w:p w:rsidR="00000000" w:rsidRDefault="00000000">
            <w:pPr>
              <w:pStyle w:val="Header"/>
              <w:jc w:val="center"/>
              <w:rPr>
                <w:rFonts w:ascii="CG Times" w:hAnsi="CG Times"/>
                <w:lang w:val="en-GB"/>
              </w:rPr>
            </w:pPr>
            <w:r>
              <w:rPr>
                <w:rFonts w:ascii="CG Times" w:hAnsi="CG Times"/>
                <w:lang w:val="en-GB"/>
              </w:rPr>
              <w:t>38</w:t>
            </w:r>
          </w:p>
        </w:tc>
        <w:tc>
          <w:tcPr>
            <w:tcW w:w="1926" w:type="dxa"/>
          </w:tcPr>
          <w:p w:rsidR="00000000" w:rsidRDefault="00000000">
            <w:pPr>
              <w:pStyle w:val="Header"/>
              <w:jc w:val="center"/>
              <w:rPr>
                <w:rFonts w:ascii="CG Times" w:hAnsi="CG Times"/>
                <w:lang w:val="en-GB"/>
              </w:rPr>
            </w:pPr>
            <w:r>
              <w:rPr>
                <w:rFonts w:ascii="CG Times" w:hAnsi="CG Times"/>
                <w:lang w:val="en-GB"/>
              </w:rPr>
              <w:t>98</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Nile</w:t>
            </w:r>
          </w:p>
        </w:tc>
        <w:tc>
          <w:tcPr>
            <w:tcW w:w="1925" w:type="dxa"/>
          </w:tcPr>
          <w:p w:rsidR="00000000" w:rsidRDefault="00000000">
            <w:pPr>
              <w:pStyle w:val="Header"/>
              <w:jc w:val="center"/>
              <w:rPr>
                <w:rFonts w:ascii="CG Times" w:hAnsi="CG Times"/>
                <w:lang w:val="en-GB"/>
              </w:rPr>
            </w:pPr>
            <w:r>
              <w:rPr>
                <w:rFonts w:ascii="CG Times" w:hAnsi="CG Times"/>
                <w:lang w:val="en-GB"/>
              </w:rPr>
              <w:t>6</w:t>
            </w:r>
          </w:p>
        </w:tc>
        <w:tc>
          <w:tcPr>
            <w:tcW w:w="1926" w:type="dxa"/>
          </w:tcPr>
          <w:p w:rsidR="00000000" w:rsidRDefault="00000000">
            <w:pPr>
              <w:pStyle w:val="Header"/>
              <w:jc w:val="center"/>
              <w:rPr>
                <w:rFonts w:ascii="CG Times" w:hAnsi="CG Times"/>
                <w:lang w:val="en-GB"/>
              </w:rPr>
            </w:pPr>
            <w:r>
              <w:rPr>
                <w:rFonts w:ascii="CG Times" w:hAnsi="CG Times"/>
                <w:lang w:val="en-GB"/>
              </w:rPr>
              <w:t>13</w:t>
            </w:r>
          </w:p>
        </w:tc>
        <w:tc>
          <w:tcPr>
            <w:tcW w:w="1926" w:type="dxa"/>
          </w:tcPr>
          <w:p w:rsidR="00000000" w:rsidRDefault="00000000">
            <w:pPr>
              <w:pStyle w:val="Header"/>
              <w:jc w:val="center"/>
              <w:rPr>
                <w:rFonts w:ascii="CG Times" w:hAnsi="CG Times"/>
                <w:lang w:val="en-GB"/>
              </w:rPr>
            </w:pPr>
            <w:r>
              <w:rPr>
                <w:rFonts w:ascii="CG Times" w:hAnsi="CG Times"/>
                <w:lang w:val="en-GB"/>
              </w:rPr>
              <w:t>52</w:t>
            </w:r>
          </w:p>
        </w:tc>
        <w:tc>
          <w:tcPr>
            <w:tcW w:w="1926" w:type="dxa"/>
          </w:tcPr>
          <w:p w:rsidR="00000000" w:rsidRDefault="00000000">
            <w:pPr>
              <w:pStyle w:val="Header"/>
              <w:jc w:val="center"/>
              <w:rPr>
                <w:rFonts w:ascii="CG Times" w:hAnsi="CG Times"/>
                <w:lang w:val="en-GB"/>
              </w:rPr>
            </w:pPr>
            <w:r>
              <w:rPr>
                <w:rFonts w:ascii="CG Times" w:hAnsi="CG Times"/>
                <w:lang w:val="en-GB"/>
              </w:rPr>
              <w:t>81</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Northern</w:t>
            </w:r>
          </w:p>
        </w:tc>
        <w:tc>
          <w:tcPr>
            <w:tcW w:w="1925" w:type="dxa"/>
          </w:tcPr>
          <w:p w:rsidR="00000000" w:rsidRDefault="00000000">
            <w:pPr>
              <w:pStyle w:val="Header"/>
              <w:jc w:val="center"/>
              <w:rPr>
                <w:rFonts w:ascii="CG Times" w:hAnsi="CG Times"/>
                <w:lang w:val="en-GB"/>
              </w:rPr>
            </w:pPr>
            <w:r>
              <w:rPr>
                <w:rFonts w:ascii="CG Times" w:hAnsi="CG Times"/>
                <w:lang w:val="en-GB"/>
              </w:rPr>
              <w:t>4</w:t>
            </w:r>
          </w:p>
        </w:tc>
        <w:tc>
          <w:tcPr>
            <w:tcW w:w="1926" w:type="dxa"/>
          </w:tcPr>
          <w:p w:rsidR="00000000" w:rsidRDefault="00000000">
            <w:pPr>
              <w:pStyle w:val="Header"/>
              <w:jc w:val="center"/>
              <w:rPr>
                <w:rFonts w:ascii="CG Times" w:hAnsi="CG Times"/>
                <w:lang w:val="en-GB"/>
              </w:rPr>
            </w:pPr>
            <w:r>
              <w:rPr>
                <w:rFonts w:ascii="CG Times" w:hAnsi="CG Times"/>
                <w:lang w:val="en-GB"/>
              </w:rPr>
              <w:t>8</w:t>
            </w:r>
          </w:p>
        </w:tc>
        <w:tc>
          <w:tcPr>
            <w:tcW w:w="1926" w:type="dxa"/>
          </w:tcPr>
          <w:p w:rsidR="00000000" w:rsidRDefault="00000000">
            <w:pPr>
              <w:pStyle w:val="Header"/>
              <w:jc w:val="center"/>
              <w:rPr>
                <w:rFonts w:ascii="CG Times" w:hAnsi="CG Times"/>
                <w:lang w:val="en-GB"/>
              </w:rPr>
            </w:pPr>
            <w:r>
              <w:rPr>
                <w:rFonts w:ascii="CG Times" w:hAnsi="CG Times"/>
                <w:lang w:val="en-GB"/>
              </w:rPr>
              <w:t>47</w:t>
            </w:r>
          </w:p>
        </w:tc>
        <w:tc>
          <w:tcPr>
            <w:tcW w:w="1926" w:type="dxa"/>
          </w:tcPr>
          <w:p w:rsidR="00000000" w:rsidRDefault="00000000">
            <w:pPr>
              <w:pStyle w:val="Header"/>
              <w:jc w:val="center"/>
              <w:rPr>
                <w:rFonts w:ascii="CG Times" w:hAnsi="CG Times"/>
                <w:lang w:val="en-GB"/>
              </w:rPr>
            </w:pPr>
            <w:r>
              <w:rPr>
                <w:rFonts w:ascii="CG Times" w:hAnsi="CG Times"/>
                <w:lang w:val="en-GB"/>
              </w:rPr>
              <w:t>56</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Kassala</w:t>
            </w:r>
          </w:p>
        </w:tc>
        <w:tc>
          <w:tcPr>
            <w:tcW w:w="1925" w:type="dxa"/>
          </w:tcPr>
          <w:p w:rsidR="00000000" w:rsidRDefault="00000000">
            <w:pPr>
              <w:pStyle w:val="Header"/>
              <w:jc w:val="center"/>
              <w:rPr>
                <w:rFonts w:ascii="CG Times" w:hAnsi="CG Times"/>
                <w:lang w:val="en-GB"/>
              </w:rPr>
            </w:pPr>
            <w:r>
              <w:rPr>
                <w:rFonts w:ascii="CG Times" w:hAnsi="CG Times"/>
                <w:lang w:val="en-GB"/>
              </w:rPr>
              <w:t>4</w:t>
            </w:r>
          </w:p>
        </w:tc>
        <w:tc>
          <w:tcPr>
            <w:tcW w:w="1926" w:type="dxa"/>
          </w:tcPr>
          <w:p w:rsidR="00000000" w:rsidRDefault="00000000">
            <w:pPr>
              <w:pStyle w:val="Header"/>
              <w:jc w:val="center"/>
              <w:rPr>
                <w:rFonts w:ascii="CG Times" w:hAnsi="CG Times"/>
                <w:lang w:val="en-GB"/>
              </w:rPr>
            </w:pPr>
            <w:r>
              <w:rPr>
                <w:rFonts w:ascii="CG Times" w:hAnsi="CG Times"/>
                <w:lang w:val="en-GB"/>
              </w:rPr>
              <w:t>7</w:t>
            </w:r>
          </w:p>
        </w:tc>
        <w:tc>
          <w:tcPr>
            <w:tcW w:w="1926" w:type="dxa"/>
          </w:tcPr>
          <w:p w:rsidR="00000000" w:rsidRDefault="00000000">
            <w:pPr>
              <w:pStyle w:val="Header"/>
              <w:jc w:val="center"/>
              <w:rPr>
                <w:rFonts w:ascii="CG Times" w:hAnsi="CG Times"/>
                <w:lang w:val="en-GB"/>
              </w:rPr>
            </w:pPr>
            <w:r>
              <w:rPr>
                <w:rFonts w:ascii="CG Times" w:hAnsi="CG Times"/>
                <w:lang w:val="en-GB"/>
              </w:rPr>
              <w:t>56</w:t>
            </w:r>
          </w:p>
        </w:tc>
        <w:tc>
          <w:tcPr>
            <w:tcW w:w="1926" w:type="dxa"/>
          </w:tcPr>
          <w:p w:rsidR="00000000" w:rsidRDefault="00000000">
            <w:pPr>
              <w:pStyle w:val="Header"/>
              <w:jc w:val="center"/>
              <w:rPr>
                <w:rFonts w:ascii="CG Times" w:hAnsi="CG Times"/>
                <w:lang w:val="en-GB"/>
              </w:rPr>
            </w:pPr>
            <w:r>
              <w:rPr>
                <w:rFonts w:ascii="CG Times" w:hAnsi="CG Times"/>
                <w:lang w:val="en-GB"/>
              </w:rPr>
              <w:t>35</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Gedaref</w:t>
            </w:r>
          </w:p>
        </w:tc>
        <w:tc>
          <w:tcPr>
            <w:tcW w:w="1925" w:type="dxa"/>
          </w:tcPr>
          <w:p w:rsidR="00000000" w:rsidRDefault="00000000">
            <w:pPr>
              <w:pStyle w:val="Header"/>
              <w:jc w:val="center"/>
              <w:rPr>
                <w:rFonts w:ascii="CG Times" w:hAnsi="CG Times"/>
                <w:lang w:val="en-GB"/>
              </w:rPr>
            </w:pPr>
            <w:r>
              <w:rPr>
                <w:rFonts w:ascii="CG Times" w:hAnsi="CG Times"/>
                <w:lang w:val="en-GB"/>
              </w:rPr>
              <w:t>8</w:t>
            </w:r>
          </w:p>
        </w:tc>
        <w:tc>
          <w:tcPr>
            <w:tcW w:w="1926" w:type="dxa"/>
          </w:tcPr>
          <w:p w:rsidR="00000000" w:rsidRDefault="00000000">
            <w:pPr>
              <w:pStyle w:val="Header"/>
              <w:jc w:val="center"/>
              <w:rPr>
                <w:rFonts w:ascii="CG Times" w:hAnsi="CG Times"/>
                <w:lang w:val="en-GB"/>
              </w:rPr>
            </w:pPr>
            <w:r>
              <w:rPr>
                <w:rFonts w:ascii="CG Times" w:hAnsi="CG Times"/>
                <w:lang w:val="en-GB"/>
              </w:rPr>
              <w:t>3</w:t>
            </w:r>
          </w:p>
        </w:tc>
        <w:tc>
          <w:tcPr>
            <w:tcW w:w="1926" w:type="dxa"/>
          </w:tcPr>
          <w:p w:rsidR="00000000" w:rsidRDefault="00000000">
            <w:pPr>
              <w:pStyle w:val="Header"/>
              <w:jc w:val="center"/>
              <w:rPr>
                <w:rFonts w:ascii="CG Times" w:hAnsi="CG Times"/>
                <w:lang w:val="en-GB"/>
              </w:rPr>
            </w:pPr>
            <w:r>
              <w:rPr>
                <w:rFonts w:ascii="CG Times" w:hAnsi="CG Times"/>
                <w:lang w:val="en-GB"/>
              </w:rPr>
              <w:t>57</w:t>
            </w:r>
          </w:p>
        </w:tc>
        <w:tc>
          <w:tcPr>
            <w:tcW w:w="1926" w:type="dxa"/>
          </w:tcPr>
          <w:p w:rsidR="00000000" w:rsidRDefault="00000000">
            <w:pPr>
              <w:pStyle w:val="Header"/>
              <w:jc w:val="center"/>
              <w:rPr>
                <w:rFonts w:ascii="CG Times" w:hAnsi="CG Times"/>
                <w:lang w:val="en-GB"/>
              </w:rPr>
            </w:pPr>
            <w:r>
              <w:rPr>
                <w:rFonts w:ascii="CG Times" w:hAnsi="CG Times"/>
                <w:lang w:val="en-GB"/>
              </w:rPr>
              <w:t>71</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Red Sea</w:t>
            </w:r>
          </w:p>
        </w:tc>
        <w:tc>
          <w:tcPr>
            <w:tcW w:w="1925" w:type="dxa"/>
          </w:tcPr>
          <w:p w:rsidR="00000000" w:rsidRDefault="00000000">
            <w:pPr>
              <w:pStyle w:val="Header"/>
              <w:jc w:val="center"/>
              <w:rPr>
                <w:rFonts w:ascii="CG Times" w:hAnsi="CG Times"/>
                <w:lang w:val="en-GB"/>
              </w:rPr>
            </w:pPr>
            <w:r>
              <w:rPr>
                <w:rFonts w:ascii="CG Times" w:hAnsi="CG Times"/>
                <w:lang w:val="en-GB"/>
              </w:rPr>
              <w:t>3</w:t>
            </w:r>
          </w:p>
        </w:tc>
        <w:tc>
          <w:tcPr>
            <w:tcW w:w="1926" w:type="dxa"/>
          </w:tcPr>
          <w:p w:rsidR="00000000" w:rsidRDefault="00000000">
            <w:pPr>
              <w:pStyle w:val="Header"/>
              <w:jc w:val="center"/>
              <w:rPr>
                <w:rFonts w:ascii="CG Times" w:hAnsi="CG Times"/>
                <w:lang w:val="en-GB"/>
              </w:rPr>
            </w:pPr>
            <w:r>
              <w:rPr>
                <w:rFonts w:ascii="CG Times" w:hAnsi="CG Times"/>
                <w:lang w:val="en-GB"/>
              </w:rPr>
              <w:t>3</w:t>
            </w:r>
          </w:p>
        </w:tc>
        <w:tc>
          <w:tcPr>
            <w:tcW w:w="1926" w:type="dxa"/>
          </w:tcPr>
          <w:p w:rsidR="00000000" w:rsidRDefault="00000000">
            <w:pPr>
              <w:pStyle w:val="Header"/>
              <w:jc w:val="center"/>
              <w:rPr>
                <w:rFonts w:ascii="CG Times" w:hAnsi="CG Times"/>
                <w:lang w:val="en-GB"/>
              </w:rPr>
            </w:pPr>
            <w:r>
              <w:rPr>
                <w:rFonts w:ascii="CG Times" w:hAnsi="CG Times"/>
                <w:lang w:val="en-GB"/>
              </w:rPr>
              <w:t>27</w:t>
            </w:r>
          </w:p>
        </w:tc>
        <w:tc>
          <w:tcPr>
            <w:tcW w:w="1926" w:type="dxa"/>
          </w:tcPr>
          <w:p w:rsidR="00000000" w:rsidRDefault="00000000">
            <w:pPr>
              <w:pStyle w:val="Header"/>
              <w:jc w:val="center"/>
              <w:rPr>
                <w:rFonts w:ascii="CG Times" w:hAnsi="CG Times"/>
                <w:lang w:val="en-GB"/>
              </w:rPr>
            </w:pPr>
            <w:r>
              <w:rPr>
                <w:rFonts w:ascii="CG Times" w:hAnsi="CG Times"/>
                <w:lang w:val="en-GB"/>
              </w:rPr>
              <w:t>42</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North Kordofan</w:t>
            </w:r>
          </w:p>
        </w:tc>
        <w:tc>
          <w:tcPr>
            <w:tcW w:w="1925" w:type="dxa"/>
          </w:tcPr>
          <w:p w:rsidR="00000000" w:rsidRDefault="00000000">
            <w:pPr>
              <w:pStyle w:val="Header"/>
              <w:jc w:val="center"/>
              <w:rPr>
                <w:rFonts w:ascii="CG Times" w:hAnsi="CG Times"/>
                <w:lang w:val="en-GB"/>
              </w:rPr>
            </w:pPr>
            <w:r>
              <w:rPr>
                <w:rFonts w:ascii="CG Times" w:hAnsi="CG Times"/>
                <w:lang w:val="en-GB"/>
              </w:rPr>
              <w:t>5</w:t>
            </w:r>
          </w:p>
        </w:tc>
        <w:tc>
          <w:tcPr>
            <w:tcW w:w="1926" w:type="dxa"/>
          </w:tcPr>
          <w:p w:rsidR="00000000" w:rsidRDefault="00000000">
            <w:pPr>
              <w:pStyle w:val="Header"/>
              <w:jc w:val="center"/>
              <w:rPr>
                <w:rFonts w:ascii="CG Times" w:hAnsi="CG Times"/>
                <w:lang w:val="en-GB"/>
              </w:rPr>
            </w:pPr>
            <w:r>
              <w:rPr>
                <w:rFonts w:ascii="CG Times" w:hAnsi="CG Times"/>
                <w:lang w:val="en-GB"/>
              </w:rPr>
              <w:t>8</w:t>
            </w:r>
          </w:p>
        </w:tc>
        <w:tc>
          <w:tcPr>
            <w:tcW w:w="1926" w:type="dxa"/>
          </w:tcPr>
          <w:p w:rsidR="00000000" w:rsidRDefault="00000000">
            <w:pPr>
              <w:pStyle w:val="Header"/>
              <w:jc w:val="center"/>
              <w:rPr>
                <w:rFonts w:ascii="CG Times" w:hAnsi="CG Times"/>
                <w:lang w:val="en-GB"/>
              </w:rPr>
            </w:pPr>
            <w:r>
              <w:rPr>
                <w:rFonts w:ascii="CG Times" w:hAnsi="CG Times"/>
                <w:lang w:val="en-GB"/>
              </w:rPr>
              <w:t>48</w:t>
            </w:r>
          </w:p>
        </w:tc>
        <w:tc>
          <w:tcPr>
            <w:tcW w:w="1926" w:type="dxa"/>
          </w:tcPr>
          <w:p w:rsidR="00000000" w:rsidRDefault="00000000">
            <w:pPr>
              <w:pStyle w:val="Header"/>
              <w:jc w:val="center"/>
              <w:rPr>
                <w:rFonts w:ascii="CG Times" w:hAnsi="CG Times"/>
                <w:lang w:val="en-GB"/>
              </w:rPr>
            </w:pPr>
            <w:r>
              <w:rPr>
                <w:rFonts w:ascii="CG Times" w:hAnsi="CG Times"/>
                <w:lang w:val="en-GB"/>
              </w:rPr>
              <w:t>31</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South Kordofan</w:t>
            </w:r>
          </w:p>
        </w:tc>
        <w:tc>
          <w:tcPr>
            <w:tcW w:w="1925" w:type="dxa"/>
          </w:tcPr>
          <w:p w:rsidR="00000000" w:rsidRDefault="00000000">
            <w:pPr>
              <w:pStyle w:val="Header"/>
              <w:jc w:val="center"/>
              <w:rPr>
                <w:rFonts w:ascii="CG Times" w:hAnsi="CG Times"/>
                <w:lang w:val="en-GB"/>
              </w:rPr>
            </w:pPr>
            <w:r>
              <w:rPr>
                <w:rFonts w:ascii="CG Times" w:hAnsi="CG Times"/>
                <w:lang w:val="en-GB"/>
              </w:rPr>
              <w:t>-</w:t>
            </w:r>
          </w:p>
        </w:tc>
        <w:tc>
          <w:tcPr>
            <w:tcW w:w="1926" w:type="dxa"/>
          </w:tcPr>
          <w:p w:rsidR="00000000" w:rsidRDefault="00000000">
            <w:pPr>
              <w:pStyle w:val="Header"/>
              <w:jc w:val="center"/>
              <w:rPr>
                <w:rFonts w:ascii="CG Times" w:hAnsi="CG Times"/>
                <w:lang w:val="en-GB"/>
              </w:rPr>
            </w:pPr>
            <w:r>
              <w:rPr>
                <w:rFonts w:ascii="CG Times" w:hAnsi="CG Times"/>
                <w:lang w:val="en-GB"/>
              </w:rPr>
              <w:t>3</w:t>
            </w:r>
          </w:p>
        </w:tc>
        <w:tc>
          <w:tcPr>
            <w:tcW w:w="1926" w:type="dxa"/>
          </w:tcPr>
          <w:p w:rsidR="00000000" w:rsidRDefault="00000000">
            <w:pPr>
              <w:pStyle w:val="Header"/>
              <w:jc w:val="center"/>
              <w:rPr>
                <w:rFonts w:ascii="CG Times" w:hAnsi="CG Times"/>
                <w:lang w:val="en-GB"/>
              </w:rPr>
            </w:pPr>
            <w:r>
              <w:rPr>
                <w:rFonts w:ascii="CG Times" w:hAnsi="CG Times"/>
                <w:lang w:val="en-GB"/>
              </w:rPr>
              <w:t>29</w:t>
            </w:r>
          </w:p>
        </w:tc>
        <w:tc>
          <w:tcPr>
            <w:tcW w:w="192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West Kordofan</w:t>
            </w:r>
          </w:p>
        </w:tc>
        <w:tc>
          <w:tcPr>
            <w:tcW w:w="1925" w:type="dxa"/>
          </w:tcPr>
          <w:p w:rsidR="00000000" w:rsidRDefault="00000000">
            <w:pPr>
              <w:pStyle w:val="Header"/>
              <w:jc w:val="center"/>
              <w:rPr>
                <w:rFonts w:ascii="CG Times" w:hAnsi="CG Times"/>
                <w:lang w:val="en-GB"/>
              </w:rPr>
            </w:pPr>
            <w:r>
              <w:rPr>
                <w:rFonts w:ascii="CG Times" w:hAnsi="CG Times"/>
                <w:lang w:val="en-GB"/>
              </w:rPr>
              <w:t>1</w:t>
            </w:r>
          </w:p>
        </w:tc>
        <w:tc>
          <w:tcPr>
            <w:tcW w:w="1926" w:type="dxa"/>
          </w:tcPr>
          <w:p w:rsidR="00000000" w:rsidRDefault="00000000">
            <w:pPr>
              <w:pStyle w:val="Header"/>
              <w:jc w:val="center"/>
              <w:rPr>
                <w:rFonts w:ascii="CG Times" w:hAnsi="CG Times"/>
                <w:lang w:val="en-GB"/>
              </w:rPr>
            </w:pPr>
            <w:r>
              <w:rPr>
                <w:rFonts w:ascii="CG Times" w:hAnsi="CG Times"/>
                <w:lang w:val="en-GB"/>
              </w:rPr>
              <w:t>1</w:t>
            </w:r>
          </w:p>
        </w:tc>
        <w:tc>
          <w:tcPr>
            <w:tcW w:w="1926" w:type="dxa"/>
          </w:tcPr>
          <w:p w:rsidR="00000000" w:rsidRDefault="00000000">
            <w:pPr>
              <w:pStyle w:val="Header"/>
              <w:jc w:val="center"/>
              <w:rPr>
                <w:rFonts w:ascii="CG Times" w:hAnsi="CG Times"/>
                <w:lang w:val="en-GB"/>
              </w:rPr>
            </w:pPr>
            <w:r>
              <w:rPr>
                <w:rFonts w:ascii="CG Times" w:hAnsi="CG Times"/>
                <w:lang w:val="en-GB"/>
              </w:rPr>
              <w:t>12</w:t>
            </w:r>
          </w:p>
        </w:tc>
        <w:tc>
          <w:tcPr>
            <w:tcW w:w="1926" w:type="dxa"/>
          </w:tcPr>
          <w:p w:rsidR="00000000" w:rsidRDefault="00000000">
            <w:pPr>
              <w:pStyle w:val="Header"/>
              <w:jc w:val="center"/>
              <w:rPr>
                <w:rFonts w:ascii="CG Times" w:hAnsi="CG Times"/>
                <w:lang w:val="en-GB"/>
              </w:rPr>
            </w:pPr>
            <w:r>
              <w:rPr>
                <w:rFonts w:ascii="CG Times" w:hAnsi="CG Times"/>
                <w:lang w:val="en-GB"/>
              </w:rPr>
              <w:t>9</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North Darfur</w:t>
            </w:r>
          </w:p>
        </w:tc>
        <w:tc>
          <w:tcPr>
            <w:tcW w:w="1925" w:type="dxa"/>
          </w:tcPr>
          <w:p w:rsidR="00000000" w:rsidRDefault="00000000">
            <w:pPr>
              <w:pStyle w:val="Header"/>
              <w:jc w:val="center"/>
              <w:rPr>
                <w:rFonts w:ascii="CG Times" w:hAnsi="CG Times"/>
                <w:lang w:val="en-GB"/>
              </w:rPr>
            </w:pPr>
            <w:r>
              <w:rPr>
                <w:rFonts w:ascii="CG Times" w:hAnsi="CG Times"/>
                <w:lang w:val="en-GB"/>
              </w:rPr>
              <w:t>1</w:t>
            </w:r>
          </w:p>
        </w:tc>
        <w:tc>
          <w:tcPr>
            <w:tcW w:w="1926" w:type="dxa"/>
          </w:tcPr>
          <w:p w:rsidR="00000000" w:rsidRDefault="00000000">
            <w:pPr>
              <w:pStyle w:val="Header"/>
              <w:jc w:val="center"/>
              <w:rPr>
                <w:rFonts w:ascii="CG Times" w:hAnsi="CG Times"/>
                <w:lang w:val="en-GB"/>
              </w:rPr>
            </w:pPr>
            <w:r>
              <w:rPr>
                <w:rFonts w:ascii="CG Times" w:hAnsi="CG Times"/>
                <w:lang w:val="en-GB"/>
              </w:rPr>
              <w:t>4</w:t>
            </w:r>
          </w:p>
        </w:tc>
        <w:tc>
          <w:tcPr>
            <w:tcW w:w="1926" w:type="dxa"/>
          </w:tcPr>
          <w:p w:rsidR="00000000" w:rsidRDefault="00000000">
            <w:pPr>
              <w:pStyle w:val="Header"/>
              <w:jc w:val="center"/>
              <w:rPr>
                <w:rFonts w:ascii="CG Times" w:hAnsi="CG Times"/>
                <w:lang w:val="en-GB"/>
              </w:rPr>
            </w:pPr>
            <w:r>
              <w:rPr>
                <w:rFonts w:ascii="CG Times" w:hAnsi="CG Times"/>
                <w:lang w:val="en-GB"/>
              </w:rPr>
              <w:t>31</w:t>
            </w:r>
          </w:p>
        </w:tc>
        <w:tc>
          <w:tcPr>
            <w:tcW w:w="1926" w:type="dxa"/>
          </w:tcPr>
          <w:p w:rsidR="00000000" w:rsidRDefault="00000000">
            <w:pPr>
              <w:pStyle w:val="Header"/>
              <w:jc w:val="center"/>
              <w:rPr>
                <w:rFonts w:ascii="CG Times" w:hAnsi="CG Times"/>
                <w:lang w:val="en-GB"/>
              </w:rPr>
            </w:pPr>
            <w:r>
              <w:rPr>
                <w:rFonts w:ascii="CG Times" w:hAnsi="CG Times"/>
                <w:lang w:val="en-GB"/>
              </w:rPr>
              <w:t>36</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South Darfur</w:t>
            </w:r>
          </w:p>
        </w:tc>
        <w:tc>
          <w:tcPr>
            <w:tcW w:w="1925" w:type="dxa"/>
          </w:tcPr>
          <w:p w:rsidR="00000000" w:rsidRDefault="00000000">
            <w:pPr>
              <w:pStyle w:val="Header"/>
              <w:jc w:val="center"/>
              <w:rPr>
                <w:rFonts w:ascii="CG Times" w:hAnsi="CG Times"/>
                <w:lang w:val="en-GB"/>
              </w:rPr>
            </w:pPr>
            <w:r>
              <w:rPr>
                <w:rFonts w:ascii="CG Times" w:hAnsi="CG Times"/>
                <w:lang w:val="en-GB"/>
              </w:rPr>
              <w:t>7</w:t>
            </w:r>
          </w:p>
        </w:tc>
        <w:tc>
          <w:tcPr>
            <w:tcW w:w="1926" w:type="dxa"/>
          </w:tcPr>
          <w:p w:rsidR="00000000" w:rsidRDefault="00000000">
            <w:pPr>
              <w:pStyle w:val="Header"/>
              <w:jc w:val="center"/>
              <w:rPr>
                <w:rFonts w:ascii="CG Times" w:hAnsi="CG Times"/>
                <w:lang w:val="en-GB"/>
              </w:rPr>
            </w:pPr>
            <w:r>
              <w:rPr>
                <w:rFonts w:ascii="CG Times" w:hAnsi="CG Times"/>
                <w:lang w:val="en-GB"/>
              </w:rPr>
              <w:t>8</w:t>
            </w:r>
          </w:p>
        </w:tc>
        <w:tc>
          <w:tcPr>
            <w:tcW w:w="1926" w:type="dxa"/>
          </w:tcPr>
          <w:p w:rsidR="00000000" w:rsidRDefault="00000000">
            <w:pPr>
              <w:pStyle w:val="Header"/>
              <w:jc w:val="center"/>
              <w:rPr>
                <w:rFonts w:ascii="CG Times" w:hAnsi="CG Times"/>
                <w:lang w:val="en-GB"/>
              </w:rPr>
            </w:pPr>
            <w:r>
              <w:rPr>
                <w:rFonts w:ascii="CG Times" w:hAnsi="CG Times"/>
                <w:lang w:val="en-GB"/>
              </w:rPr>
              <w:t>84</w:t>
            </w:r>
          </w:p>
        </w:tc>
        <w:tc>
          <w:tcPr>
            <w:tcW w:w="1926" w:type="dxa"/>
          </w:tcPr>
          <w:p w:rsidR="00000000" w:rsidRDefault="00000000">
            <w:pPr>
              <w:pStyle w:val="Header"/>
              <w:jc w:val="center"/>
              <w:rPr>
                <w:rFonts w:ascii="CG Times" w:hAnsi="CG Times"/>
                <w:lang w:val="en-GB"/>
              </w:rPr>
            </w:pPr>
            <w:r>
              <w:rPr>
                <w:rFonts w:ascii="CG Times" w:hAnsi="CG Times"/>
                <w:lang w:val="en-GB"/>
              </w:rPr>
              <w:t>20</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West Darfur</w:t>
            </w:r>
          </w:p>
        </w:tc>
        <w:tc>
          <w:tcPr>
            <w:tcW w:w="1925" w:type="dxa"/>
          </w:tcPr>
          <w:p w:rsidR="00000000" w:rsidRDefault="00000000">
            <w:pPr>
              <w:pStyle w:val="Header"/>
              <w:jc w:val="center"/>
              <w:rPr>
                <w:rFonts w:ascii="CG Times" w:hAnsi="CG Times"/>
                <w:lang w:val="en-GB"/>
              </w:rPr>
            </w:pPr>
            <w:r>
              <w:rPr>
                <w:rFonts w:ascii="CG Times" w:hAnsi="CG Times"/>
                <w:lang w:val="en-GB"/>
              </w:rPr>
              <w:t>3</w:t>
            </w:r>
          </w:p>
        </w:tc>
        <w:tc>
          <w:tcPr>
            <w:tcW w:w="1926" w:type="dxa"/>
          </w:tcPr>
          <w:p w:rsidR="00000000" w:rsidRDefault="00000000">
            <w:pPr>
              <w:pStyle w:val="Header"/>
              <w:jc w:val="center"/>
              <w:rPr>
                <w:rFonts w:ascii="CG Times" w:hAnsi="CG Times"/>
                <w:lang w:val="en-GB"/>
              </w:rPr>
            </w:pPr>
            <w:r>
              <w:rPr>
                <w:rFonts w:ascii="CG Times" w:hAnsi="CG Times"/>
                <w:lang w:val="en-GB"/>
              </w:rPr>
              <w:t>2</w:t>
            </w:r>
          </w:p>
        </w:tc>
        <w:tc>
          <w:tcPr>
            <w:tcW w:w="1926" w:type="dxa"/>
          </w:tcPr>
          <w:p w:rsidR="00000000" w:rsidRDefault="00000000">
            <w:pPr>
              <w:pStyle w:val="Header"/>
              <w:jc w:val="center"/>
              <w:rPr>
                <w:rFonts w:ascii="CG Times" w:hAnsi="CG Times"/>
                <w:lang w:val="en-GB"/>
              </w:rPr>
            </w:pPr>
            <w:r>
              <w:rPr>
                <w:rFonts w:ascii="CG Times" w:hAnsi="CG Times"/>
                <w:lang w:val="en-GB"/>
              </w:rPr>
              <w:t>11</w:t>
            </w:r>
          </w:p>
        </w:tc>
        <w:tc>
          <w:tcPr>
            <w:tcW w:w="1926" w:type="dxa"/>
          </w:tcPr>
          <w:p w:rsidR="00000000" w:rsidRDefault="00000000">
            <w:pPr>
              <w:pStyle w:val="Header"/>
              <w:jc w:val="center"/>
              <w:rPr>
                <w:rFonts w:ascii="CG Times" w:hAnsi="CG Times"/>
                <w:lang w:val="en-GB"/>
              </w:rPr>
            </w:pPr>
            <w:r>
              <w:rPr>
                <w:rFonts w:ascii="CG Times" w:hAnsi="CG Times"/>
                <w:lang w:val="en-GB"/>
              </w:rPr>
              <w:t>21</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Total</w:t>
            </w:r>
          </w:p>
        </w:tc>
        <w:tc>
          <w:tcPr>
            <w:tcW w:w="1925" w:type="dxa"/>
          </w:tcPr>
          <w:p w:rsidR="00000000" w:rsidRDefault="00000000">
            <w:pPr>
              <w:pStyle w:val="Header"/>
              <w:jc w:val="center"/>
              <w:rPr>
                <w:rFonts w:ascii="CG Times" w:hAnsi="CG Times"/>
                <w:lang w:val="en-GB"/>
              </w:rPr>
            </w:pPr>
            <w:r>
              <w:rPr>
                <w:rFonts w:ascii="CG Times" w:hAnsi="CG Times"/>
                <w:lang w:val="en-GB"/>
              </w:rPr>
              <w:t>119</w:t>
            </w:r>
          </w:p>
        </w:tc>
        <w:tc>
          <w:tcPr>
            <w:tcW w:w="1926" w:type="dxa"/>
          </w:tcPr>
          <w:p w:rsidR="00000000" w:rsidRDefault="00000000">
            <w:pPr>
              <w:pStyle w:val="Header"/>
              <w:jc w:val="center"/>
              <w:rPr>
                <w:rFonts w:ascii="CG Times" w:hAnsi="CG Times"/>
                <w:lang w:val="en-GB"/>
              </w:rPr>
            </w:pPr>
            <w:r>
              <w:rPr>
                <w:rFonts w:ascii="CG Times" w:hAnsi="CG Times"/>
                <w:lang w:val="en-GB"/>
              </w:rPr>
              <w:t>131</w:t>
            </w:r>
          </w:p>
        </w:tc>
        <w:tc>
          <w:tcPr>
            <w:tcW w:w="1926" w:type="dxa"/>
          </w:tcPr>
          <w:p w:rsidR="00000000" w:rsidRDefault="00000000">
            <w:pPr>
              <w:pStyle w:val="Header"/>
              <w:jc w:val="center"/>
              <w:rPr>
                <w:rFonts w:ascii="CG Times" w:hAnsi="CG Times"/>
                <w:lang w:val="en-GB"/>
              </w:rPr>
            </w:pPr>
            <w:r>
              <w:rPr>
                <w:rFonts w:ascii="CG Times" w:hAnsi="CG Times"/>
                <w:lang w:val="en-GB"/>
              </w:rPr>
              <w:t>838</w:t>
            </w:r>
          </w:p>
        </w:tc>
        <w:tc>
          <w:tcPr>
            <w:tcW w:w="1926" w:type="dxa"/>
          </w:tcPr>
          <w:p w:rsidR="00000000" w:rsidRDefault="00000000">
            <w:pPr>
              <w:pStyle w:val="Header"/>
              <w:jc w:val="center"/>
              <w:rPr>
                <w:rFonts w:ascii="CG Times" w:hAnsi="CG Times"/>
                <w:lang w:val="en-GB"/>
              </w:rPr>
            </w:pPr>
            <w:r>
              <w:rPr>
                <w:rFonts w:ascii="CG Times" w:hAnsi="CG Times"/>
                <w:lang w:val="en-GB"/>
              </w:rPr>
              <w:t>801</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Federal Ministry of Health – National Centre for Health Information.</w:t>
      </w:r>
    </w:p>
    <w:p w:rsidR="00000000" w:rsidRDefault="00000000">
      <w:pPr>
        <w:pStyle w:val="Header"/>
        <w:jc w:val="center"/>
        <w:rPr>
          <w:rFonts w:ascii="CG Times" w:hAnsi="CG Times"/>
          <w:b/>
          <w:bCs/>
          <w:lang w:val="en-GB"/>
        </w:rPr>
      </w:pPr>
      <w:r>
        <w:rPr>
          <w:rFonts w:ascii="CG Times" w:hAnsi="CG Times"/>
          <w:lang w:val="en-GB"/>
        </w:rPr>
        <w:br w:type="page"/>
      </w:r>
      <w:r>
        <w:rPr>
          <w:rFonts w:ascii="CG Times" w:hAnsi="CG Times"/>
          <w:b/>
          <w:bCs/>
          <w:lang w:val="en-GB"/>
        </w:rPr>
        <w:t>Table 6</w:t>
      </w:r>
    </w:p>
    <w:p w:rsidR="00000000" w:rsidRDefault="00000000">
      <w:pPr>
        <w:pStyle w:val="Header"/>
        <w:jc w:val="center"/>
        <w:rPr>
          <w:rFonts w:ascii="CG Times" w:hAnsi="CG Times"/>
          <w:lang w:val="en-GB"/>
        </w:rPr>
      </w:pPr>
      <w:r>
        <w:rPr>
          <w:rFonts w:ascii="CG Times" w:hAnsi="CG Times"/>
          <w:b/>
          <w:bCs/>
          <w:lang w:val="en-GB"/>
        </w:rPr>
        <w:t>1. Technical institutes and colleges</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4892"/>
        <w:gridCol w:w="3210"/>
      </w:tblGrid>
      <w:tr w:rsidR="00000000">
        <w:tblPrEx>
          <w:tblCellMar>
            <w:top w:w="0" w:type="dxa"/>
            <w:bottom w:w="0" w:type="dxa"/>
          </w:tblCellMar>
        </w:tblPrEx>
        <w:tc>
          <w:tcPr>
            <w:tcW w:w="1526" w:type="dxa"/>
          </w:tcPr>
          <w:p w:rsidR="00000000" w:rsidRDefault="00000000">
            <w:pPr>
              <w:pStyle w:val="Header"/>
              <w:jc w:val="center"/>
              <w:rPr>
                <w:rFonts w:ascii="CG Times" w:hAnsi="CG Times"/>
                <w:b/>
                <w:bCs/>
                <w:i/>
                <w:iCs/>
                <w:lang w:val="en-GB"/>
              </w:rPr>
            </w:pPr>
            <w:r>
              <w:rPr>
                <w:rFonts w:ascii="CG Times" w:hAnsi="CG Times"/>
                <w:b/>
                <w:bCs/>
                <w:i/>
                <w:iCs/>
                <w:lang w:val="en-GB"/>
              </w:rPr>
              <w:t>No.</w:t>
            </w:r>
          </w:p>
        </w:tc>
        <w:tc>
          <w:tcPr>
            <w:tcW w:w="4892" w:type="dxa"/>
          </w:tcPr>
          <w:p w:rsidR="00000000" w:rsidRDefault="00000000">
            <w:pPr>
              <w:pStyle w:val="Header"/>
              <w:jc w:val="center"/>
              <w:rPr>
                <w:rFonts w:ascii="CG Times" w:hAnsi="CG Times"/>
                <w:b/>
                <w:bCs/>
                <w:i/>
                <w:iCs/>
                <w:lang w:val="en-GB"/>
              </w:rPr>
            </w:pPr>
            <w:r>
              <w:rPr>
                <w:rFonts w:ascii="CG Times" w:hAnsi="CG Times"/>
                <w:b/>
                <w:bCs/>
                <w:i/>
                <w:iCs/>
                <w:lang w:val="en-GB"/>
              </w:rPr>
              <w:t>Name of institute or college</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Date of opening</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w:t>
            </w:r>
          </w:p>
        </w:tc>
        <w:tc>
          <w:tcPr>
            <w:tcW w:w="4892" w:type="dxa"/>
          </w:tcPr>
          <w:p w:rsidR="00000000" w:rsidRDefault="00000000">
            <w:pPr>
              <w:pStyle w:val="Header"/>
              <w:rPr>
                <w:rFonts w:ascii="CG Times" w:hAnsi="CG Times"/>
                <w:lang w:val="en-GB"/>
              </w:rPr>
            </w:pPr>
            <w:r>
              <w:rPr>
                <w:rFonts w:ascii="CG Times" w:hAnsi="CG Times"/>
                <w:lang w:val="en-GB"/>
              </w:rPr>
              <w:t>Institute of Laboratory Technicians</w:t>
            </w:r>
          </w:p>
        </w:tc>
        <w:tc>
          <w:tcPr>
            <w:tcW w:w="3210" w:type="dxa"/>
          </w:tcPr>
          <w:p w:rsidR="00000000" w:rsidRDefault="00000000">
            <w:pPr>
              <w:pStyle w:val="Header"/>
              <w:jc w:val="center"/>
              <w:rPr>
                <w:rFonts w:ascii="CG Times" w:hAnsi="CG Times"/>
                <w:lang w:val="en-GB"/>
              </w:rPr>
            </w:pPr>
            <w:r>
              <w:rPr>
                <w:rFonts w:ascii="CG Times" w:hAnsi="CG Times"/>
                <w:lang w:val="en-GB"/>
              </w:rPr>
              <w:t>1970</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w:t>
            </w:r>
          </w:p>
        </w:tc>
        <w:tc>
          <w:tcPr>
            <w:tcW w:w="4892" w:type="dxa"/>
          </w:tcPr>
          <w:p w:rsidR="00000000" w:rsidRDefault="00000000">
            <w:pPr>
              <w:pStyle w:val="Header"/>
              <w:rPr>
                <w:rFonts w:ascii="CG Times" w:hAnsi="CG Times"/>
                <w:lang w:val="en-GB"/>
              </w:rPr>
            </w:pPr>
            <w:r>
              <w:rPr>
                <w:rFonts w:ascii="CG Times" w:hAnsi="CG Times"/>
                <w:lang w:val="en-GB"/>
              </w:rPr>
              <w:t>Radiography Technicians Institute</w:t>
            </w:r>
          </w:p>
        </w:tc>
        <w:tc>
          <w:tcPr>
            <w:tcW w:w="3210" w:type="dxa"/>
          </w:tcPr>
          <w:p w:rsidR="00000000" w:rsidRDefault="00000000">
            <w:pPr>
              <w:pStyle w:val="Header"/>
              <w:jc w:val="center"/>
              <w:rPr>
                <w:rFonts w:ascii="CG Times" w:hAnsi="CG Times"/>
                <w:lang w:val="en-GB"/>
              </w:rPr>
            </w:pPr>
            <w:r>
              <w:rPr>
                <w:rFonts w:ascii="CG Times" w:hAnsi="CG Times"/>
                <w:lang w:val="en-GB"/>
              </w:rPr>
              <w:t>1970</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3</w:t>
            </w:r>
          </w:p>
        </w:tc>
        <w:tc>
          <w:tcPr>
            <w:tcW w:w="4892" w:type="dxa"/>
          </w:tcPr>
          <w:p w:rsidR="00000000" w:rsidRDefault="00000000">
            <w:pPr>
              <w:pStyle w:val="Header"/>
              <w:rPr>
                <w:rFonts w:ascii="CG Times" w:hAnsi="CG Times"/>
                <w:lang w:val="en-GB"/>
              </w:rPr>
            </w:pPr>
            <w:r>
              <w:rPr>
                <w:rFonts w:ascii="CG Times" w:hAnsi="CG Times"/>
                <w:lang w:val="en-GB"/>
              </w:rPr>
              <w:t>College of Nursing</w:t>
            </w:r>
          </w:p>
        </w:tc>
        <w:tc>
          <w:tcPr>
            <w:tcW w:w="3210" w:type="dxa"/>
          </w:tcPr>
          <w:p w:rsidR="00000000" w:rsidRDefault="00000000">
            <w:pPr>
              <w:pStyle w:val="Header"/>
              <w:jc w:val="center"/>
              <w:rPr>
                <w:rFonts w:ascii="CG Times" w:hAnsi="CG Times"/>
                <w:lang w:val="en-GB"/>
              </w:rPr>
            </w:pPr>
            <w:r>
              <w:rPr>
                <w:rFonts w:ascii="CG Times" w:hAnsi="CG Times"/>
                <w:lang w:val="en-GB"/>
              </w:rPr>
              <w:t>1958</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4</w:t>
            </w:r>
          </w:p>
        </w:tc>
        <w:tc>
          <w:tcPr>
            <w:tcW w:w="4892" w:type="dxa"/>
          </w:tcPr>
          <w:p w:rsidR="00000000" w:rsidRDefault="00000000">
            <w:pPr>
              <w:pStyle w:val="Header"/>
              <w:rPr>
                <w:rFonts w:ascii="CG Times" w:hAnsi="CG Times"/>
                <w:lang w:val="en-GB"/>
              </w:rPr>
            </w:pPr>
            <w:r>
              <w:rPr>
                <w:rFonts w:ascii="CG Times" w:hAnsi="CG Times"/>
                <w:lang w:val="en-GB"/>
              </w:rPr>
              <w:t>College of Obstetrics</w:t>
            </w:r>
          </w:p>
        </w:tc>
        <w:tc>
          <w:tcPr>
            <w:tcW w:w="3210"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5</w:t>
            </w:r>
          </w:p>
        </w:tc>
        <w:tc>
          <w:tcPr>
            <w:tcW w:w="4892" w:type="dxa"/>
          </w:tcPr>
          <w:p w:rsidR="00000000" w:rsidRDefault="00000000">
            <w:pPr>
              <w:pStyle w:val="Header"/>
              <w:rPr>
                <w:rFonts w:ascii="CG Times" w:hAnsi="CG Times"/>
                <w:lang w:val="en-GB"/>
              </w:rPr>
            </w:pPr>
            <w:r>
              <w:rPr>
                <w:rFonts w:ascii="CG Times" w:hAnsi="CG Times"/>
                <w:lang w:val="en-GB"/>
              </w:rPr>
              <w:t>Institute of Optical Technicians</w:t>
            </w:r>
          </w:p>
        </w:tc>
        <w:tc>
          <w:tcPr>
            <w:tcW w:w="3210" w:type="dxa"/>
          </w:tcPr>
          <w:p w:rsidR="00000000" w:rsidRDefault="00000000">
            <w:pPr>
              <w:pStyle w:val="Header"/>
              <w:jc w:val="center"/>
              <w:rPr>
                <w:rFonts w:ascii="CG Times" w:hAnsi="CG Times"/>
                <w:lang w:val="en-GB"/>
              </w:rPr>
            </w:pPr>
            <w:r>
              <w:rPr>
                <w:rFonts w:ascii="CG Times" w:hAnsi="CG Times"/>
                <w:lang w:val="en-GB"/>
              </w:rPr>
              <w:t>1954</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6</w:t>
            </w:r>
          </w:p>
        </w:tc>
        <w:tc>
          <w:tcPr>
            <w:tcW w:w="4892" w:type="dxa"/>
          </w:tcPr>
          <w:p w:rsidR="00000000" w:rsidRDefault="00000000">
            <w:pPr>
              <w:pStyle w:val="Header"/>
              <w:rPr>
                <w:rFonts w:ascii="CG Times" w:hAnsi="CG Times"/>
                <w:lang w:val="en-GB"/>
              </w:rPr>
            </w:pPr>
            <w:r>
              <w:rPr>
                <w:rFonts w:ascii="CG Times" w:hAnsi="CG Times"/>
                <w:lang w:val="en-GB"/>
              </w:rPr>
              <w:t>College of Health</w:t>
            </w:r>
          </w:p>
        </w:tc>
        <w:tc>
          <w:tcPr>
            <w:tcW w:w="3210" w:type="dxa"/>
          </w:tcPr>
          <w:p w:rsidR="00000000" w:rsidRDefault="00000000">
            <w:pPr>
              <w:pStyle w:val="Header"/>
              <w:jc w:val="center"/>
              <w:rPr>
                <w:rFonts w:ascii="CG Times" w:hAnsi="CG Times"/>
                <w:lang w:val="en-GB"/>
              </w:rPr>
            </w:pPr>
            <w:r>
              <w:rPr>
                <w:rFonts w:ascii="CG Times" w:hAnsi="CG Times"/>
                <w:lang w:val="en-GB"/>
              </w:rPr>
              <w:t>1933</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7</w:t>
            </w:r>
          </w:p>
        </w:tc>
        <w:tc>
          <w:tcPr>
            <w:tcW w:w="4892" w:type="dxa"/>
          </w:tcPr>
          <w:p w:rsidR="00000000" w:rsidRDefault="00000000">
            <w:pPr>
              <w:pStyle w:val="Header"/>
              <w:rPr>
                <w:rFonts w:ascii="CG Times" w:hAnsi="CG Times"/>
                <w:lang w:val="en-GB"/>
              </w:rPr>
            </w:pPr>
            <w:r>
              <w:rPr>
                <w:rFonts w:ascii="CG Times" w:hAnsi="CG Times"/>
                <w:lang w:val="en-GB"/>
              </w:rPr>
              <w:t>Institute of Technical Training</w:t>
            </w:r>
          </w:p>
        </w:tc>
        <w:tc>
          <w:tcPr>
            <w:tcW w:w="3210"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8</w:t>
            </w:r>
          </w:p>
        </w:tc>
        <w:tc>
          <w:tcPr>
            <w:tcW w:w="4892" w:type="dxa"/>
          </w:tcPr>
          <w:p w:rsidR="00000000" w:rsidRDefault="00000000">
            <w:pPr>
              <w:pStyle w:val="Header"/>
              <w:rPr>
                <w:rFonts w:ascii="CG Times" w:hAnsi="CG Times"/>
                <w:lang w:val="en-GB"/>
              </w:rPr>
            </w:pPr>
            <w:r>
              <w:rPr>
                <w:rFonts w:ascii="CG Times" w:hAnsi="CG Times"/>
                <w:lang w:val="en-GB"/>
              </w:rPr>
              <w:t>Institute of Health Statistics</w:t>
            </w:r>
          </w:p>
        </w:tc>
        <w:tc>
          <w:tcPr>
            <w:tcW w:w="3210" w:type="dxa"/>
          </w:tcPr>
          <w:p w:rsidR="00000000" w:rsidRDefault="00000000">
            <w:pPr>
              <w:pStyle w:val="Header"/>
              <w:jc w:val="center"/>
              <w:rPr>
                <w:rFonts w:ascii="CG Times" w:hAnsi="CG Times"/>
                <w:lang w:val="en-GB"/>
              </w:rPr>
            </w:pPr>
            <w:r>
              <w:rPr>
                <w:rFonts w:ascii="CG Times" w:hAnsi="CG Times"/>
                <w:lang w:val="en-GB"/>
              </w:rPr>
              <w:t>1977</w:t>
            </w:r>
          </w:p>
        </w:tc>
      </w:tr>
    </w:tbl>
    <w:p w:rsidR="00000000" w:rsidRDefault="00000000">
      <w:pPr>
        <w:pStyle w:val="Header"/>
        <w:jc w:val="center"/>
        <w:rPr>
          <w:rFonts w:ascii="CG Times" w:hAnsi="CG Times"/>
          <w:lang w:val="en-GB"/>
        </w:rPr>
      </w:pPr>
    </w:p>
    <w:p w:rsidR="00000000" w:rsidRDefault="00000000">
      <w:pPr>
        <w:pStyle w:val="Header"/>
        <w:rPr>
          <w:rFonts w:ascii="CG Times" w:hAnsi="CG Times"/>
          <w:sz w:val="22"/>
          <w:lang w:val="en-GB"/>
        </w:rPr>
      </w:pPr>
    </w:p>
    <w:p w:rsidR="00000000" w:rsidRDefault="00000000">
      <w:pPr>
        <w:pStyle w:val="Header"/>
        <w:jc w:val="center"/>
        <w:rPr>
          <w:rFonts w:ascii="CG Times" w:hAnsi="CG Times"/>
          <w:lang w:val="en-GB"/>
        </w:rPr>
      </w:pPr>
      <w:r>
        <w:rPr>
          <w:rFonts w:ascii="CG Times" w:hAnsi="CG Times"/>
          <w:b/>
          <w:bCs/>
          <w:lang w:val="en-GB"/>
        </w:rPr>
        <w:t>2. Schools for general medical assistants</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4892"/>
        <w:gridCol w:w="3210"/>
      </w:tblGrid>
      <w:tr w:rsidR="00000000">
        <w:tblPrEx>
          <w:tblCellMar>
            <w:top w:w="0" w:type="dxa"/>
            <w:bottom w:w="0" w:type="dxa"/>
          </w:tblCellMar>
        </w:tblPrEx>
        <w:tc>
          <w:tcPr>
            <w:tcW w:w="1526" w:type="dxa"/>
          </w:tcPr>
          <w:p w:rsidR="00000000" w:rsidRDefault="00000000">
            <w:pPr>
              <w:pStyle w:val="Header"/>
              <w:jc w:val="center"/>
              <w:rPr>
                <w:rFonts w:ascii="CG Times" w:hAnsi="CG Times"/>
                <w:b/>
                <w:bCs/>
                <w:i/>
                <w:iCs/>
                <w:lang w:val="en-GB"/>
              </w:rPr>
            </w:pPr>
            <w:r>
              <w:rPr>
                <w:rFonts w:ascii="CG Times" w:hAnsi="CG Times"/>
                <w:b/>
                <w:bCs/>
                <w:i/>
                <w:iCs/>
                <w:lang w:val="en-GB"/>
              </w:rPr>
              <w:t>No.</w:t>
            </w:r>
          </w:p>
        </w:tc>
        <w:tc>
          <w:tcPr>
            <w:tcW w:w="4892" w:type="dxa"/>
          </w:tcPr>
          <w:p w:rsidR="00000000" w:rsidRDefault="00000000">
            <w:pPr>
              <w:pStyle w:val="Header"/>
              <w:jc w:val="center"/>
              <w:rPr>
                <w:rFonts w:ascii="CG Times" w:hAnsi="CG Times"/>
                <w:b/>
                <w:bCs/>
                <w:i/>
                <w:iCs/>
                <w:lang w:val="en-GB"/>
              </w:rPr>
            </w:pPr>
            <w:r>
              <w:rPr>
                <w:rFonts w:ascii="CG Times" w:hAnsi="CG Times"/>
                <w:b/>
                <w:bCs/>
                <w:i/>
                <w:iCs/>
                <w:lang w:val="en-GB"/>
              </w:rPr>
              <w:t>Name of school</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Date of opening</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w:t>
            </w:r>
          </w:p>
        </w:tc>
        <w:tc>
          <w:tcPr>
            <w:tcW w:w="4892" w:type="dxa"/>
          </w:tcPr>
          <w:p w:rsidR="00000000" w:rsidRDefault="00000000">
            <w:pPr>
              <w:pStyle w:val="Header"/>
              <w:rPr>
                <w:rFonts w:ascii="CG Times" w:hAnsi="CG Times"/>
                <w:lang w:val="en-GB"/>
              </w:rPr>
            </w:pPr>
            <w:r>
              <w:rPr>
                <w:rFonts w:ascii="CG Times" w:hAnsi="CG Times"/>
                <w:lang w:val="en-GB"/>
              </w:rPr>
              <w:t>Omdurman School for General Medical Assistants</w:t>
            </w:r>
          </w:p>
        </w:tc>
        <w:tc>
          <w:tcPr>
            <w:tcW w:w="3210" w:type="dxa"/>
          </w:tcPr>
          <w:p w:rsidR="00000000" w:rsidRDefault="00000000">
            <w:pPr>
              <w:pStyle w:val="Header"/>
              <w:jc w:val="center"/>
              <w:rPr>
                <w:rFonts w:ascii="CG Times" w:hAnsi="CG Times"/>
                <w:lang w:val="en-GB"/>
              </w:rPr>
            </w:pPr>
            <w:r>
              <w:rPr>
                <w:rFonts w:ascii="CG Times" w:hAnsi="CG Times"/>
                <w:lang w:val="en-GB"/>
              </w:rPr>
              <w:t>1946</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w:t>
            </w:r>
          </w:p>
        </w:tc>
        <w:tc>
          <w:tcPr>
            <w:tcW w:w="4892" w:type="dxa"/>
          </w:tcPr>
          <w:p w:rsidR="00000000" w:rsidRDefault="00000000">
            <w:pPr>
              <w:pStyle w:val="Header"/>
              <w:rPr>
                <w:rFonts w:ascii="CG Times" w:hAnsi="CG Times"/>
                <w:lang w:val="en-GB"/>
              </w:rPr>
            </w:pPr>
            <w:r>
              <w:rPr>
                <w:rFonts w:ascii="CG Times" w:hAnsi="CG Times"/>
                <w:lang w:val="en-GB"/>
              </w:rPr>
              <w:t>Al-Obeid School for General Medical Assistants</w:t>
            </w:r>
          </w:p>
        </w:tc>
        <w:tc>
          <w:tcPr>
            <w:tcW w:w="3210" w:type="dxa"/>
          </w:tcPr>
          <w:p w:rsidR="00000000" w:rsidRDefault="00000000">
            <w:pPr>
              <w:pStyle w:val="Header"/>
              <w:jc w:val="center"/>
              <w:rPr>
                <w:rFonts w:ascii="CG Times" w:hAnsi="CG Times"/>
                <w:lang w:val="en-GB"/>
              </w:rPr>
            </w:pPr>
            <w:r>
              <w:rPr>
                <w:rFonts w:ascii="CG Times" w:hAnsi="CG Times"/>
                <w:lang w:val="en-GB"/>
              </w:rPr>
              <w:t>1970</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3</w:t>
            </w:r>
          </w:p>
        </w:tc>
        <w:tc>
          <w:tcPr>
            <w:tcW w:w="4892" w:type="dxa"/>
          </w:tcPr>
          <w:p w:rsidR="00000000" w:rsidRDefault="00000000">
            <w:pPr>
              <w:pStyle w:val="Header"/>
              <w:rPr>
                <w:rFonts w:ascii="CG Times" w:hAnsi="CG Times"/>
                <w:lang w:val="en-GB"/>
              </w:rPr>
            </w:pPr>
            <w:r>
              <w:rPr>
                <w:rFonts w:ascii="CG Times" w:hAnsi="CG Times"/>
                <w:lang w:val="en-GB"/>
              </w:rPr>
              <w:t>Port Sudan School for General Medical Assistants</w:t>
            </w:r>
          </w:p>
        </w:tc>
        <w:tc>
          <w:tcPr>
            <w:tcW w:w="3210" w:type="dxa"/>
          </w:tcPr>
          <w:p w:rsidR="00000000" w:rsidRDefault="00000000">
            <w:pPr>
              <w:pStyle w:val="Header"/>
              <w:jc w:val="center"/>
              <w:rPr>
                <w:rFonts w:ascii="CG Times" w:hAnsi="CG Times"/>
                <w:lang w:val="en-GB"/>
              </w:rPr>
            </w:pPr>
            <w:r>
              <w:rPr>
                <w:rFonts w:ascii="CG Times" w:hAnsi="CG Times"/>
                <w:lang w:val="en-GB"/>
              </w:rPr>
              <w:t>1975</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4</w:t>
            </w:r>
          </w:p>
        </w:tc>
        <w:tc>
          <w:tcPr>
            <w:tcW w:w="4892" w:type="dxa"/>
          </w:tcPr>
          <w:p w:rsidR="00000000" w:rsidRDefault="00000000">
            <w:pPr>
              <w:pStyle w:val="Header"/>
              <w:rPr>
                <w:rFonts w:ascii="CG Times" w:hAnsi="CG Times"/>
                <w:lang w:val="en-GB"/>
              </w:rPr>
            </w:pPr>
            <w:r>
              <w:rPr>
                <w:rFonts w:ascii="CG Times" w:hAnsi="CG Times"/>
                <w:lang w:val="en-GB"/>
              </w:rPr>
              <w:t>Atbara School for General Medical Assistants</w:t>
            </w:r>
          </w:p>
        </w:tc>
        <w:tc>
          <w:tcPr>
            <w:tcW w:w="3210" w:type="dxa"/>
          </w:tcPr>
          <w:p w:rsidR="00000000" w:rsidRDefault="00000000">
            <w:pPr>
              <w:pStyle w:val="Header"/>
              <w:jc w:val="center"/>
              <w:rPr>
                <w:rFonts w:ascii="CG Times" w:hAnsi="CG Times"/>
                <w:lang w:val="en-GB"/>
              </w:rPr>
            </w:pPr>
            <w:r>
              <w:rPr>
                <w:rFonts w:ascii="CG Times" w:hAnsi="CG Times"/>
                <w:lang w:val="en-GB"/>
              </w:rPr>
              <w:t>1971</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5</w:t>
            </w:r>
          </w:p>
        </w:tc>
        <w:tc>
          <w:tcPr>
            <w:tcW w:w="4892" w:type="dxa"/>
          </w:tcPr>
          <w:p w:rsidR="00000000" w:rsidRDefault="00000000">
            <w:pPr>
              <w:pStyle w:val="Header"/>
              <w:rPr>
                <w:rFonts w:ascii="CG Times" w:hAnsi="CG Times"/>
                <w:lang w:val="en-GB"/>
              </w:rPr>
            </w:pPr>
            <w:r>
              <w:rPr>
                <w:rFonts w:ascii="CG Times" w:hAnsi="CG Times"/>
                <w:lang w:val="en-GB"/>
              </w:rPr>
              <w:t>Sennar School for General Medical Assistants</w:t>
            </w:r>
          </w:p>
        </w:tc>
        <w:tc>
          <w:tcPr>
            <w:tcW w:w="3210" w:type="dxa"/>
          </w:tcPr>
          <w:p w:rsidR="00000000" w:rsidRDefault="00000000">
            <w:pPr>
              <w:pStyle w:val="Header"/>
              <w:jc w:val="center"/>
              <w:rPr>
                <w:rFonts w:ascii="CG Times" w:hAnsi="CG Times"/>
                <w:lang w:val="en-GB"/>
              </w:rPr>
            </w:pPr>
            <w:r>
              <w:rPr>
                <w:rFonts w:ascii="CG Times" w:hAnsi="CG Times"/>
                <w:lang w:val="en-GB"/>
              </w:rPr>
              <w:t>1985</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6</w:t>
            </w:r>
          </w:p>
        </w:tc>
        <w:tc>
          <w:tcPr>
            <w:tcW w:w="4892" w:type="dxa"/>
          </w:tcPr>
          <w:p w:rsidR="00000000" w:rsidRDefault="00000000">
            <w:pPr>
              <w:pStyle w:val="Header"/>
              <w:rPr>
                <w:rFonts w:ascii="CG Times" w:hAnsi="CG Times"/>
                <w:lang w:val="en-GB"/>
              </w:rPr>
            </w:pPr>
            <w:r>
              <w:rPr>
                <w:rFonts w:ascii="CG Times" w:hAnsi="CG Times"/>
                <w:lang w:val="en-GB"/>
              </w:rPr>
              <w:t>Juba School for General Medical Assistants</w:t>
            </w:r>
          </w:p>
        </w:tc>
        <w:tc>
          <w:tcPr>
            <w:tcW w:w="3210" w:type="dxa"/>
          </w:tcPr>
          <w:p w:rsidR="00000000" w:rsidRDefault="00000000">
            <w:pPr>
              <w:pStyle w:val="Header"/>
              <w:jc w:val="center"/>
              <w:rPr>
                <w:rFonts w:ascii="CG Times" w:hAnsi="CG Times"/>
                <w:lang w:val="en-GB"/>
              </w:rPr>
            </w:pPr>
            <w:r>
              <w:rPr>
                <w:rFonts w:ascii="CG Times" w:hAnsi="CG Times"/>
                <w:lang w:val="en-GB"/>
              </w:rPr>
              <w:t>-</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Federal Ministry of Health – National Centre for Health Information.</w:t>
      </w:r>
    </w:p>
    <w:p w:rsidR="00000000" w:rsidRDefault="00000000">
      <w:pPr>
        <w:pStyle w:val="Header"/>
        <w:rPr>
          <w:rFonts w:ascii="CG Times" w:hAnsi="CG Times"/>
          <w:lang w:val="en-GB"/>
        </w:rPr>
      </w:pPr>
    </w:p>
    <w:p w:rsidR="00000000" w:rsidRDefault="00000000">
      <w:pPr>
        <w:pStyle w:val="Header"/>
        <w:jc w:val="center"/>
        <w:rPr>
          <w:rFonts w:ascii="CG Times" w:hAnsi="CG Times"/>
          <w:lang w:val="en-GB"/>
        </w:rPr>
      </w:pPr>
      <w:r>
        <w:rPr>
          <w:rFonts w:ascii="CG Times" w:hAnsi="CG Times"/>
          <w:b/>
          <w:bCs/>
          <w:lang w:val="en-GB"/>
        </w:rPr>
        <w:t>3. Laboratory assistants</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4892"/>
        <w:gridCol w:w="3210"/>
      </w:tblGrid>
      <w:tr w:rsidR="00000000">
        <w:tblPrEx>
          <w:tblCellMar>
            <w:top w:w="0" w:type="dxa"/>
            <w:bottom w:w="0" w:type="dxa"/>
          </w:tblCellMar>
        </w:tblPrEx>
        <w:tc>
          <w:tcPr>
            <w:tcW w:w="1526" w:type="dxa"/>
          </w:tcPr>
          <w:p w:rsidR="00000000" w:rsidRDefault="00000000">
            <w:pPr>
              <w:pStyle w:val="Header"/>
              <w:jc w:val="center"/>
              <w:rPr>
                <w:rFonts w:ascii="CG Times" w:hAnsi="CG Times"/>
                <w:b/>
                <w:bCs/>
                <w:i/>
                <w:iCs/>
                <w:lang w:val="en-GB"/>
              </w:rPr>
            </w:pPr>
            <w:r>
              <w:rPr>
                <w:rFonts w:ascii="CG Times" w:hAnsi="CG Times"/>
                <w:b/>
                <w:bCs/>
                <w:i/>
                <w:iCs/>
                <w:lang w:val="en-GB"/>
              </w:rPr>
              <w:t>No.</w:t>
            </w:r>
          </w:p>
        </w:tc>
        <w:tc>
          <w:tcPr>
            <w:tcW w:w="4892" w:type="dxa"/>
          </w:tcPr>
          <w:p w:rsidR="00000000" w:rsidRDefault="00000000">
            <w:pPr>
              <w:pStyle w:val="Header"/>
              <w:jc w:val="center"/>
              <w:rPr>
                <w:rFonts w:ascii="CG Times" w:hAnsi="CG Times"/>
                <w:b/>
                <w:bCs/>
                <w:i/>
                <w:iCs/>
                <w:lang w:val="en-GB"/>
              </w:rPr>
            </w:pPr>
            <w:r>
              <w:rPr>
                <w:rFonts w:ascii="CG Times" w:hAnsi="CG Times"/>
                <w:b/>
                <w:bCs/>
                <w:i/>
                <w:iCs/>
                <w:lang w:val="en-GB"/>
              </w:rPr>
              <w:t>Name of school</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Date of opening</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w:t>
            </w:r>
          </w:p>
        </w:tc>
        <w:tc>
          <w:tcPr>
            <w:tcW w:w="4892" w:type="dxa"/>
          </w:tcPr>
          <w:p w:rsidR="00000000" w:rsidRDefault="00000000">
            <w:pPr>
              <w:pStyle w:val="Header"/>
              <w:rPr>
                <w:rFonts w:ascii="CG Times" w:hAnsi="CG Times"/>
                <w:lang w:val="en-GB"/>
              </w:rPr>
            </w:pPr>
            <w:r>
              <w:rPr>
                <w:rFonts w:ascii="CG Times" w:hAnsi="CG Times"/>
                <w:lang w:val="en-GB"/>
              </w:rPr>
              <w:t>Khartoum School for Laboratory Assistants</w:t>
            </w:r>
          </w:p>
        </w:tc>
        <w:tc>
          <w:tcPr>
            <w:tcW w:w="3210" w:type="dxa"/>
          </w:tcPr>
          <w:p w:rsidR="00000000" w:rsidRDefault="00000000">
            <w:pPr>
              <w:pStyle w:val="Header"/>
              <w:jc w:val="center"/>
              <w:rPr>
                <w:rFonts w:ascii="CG Times" w:hAnsi="CG Times"/>
                <w:lang w:val="en-GB"/>
              </w:rPr>
            </w:pPr>
            <w:r>
              <w:rPr>
                <w:rFonts w:ascii="CG Times" w:hAnsi="CG Times"/>
                <w:lang w:val="en-GB"/>
              </w:rPr>
              <w:t>1909</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w:t>
            </w:r>
          </w:p>
        </w:tc>
        <w:tc>
          <w:tcPr>
            <w:tcW w:w="4892" w:type="dxa"/>
          </w:tcPr>
          <w:p w:rsidR="00000000" w:rsidRDefault="00000000">
            <w:pPr>
              <w:pStyle w:val="Header"/>
              <w:rPr>
                <w:rFonts w:ascii="CG Times" w:hAnsi="CG Times"/>
                <w:lang w:val="en-GB"/>
              </w:rPr>
            </w:pPr>
            <w:r>
              <w:rPr>
                <w:rFonts w:ascii="CG Times" w:hAnsi="CG Times"/>
                <w:lang w:val="en-GB"/>
              </w:rPr>
              <w:t>Atbara School for Laboratory Assistants</w:t>
            </w:r>
          </w:p>
        </w:tc>
        <w:tc>
          <w:tcPr>
            <w:tcW w:w="3210"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3</w:t>
            </w:r>
          </w:p>
        </w:tc>
        <w:tc>
          <w:tcPr>
            <w:tcW w:w="4892" w:type="dxa"/>
          </w:tcPr>
          <w:p w:rsidR="00000000" w:rsidRDefault="00000000">
            <w:pPr>
              <w:pStyle w:val="Header"/>
              <w:rPr>
                <w:rFonts w:ascii="CG Times" w:hAnsi="CG Times"/>
                <w:lang w:val="en-GB"/>
              </w:rPr>
            </w:pPr>
            <w:r>
              <w:rPr>
                <w:rFonts w:ascii="CG Times" w:hAnsi="CG Times"/>
                <w:lang w:val="en-GB"/>
              </w:rPr>
              <w:t>Port Sudan School for Laboratory Assistants</w:t>
            </w:r>
          </w:p>
        </w:tc>
        <w:tc>
          <w:tcPr>
            <w:tcW w:w="3210" w:type="dxa"/>
          </w:tcPr>
          <w:p w:rsidR="00000000" w:rsidRDefault="00000000">
            <w:pPr>
              <w:pStyle w:val="Header"/>
              <w:jc w:val="center"/>
              <w:rPr>
                <w:rFonts w:ascii="CG Times" w:hAnsi="CG Times"/>
                <w:lang w:val="en-GB"/>
              </w:rPr>
            </w:pPr>
            <w:r>
              <w:rPr>
                <w:rFonts w:ascii="CG Times" w:hAnsi="CG Times"/>
                <w:lang w:val="en-GB"/>
              </w:rPr>
              <w:t>June 1983</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4</w:t>
            </w:r>
          </w:p>
        </w:tc>
        <w:tc>
          <w:tcPr>
            <w:tcW w:w="4892" w:type="dxa"/>
          </w:tcPr>
          <w:p w:rsidR="00000000" w:rsidRDefault="00000000">
            <w:pPr>
              <w:pStyle w:val="Header"/>
              <w:rPr>
                <w:rFonts w:ascii="CG Times" w:hAnsi="CG Times"/>
                <w:lang w:val="en-GB"/>
              </w:rPr>
            </w:pPr>
            <w:r>
              <w:rPr>
                <w:rFonts w:ascii="CG Times" w:hAnsi="CG Times"/>
                <w:lang w:val="en-GB"/>
              </w:rPr>
              <w:t>Al-Obeid School for Laboratory Assistants</w:t>
            </w:r>
          </w:p>
        </w:tc>
        <w:tc>
          <w:tcPr>
            <w:tcW w:w="3210" w:type="dxa"/>
          </w:tcPr>
          <w:p w:rsidR="00000000" w:rsidRDefault="00000000">
            <w:pPr>
              <w:pStyle w:val="Header"/>
              <w:jc w:val="center"/>
              <w:rPr>
                <w:rFonts w:ascii="CG Times" w:hAnsi="CG Times"/>
                <w:lang w:val="en-GB"/>
              </w:rPr>
            </w:pPr>
            <w:r>
              <w:rPr>
                <w:rFonts w:ascii="CG Times" w:hAnsi="CG Times"/>
                <w:lang w:val="en-GB"/>
              </w:rPr>
              <w:t>August 1983</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5</w:t>
            </w:r>
          </w:p>
        </w:tc>
        <w:tc>
          <w:tcPr>
            <w:tcW w:w="4892" w:type="dxa"/>
          </w:tcPr>
          <w:p w:rsidR="00000000" w:rsidRDefault="00000000">
            <w:pPr>
              <w:pStyle w:val="Header"/>
              <w:rPr>
                <w:rFonts w:ascii="CG Times" w:hAnsi="CG Times"/>
                <w:lang w:val="en-GB"/>
              </w:rPr>
            </w:pPr>
            <w:r>
              <w:rPr>
                <w:rFonts w:ascii="CG Times" w:hAnsi="CG Times"/>
                <w:lang w:val="en-GB"/>
              </w:rPr>
              <w:t>Juba School for Laboratory Assistants</w:t>
            </w:r>
          </w:p>
        </w:tc>
        <w:tc>
          <w:tcPr>
            <w:tcW w:w="3210"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6</w:t>
            </w:r>
          </w:p>
        </w:tc>
        <w:tc>
          <w:tcPr>
            <w:tcW w:w="4892" w:type="dxa"/>
          </w:tcPr>
          <w:p w:rsidR="00000000" w:rsidRDefault="00000000">
            <w:pPr>
              <w:pStyle w:val="Header"/>
              <w:rPr>
                <w:rFonts w:ascii="CG Times" w:hAnsi="CG Times"/>
                <w:lang w:val="en-GB"/>
              </w:rPr>
            </w:pPr>
            <w:r>
              <w:rPr>
                <w:rFonts w:ascii="CG Times" w:hAnsi="CG Times"/>
                <w:lang w:val="en-GB"/>
              </w:rPr>
              <w:t>Wad Madani School for Laboratory Assistants</w:t>
            </w:r>
          </w:p>
        </w:tc>
        <w:tc>
          <w:tcPr>
            <w:tcW w:w="3210" w:type="dxa"/>
          </w:tcPr>
          <w:p w:rsidR="00000000" w:rsidRDefault="00000000">
            <w:pPr>
              <w:pStyle w:val="Header"/>
              <w:jc w:val="center"/>
              <w:rPr>
                <w:rFonts w:ascii="CG Times" w:hAnsi="CG Times"/>
                <w:lang w:val="en-GB"/>
              </w:rPr>
            </w:pPr>
            <w:r>
              <w:rPr>
                <w:rFonts w:ascii="CG Times" w:hAnsi="CG Times"/>
                <w:lang w:val="en-GB"/>
              </w:rPr>
              <w:t>1984</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7</w:t>
            </w:r>
          </w:p>
        </w:tc>
        <w:tc>
          <w:tcPr>
            <w:tcW w:w="4892" w:type="dxa"/>
          </w:tcPr>
          <w:p w:rsidR="00000000" w:rsidRDefault="00000000">
            <w:pPr>
              <w:pStyle w:val="Header"/>
              <w:rPr>
                <w:rFonts w:ascii="CG Times" w:hAnsi="CG Times"/>
                <w:lang w:val="en-GB"/>
              </w:rPr>
            </w:pPr>
            <w:r>
              <w:rPr>
                <w:rFonts w:ascii="CG Times" w:hAnsi="CG Times"/>
                <w:lang w:val="en-GB"/>
              </w:rPr>
              <w:t>Dongola School for Laboratory Assistants</w:t>
            </w:r>
          </w:p>
        </w:tc>
        <w:tc>
          <w:tcPr>
            <w:tcW w:w="3210" w:type="dxa"/>
          </w:tcPr>
          <w:p w:rsidR="00000000" w:rsidRDefault="00000000">
            <w:pPr>
              <w:pStyle w:val="Header"/>
              <w:jc w:val="center"/>
              <w:rPr>
                <w:rFonts w:ascii="CG Times" w:hAnsi="CG Times"/>
                <w:lang w:val="en-GB"/>
              </w:rPr>
            </w:pPr>
            <w:r>
              <w:rPr>
                <w:rFonts w:ascii="CG Times" w:hAnsi="CG Times"/>
                <w:lang w:val="en-GB"/>
              </w:rPr>
              <w:t>1996</w:t>
            </w:r>
          </w:p>
        </w:tc>
      </w:tr>
    </w:tbl>
    <w:p w:rsidR="00000000" w:rsidRDefault="00000000">
      <w:pPr>
        <w:pStyle w:val="Header"/>
        <w:rPr>
          <w:rFonts w:ascii="CG Times" w:hAnsi="CG Times"/>
          <w:lang w:val="en-GB"/>
        </w:rPr>
      </w:pPr>
    </w:p>
    <w:p w:rsidR="00000000" w:rsidRDefault="00000000">
      <w:pPr>
        <w:pStyle w:val="Header"/>
        <w:jc w:val="center"/>
        <w:rPr>
          <w:rFonts w:ascii="CG Times" w:hAnsi="CG Times"/>
          <w:lang w:val="en-GB"/>
        </w:rPr>
      </w:pPr>
      <w:r>
        <w:rPr>
          <w:rFonts w:ascii="CG Times" w:hAnsi="CG Times"/>
          <w:b/>
          <w:bCs/>
          <w:lang w:val="en-GB"/>
        </w:rPr>
        <w:t>4. Schools for health attendants</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4892"/>
        <w:gridCol w:w="3210"/>
      </w:tblGrid>
      <w:tr w:rsidR="00000000">
        <w:tblPrEx>
          <w:tblCellMar>
            <w:top w:w="0" w:type="dxa"/>
            <w:bottom w:w="0" w:type="dxa"/>
          </w:tblCellMar>
        </w:tblPrEx>
        <w:tc>
          <w:tcPr>
            <w:tcW w:w="1526" w:type="dxa"/>
          </w:tcPr>
          <w:p w:rsidR="00000000" w:rsidRDefault="00000000">
            <w:pPr>
              <w:pStyle w:val="Header"/>
              <w:jc w:val="center"/>
              <w:rPr>
                <w:rFonts w:ascii="CG Times" w:hAnsi="CG Times"/>
                <w:b/>
                <w:bCs/>
                <w:i/>
                <w:iCs/>
                <w:lang w:val="en-GB"/>
              </w:rPr>
            </w:pPr>
            <w:r>
              <w:rPr>
                <w:rFonts w:ascii="CG Times" w:hAnsi="CG Times"/>
                <w:b/>
                <w:bCs/>
                <w:i/>
                <w:iCs/>
                <w:lang w:val="en-GB"/>
              </w:rPr>
              <w:t>No.</w:t>
            </w:r>
          </w:p>
        </w:tc>
        <w:tc>
          <w:tcPr>
            <w:tcW w:w="4892" w:type="dxa"/>
          </w:tcPr>
          <w:p w:rsidR="00000000" w:rsidRDefault="00000000">
            <w:pPr>
              <w:pStyle w:val="Header"/>
              <w:jc w:val="center"/>
              <w:rPr>
                <w:rFonts w:ascii="CG Times" w:hAnsi="CG Times"/>
                <w:b/>
                <w:bCs/>
                <w:i/>
                <w:iCs/>
                <w:lang w:val="en-GB"/>
              </w:rPr>
            </w:pPr>
            <w:r>
              <w:rPr>
                <w:rFonts w:ascii="CG Times" w:hAnsi="CG Times"/>
                <w:b/>
                <w:bCs/>
                <w:i/>
                <w:iCs/>
                <w:lang w:val="en-GB"/>
              </w:rPr>
              <w:t>Name of school</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Date of opening</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w:t>
            </w:r>
          </w:p>
        </w:tc>
        <w:tc>
          <w:tcPr>
            <w:tcW w:w="4892" w:type="dxa"/>
          </w:tcPr>
          <w:p w:rsidR="00000000" w:rsidRDefault="00000000">
            <w:pPr>
              <w:pStyle w:val="Header"/>
              <w:rPr>
                <w:rFonts w:ascii="CG Times" w:hAnsi="CG Times"/>
                <w:lang w:val="en-GB"/>
              </w:rPr>
            </w:pPr>
            <w:r>
              <w:rPr>
                <w:rFonts w:ascii="CG Times" w:hAnsi="CG Times"/>
                <w:lang w:val="en-GB"/>
              </w:rPr>
              <w:t>Khartoum School for General Theatre attendants</w:t>
            </w:r>
          </w:p>
        </w:tc>
        <w:tc>
          <w:tcPr>
            <w:tcW w:w="3210" w:type="dxa"/>
          </w:tcPr>
          <w:p w:rsidR="00000000" w:rsidRDefault="00000000">
            <w:pPr>
              <w:pStyle w:val="Header"/>
              <w:jc w:val="center"/>
              <w:rPr>
                <w:rFonts w:ascii="CG Times" w:hAnsi="CG Times"/>
                <w:lang w:val="en-GB"/>
              </w:rPr>
            </w:pPr>
            <w:r>
              <w:rPr>
                <w:rFonts w:ascii="CG Times" w:hAnsi="CG Times"/>
                <w:lang w:val="en-GB"/>
              </w:rPr>
              <w:t>1966</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w:t>
            </w:r>
          </w:p>
        </w:tc>
        <w:tc>
          <w:tcPr>
            <w:tcW w:w="4892" w:type="dxa"/>
          </w:tcPr>
          <w:p w:rsidR="00000000" w:rsidRDefault="00000000">
            <w:pPr>
              <w:pStyle w:val="Header"/>
              <w:rPr>
                <w:rFonts w:ascii="CG Times" w:hAnsi="CG Times"/>
                <w:lang w:val="en-GB"/>
              </w:rPr>
            </w:pPr>
            <w:r>
              <w:rPr>
                <w:rFonts w:ascii="CG Times" w:hAnsi="CG Times"/>
                <w:lang w:val="en-GB"/>
              </w:rPr>
              <w:t>Khartoum School for Ophthalmic Theatre Attendants</w:t>
            </w:r>
          </w:p>
        </w:tc>
        <w:tc>
          <w:tcPr>
            <w:tcW w:w="3210" w:type="dxa"/>
          </w:tcPr>
          <w:p w:rsidR="00000000" w:rsidRDefault="00000000">
            <w:pPr>
              <w:pStyle w:val="Header"/>
              <w:jc w:val="center"/>
              <w:rPr>
                <w:rFonts w:ascii="CG Times" w:hAnsi="CG Times"/>
                <w:lang w:val="en-GB"/>
              </w:rPr>
            </w:pPr>
            <w:r>
              <w:rPr>
                <w:rFonts w:ascii="CG Times" w:hAnsi="CG Times"/>
                <w:lang w:val="en-GB"/>
              </w:rPr>
              <w:t>1945</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3</w:t>
            </w:r>
          </w:p>
        </w:tc>
        <w:tc>
          <w:tcPr>
            <w:tcW w:w="4892" w:type="dxa"/>
          </w:tcPr>
          <w:p w:rsidR="00000000" w:rsidRDefault="00000000">
            <w:pPr>
              <w:pStyle w:val="Header"/>
              <w:rPr>
                <w:rFonts w:ascii="CG Times" w:hAnsi="CG Times"/>
                <w:lang w:val="en-GB"/>
              </w:rPr>
            </w:pPr>
            <w:r>
              <w:rPr>
                <w:rFonts w:ascii="CG Times" w:hAnsi="CG Times"/>
                <w:lang w:val="en-GB"/>
              </w:rPr>
              <w:t>Wad Madani School for Theatre Attendants</w:t>
            </w:r>
          </w:p>
        </w:tc>
        <w:tc>
          <w:tcPr>
            <w:tcW w:w="3210" w:type="dxa"/>
          </w:tcPr>
          <w:p w:rsidR="00000000" w:rsidRDefault="00000000">
            <w:pPr>
              <w:pStyle w:val="Header"/>
              <w:jc w:val="center"/>
              <w:rPr>
                <w:rFonts w:ascii="CG Times" w:hAnsi="CG Times"/>
                <w:lang w:val="en-GB"/>
              </w:rPr>
            </w:pPr>
            <w:r>
              <w:rPr>
                <w:rFonts w:ascii="CG Times" w:hAnsi="CG Times"/>
                <w:lang w:val="en-GB"/>
              </w:rPr>
              <w:t>1971</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4</w:t>
            </w:r>
          </w:p>
        </w:tc>
        <w:tc>
          <w:tcPr>
            <w:tcW w:w="4892" w:type="dxa"/>
          </w:tcPr>
          <w:p w:rsidR="00000000" w:rsidRDefault="00000000">
            <w:pPr>
              <w:pStyle w:val="Header"/>
              <w:rPr>
                <w:rFonts w:ascii="CG Times" w:hAnsi="CG Times"/>
                <w:lang w:val="en-GB"/>
              </w:rPr>
            </w:pPr>
            <w:r>
              <w:rPr>
                <w:rFonts w:ascii="CG Times" w:hAnsi="CG Times"/>
                <w:lang w:val="en-GB"/>
              </w:rPr>
              <w:t>Wad Madani School for Ophthalmic Theatre Attendants</w:t>
            </w:r>
          </w:p>
        </w:tc>
        <w:tc>
          <w:tcPr>
            <w:tcW w:w="3210" w:type="dxa"/>
          </w:tcPr>
          <w:p w:rsidR="00000000" w:rsidRDefault="00000000">
            <w:pPr>
              <w:pStyle w:val="Header"/>
              <w:jc w:val="center"/>
              <w:rPr>
                <w:rFonts w:ascii="CG Times" w:hAnsi="CG Times"/>
                <w:lang w:val="en-GB"/>
              </w:rPr>
            </w:pPr>
            <w:r>
              <w:rPr>
                <w:rFonts w:ascii="CG Times" w:hAnsi="CG Times"/>
                <w:lang w:val="en-GB"/>
              </w:rPr>
              <w:t>1975</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5</w:t>
            </w:r>
          </w:p>
        </w:tc>
        <w:tc>
          <w:tcPr>
            <w:tcW w:w="4892" w:type="dxa"/>
          </w:tcPr>
          <w:p w:rsidR="00000000" w:rsidRDefault="00000000">
            <w:pPr>
              <w:pStyle w:val="Header"/>
              <w:rPr>
                <w:rFonts w:ascii="CG Times" w:hAnsi="CG Times"/>
                <w:lang w:val="en-GB"/>
              </w:rPr>
            </w:pPr>
            <w:r>
              <w:rPr>
                <w:rFonts w:ascii="CG Times" w:hAnsi="CG Times"/>
                <w:lang w:val="en-GB"/>
              </w:rPr>
              <w:t>Port Sudan School for Ophthalmic Theatre Attendants</w:t>
            </w:r>
          </w:p>
        </w:tc>
        <w:tc>
          <w:tcPr>
            <w:tcW w:w="3210"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6</w:t>
            </w:r>
          </w:p>
        </w:tc>
        <w:tc>
          <w:tcPr>
            <w:tcW w:w="4892" w:type="dxa"/>
          </w:tcPr>
          <w:p w:rsidR="00000000" w:rsidRDefault="00000000">
            <w:pPr>
              <w:pStyle w:val="Header"/>
              <w:rPr>
                <w:rFonts w:ascii="CG Times" w:hAnsi="CG Times"/>
                <w:lang w:val="en-GB"/>
              </w:rPr>
            </w:pPr>
            <w:r>
              <w:rPr>
                <w:rFonts w:ascii="CG Times" w:hAnsi="CG Times"/>
                <w:lang w:val="en-GB"/>
              </w:rPr>
              <w:t>Juba School for Theatre Attendants</w:t>
            </w:r>
          </w:p>
        </w:tc>
        <w:tc>
          <w:tcPr>
            <w:tcW w:w="3210"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7</w:t>
            </w:r>
          </w:p>
        </w:tc>
        <w:tc>
          <w:tcPr>
            <w:tcW w:w="4892" w:type="dxa"/>
          </w:tcPr>
          <w:p w:rsidR="00000000" w:rsidRDefault="00000000">
            <w:pPr>
              <w:pStyle w:val="Header"/>
              <w:rPr>
                <w:rFonts w:ascii="CG Times" w:hAnsi="CG Times"/>
                <w:lang w:val="en-GB"/>
              </w:rPr>
            </w:pPr>
            <w:r>
              <w:rPr>
                <w:rFonts w:ascii="CG Times" w:hAnsi="CG Times"/>
                <w:lang w:val="en-GB"/>
              </w:rPr>
              <w:t>Al-Obeid School for Theatre Attendants</w:t>
            </w:r>
          </w:p>
        </w:tc>
        <w:tc>
          <w:tcPr>
            <w:tcW w:w="3210"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8</w:t>
            </w:r>
          </w:p>
        </w:tc>
        <w:tc>
          <w:tcPr>
            <w:tcW w:w="4892" w:type="dxa"/>
          </w:tcPr>
          <w:p w:rsidR="00000000" w:rsidRDefault="00000000">
            <w:pPr>
              <w:pStyle w:val="Header"/>
              <w:rPr>
                <w:rFonts w:ascii="CG Times" w:hAnsi="CG Times"/>
                <w:lang w:val="en-GB"/>
              </w:rPr>
            </w:pPr>
            <w:r>
              <w:rPr>
                <w:rFonts w:ascii="CG Times" w:hAnsi="CG Times"/>
                <w:lang w:val="en-GB"/>
              </w:rPr>
              <w:t>Dongola School for General Theatre Attendants</w:t>
            </w:r>
          </w:p>
        </w:tc>
        <w:tc>
          <w:tcPr>
            <w:tcW w:w="3210" w:type="dxa"/>
          </w:tcPr>
          <w:p w:rsidR="00000000" w:rsidRDefault="00000000">
            <w:pPr>
              <w:pStyle w:val="Header"/>
              <w:jc w:val="center"/>
              <w:rPr>
                <w:rFonts w:ascii="CG Times" w:hAnsi="CG Times"/>
                <w:lang w:val="en-GB"/>
              </w:rPr>
            </w:pPr>
            <w:r>
              <w:rPr>
                <w:rFonts w:ascii="CG Times" w:hAnsi="CG Times"/>
                <w:lang w:val="en-GB"/>
              </w:rPr>
              <w:t>1996</w:t>
            </w:r>
          </w:p>
        </w:tc>
      </w:tr>
    </w:tbl>
    <w:p w:rsidR="00000000" w:rsidRDefault="00000000">
      <w:pPr>
        <w:pStyle w:val="Header"/>
        <w:rPr>
          <w:rFonts w:ascii="CG Times" w:hAnsi="CG Times"/>
          <w:lang w:val="en-GB"/>
        </w:rPr>
      </w:pPr>
    </w:p>
    <w:p w:rsidR="00000000" w:rsidRDefault="00000000">
      <w:pPr>
        <w:pStyle w:val="Header"/>
        <w:jc w:val="center"/>
        <w:rPr>
          <w:rFonts w:ascii="CG Times" w:hAnsi="CG Times"/>
          <w:lang w:val="en-GB"/>
        </w:rPr>
      </w:pPr>
      <w:r>
        <w:rPr>
          <w:rFonts w:ascii="CG Times" w:hAnsi="CG Times"/>
          <w:lang w:val="en-GB"/>
        </w:rPr>
        <w:br w:type="page"/>
      </w:r>
      <w:r>
        <w:rPr>
          <w:rFonts w:ascii="CG Times" w:hAnsi="CG Times"/>
          <w:b/>
          <w:bCs/>
          <w:lang w:val="en-GB"/>
        </w:rPr>
        <w:t>5. Schools for medical assistants (various specialist fields)</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4892"/>
        <w:gridCol w:w="3210"/>
      </w:tblGrid>
      <w:tr w:rsidR="00000000">
        <w:tblPrEx>
          <w:tblCellMar>
            <w:top w:w="0" w:type="dxa"/>
            <w:bottom w:w="0" w:type="dxa"/>
          </w:tblCellMar>
        </w:tblPrEx>
        <w:tc>
          <w:tcPr>
            <w:tcW w:w="1526" w:type="dxa"/>
          </w:tcPr>
          <w:p w:rsidR="00000000" w:rsidRDefault="00000000">
            <w:pPr>
              <w:pStyle w:val="Header"/>
              <w:jc w:val="center"/>
              <w:rPr>
                <w:rFonts w:ascii="CG Times" w:hAnsi="CG Times"/>
                <w:b/>
                <w:bCs/>
                <w:i/>
                <w:iCs/>
                <w:lang w:val="en-GB"/>
              </w:rPr>
            </w:pPr>
            <w:r>
              <w:rPr>
                <w:rFonts w:ascii="CG Times" w:hAnsi="CG Times"/>
                <w:b/>
                <w:bCs/>
                <w:i/>
                <w:iCs/>
                <w:lang w:val="en-GB"/>
              </w:rPr>
              <w:t>No.</w:t>
            </w:r>
          </w:p>
        </w:tc>
        <w:tc>
          <w:tcPr>
            <w:tcW w:w="4892" w:type="dxa"/>
          </w:tcPr>
          <w:p w:rsidR="00000000" w:rsidRDefault="00000000">
            <w:pPr>
              <w:pStyle w:val="Header"/>
              <w:jc w:val="center"/>
              <w:rPr>
                <w:rFonts w:ascii="CG Times" w:hAnsi="CG Times"/>
                <w:b/>
                <w:bCs/>
                <w:i/>
                <w:iCs/>
                <w:lang w:val="en-GB"/>
              </w:rPr>
            </w:pPr>
            <w:r>
              <w:rPr>
                <w:rFonts w:ascii="CG Times" w:hAnsi="CG Times"/>
                <w:b/>
                <w:bCs/>
                <w:i/>
                <w:iCs/>
                <w:lang w:val="en-GB"/>
              </w:rPr>
              <w:t>Name of school</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Date of opening</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w:t>
            </w:r>
          </w:p>
        </w:tc>
        <w:tc>
          <w:tcPr>
            <w:tcW w:w="4892" w:type="dxa"/>
          </w:tcPr>
          <w:p w:rsidR="00000000" w:rsidRDefault="00000000">
            <w:pPr>
              <w:pStyle w:val="Header"/>
              <w:rPr>
                <w:rFonts w:ascii="CG Times" w:hAnsi="CG Times"/>
                <w:lang w:val="en-GB"/>
              </w:rPr>
            </w:pPr>
            <w:r>
              <w:rPr>
                <w:rFonts w:ascii="CG Times" w:hAnsi="CG Times"/>
                <w:lang w:val="en-GB"/>
              </w:rPr>
              <w:t>Khartoum Institute for Nursing</w:t>
            </w:r>
          </w:p>
        </w:tc>
        <w:tc>
          <w:tcPr>
            <w:tcW w:w="3210" w:type="dxa"/>
          </w:tcPr>
          <w:p w:rsidR="00000000" w:rsidRDefault="00000000">
            <w:pPr>
              <w:pStyle w:val="Header"/>
              <w:jc w:val="center"/>
              <w:rPr>
                <w:rFonts w:ascii="CG Times" w:hAnsi="CG Times"/>
                <w:lang w:val="en-GB"/>
              </w:rPr>
            </w:pPr>
            <w:r>
              <w:rPr>
                <w:rFonts w:ascii="CG Times" w:hAnsi="CG Times"/>
                <w:lang w:val="en-GB"/>
              </w:rPr>
              <w:t>1994</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w:t>
            </w:r>
          </w:p>
        </w:tc>
        <w:tc>
          <w:tcPr>
            <w:tcW w:w="4892" w:type="dxa"/>
          </w:tcPr>
          <w:p w:rsidR="00000000" w:rsidRDefault="00000000">
            <w:pPr>
              <w:pStyle w:val="Header"/>
              <w:rPr>
                <w:rFonts w:ascii="CG Times" w:hAnsi="CG Times"/>
                <w:lang w:val="en-GB"/>
              </w:rPr>
            </w:pPr>
            <w:r>
              <w:rPr>
                <w:rFonts w:ascii="CG Times" w:hAnsi="CG Times"/>
                <w:lang w:val="en-GB"/>
              </w:rPr>
              <w:t>Khartoum School for Assistant Pharmacists</w:t>
            </w:r>
          </w:p>
        </w:tc>
        <w:tc>
          <w:tcPr>
            <w:tcW w:w="3210" w:type="dxa"/>
          </w:tcPr>
          <w:p w:rsidR="00000000" w:rsidRDefault="00000000">
            <w:pPr>
              <w:pStyle w:val="Header"/>
              <w:jc w:val="center"/>
              <w:rPr>
                <w:rFonts w:ascii="CG Times" w:hAnsi="CG Times"/>
                <w:lang w:val="en-GB"/>
              </w:rPr>
            </w:pPr>
            <w:r>
              <w:rPr>
                <w:rFonts w:ascii="CG Times" w:hAnsi="CG Times"/>
                <w:lang w:val="en-GB"/>
              </w:rPr>
              <w:t>1973</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3</w:t>
            </w:r>
          </w:p>
        </w:tc>
        <w:tc>
          <w:tcPr>
            <w:tcW w:w="4892" w:type="dxa"/>
          </w:tcPr>
          <w:p w:rsidR="00000000" w:rsidRDefault="00000000">
            <w:pPr>
              <w:pStyle w:val="Header"/>
              <w:rPr>
                <w:rFonts w:ascii="CG Times" w:hAnsi="CG Times"/>
                <w:lang w:val="en-GB"/>
              </w:rPr>
            </w:pPr>
            <w:r>
              <w:rPr>
                <w:rFonts w:ascii="CG Times" w:hAnsi="CG Times"/>
                <w:lang w:val="en-GB"/>
              </w:rPr>
              <w:t>Khartoum School for Assistant Physiotherapists</w:t>
            </w:r>
          </w:p>
        </w:tc>
        <w:tc>
          <w:tcPr>
            <w:tcW w:w="3210" w:type="dxa"/>
          </w:tcPr>
          <w:p w:rsidR="00000000" w:rsidRDefault="00000000">
            <w:pPr>
              <w:pStyle w:val="Header"/>
              <w:jc w:val="center"/>
              <w:rPr>
                <w:rFonts w:ascii="CG Times" w:hAnsi="CG Times"/>
                <w:lang w:val="en-GB"/>
              </w:rPr>
            </w:pPr>
            <w:r>
              <w:rPr>
                <w:rFonts w:ascii="CG Times" w:hAnsi="CG Times"/>
                <w:lang w:val="en-GB"/>
              </w:rPr>
              <w:t>1963</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4</w:t>
            </w:r>
          </w:p>
        </w:tc>
        <w:tc>
          <w:tcPr>
            <w:tcW w:w="4892" w:type="dxa"/>
          </w:tcPr>
          <w:p w:rsidR="00000000" w:rsidRDefault="00000000">
            <w:pPr>
              <w:pStyle w:val="Header"/>
              <w:rPr>
                <w:rFonts w:ascii="CG Times" w:hAnsi="CG Times"/>
                <w:lang w:val="en-GB"/>
              </w:rPr>
            </w:pPr>
            <w:r>
              <w:rPr>
                <w:rFonts w:ascii="CG Times" w:hAnsi="CG Times"/>
                <w:lang w:val="en-GB"/>
              </w:rPr>
              <w:t>Khartoum School for Assistant Anaesthetists</w:t>
            </w:r>
          </w:p>
        </w:tc>
        <w:tc>
          <w:tcPr>
            <w:tcW w:w="3210" w:type="dxa"/>
          </w:tcPr>
          <w:p w:rsidR="00000000" w:rsidRDefault="00000000">
            <w:pPr>
              <w:pStyle w:val="Header"/>
              <w:jc w:val="center"/>
              <w:rPr>
                <w:rFonts w:ascii="CG Times" w:hAnsi="CG Times"/>
                <w:lang w:val="en-GB"/>
              </w:rPr>
            </w:pPr>
            <w:r>
              <w:rPr>
                <w:rFonts w:ascii="CG Times" w:hAnsi="CG Times"/>
                <w:lang w:val="en-GB"/>
              </w:rPr>
              <w:t>1965</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5</w:t>
            </w:r>
          </w:p>
        </w:tc>
        <w:tc>
          <w:tcPr>
            <w:tcW w:w="4892" w:type="dxa"/>
          </w:tcPr>
          <w:p w:rsidR="00000000" w:rsidRDefault="00000000">
            <w:pPr>
              <w:pStyle w:val="Header"/>
              <w:rPr>
                <w:rFonts w:ascii="CG Times" w:hAnsi="CG Times"/>
                <w:lang w:val="en-GB"/>
              </w:rPr>
            </w:pPr>
            <w:r>
              <w:rPr>
                <w:rFonts w:ascii="CG Times" w:hAnsi="CG Times"/>
                <w:lang w:val="en-GB"/>
              </w:rPr>
              <w:t>Khartoum School for Ophthalmic Assistants</w:t>
            </w:r>
          </w:p>
        </w:tc>
        <w:tc>
          <w:tcPr>
            <w:tcW w:w="3210" w:type="dxa"/>
          </w:tcPr>
          <w:p w:rsidR="00000000" w:rsidRDefault="00000000">
            <w:pPr>
              <w:pStyle w:val="Header"/>
              <w:jc w:val="center"/>
              <w:rPr>
                <w:rFonts w:ascii="CG Times" w:hAnsi="CG Times"/>
                <w:lang w:val="en-GB"/>
              </w:rPr>
            </w:pPr>
            <w:r>
              <w:rPr>
                <w:rFonts w:ascii="CG Times" w:hAnsi="CG Times"/>
                <w:lang w:val="en-GB"/>
              </w:rPr>
              <w:t>1954</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6</w:t>
            </w:r>
          </w:p>
        </w:tc>
        <w:tc>
          <w:tcPr>
            <w:tcW w:w="4892" w:type="dxa"/>
          </w:tcPr>
          <w:p w:rsidR="00000000" w:rsidRDefault="00000000">
            <w:pPr>
              <w:pStyle w:val="Header"/>
              <w:rPr>
                <w:rFonts w:ascii="CG Times" w:hAnsi="CG Times"/>
                <w:lang w:val="en-GB"/>
              </w:rPr>
            </w:pPr>
            <w:r>
              <w:rPr>
                <w:rFonts w:ascii="CG Times" w:hAnsi="CG Times"/>
                <w:lang w:val="en-GB"/>
              </w:rPr>
              <w:t>Omdurman School for Dental Assistants</w:t>
            </w:r>
          </w:p>
        </w:tc>
        <w:tc>
          <w:tcPr>
            <w:tcW w:w="3210" w:type="dxa"/>
          </w:tcPr>
          <w:p w:rsidR="00000000" w:rsidRDefault="00000000">
            <w:pPr>
              <w:pStyle w:val="Header"/>
              <w:jc w:val="center"/>
              <w:rPr>
                <w:rFonts w:ascii="CG Times" w:hAnsi="CG Times"/>
                <w:lang w:val="en-GB"/>
              </w:rPr>
            </w:pPr>
            <w:r>
              <w:rPr>
                <w:rFonts w:ascii="CG Times" w:hAnsi="CG Times"/>
                <w:lang w:val="en-GB"/>
              </w:rPr>
              <w:t>1962</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7</w:t>
            </w:r>
          </w:p>
        </w:tc>
        <w:tc>
          <w:tcPr>
            <w:tcW w:w="4892" w:type="dxa"/>
          </w:tcPr>
          <w:p w:rsidR="00000000" w:rsidRDefault="00000000">
            <w:pPr>
              <w:pStyle w:val="Header"/>
              <w:rPr>
                <w:rFonts w:ascii="CG Times" w:hAnsi="CG Times"/>
                <w:lang w:val="en-GB"/>
              </w:rPr>
            </w:pPr>
            <w:r>
              <w:rPr>
                <w:rFonts w:ascii="CG Times" w:hAnsi="CG Times"/>
                <w:lang w:val="en-GB"/>
              </w:rPr>
              <w:t>Madani School for Dental Assistants</w:t>
            </w:r>
          </w:p>
        </w:tc>
        <w:tc>
          <w:tcPr>
            <w:tcW w:w="3210" w:type="dxa"/>
          </w:tcPr>
          <w:p w:rsidR="00000000" w:rsidRDefault="00000000">
            <w:pPr>
              <w:pStyle w:val="Header"/>
              <w:jc w:val="center"/>
              <w:rPr>
                <w:rFonts w:ascii="CG Times" w:hAnsi="CG Times"/>
                <w:lang w:val="en-GB"/>
              </w:rPr>
            </w:pPr>
            <w:r>
              <w:rPr>
                <w:rFonts w:ascii="CG Times" w:hAnsi="CG Times"/>
                <w:lang w:val="en-GB"/>
              </w:rPr>
              <w:t>1995</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8</w:t>
            </w:r>
          </w:p>
        </w:tc>
        <w:tc>
          <w:tcPr>
            <w:tcW w:w="4892" w:type="dxa"/>
          </w:tcPr>
          <w:p w:rsidR="00000000" w:rsidRDefault="00000000">
            <w:pPr>
              <w:pStyle w:val="Header"/>
              <w:rPr>
                <w:rFonts w:ascii="CG Times" w:hAnsi="CG Times"/>
                <w:lang w:val="en-GB"/>
              </w:rPr>
            </w:pPr>
            <w:r>
              <w:rPr>
                <w:rFonts w:ascii="CG Times" w:hAnsi="CG Times"/>
                <w:lang w:val="en-GB"/>
              </w:rPr>
              <w:t>Omdurman School for Assistant Psychiatrists</w:t>
            </w:r>
          </w:p>
        </w:tc>
        <w:tc>
          <w:tcPr>
            <w:tcW w:w="3210"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9</w:t>
            </w:r>
          </w:p>
        </w:tc>
        <w:tc>
          <w:tcPr>
            <w:tcW w:w="4892" w:type="dxa"/>
          </w:tcPr>
          <w:p w:rsidR="00000000" w:rsidRDefault="00000000">
            <w:pPr>
              <w:pStyle w:val="Header"/>
              <w:rPr>
                <w:rFonts w:ascii="CG Times" w:hAnsi="CG Times"/>
                <w:lang w:val="en-GB"/>
              </w:rPr>
            </w:pPr>
            <w:r>
              <w:rPr>
                <w:rFonts w:ascii="CG Times" w:hAnsi="CG Times"/>
                <w:lang w:val="en-GB"/>
              </w:rPr>
              <w:t>Medani School for Assistant Ophthalmologists</w:t>
            </w:r>
          </w:p>
        </w:tc>
        <w:tc>
          <w:tcPr>
            <w:tcW w:w="3210" w:type="dxa"/>
          </w:tcPr>
          <w:p w:rsidR="00000000" w:rsidRDefault="00000000">
            <w:pPr>
              <w:pStyle w:val="Header"/>
              <w:jc w:val="center"/>
              <w:rPr>
                <w:rFonts w:ascii="CG Times" w:hAnsi="CG Times"/>
                <w:lang w:val="en-GB"/>
              </w:rPr>
            </w:pPr>
            <w:r>
              <w:rPr>
                <w:rFonts w:ascii="CG Times" w:hAnsi="CG Times"/>
                <w:lang w:val="en-GB"/>
              </w:rPr>
              <w:t>1995</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10</w:t>
            </w:r>
          </w:p>
        </w:tc>
        <w:tc>
          <w:tcPr>
            <w:tcW w:w="4892" w:type="dxa"/>
          </w:tcPr>
          <w:p w:rsidR="00000000" w:rsidRDefault="00000000">
            <w:pPr>
              <w:pStyle w:val="Header"/>
              <w:rPr>
                <w:rFonts w:ascii="CG Times" w:hAnsi="CG Times"/>
                <w:lang w:val="en-GB"/>
              </w:rPr>
            </w:pPr>
            <w:r>
              <w:rPr>
                <w:rFonts w:ascii="CG Times" w:hAnsi="CG Times"/>
                <w:lang w:val="en-GB"/>
              </w:rPr>
              <w:t>Khartoum School for Laboratory Assistants</w:t>
            </w:r>
          </w:p>
        </w:tc>
        <w:tc>
          <w:tcPr>
            <w:tcW w:w="3210" w:type="dxa"/>
          </w:tcPr>
          <w:p w:rsidR="00000000" w:rsidRDefault="00000000">
            <w:pPr>
              <w:pStyle w:val="Header"/>
              <w:jc w:val="center"/>
              <w:rPr>
                <w:rFonts w:ascii="CG Times" w:hAnsi="CG Times"/>
                <w:lang w:val="en-GB"/>
              </w:rPr>
            </w:pPr>
            <w:r>
              <w:rPr>
                <w:rFonts w:ascii="CG Times" w:hAnsi="CG Times"/>
                <w:lang w:val="en-GB"/>
              </w:rPr>
              <w:t>-</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Federal Ministry of Health – National Centre for Health Information.</w:t>
      </w:r>
    </w:p>
    <w:p w:rsidR="00000000" w:rsidRDefault="00000000">
      <w:pPr>
        <w:pStyle w:val="Header"/>
        <w:rPr>
          <w:rFonts w:ascii="CG Times" w:hAnsi="CG Times"/>
          <w:lang w:val="en-GB"/>
        </w:rPr>
      </w:pPr>
    </w:p>
    <w:p w:rsidR="00000000" w:rsidRDefault="00000000">
      <w:pPr>
        <w:pStyle w:val="Header"/>
        <w:jc w:val="center"/>
        <w:rPr>
          <w:rFonts w:ascii="CG Times" w:hAnsi="CG Times"/>
          <w:lang w:val="en-GB"/>
        </w:rPr>
      </w:pPr>
      <w:r>
        <w:rPr>
          <w:rFonts w:ascii="CG Times" w:hAnsi="CG Times"/>
          <w:b/>
          <w:bCs/>
          <w:lang w:val="en-GB"/>
        </w:rPr>
        <w:t>6. Schools for health supervisors</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4892"/>
        <w:gridCol w:w="3210"/>
      </w:tblGrid>
      <w:tr w:rsidR="00000000">
        <w:tblPrEx>
          <w:tblCellMar>
            <w:top w:w="0" w:type="dxa"/>
            <w:bottom w:w="0" w:type="dxa"/>
          </w:tblCellMar>
        </w:tblPrEx>
        <w:tc>
          <w:tcPr>
            <w:tcW w:w="1526" w:type="dxa"/>
          </w:tcPr>
          <w:p w:rsidR="00000000" w:rsidRDefault="00000000">
            <w:pPr>
              <w:pStyle w:val="Header"/>
              <w:jc w:val="center"/>
              <w:rPr>
                <w:rFonts w:ascii="CG Times" w:hAnsi="CG Times"/>
                <w:b/>
                <w:bCs/>
                <w:i/>
                <w:iCs/>
                <w:lang w:val="en-GB"/>
              </w:rPr>
            </w:pPr>
            <w:r>
              <w:rPr>
                <w:rFonts w:ascii="CG Times" w:hAnsi="CG Times"/>
                <w:b/>
                <w:bCs/>
                <w:i/>
                <w:iCs/>
                <w:lang w:val="en-GB"/>
              </w:rPr>
              <w:t>No.</w:t>
            </w:r>
          </w:p>
        </w:tc>
        <w:tc>
          <w:tcPr>
            <w:tcW w:w="4892" w:type="dxa"/>
          </w:tcPr>
          <w:p w:rsidR="00000000" w:rsidRDefault="00000000">
            <w:pPr>
              <w:pStyle w:val="Header"/>
              <w:jc w:val="center"/>
              <w:rPr>
                <w:rFonts w:ascii="CG Times" w:hAnsi="CG Times"/>
                <w:b/>
                <w:bCs/>
                <w:i/>
                <w:iCs/>
                <w:lang w:val="en-GB"/>
              </w:rPr>
            </w:pPr>
            <w:r>
              <w:rPr>
                <w:rFonts w:ascii="CG Times" w:hAnsi="CG Times"/>
                <w:b/>
                <w:bCs/>
                <w:i/>
                <w:iCs/>
                <w:lang w:val="en-GB"/>
              </w:rPr>
              <w:t>Name of school</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Date of opening</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w:t>
            </w:r>
          </w:p>
        </w:tc>
        <w:tc>
          <w:tcPr>
            <w:tcW w:w="4892" w:type="dxa"/>
          </w:tcPr>
          <w:p w:rsidR="00000000" w:rsidRDefault="00000000">
            <w:pPr>
              <w:pStyle w:val="Header"/>
              <w:rPr>
                <w:rFonts w:ascii="CG Times" w:hAnsi="CG Times"/>
                <w:lang w:val="en-GB"/>
              </w:rPr>
            </w:pPr>
            <w:r>
              <w:rPr>
                <w:rFonts w:ascii="CG Times" w:hAnsi="CG Times"/>
                <w:lang w:val="en-GB"/>
              </w:rPr>
              <w:t>Khartoum North School for Environmental Health Supervisors</w:t>
            </w:r>
          </w:p>
        </w:tc>
        <w:tc>
          <w:tcPr>
            <w:tcW w:w="3210" w:type="dxa"/>
          </w:tcPr>
          <w:p w:rsidR="00000000" w:rsidRDefault="00000000">
            <w:pPr>
              <w:pStyle w:val="Header"/>
              <w:jc w:val="center"/>
              <w:rPr>
                <w:rFonts w:ascii="CG Times" w:hAnsi="CG Times"/>
                <w:lang w:val="en-GB"/>
              </w:rPr>
            </w:pPr>
            <w:r>
              <w:rPr>
                <w:rFonts w:ascii="CG Times" w:hAnsi="CG Times"/>
                <w:lang w:val="en-GB"/>
              </w:rPr>
              <w:t>1978</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w:t>
            </w:r>
          </w:p>
        </w:tc>
        <w:tc>
          <w:tcPr>
            <w:tcW w:w="4892" w:type="dxa"/>
          </w:tcPr>
          <w:p w:rsidR="00000000" w:rsidRDefault="00000000">
            <w:pPr>
              <w:pStyle w:val="Header"/>
              <w:rPr>
                <w:rFonts w:ascii="CG Times" w:hAnsi="CG Times"/>
                <w:lang w:val="en-GB"/>
              </w:rPr>
            </w:pPr>
            <w:r>
              <w:rPr>
                <w:rFonts w:ascii="CG Times" w:hAnsi="CG Times"/>
                <w:lang w:val="en-GB"/>
              </w:rPr>
              <w:t>Madani School for Environmental Health Supervisors</w:t>
            </w:r>
          </w:p>
        </w:tc>
        <w:tc>
          <w:tcPr>
            <w:tcW w:w="3210" w:type="dxa"/>
          </w:tcPr>
          <w:p w:rsidR="00000000" w:rsidRDefault="00000000">
            <w:pPr>
              <w:pStyle w:val="Header"/>
              <w:jc w:val="center"/>
              <w:rPr>
                <w:rFonts w:ascii="CG Times" w:hAnsi="CG Times"/>
                <w:lang w:val="en-GB"/>
              </w:rPr>
            </w:pPr>
            <w:r>
              <w:rPr>
                <w:rFonts w:ascii="CG Times" w:hAnsi="CG Times"/>
                <w:lang w:val="en-GB"/>
              </w:rPr>
              <w:t>1984</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3</w:t>
            </w:r>
          </w:p>
        </w:tc>
        <w:tc>
          <w:tcPr>
            <w:tcW w:w="4892" w:type="dxa"/>
          </w:tcPr>
          <w:p w:rsidR="00000000" w:rsidRDefault="00000000">
            <w:pPr>
              <w:pStyle w:val="Header"/>
              <w:rPr>
                <w:rFonts w:ascii="CG Times" w:hAnsi="CG Times"/>
                <w:lang w:val="en-GB"/>
              </w:rPr>
            </w:pPr>
            <w:r>
              <w:rPr>
                <w:rFonts w:ascii="CG Times" w:hAnsi="CG Times"/>
                <w:lang w:val="en-GB"/>
              </w:rPr>
              <w:t>Juba School for Environmental Health Supervisors</w:t>
            </w:r>
          </w:p>
        </w:tc>
        <w:tc>
          <w:tcPr>
            <w:tcW w:w="3210" w:type="dxa"/>
          </w:tcPr>
          <w:p w:rsidR="00000000" w:rsidRDefault="00000000">
            <w:pPr>
              <w:pStyle w:val="Header"/>
              <w:jc w:val="center"/>
              <w:rPr>
                <w:rFonts w:ascii="CG Times" w:hAnsi="CG Times"/>
                <w:lang w:val="en-GB"/>
              </w:rPr>
            </w:pPr>
            <w:r>
              <w:rPr>
                <w:rFonts w:ascii="CG Times" w:hAnsi="CG Times"/>
                <w:lang w:val="en-GB"/>
              </w:rPr>
              <w:t>-</w:t>
            </w:r>
          </w:p>
        </w:tc>
      </w:tr>
    </w:tbl>
    <w:p w:rsidR="00000000" w:rsidRDefault="00000000">
      <w:pPr>
        <w:pStyle w:val="Header"/>
        <w:rPr>
          <w:rFonts w:ascii="CG Times" w:hAnsi="CG Times"/>
          <w:lang w:val="en-GB"/>
        </w:rPr>
      </w:pPr>
    </w:p>
    <w:p w:rsidR="00000000" w:rsidRDefault="00000000">
      <w:pPr>
        <w:pStyle w:val="Header"/>
        <w:jc w:val="center"/>
        <w:rPr>
          <w:rFonts w:ascii="CG Times" w:hAnsi="CG Times"/>
          <w:lang w:val="en-GB"/>
        </w:rPr>
      </w:pPr>
      <w:r>
        <w:rPr>
          <w:rFonts w:ascii="CG Times" w:hAnsi="CG Times"/>
          <w:b/>
          <w:bCs/>
          <w:lang w:val="en-GB"/>
        </w:rPr>
        <w:t>7. Midwifery Schools/Nurses</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4892"/>
        <w:gridCol w:w="3210"/>
      </w:tblGrid>
      <w:tr w:rsidR="00000000">
        <w:tblPrEx>
          <w:tblCellMar>
            <w:top w:w="0" w:type="dxa"/>
            <w:bottom w:w="0" w:type="dxa"/>
          </w:tblCellMar>
        </w:tblPrEx>
        <w:tc>
          <w:tcPr>
            <w:tcW w:w="1526" w:type="dxa"/>
          </w:tcPr>
          <w:p w:rsidR="00000000" w:rsidRDefault="00000000">
            <w:pPr>
              <w:pStyle w:val="Header"/>
              <w:jc w:val="center"/>
              <w:rPr>
                <w:rFonts w:ascii="CG Times" w:hAnsi="CG Times"/>
                <w:b/>
                <w:bCs/>
                <w:i/>
                <w:iCs/>
                <w:lang w:val="en-GB"/>
              </w:rPr>
            </w:pPr>
            <w:r>
              <w:rPr>
                <w:rFonts w:ascii="CG Times" w:hAnsi="CG Times"/>
                <w:b/>
                <w:bCs/>
                <w:i/>
                <w:iCs/>
                <w:lang w:val="en-GB"/>
              </w:rPr>
              <w:t>No.</w:t>
            </w:r>
          </w:p>
        </w:tc>
        <w:tc>
          <w:tcPr>
            <w:tcW w:w="4892" w:type="dxa"/>
          </w:tcPr>
          <w:p w:rsidR="00000000" w:rsidRDefault="00000000">
            <w:pPr>
              <w:pStyle w:val="Header"/>
              <w:jc w:val="center"/>
              <w:rPr>
                <w:rFonts w:ascii="CG Times" w:hAnsi="CG Times"/>
                <w:b/>
                <w:bCs/>
                <w:i/>
                <w:iCs/>
                <w:lang w:val="en-GB"/>
              </w:rPr>
            </w:pPr>
            <w:r>
              <w:rPr>
                <w:rFonts w:ascii="CG Times" w:hAnsi="CG Times"/>
                <w:b/>
                <w:bCs/>
                <w:i/>
                <w:iCs/>
                <w:lang w:val="en-GB"/>
              </w:rPr>
              <w:t>Name of school</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Date of opening</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w:t>
            </w:r>
          </w:p>
        </w:tc>
        <w:tc>
          <w:tcPr>
            <w:tcW w:w="4892" w:type="dxa"/>
          </w:tcPr>
          <w:p w:rsidR="00000000" w:rsidRDefault="00000000">
            <w:pPr>
              <w:pStyle w:val="Header"/>
              <w:rPr>
                <w:rFonts w:ascii="CG Times" w:hAnsi="CG Times"/>
                <w:lang w:val="en-GB"/>
              </w:rPr>
            </w:pPr>
            <w:r>
              <w:rPr>
                <w:rFonts w:ascii="CG Times" w:hAnsi="CG Times"/>
                <w:lang w:val="en-GB"/>
              </w:rPr>
              <w:t>Omdurman Midwifery and Nursing School</w:t>
            </w:r>
          </w:p>
        </w:tc>
        <w:tc>
          <w:tcPr>
            <w:tcW w:w="3210" w:type="dxa"/>
          </w:tcPr>
          <w:p w:rsidR="00000000" w:rsidRDefault="00000000">
            <w:pPr>
              <w:pStyle w:val="Header"/>
              <w:jc w:val="center"/>
              <w:rPr>
                <w:rFonts w:ascii="CG Times" w:hAnsi="CG Times"/>
                <w:lang w:val="en-GB"/>
              </w:rPr>
            </w:pPr>
            <w:r>
              <w:rPr>
                <w:rFonts w:ascii="CG Times" w:hAnsi="CG Times"/>
                <w:lang w:val="en-GB"/>
              </w:rPr>
              <w:t>1920</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w:t>
            </w:r>
          </w:p>
        </w:tc>
        <w:tc>
          <w:tcPr>
            <w:tcW w:w="4892" w:type="dxa"/>
          </w:tcPr>
          <w:p w:rsidR="00000000" w:rsidRDefault="00000000">
            <w:pPr>
              <w:pStyle w:val="Header"/>
              <w:rPr>
                <w:rFonts w:ascii="CG Times" w:hAnsi="CG Times"/>
                <w:lang w:val="en-GB"/>
              </w:rPr>
            </w:pPr>
            <w:r>
              <w:rPr>
                <w:rFonts w:ascii="CG Times" w:hAnsi="CG Times"/>
                <w:lang w:val="en-GB"/>
              </w:rPr>
              <w:t>Wad Madani Midwifery and Nursing School</w:t>
            </w:r>
          </w:p>
        </w:tc>
        <w:tc>
          <w:tcPr>
            <w:tcW w:w="3210" w:type="dxa"/>
          </w:tcPr>
          <w:p w:rsidR="00000000" w:rsidRDefault="00000000">
            <w:pPr>
              <w:pStyle w:val="Header"/>
              <w:jc w:val="center"/>
              <w:rPr>
                <w:rFonts w:ascii="CG Times" w:hAnsi="CG Times"/>
                <w:lang w:val="en-GB"/>
              </w:rPr>
            </w:pPr>
            <w:r>
              <w:rPr>
                <w:rFonts w:ascii="CG Times" w:hAnsi="CG Times"/>
                <w:lang w:val="en-GB"/>
              </w:rPr>
              <w:t>1968</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3</w:t>
            </w:r>
          </w:p>
        </w:tc>
        <w:tc>
          <w:tcPr>
            <w:tcW w:w="4892" w:type="dxa"/>
          </w:tcPr>
          <w:p w:rsidR="00000000" w:rsidRDefault="00000000">
            <w:pPr>
              <w:pStyle w:val="Header"/>
              <w:rPr>
                <w:rFonts w:ascii="CG Times" w:hAnsi="CG Times"/>
                <w:lang w:val="en-GB"/>
              </w:rPr>
            </w:pPr>
            <w:r>
              <w:rPr>
                <w:rFonts w:ascii="CG Times" w:hAnsi="CG Times"/>
                <w:lang w:val="en-GB"/>
              </w:rPr>
              <w:t>Al-Obeid Midwifery and Nursing School</w:t>
            </w:r>
          </w:p>
        </w:tc>
        <w:tc>
          <w:tcPr>
            <w:tcW w:w="3210" w:type="dxa"/>
          </w:tcPr>
          <w:p w:rsidR="00000000" w:rsidRDefault="00000000">
            <w:pPr>
              <w:pStyle w:val="Header"/>
              <w:jc w:val="center"/>
              <w:rPr>
                <w:rFonts w:ascii="CG Times" w:hAnsi="CG Times"/>
                <w:lang w:val="en-GB"/>
              </w:rPr>
            </w:pPr>
            <w:r>
              <w:rPr>
                <w:rFonts w:ascii="CG Times" w:hAnsi="CG Times"/>
                <w:lang w:val="en-GB"/>
              </w:rPr>
              <w:t>1970</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4</w:t>
            </w:r>
          </w:p>
        </w:tc>
        <w:tc>
          <w:tcPr>
            <w:tcW w:w="4892" w:type="dxa"/>
          </w:tcPr>
          <w:p w:rsidR="00000000" w:rsidRDefault="00000000">
            <w:pPr>
              <w:pStyle w:val="Header"/>
              <w:rPr>
                <w:rFonts w:ascii="CG Times" w:hAnsi="CG Times"/>
                <w:lang w:val="en-GB"/>
              </w:rPr>
            </w:pPr>
            <w:r>
              <w:rPr>
                <w:rFonts w:ascii="CG Times" w:hAnsi="CG Times"/>
                <w:lang w:val="en-GB"/>
              </w:rPr>
              <w:t>Fashir Midwifery and Nursing School</w:t>
            </w:r>
          </w:p>
        </w:tc>
        <w:tc>
          <w:tcPr>
            <w:tcW w:w="3210" w:type="dxa"/>
          </w:tcPr>
          <w:p w:rsidR="00000000" w:rsidRDefault="00000000">
            <w:pPr>
              <w:pStyle w:val="Header"/>
              <w:jc w:val="center"/>
              <w:rPr>
                <w:rFonts w:ascii="CG Times" w:hAnsi="CG Times"/>
                <w:lang w:val="en-GB"/>
              </w:rPr>
            </w:pPr>
            <w:r>
              <w:rPr>
                <w:rFonts w:ascii="CG Times" w:hAnsi="CG Times"/>
                <w:lang w:val="en-GB"/>
              </w:rPr>
              <w:t>1974</w:t>
            </w:r>
          </w:p>
        </w:tc>
      </w:tr>
    </w:tbl>
    <w:p w:rsidR="00000000" w:rsidRDefault="00000000">
      <w:pPr>
        <w:pStyle w:val="Header"/>
        <w:rPr>
          <w:rFonts w:ascii="CG Times" w:hAnsi="CG Times"/>
          <w:lang w:val="en-GB"/>
        </w:rPr>
      </w:pPr>
    </w:p>
    <w:p w:rsidR="00000000" w:rsidRDefault="00000000">
      <w:pPr>
        <w:pStyle w:val="Header"/>
        <w:jc w:val="center"/>
        <w:rPr>
          <w:rFonts w:ascii="CG Times" w:hAnsi="CG Times"/>
          <w:lang w:val="en-GB"/>
        </w:rPr>
      </w:pPr>
      <w:r>
        <w:rPr>
          <w:rFonts w:ascii="CG Times" w:hAnsi="CG Times"/>
          <w:b/>
          <w:bCs/>
          <w:lang w:val="en-GB"/>
        </w:rPr>
        <w:t>8. Schools for health visitors and assistant health visitors</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4892"/>
        <w:gridCol w:w="3210"/>
      </w:tblGrid>
      <w:tr w:rsidR="00000000">
        <w:tblPrEx>
          <w:tblCellMar>
            <w:top w:w="0" w:type="dxa"/>
            <w:bottom w:w="0" w:type="dxa"/>
          </w:tblCellMar>
        </w:tblPrEx>
        <w:tc>
          <w:tcPr>
            <w:tcW w:w="1526" w:type="dxa"/>
          </w:tcPr>
          <w:p w:rsidR="00000000" w:rsidRDefault="00000000">
            <w:pPr>
              <w:pStyle w:val="Header"/>
              <w:jc w:val="center"/>
              <w:rPr>
                <w:rFonts w:ascii="CG Times" w:hAnsi="CG Times"/>
                <w:b/>
                <w:bCs/>
                <w:i/>
                <w:iCs/>
                <w:lang w:val="en-GB"/>
              </w:rPr>
            </w:pPr>
            <w:r>
              <w:rPr>
                <w:rFonts w:ascii="CG Times" w:hAnsi="CG Times"/>
                <w:b/>
                <w:bCs/>
                <w:i/>
                <w:iCs/>
                <w:lang w:val="en-GB"/>
              </w:rPr>
              <w:t>No.</w:t>
            </w:r>
          </w:p>
        </w:tc>
        <w:tc>
          <w:tcPr>
            <w:tcW w:w="4892" w:type="dxa"/>
          </w:tcPr>
          <w:p w:rsidR="00000000" w:rsidRDefault="00000000">
            <w:pPr>
              <w:pStyle w:val="Header"/>
              <w:jc w:val="center"/>
              <w:rPr>
                <w:rFonts w:ascii="CG Times" w:hAnsi="CG Times"/>
                <w:b/>
                <w:bCs/>
                <w:i/>
                <w:iCs/>
                <w:lang w:val="en-GB"/>
              </w:rPr>
            </w:pPr>
            <w:r>
              <w:rPr>
                <w:rFonts w:ascii="CG Times" w:hAnsi="CG Times"/>
                <w:b/>
                <w:bCs/>
                <w:i/>
                <w:iCs/>
                <w:lang w:val="en-GB"/>
              </w:rPr>
              <w:t>Name of school</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Date of opening</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w:t>
            </w:r>
          </w:p>
        </w:tc>
        <w:tc>
          <w:tcPr>
            <w:tcW w:w="4892" w:type="dxa"/>
          </w:tcPr>
          <w:p w:rsidR="00000000" w:rsidRDefault="00000000">
            <w:pPr>
              <w:pStyle w:val="Header"/>
              <w:rPr>
                <w:rFonts w:ascii="CG Times" w:hAnsi="CG Times"/>
                <w:lang w:val="en-GB"/>
              </w:rPr>
            </w:pPr>
            <w:r>
              <w:rPr>
                <w:rFonts w:ascii="CG Times" w:hAnsi="CG Times"/>
                <w:lang w:val="en-GB"/>
              </w:rPr>
              <w:t>Omdurman School for Health Visitors</w:t>
            </w:r>
          </w:p>
        </w:tc>
        <w:tc>
          <w:tcPr>
            <w:tcW w:w="3210" w:type="dxa"/>
          </w:tcPr>
          <w:p w:rsidR="00000000" w:rsidRDefault="00000000">
            <w:pPr>
              <w:pStyle w:val="Header"/>
              <w:jc w:val="center"/>
              <w:rPr>
                <w:rFonts w:ascii="CG Times" w:hAnsi="CG Times"/>
                <w:lang w:val="en-GB"/>
              </w:rPr>
            </w:pPr>
            <w:r>
              <w:rPr>
                <w:rFonts w:ascii="CG Times" w:hAnsi="CG Times"/>
                <w:lang w:val="en-GB"/>
              </w:rPr>
              <w:t>1947</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w:t>
            </w:r>
          </w:p>
        </w:tc>
        <w:tc>
          <w:tcPr>
            <w:tcW w:w="4892" w:type="dxa"/>
          </w:tcPr>
          <w:p w:rsidR="00000000" w:rsidRDefault="00000000">
            <w:pPr>
              <w:pStyle w:val="Header"/>
              <w:rPr>
                <w:rFonts w:ascii="CG Times" w:hAnsi="CG Times"/>
                <w:lang w:val="en-GB"/>
              </w:rPr>
            </w:pPr>
            <w:r>
              <w:rPr>
                <w:rFonts w:ascii="CG Times" w:hAnsi="CG Times"/>
                <w:lang w:val="en-GB"/>
              </w:rPr>
              <w:t>Madani School for Health Visitors</w:t>
            </w:r>
          </w:p>
        </w:tc>
        <w:tc>
          <w:tcPr>
            <w:tcW w:w="3210" w:type="dxa"/>
          </w:tcPr>
          <w:p w:rsidR="00000000" w:rsidRDefault="00000000">
            <w:pPr>
              <w:pStyle w:val="Header"/>
              <w:jc w:val="center"/>
              <w:rPr>
                <w:rFonts w:ascii="CG Times" w:hAnsi="CG Times"/>
                <w:lang w:val="en-GB"/>
              </w:rPr>
            </w:pPr>
            <w:r>
              <w:rPr>
                <w:rFonts w:ascii="CG Times" w:hAnsi="CG Times"/>
                <w:lang w:val="en-GB"/>
              </w:rPr>
              <w:t>1973</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3</w:t>
            </w:r>
          </w:p>
        </w:tc>
        <w:tc>
          <w:tcPr>
            <w:tcW w:w="4892" w:type="dxa"/>
          </w:tcPr>
          <w:p w:rsidR="00000000" w:rsidRDefault="00000000">
            <w:pPr>
              <w:pStyle w:val="Header"/>
              <w:rPr>
                <w:rFonts w:ascii="CG Times" w:hAnsi="CG Times"/>
                <w:lang w:val="en-GB"/>
              </w:rPr>
            </w:pPr>
            <w:r>
              <w:rPr>
                <w:rFonts w:ascii="CG Times" w:hAnsi="CG Times"/>
                <w:lang w:val="en-GB"/>
              </w:rPr>
              <w:t>Dami School for Assistant Health Visitors</w:t>
            </w:r>
          </w:p>
        </w:tc>
        <w:tc>
          <w:tcPr>
            <w:tcW w:w="3210" w:type="dxa"/>
          </w:tcPr>
          <w:p w:rsidR="00000000" w:rsidRDefault="00000000">
            <w:pPr>
              <w:pStyle w:val="Header"/>
              <w:jc w:val="center"/>
              <w:rPr>
                <w:rFonts w:ascii="CG Times" w:hAnsi="CG Times"/>
                <w:lang w:val="en-GB"/>
              </w:rPr>
            </w:pPr>
            <w:r>
              <w:rPr>
                <w:rFonts w:ascii="CG Times" w:hAnsi="CG Times"/>
                <w:lang w:val="en-GB"/>
              </w:rPr>
              <w:t>1972</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4</w:t>
            </w:r>
          </w:p>
        </w:tc>
        <w:tc>
          <w:tcPr>
            <w:tcW w:w="4892" w:type="dxa"/>
          </w:tcPr>
          <w:p w:rsidR="00000000" w:rsidRDefault="00000000">
            <w:pPr>
              <w:pStyle w:val="Header"/>
              <w:rPr>
                <w:rFonts w:ascii="CG Times" w:hAnsi="CG Times"/>
                <w:lang w:val="en-GB"/>
              </w:rPr>
            </w:pPr>
            <w:r>
              <w:rPr>
                <w:rFonts w:ascii="CG Times" w:hAnsi="CG Times"/>
                <w:lang w:val="en-GB"/>
              </w:rPr>
              <w:t>Sennar School for Assistant Health Visitors</w:t>
            </w:r>
          </w:p>
        </w:tc>
        <w:tc>
          <w:tcPr>
            <w:tcW w:w="3210" w:type="dxa"/>
          </w:tcPr>
          <w:p w:rsidR="00000000" w:rsidRDefault="00000000">
            <w:pPr>
              <w:pStyle w:val="Header"/>
              <w:jc w:val="center"/>
              <w:rPr>
                <w:rFonts w:ascii="CG Times" w:hAnsi="CG Times"/>
                <w:lang w:val="en-GB"/>
              </w:rPr>
            </w:pPr>
            <w:r>
              <w:rPr>
                <w:rFonts w:ascii="CG Times" w:hAnsi="CG Times"/>
                <w:lang w:val="en-GB"/>
              </w:rPr>
              <w:t>1981</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5</w:t>
            </w:r>
          </w:p>
        </w:tc>
        <w:tc>
          <w:tcPr>
            <w:tcW w:w="4892" w:type="dxa"/>
          </w:tcPr>
          <w:p w:rsidR="00000000" w:rsidRDefault="00000000">
            <w:pPr>
              <w:pStyle w:val="Header"/>
              <w:rPr>
                <w:rFonts w:ascii="CG Times" w:hAnsi="CG Times"/>
                <w:lang w:val="en-GB"/>
              </w:rPr>
            </w:pPr>
            <w:r>
              <w:rPr>
                <w:rFonts w:ascii="CG Times" w:hAnsi="CG Times"/>
                <w:lang w:val="en-GB"/>
              </w:rPr>
              <w:t>Dongola School for Health Visitors</w:t>
            </w:r>
          </w:p>
        </w:tc>
        <w:tc>
          <w:tcPr>
            <w:tcW w:w="3210" w:type="dxa"/>
          </w:tcPr>
          <w:p w:rsidR="00000000" w:rsidRDefault="00000000">
            <w:pPr>
              <w:pStyle w:val="Header"/>
              <w:jc w:val="center"/>
              <w:rPr>
                <w:rFonts w:ascii="CG Times" w:hAnsi="CG Times"/>
                <w:lang w:val="en-GB"/>
              </w:rPr>
            </w:pPr>
            <w:r>
              <w:rPr>
                <w:rFonts w:ascii="CG Times" w:hAnsi="CG Times"/>
                <w:lang w:val="en-GB"/>
              </w:rPr>
              <w:t>1996</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Federal Ministry of Health – National Centre for Health Information.</w:t>
      </w:r>
    </w:p>
    <w:p w:rsidR="00000000" w:rsidRDefault="00000000">
      <w:pPr>
        <w:pStyle w:val="Header"/>
        <w:rPr>
          <w:rFonts w:ascii="CG Times" w:hAnsi="CG Times"/>
          <w:lang w:val="en-GB"/>
        </w:rPr>
      </w:pPr>
    </w:p>
    <w:p w:rsidR="00000000" w:rsidRDefault="00000000">
      <w:pPr>
        <w:pStyle w:val="Header"/>
        <w:jc w:val="center"/>
        <w:rPr>
          <w:rFonts w:ascii="CG Times" w:hAnsi="CG Times"/>
          <w:b/>
          <w:bCs/>
          <w:lang w:val="en-GB"/>
        </w:rPr>
      </w:pPr>
    </w:p>
    <w:p w:rsidR="00000000" w:rsidRDefault="00000000">
      <w:pPr>
        <w:pStyle w:val="Header"/>
        <w:jc w:val="center"/>
        <w:rPr>
          <w:rFonts w:ascii="CG Times" w:hAnsi="CG Times"/>
          <w:lang w:val="en-GB"/>
        </w:rPr>
      </w:pPr>
      <w:r>
        <w:rPr>
          <w:rFonts w:ascii="CG Times" w:hAnsi="CG Times"/>
          <w:b/>
          <w:bCs/>
          <w:lang w:val="en-GB"/>
        </w:rPr>
        <w:br w:type="page"/>
        <w:t>9. Midwifery schools</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4892"/>
        <w:gridCol w:w="3210"/>
      </w:tblGrid>
      <w:tr w:rsidR="00000000">
        <w:tblPrEx>
          <w:tblCellMar>
            <w:top w:w="0" w:type="dxa"/>
            <w:bottom w:w="0" w:type="dxa"/>
          </w:tblCellMar>
        </w:tblPrEx>
        <w:tc>
          <w:tcPr>
            <w:tcW w:w="1526" w:type="dxa"/>
          </w:tcPr>
          <w:p w:rsidR="00000000" w:rsidRDefault="00000000">
            <w:pPr>
              <w:pStyle w:val="Header"/>
              <w:jc w:val="center"/>
              <w:rPr>
                <w:rFonts w:ascii="CG Times" w:hAnsi="CG Times"/>
                <w:b/>
                <w:bCs/>
                <w:i/>
                <w:iCs/>
                <w:lang w:val="en-GB"/>
              </w:rPr>
            </w:pPr>
            <w:r>
              <w:rPr>
                <w:rFonts w:ascii="CG Times" w:hAnsi="CG Times"/>
                <w:b/>
                <w:bCs/>
                <w:i/>
                <w:iCs/>
                <w:lang w:val="en-GB"/>
              </w:rPr>
              <w:t>No.</w:t>
            </w:r>
          </w:p>
        </w:tc>
        <w:tc>
          <w:tcPr>
            <w:tcW w:w="4892" w:type="dxa"/>
          </w:tcPr>
          <w:p w:rsidR="00000000" w:rsidRDefault="00000000">
            <w:pPr>
              <w:pStyle w:val="Header"/>
              <w:jc w:val="center"/>
              <w:rPr>
                <w:rFonts w:ascii="CG Times" w:hAnsi="CG Times"/>
                <w:b/>
                <w:bCs/>
                <w:i/>
                <w:iCs/>
                <w:lang w:val="en-GB"/>
              </w:rPr>
            </w:pPr>
            <w:r>
              <w:rPr>
                <w:rFonts w:ascii="CG Times" w:hAnsi="CG Times"/>
                <w:b/>
                <w:bCs/>
                <w:i/>
                <w:iCs/>
                <w:lang w:val="en-GB"/>
              </w:rPr>
              <w:t>Name of school</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Date of opening</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w:t>
            </w:r>
          </w:p>
        </w:tc>
        <w:tc>
          <w:tcPr>
            <w:tcW w:w="4892" w:type="dxa"/>
          </w:tcPr>
          <w:p w:rsidR="00000000" w:rsidRDefault="00000000">
            <w:pPr>
              <w:pStyle w:val="Header"/>
              <w:rPr>
                <w:rFonts w:ascii="CG Times" w:hAnsi="CG Times"/>
                <w:lang w:val="en-GB"/>
              </w:rPr>
            </w:pPr>
            <w:r>
              <w:rPr>
                <w:rFonts w:ascii="CG Times" w:hAnsi="CG Times"/>
                <w:lang w:val="en-GB"/>
              </w:rPr>
              <w:t>Khartoum North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1964</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w:t>
            </w:r>
          </w:p>
        </w:tc>
        <w:tc>
          <w:tcPr>
            <w:tcW w:w="4892" w:type="dxa"/>
          </w:tcPr>
          <w:p w:rsidR="00000000" w:rsidRDefault="00000000">
            <w:pPr>
              <w:pStyle w:val="Header"/>
              <w:rPr>
                <w:rFonts w:ascii="CG Times" w:hAnsi="CG Times"/>
                <w:lang w:val="en-GB"/>
              </w:rPr>
            </w:pPr>
            <w:r>
              <w:rPr>
                <w:rFonts w:ascii="CG Times" w:hAnsi="CG Times"/>
                <w:lang w:val="en-GB"/>
              </w:rPr>
              <w:t>Dongola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1978</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3</w:t>
            </w:r>
          </w:p>
        </w:tc>
        <w:tc>
          <w:tcPr>
            <w:tcW w:w="4892" w:type="dxa"/>
          </w:tcPr>
          <w:p w:rsidR="00000000" w:rsidRDefault="00000000">
            <w:pPr>
              <w:pStyle w:val="Header"/>
              <w:rPr>
                <w:rFonts w:ascii="CG Times" w:hAnsi="CG Times"/>
                <w:lang w:val="en-GB"/>
              </w:rPr>
            </w:pPr>
            <w:r>
              <w:rPr>
                <w:rFonts w:ascii="CG Times" w:hAnsi="CG Times"/>
                <w:lang w:val="en-GB"/>
              </w:rPr>
              <w:t>Atbara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1955</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4</w:t>
            </w:r>
          </w:p>
        </w:tc>
        <w:tc>
          <w:tcPr>
            <w:tcW w:w="4892" w:type="dxa"/>
          </w:tcPr>
          <w:p w:rsidR="00000000" w:rsidRDefault="00000000">
            <w:pPr>
              <w:pStyle w:val="Header"/>
              <w:rPr>
                <w:rFonts w:ascii="CG Times" w:hAnsi="CG Times"/>
                <w:lang w:val="en-GB"/>
              </w:rPr>
            </w:pPr>
            <w:r>
              <w:rPr>
                <w:rFonts w:ascii="CG Times" w:hAnsi="CG Times"/>
                <w:lang w:val="en-GB"/>
              </w:rPr>
              <w:t>Kassala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1957</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5</w:t>
            </w:r>
          </w:p>
        </w:tc>
        <w:tc>
          <w:tcPr>
            <w:tcW w:w="4892" w:type="dxa"/>
          </w:tcPr>
          <w:p w:rsidR="00000000" w:rsidRDefault="00000000">
            <w:pPr>
              <w:pStyle w:val="Header"/>
              <w:rPr>
                <w:rFonts w:ascii="CG Times" w:hAnsi="CG Times"/>
                <w:lang w:val="en-GB"/>
              </w:rPr>
            </w:pPr>
            <w:r>
              <w:rPr>
                <w:rFonts w:ascii="CG Times" w:hAnsi="CG Times"/>
                <w:lang w:val="en-GB"/>
              </w:rPr>
              <w:t>Port Sudan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1969</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6</w:t>
            </w:r>
          </w:p>
        </w:tc>
        <w:tc>
          <w:tcPr>
            <w:tcW w:w="4892" w:type="dxa"/>
          </w:tcPr>
          <w:p w:rsidR="00000000" w:rsidRDefault="00000000">
            <w:pPr>
              <w:pStyle w:val="Header"/>
              <w:rPr>
                <w:rFonts w:ascii="CG Times" w:hAnsi="CG Times"/>
                <w:lang w:val="en-GB"/>
              </w:rPr>
            </w:pPr>
            <w:r>
              <w:rPr>
                <w:rFonts w:ascii="CG Times" w:hAnsi="CG Times"/>
                <w:lang w:val="en-GB"/>
              </w:rPr>
              <w:t>Gedaref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1973</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7</w:t>
            </w:r>
          </w:p>
        </w:tc>
        <w:tc>
          <w:tcPr>
            <w:tcW w:w="4892" w:type="dxa"/>
          </w:tcPr>
          <w:p w:rsidR="00000000" w:rsidRDefault="00000000">
            <w:pPr>
              <w:pStyle w:val="Header"/>
              <w:rPr>
                <w:rFonts w:ascii="CG Times" w:hAnsi="CG Times"/>
                <w:lang w:val="en-GB"/>
              </w:rPr>
            </w:pPr>
            <w:r>
              <w:rPr>
                <w:rFonts w:ascii="CG Times" w:hAnsi="CG Times"/>
                <w:lang w:val="en-GB"/>
              </w:rPr>
              <w:t>Al-Obeid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1948</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8</w:t>
            </w:r>
          </w:p>
        </w:tc>
        <w:tc>
          <w:tcPr>
            <w:tcW w:w="4892" w:type="dxa"/>
          </w:tcPr>
          <w:p w:rsidR="00000000" w:rsidRDefault="00000000">
            <w:pPr>
              <w:pStyle w:val="Header"/>
              <w:rPr>
                <w:rFonts w:ascii="CG Times" w:hAnsi="CG Times"/>
                <w:lang w:val="en-GB"/>
              </w:rPr>
            </w:pPr>
            <w:r>
              <w:rPr>
                <w:rFonts w:ascii="CG Times" w:hAnsi="CG Times"/>
                <w:lang w:val="en-GB"/>
              </w:rPr>
              <w:t>Nahud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1978</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9</w:t>
            </w:r>
          </w:p>
        </w:tc>
        <w:tc>
          <w:tcPr>
            <w:tcW w:w="4892" w:type="dxa"/>
          </w:tcPr>
          <w:p w:rsidR="00000000" w:rsidRDefault="00000000">
            <w:pPr>
              <w:pStyle w:val="Header"/>
              <w:rPr>
                <w:lang w:val="en-GB"/>
              </w:rPr>
            </w:pPr>
            <w:r>
              <w:rPr>
                <w:rFonts w:ascii="CG Times" w:hAnsi="CG Times"/>
                <w:lang w:val="en-GB"/>
              </w:rPr>
              <w:t>Kadogli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1972</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10</w:t>
            </w:r>
          </w:p>
        </w:tc>
        <w:tc>
          <w:tcPr>
            <w:tcW w:w="4892" w:type="dxa"/>
          </w:tcPr>
          <w:p w:rsidR="00000000" w:rsidRDefault="00000000">
            <w:pPr>
              <w:pStyle w:val="Header"/>
              <w:rPr>
                <w:rFonts w:ascii="CG Times" w:hAnsi="CG Times"/>
                <w:lang w:val="en-GB"/>
              </w:rPr>
            </w:pPr>
            <w:r>
              <w:rPr>
                <w:rFonts w:ascii="CG Times" w:hAnsi="CG Times"/>
                <w:lang w:val="en-GB"/>
              </w:rPr>
              <w:t>Fashir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1959</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11</w:t>
            </w:r>
          </w:p>
        </w:tc>
        <w:tc>
          <w:tcPr>
            <w:tcW w:w="4892" w:type="dxa"/>
          </w:tcPr>
          <w:p w:rsidR="00000000" w:rsidRDefault="00000000">
            <w:pPr>
              <w:pStyle w:val="Header"/>
              <w:rPr>
                <w:rFonts w:ascii="CG Times" w:hAnsi="CG Times"/>
                <w:lang w:val="en-GB"/>
              </w:rPr>
            </w:pPr>
            <w:r>
              <w:rPr>
                <w:rFonts w:ascii="CG Times" w:hAnsi="CG Times"/>
                <w:lang w:val="en-GB"/>
              </w:rPr>
              <w:t>Geneina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1959</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12</w:t>
            </w:r>
          </w:p>
        </w:tc>
        <w:tc>
          <w:tcPr>
            <w:tcW w:w="4892" w:type="dxa"/>
          </w:tcPr>
          <w:p w:rsidR="00000000" w:rsidRDefault="00000000">
            <w:pPr>
              <w:pStyle w:val="Header"/>
              <w:rPr>
                <w:rFonts w:ascii="CG Times" w:hAnsi="CG Times"/>
                <w:lang w:val="en-GB"/>
              </w:rPr>
            </w:pPr>
            <w:r>
              <w:rPr>
                <w:rFonts w:ascii="CG Times" w:hAnsi="CG Times"/>
                <w:lang w:val="en-GB"/>
              </w:rPr>
              <w:t>Nayala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1971</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13</w:t>
            </w:r>
          </w:p>
        </w:tc>
        <w:tc>
          <w:tcPr>
            <w:tcW w:w="4892" w:type="dxa"/>
          </w:tcPr>
          <w:p w:rsidR="00000000" w:rsidRDefault="00000000">
            <w:pPr>
              <w:pStyle w:val="Header"/>
              <w:rPr>
                <w:rFonts w:ascii="CG Times" w:hAnsi="CG Times"/>
                <w:lang w:val="en-GB"/>
              </w:rPr>
            </w:pPr>
            <w:r>
              <w:rPr>
                <w:rFonts w:ascii="CG Times" w:hAnsi="CG Times"/>
                <w:lang w:val="en-GB"/>
              </w:rPr>
              <w:t>Madani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1953</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14</w:t>
            </w:r>
          </w:p>
        </w:tc>
        <w:tc>
          <w:tcPr>
            <w:tcW w:w="4892" w:type="dxa"/>
          </w:tcPr>
          <w:p w:rsidR="00000000" w:rsidRDefault="00000000">
            <w:pPr>
              <w:pStyle w:val="Header"/>
              <w:rPr>
                <w:rFonts w:ascii="CG Times" w:hAnsi="CG Times"/>
                <w:lang w:val="en-GB"/>
              </w:rPr>
            </w:pPr>
            <w:r>
              <w:rPr>
                <w:rFonts w:ascii="CG Times" w:hAnsi="CG Times"/>
                <w:lang w:val="en-GB"/>
              </w:rPr>
              <w:t>Rufa’a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1983</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15</w:t>
            </w:r>
          </w:p>
        </w:tc>
        <w:tc>
          <w:tcPr>
            <w:tcW w:w="4892" w:type="dxa"/>
          </w:tcPr>
          <w:p w:rsidR="00000000" w:rsidRDefault="00000000">
            <w:pPr>
              <w:pStyle w:val="Header"/>
              <w:rPr>
                <w:rFonts w:ascii="CG Times" w:hAnsi="CG Times"/>
                <w:lang w:val="en-GB"/>
              </w:rPr>
            </w:pPr>
            <w:r>
              <w:rPr>
                <w:rFonts w:ascii="CG Times" w:hAnsi="CG Times"/>
                <w:lang w:val="en-GB"/>
              </w:rPr>
              <w:t>Managil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1983</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16</w:t>
            </w:r>
          </w:p>
        </w:tc>
        <w:tc>
          <w:tcPr>
            <w:tcW w:w="4892" w:type="dxa"/>
          </w:tcPr>
          <w:p w:rsidR="00000000" w:rsidRDefault="00000000">
            <w:pPr>
              <w:pStyle w:val="Header"/>
              <w:rPr>
                <w:rFonts w:ascii="CG Times" w:hAnsi="CG Times"/>
                <w:lang w:val="en-GB"/>
              </w:rPr>
            </w:pPr>
            <w:r>
              <w:rPr>
                <w:rFonts w:ascii="CG Times" w:hAnsi="CG Times"/>
                <w:lang w:val="en-GB"/>
              </w:rPr>
              <w:t>Juba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1950</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17</w:t>
            </w:r>
          </w:p>
        </w:tc>
        <w:tc>
          <w:tcPr>
            <w:tcW w:w="4892" w:type="dxa"/>
          </w:tcPr>
          <w:p w:rsidR="00000000" w:rsidRDefault="00000000">
            <w:pPr>
              <w:pStyle w:val="Header"/>
              <w:rPr>
                <w:rFonts w:ascii="CG Times" w:hAnsi="CG Times"/>
                <w:lang w:val="en-GB"/>
              </w:rPr>
            </w:pPr>
            <w:r>
              <w:rPr>
                <w:rFonts w:ascii="CG Times" w:hAnsi="CG Times"/>
                <w:lang w:val="en-GB"/>
              </w:rPr>
              <w:t>Malakal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1958</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18</w:t>
            </w:r>
          </w:p>
        </w:tc>
        <w:tc>
          <w:tcPr>
            <w:tcW w:w="4892" w:type="dxa"/>
          </w:tcPr>
          <w:p w:rsidR="00000000" w:rsidRDefault="00000000">
            <w:pPr>
              <w:pStyle w:val="Header"/>
              <w:rPr>
                <w:rFonts w:ascii="CG Times" w:hAnsi="CG Times"/>
                <w:lang w:val="en-GB"/>
              </w:rPr>
            </w:pPr>
            <w:r>
              <w:rPr>
                <w:rFonts w:ascii="CG Times" w:hAnsi="CG Times"/>
                <w:lang w:val="en-GB"/>
              </w:rPr>
              <w:t>Wau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1975</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19</w:t>
            </w:r>
          </w:p>
        </w:tc>
        <w:tc>
          <w:tcPr>
            <w:tcW w:w="4892" w:type="dxa"/>
          </w:tcPr>
          <w:p w:rsidR="00000000" w:rsidRDefault="00000000">
            <w:pPr>
              <w:pStyle w:val="Header"/>
              <w:rPr>
                <w:rFonts w:ascii="CG Times" w:hAnsi="CG Times"/>
                <w:lang w:val="en-GB"/>
              </w:rPr>
            </w:pPr>
            <w:r>
              <w:rPr>
                <w:rFonts w:ascii="CG Times" w:hAnsi="CG Times"/>
                <w:lang w:val="en-GB"/>
              </w:rPr>
              <w:t>Sennar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1970</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20</w:t>
            </w:r>
          </w:p>
        </w:tc>
        <w:tc>
          <w:tcPr>
            <w:tcW w:w="4892" w:type="dxa"/>
          </w:tcPr>
          <w:p w:rsidR="00000000" w:rsidRDefault="00000000">
            <w:pPr>
              <w:pStyle w:val="Header"/>
              <w:rPr>
                <w:rFonts w:ascii="CG Times" w:hAnsi="CG Times"/>
                <w:lang w:val="en-GB"/>
              </w:rPr>
            </w:pPr>
            <w:r>
              <w:rPr>
                <w:rFonts w:ascii="CG Times" w:hAnsi="CG Times"/>
                <w:lang w:val="en-GB"/>
              </w:rPr>
              <w:t>Kosti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1976</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21</w:t>
            </w:r>
          </w:p>
        </w:tc>
        <w:tc>
          <w:tcPr>
            <w:tcW w:w="4892" w:type="dxa"/>
          </w:tcPr>
          <w:p w:rsidR="00000000" w:rsidRDefault="00000000">
            <w:pPr>
              <w:pStyle w:val="Header"/>
              <w:rPr>
                <w:rFonts w:ascii="CG Times" w:hAnsi="CG Times"/>
                <w:lang w:val="en-GB"/>
              </w:rPr>
            </w:pPr>
            <w:r>
              <w:rPr>
                <w:rFonts w:ascii="CG Times" w:hAnsi="CG Times"/>
                <w:lang w:val="en-GB"/>
              </w:rPr>
              <w:t>Duwaym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1974</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22</w:t>
            </w:r>
          </w:p>
        </w:tc>
        <w:tc>
          <w:tcPr>
            <w:tcW w:w="4892" w:type="dxa"/>
          </w:tcPr>
          <w:p w:rsidR="00000000" w:rsidRDefault="00000000">
            <w:pPr>
              <w:pStyle w:val="Header"/>
              <w:rPr>
                <w:rFonts w:ascii="CG Times" w:hAnsi="CG Times"/>
                <w:lang w:val="en-GB"/>
              </w:rPr>
            </w:pPr>
            <w:r>
              <w:rPr>
                <w:rFonts w:ascii="CG Times" w:hAnsi="CG Times"/>
                <w:lang w:val="en-GB"/>
              </w:rPr>
              <w:t>Umm Ruwaba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23</w:t>
            </w:r>
          </w:p>
        </w:tc>
        <w:tc>
          <w:tcPr>
            <w:tcW w:w="4892" w:type="dxa"/>
          </w:tcPr>
          <w:p w:rsidR="00000000" w:rsidRDefault="00000000">
            <w:pPr>
              <w:pStyle w:val="Header"/>
              <w:rPr>
                <w:rFonts w:ascii="CG Times" w:hAnsi="CG Times"/>
                <w:lang w:val="en-GB"/>
              </w:rPr>
            </w:pPr>
            <w:r>
              <w:rPr>
                <w:rFonts w:ascii="CG Times" w:hAnsi="CG Times"/>
                <w:lang w:val="en-GB"/>
              </w:rPr>
              <w:t>Damazin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24</w:t>
            </w:r>
          </w:p>
        </w:tc>
        <w:tc>
          <w:tcPr>
            <w:tcW w:w="4892" w:type="dxa"/>
          </w:tcPr>
          <w:p w:rsidR="00000000" w:rsidRDefault="00000000">
            <w:pPr>
              <w:pStyle w:val="Header"/>
              <w:rPr>
                <w:rFonts w:ascii="CG Times" w:hAnsi="CG Times"/>
                <w:lang w:val="en-GB"/>
              </w:rPr>
            </w:pPr>
            <w:r>
              <w:rPr>
                <w:rFonts w:ascii="CG Times" w:hAnsi="CG Times"/>
                <w:lang w:val="en-GB"/>
              </w:rPr>
              <w:t>Yambio Midwifery School</w:t>
            </w:r>
          </w:p>
        </w:tc>
        <w:tc>
          <w:tcPr>
            <w:tcW w:w="3210" w:type="dxa"/>
          </w:tcPr>
          <w:p w:rsidR="00000000" w:rsidRDefault="00000000">
            <w:pPr>
              <w:pStyle w:val="Header"/>
              <w:jc w:val="center"/>
              <w:rPr>
                <w:rFonts w:ascii="CG Times" w:hAnsi="CG Times"/>
                <w:lang w:val="en-GB"/>
              </w:rPr>
            </w:pPr>
            <w:r>
              <w:rPr>
                <w:rFonts w:ascii="CG Times" w:hAnsi="CG Times"/>
                <w:lang w:val="en-GB"/>
              </w:rPr>
              <w:t>Closed</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Federal Ministry of Health – Department of National Health Statistics.</w:t>
      </w:r>
    </w:p>
    <w:p w:rsidR="00000000" w:rsidRDefault="00000000">
      <w:pPr>
        <w:pStyle w:val="Header"/>
        <w:jc w:val="center"/>
        <w:rPr>
          <w:rFonts w:ascii="CG Times" w:hAnsi="CG Times"/>
          <w:b/>
          <w:bCs/>
          <w:lang w:val="en-GB"/>
        </w:rPr>
      </w:pPr>
      <w:r>
        <w:rPr>
          <w:rFonts w:ascii="CG Times" w:hAnsi="CG Times"/>
          <w:lang w:val="en-GB"/>
        </w:rPr>
        <w:br w:type="page"/>
      </w:r>
      <w:r>
        <w:rPr>
          <w:rFonts w:ascii="CG Times" w:hAnsi="CG Times"/>
          <w:b/>
          <w:bCs/>
          <w:lang w:val="en-GB"/>
        </w:rPr>
        <w:t>Number of doctors graduated from the faculties of medicine at the universities</w:t>
      </w:r>
    </w:p>
    <w:p w:rsidR="00000000" w:rsidRDefault="00000000">
      <w:pPr>
        <w:pStyle w:val="Header"/>
        <w:jc w:val="center"/>
        <w:rPr>
          <w:rFonts w:ascii="CG Times" w:hAnsi="CG Times"/>
          <w:b/>
          <w:bCs/>
          <w:lang w:val="en-GB"/>
        </w:rPr>
      </w:pPr>
      <w:r>
        <w:rPr>
          <w:rFonts w:ascii="CG Times" w:hAnsi="CG Times"/>
          <w:b/>
          <w:bCs/>
          <w:lang w:val="en-GB"/>
        </w:rPr>
        <w:t>of Kassala, Shendi, Al-Zaim al-Azhari and Bah al-Ghazal</w:t>
      </w:r>
    </w:p>
    <w:p w:rsidR="00000000" w:rsidRDefault="00000000">
      <w:pPr>
        <w:pStyle w:val="Header"/>
        <w:rPr>
          <w:rFonts w:ascii="CG Times" w:hAnsi="CG Times"/>
          <w:b/>
          <w:bCs/>
          <w:lang w:val="en-GB"/>
        </w:rPr>
      </w:pPr>
    </w:p>
    <w:p w:rsidR="00000000" w:rsidRDefault="00000000">
      <w:pPr>
        <w:pStyle w:val="Header"/>
        <w:rPr>
          <w:rFonts w:ascii="CG Times" w:hAnsi="CG Times"/>
          <w:lang w:val="en-GB"/>
        </w:rPr>
      </w:pPr>
      <w:r>
        <w:rPr>
          <w:rFonts w:ascii="CG Times" w:hAnsi="CG Times"/>
          <w:b/>
          <w:bCs/>
          <w:lang w:val="en-GB"/>
        </w:rPr>
        <w:t>Kassala University</w:t>
      </w:r>
    </w:p>
    <w:p w:rsidR="00000000" w:rsidRDefault="00000000">
      <w:pPr>
        <w:pStyle w:val="Head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5"/>
        <w:gridCol w:w="1925"/>
        <w:gridCol w:w="1926"/>
        <w:gridCol w:w="1926"/>
        <w:gridCol w:w="1926"/>
      </w:tblGrid>
      <w:tr w:rsidR="00000000">
        <w:tblPrEx>
          <w:tblCellMar>
            <w:top w:w="0" w:type="dxa"/>
            <w:bottom w:w="0" w:type="dxa"/>
          </w:tblCellMar>
        </w:tblPrEx>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Class</w:t>
            </w:r>
          </w:p>
        </w:tc>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Number</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Males</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Females</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Date of graduation</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First</w:t>
            </w:r>
          </w:p>
        </w:tc>
        <w:tc>
          <w:tcPr>
            <w:tcW w:w="1925" w:type="dxa"/>
          </w:tcPr>
          <w:p w:rsidR="00000000" w:rsidRDefault="00000000">
            <w:pPr>
              <w:pStyle w:val="Header"/>
              <w:jc w:val="center"/>
              <w:rPr>
                <w:rFonts w:ascii="CG Times" w:hAnsi="CG Times"/>
                <w:lang w:val="en-GB"/>
              </w:rPr>
            </w:pPr>
            <w:r>
              <w:rPr>
                <w:rFonts w:ascii="CG Times" w:hAnsi="CG Times"/>
                <w:lang w:val="en-GB"/>
              </w:rPr>
              <w:t>113</w:t>
            </w:r>
          </w:p>
        </w:tc>
        <w:tc>
          <w:tcPr>
            <w:tcW w:w="1926" w:type="dxa"/>
          </w:tcPr>
          <w:p w:rsidR="00000000" w:rsidRDefault="00000000">
            <w:pPr>
              <w:pStyle w:val="Header"/>
              <w:jc w:val="center"/>
              <w:rPr>
                <w:rFonts w:ascii="CG Times" w:hAnsi="CG Times"/>
                <w:lang w:val="en-GB"/>
              </w:rPr>
            </w:pPr>
            <w:r>
              <w:rPr>
                <w:rFonts w:ascii="CG Times" w:hAnsi="CG Times"/>
                <w:lang w:val="en-GB"/>
              </w:rPr>
              <w:t>64</w:t>
            </w:r>
          </w:p>
        </w:tc>
        <w:tc>
          <w:tcPr>
            <w:tcW w:w="1926" w:type="dxa"/>
          </w:tcPr>
          <w:p w:rsidR="00000000" w:rsidRDefault="00000000">
            <w:pPr>
              <w:pStyle w:val="Header"/>
              <w:jc w:val="center"/>
              <w:rPr>
                <w:rFonts w:ascii="CG Times" w:hAnsi="CG Times"/>
                <w:lang w:val="en-GB"/>
              </w:rPr>
            </w:pPr>
            <w:r>
              <w:rPr>
                <w:rFonts w:ascii="CG Times" w:hAnsi="CG Times"/>
                <w:lang w:val="en-GB"/>
              </w:rPr>
              <w:t>49</w:t>
            </w:r>
          </w:p>
        </w:tc>
        <w:tc>
          <w:tcPr>
            <w:tcW w:w="1926" w:type="dxa"/>
          </w:tcPr>
          <w:p w:rsidR="00000000" w:rsidRDefault="00000000">
            <w:pPr>
              <w:pStyle w:val="Header"/>
              <w:jc w:val="center"/>
              <w:rPr>
                <w:rFonts w:ascii="CG Times" w:hAnsi="CG Times"/>
                <w:lang w:val="en-GB"/>
              </w:rPr>
            </w:pPr>
            <w:r>
              <w:rPr>
                <w:rFonts w:ascii="CG Times" w:hAnsi="CG Times"/>
                <w:lang w:val="en-GB"/>
              </w:rPr>
              <w:t>February 1997</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Second</w:t>
            </w:r>
          </w:p>
        </w:tc>
        <w:tc>
          <w:tcPr>
            <w:tcW w:w="1925" w:type="dxa"/>
          </w:tcPr>
          <w:p w:rsidR="00000000" w:rsidRDefault="00000000">
            <w:pPr>
              <w:pStyle w:val="Header"/>
              <w:jc w:val="center"/>
              <w:rPr>
                <w:rFonts w:ascii="CG Times" w:hAnsi="CG Times"/>
                <w:lang w:val="en-GB"/>
              </w:rPr>
            </w:pPr>
            <w:r>
              <w:rPr>
                <w:rFonts w:ascii="CG Times" w:hAnsi="CG Times"/>
                <w:lang w:val="en-GB"/>
              </w:rPr>
              <w:t>99</w:t>
            </w:r>
          </w:p>
        </w:tc>
        <w:tc>
          <w:tcPr>
            <w:tcW w:w="1926" w:type="dxa"/>
          </w:tcPr>
          <w:p w:rsidR="00000000" w:rsidRDefault="00000000">
            <w:pPr>
              <w:pStyle w:val="Header"/>
              <w:jc w:val="center"/>
              <w:rPr>
                <w:rFonts w:ascii="CG Times" w:hAnsi="CG Times"/>
                <w:lang w:val="en-GB"/>
              </w:rPr>
            </w:pPr>
            <w:r>
              <w:rPr>
                <w:rFonts w:ascii="CG Times" w:hAnsi="CG Times"/>
                <w:lang w:val="en-GB"/>
              </w:rPr>
              <w:t>58</w:t>
            </w:r>
          </w:p>
        </w:tc>
        <w:tc>
          <w:tcPr>
            <w:tcW w:w="1926" w:type="dxa"/>
          </w:tcPr>
          <w:p w:rsidR="00000000" w:rsidRDefault="00000000">
            <w:pPr>
              <w:pStyle w:val="Header"/>
              <w:jc w:val="center"/>
              <w:rPr>
                <w:rFonts w:ascii="CG Times" w:hAnsi="CG Times"/>
                <w:lang w:val="en-GB"/>
              </w:rPr>
            </w:pPr>
            <w:r>
              <w:rPr>
                <w:rFonts w:ascii="CG Times" w:hAnsi="CG Times"/>
                <w:lang w:val="en-GB"/>
              </w:rPr>
              <w:t>41</w:t>
            </w:r>
          </w:p>
        </w:tc>
        <w:tc>
          <w:tcPr>
            <w:tcW w:w="1926" w:type="dxa"/>
          </w:tcPr>
          <w:p w:rsidR="00000000" w:rsidRDefault="00000000">
            <w:pPr>
              <w:pStyle w:val="Header"/>
              <w:jc w:val="center"/>
              <w:rPr>
                <w:rFonts w:ascii="CG Times" w:hAnsi="CG Times"/>
                <w:lang w:val="en-GB"/>
              </w:rPr>
            </w:pP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Third</w:t>
            </w:r>
          </w:p>
        </w:tc>
        <w:tc>
          <w:tcPr>
            <w:tcW w:w="1925" w:type="dxa"/>
          </w:tcPr>
          <w:p w:rsidR="00000000" w:rsidRDefault="00000000">
            <w:pPr>
              <w:pStyle w:val="Header"/>
              <w:jc w:val="center"/>
              <w:rPr>
                <w:rFonts w:ascii="CG Times" w:hAnsi="CG Times"/>
                <w:lang w:val="en-GB"/>
              </w:rPr>
            </w:pPr>
            <w:r>
              <w:rPr>
                <w:rFonts w:ascii="CG Times" w:hAnsi="CG Times"/>
                <w:lang w:val="en-GB"/>
              </w:rPr>
              <w:t>104</w:t>
            </w:r>
          </w:p>
        </w:tc>
        <w:tc>
          <w:tcPr>
            <w:tcW w:w="1926" w:type="dxa"/>
          </w:tcPr>
          <w:p w:rsidR="00000000" w:rsidRDefault="00000000">
            <w:pPr>
              <w:pStyle w:val="Header"/>
              <w:jc w:val="center"/>
              <w:rPr>
                <w:rFonts w:ascii="CG Times" w:hAnsi="CG Times"/>
                <w:lang w:val="en-GB"/>
              </w:rPr>
            </w:pPr>
            <w:r>
              <w:rPr>
                <w:rFonts w:ascii="CG Times" w:hAnsi="CG Times"/>
                <w:lang w:val="en-GB"/>
              </w:rPr>
              <w:t>71</w:t>
            </w:r>
          </w:p>
        </w:tc>
        <w:tc>
          <w:tcPr>
            <w:tcW w:w="1926" w:type="dxa"/>
          </w:tcPr>
          <w:p w:rsidR="00000000" w:rsidRDefault="00000000">
            <w:pPr>
              <w:pStyle w:val="Header"/>
              <w:jc w:val="center"/>
              <w:rPr>
                <w:rFonts w:ascii="CG Times" w:hAnsi="CG Times"/>
                <w:lang w:val="en-GB"/>
              </w:rPr>
            </w:pPr>
            <w:r>
              <w:rPr>
                <w:rFonts w:ascii="CG Times" w:hAnsi="CG Times"/>
                <w:lang w:val="en-GB"/>
              </w:rPr>
              <w:t>33</w:t>
            </w:r>
          </w:p>
        </w:tc>
        <w:tc>
          <w:tcPr>
            <w:tcW w:w="1926" w:type="dxa"/>
          </w:tcPr>
          <w:p w:rsidR="00000000" w:rsidRDefault="00000000">
            <w:pPr>
              <w:pStyle w:val="Header"/>
              <w:jc w:val="center"/>
              <w:rPr>
                <w:rFonts w:ascii="CG Times" w:hAnsi="CG Times"/>
                <w:lang w:val="en-GB"/>
              </w:rPr>
            </w:pP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Fourth</w:t>
            </w:r>
          </w:p>
        </w:tc>
        <w:tc>
          <w:tcPr>
            <w:tcW w:w="1925" w:type="dxa"/>
          </w:tcPr>
          <w:p w:rsidR="00000000" w:rsidRDefault="00000000">
            <w:pPr>
              <w:pStyle w:val="Header"/>
              <w:jc w:val="center"/>
              <w:rPr>
                <w:rFonts w:ascii="CG Times" w:hAnsi="CG Times"/>
                <w:lang w:val="en-GB"/>
              </w:rPr>
            </w:pPr>
            <w:r>
              <w:rPr>
                <w:rFonts w:ascii="CG Times" w:hAnsi="CG Times"/>
                <w:lang w:val="en-GB"/>
              </w:rPr>
              <w:t>86</w:t>
            </w:r>
          </w:p>
        </w:tc>
        <w:tc>
          <w:tcPr>
            <w:tcW w:w="1926" w:type="dxa"/>
          </w:tcPr>
          <w:p w:rsidR="00000000" w:rsidRDefault="00000000">
            <w:pPr>
              <w:pStyle w:val="Header"/>
              <w:jc w:val="center"/>
              <w:rPr>
                <w:rFonts w:ascii="CG Times" w:hAnsi="CG Times"/>
                <w:lang w:val="en-GB"/>
              </w:rPr>
            </w:pPr>
            <w:r>
              <w:rPr>
                <w:rFonts w:ascii="CG Times" w:hAnsi="CG Times"/>
                <w:lang w:val="en-GB"/>
              </w:rPr>
              <w:t>55</w:t>
            </w:r>
          </w:p>
        </w:tc>
        <w:tc>
          <w:tcPr>
            <w:tcW w:w="1926" w:type="dxa"/>
          </w:tcPr>
          <w:p w:rsidR="00000000" w:rsidRDefault="00000000">
            <w:pPr>
              <w:pStyle w:val="Header"/>
              <w:jc w:val="center"/>
              <w:rPr>
                <w:rFonts w:ascii="CG Times" w:hAnsi="CG Times"/>
                <w:lang w:val="en-GB"/>
              </w:rPr>
            </w:pPr>
            <w:r>
              <w:rPr>
                <w:rFonts w:ascii="CG Times" w:hAnsi="CG Times"/>
                <w:lang w:val="en-GB"/>
              </w:rPr>
              <w:t>31</w:t>
            </w:r>
          </w:p>
        </w:tc>
        <w:tc>
          <w:tcPr>
            <w:tcW w:w="1926" w:type="dxa"/>
          </w:tcPr>
          <w:p w:rsidR="00000000" w:rsidRDefault="00000000">
            <w:pPr>
              <w:pStyle w:val="Header"/>
              <w:jc w:val="center"/>
              <w:rPr>
                <w:rFonts w:ascii="CG Times" w:hAnsi="CG Times"/>
                <w:lang w:val="en-GB"/>
              </w:rPr>
            </w:pP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Fifth</w:t>
            </w:r>
          </w:p>
        </w:tc>
        <w:tc>
          <w:tcPr>
            <w:tcW w:w="1925" w:type="dxa"/>
          </w:tcPr>
          <w:p w:rsidR="00000000" w:rsidRDefault="00000000">
            <w:pPr>
              <w:pStyle w:val="Header"/>
              <w:jc w:val="center"/>
              <w:rPr>
                <w:rFonts w:ascii="CG Times" w:hAnsi="CG Times"/>
                <w:lang w:val="en-GB"/>
              </w:rPr>
            </w:pPr>
            <w:r>
              <w:rPr>
                <w:rFonts w:ascii="CG Times" w:hAnsi="CG Times"/>
                <w:lang w:val="en-GB"/>
              </w:rPr>
              <w:t>60</w:t>
            </w:r>
          </w:p>
        </w:tc>
        <w:tc>
          <w:tcPr>
            <w:tcW w:w="1926" w:type="dxa"/>
          </w:tcPr>
          <w:p w:rsidR="00000000" w:rsidRDefault="00000000">
            <w:pPr>
              <w:pStyle w:val="Header"/>
              <w:jc w:val="center"/>
              <w:rPr>
                <w:rFonts w:ascii="CG Times" w:hAnsi="CG Times"/>
                <w:lang w:val="en-GB"/>
              </w:rPr>
            </w:pPr>
            <w:r>
              <w:rPr>
                <w:rFonts w:ascii="CG Times" w:hAnsi="CG Times"/>
                <w:lang w:val="en-GB"/>
              </w:rPr>
              <w:t>35</w:t>
            </w:r>
          </w:p>
        </w:tc>
        <w:tc>
          <w:tcPr>
            <w:tcW w:w="1926" w:type="dxa"/>
          </w:tcPr>
          <w:p w:rsidR="00000000" w:rsidRDefault="00000000">
            <w:pPr>
              <w:pStyle w:val="Header"/>
              <w:jc w:val="center"/>
              <w:rPr>
                <w:rFonts w:ascii="CG Times" w:hAnsi="CG Times"/>
                <w:lang w:val="en-GB"/>
              </w:rPr>
            </w:pPr>
            <w:r>
              <w:rPr>
                <w:rFonts w:ascii="CG Times" w:hAnsi="CG Times"/>
                <w:lang w:val="en-GB"/>
              </w:rPr>
              <w:t>25</w:t>
            </w:r>
          </w:p>
        </w:tc>
        <w:tc>
          <w:tcPr>
            <w:tcW w:w="1926" w:type="dxa"/>
          </w:tcPr>
          <w:p w:rsidR="00000000" w:rsidRDefault="00000000">
            <w:pPr>
              <w:pStyle w:val="Header"/>
              <w:jc w:val="center"/>
              <w:rPr>
                <w:rFonts w:ascii="CG Times" w:hAnsi="CG Times"/>
                <w:lang w:val="en-GB"/>
              </w:rPr>
            </w:pP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Sixth</w:t>
            </w:r>
          </w:p>
        </w:tc>
        <w:tc>
          <w:tcPr>
            <w:tcW w:w="1925" w:type="dxa"/>
          </w:tcPr>
          <w:p w:rsidR="00000000" w:rsidRDefault="00000000">
            <w:pPr>
              <w:pStyle w:val="Header"/>
              <w:jc w:val="center"/>
              <w:rPr>
                <w:rFonts w:ascii="CG Times" w:hAnsi="CG Times"/>
                <w:lang w:val="en-GB"/>
              </w:rPr>
            </w:pPr>
            <w:r>
              <w:rPr>
                <w:rFonts w:ascii="CG Times" w:hAnsi="CG Times"/>
                <w:lang w:val="en-GB"/>
              </w:rPr>
              <w:t>50</w:t>
            </w:r>
          </w:p>
        </w:tc>
        <w:tc>
          <w:tcPr>
            <w:tcW w:w="1926" w:type="dxa"/>
          </w:tcPr>
          <w:p w:rsidR="00000000" w:rsidRDefault="00000000">
            <w:pPr>
              <w:pStyle w:val="Header"/>
              <w:jc w:val="center"/>
              <w:rPr>
                <w:rFonts w:ascii="CG Times" w:hAnsi="CG Times"/>
                <w:lang w:val="en-GB"/>
              </w:rPr>
            </w:pPr>
            <w:r>
              <w:rPr>
                <w:rFonts w:ascii="CG Times" w:hAnsi="CG Times"/>
                <w:lang w:val="en-GB"/>
              </w:rPr>
              <w:t>31</w:t>
            </w:r>
          </w:p>
        </w:tc>
        <w:tc>
          <w:tcPr>
            <w:tcW w:w="1926" w:type="dxa"/>
          </w:tcPr>
          <w:p w:rsidR="00000000" w:rsidRDefault="00000000">
            <w:pPr>
              <w:pStyle w:val="Header"/>
              <w:jc w:val="center"/>
              <w:rPr>
                <w:rFonts w:ascii="CG Times" w:hAnsi="CG Times"/>
                <w:lang w:val="en-GB"/>
              </w:rPr>
            </w:pPr>
            <w:r>
              <w:rPr>
                <w:rFonts w:ascii="CG Times" w:hAnsi="CG Times"/>
                <w:lang w:val="en-GB"/>
              </w:rPr>
              <w:t>19</w:t>
            </w:r>
          </w:p>
        </w:tc>
        <w:tc>
          <w:tcPr>
            <w:tcW w:w="1926" w:type="dxa"/>
          </w:tcPr>
          <w:p w:rsidR="00000000" w:rsidRDefault="00000000">
            <w:pPr>
              <w:pStyle w:val="Header"/>
              <w:jc w:val="center"/>
              <w:rPr>
                <w:rFonts w:ascii="CG Times" w:hAnsi="CG Times"/>
                <w:lang w:val="en-GB"/>
              </w:rPr>
            </w:pPr>
          </w:p>
        </w:tc>
      </w:tr>
    </w:tbl>
    <w:p w:rsidR="00000000" w:rsidRDefault="00000000">
      <w:pPr>
        <w:pStyle w:val="Header"/>
        <w:rPr>
          <w:rFonts w:ascii="CG Times" w:hAnsi="CG Times"/>
          <w:lang w:val="en-GB"/>
        </w:rPr>
      </w:pPr>
    </w:p>
    <w:p w:rsidR="00000000" w:rsidRDefault="00000000">
      <w:pPr>
        <w:pStyle w:val="Header"/>
        <w:rPr>
          <w:rFonts w:ascii="CG Times" w:hAnsi="CG Times"/>
          <w:lang w:val="en-GB"/>
        </w:rPr>
      </w:pPr>
      <w:r>
        <w:rPr>
          <w:rFonts w:ascii="CG Times" w:hAnsi="CG Times"/>
          <w:b/>
          <w:bCs/>
          <w:lang w:val="en-GB"/>
        </w:rPr>
        <w:t>Shendi University</w:t>
      </w:r>
    </w:p>
    <w:p w:rsidR="00000000" w:rsidRDefault="00000000">
      <w:pPr>
        <w:pStyle w:val="Head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5"/>
        <w:gridCol w:w="1925"/>
        <w:gridCol w:w="1926"/>
        <w:gridCol w:w="1926"/>
        <w:gridCol w:w="1926"/>
      </w:tblGrid>
      <w:tr w:rsidR="00000000">
        <w:tblPrEx>
          <w:tblCellMar>
            <w:top w:w="0" w:type="dxa"/>
            <w:bottom w:w="0" w:type="dxa"/>
          </w:tblCellMar>
        </w:tblPrEx>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Class and year</w:t>
            </w:r>
          </w:p>
        </w:tc>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Number</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Males</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Females</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Date of graduation</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First – 1990</w:t>
            </w:r>
          </w:p>
        </w:tc>
        <w:tc>
          <w:tcPr>
            <w:tcW w:w="1925" w:type="dxa"/>
          </w:tcPr>
          <w:p w:rsidR="00000000" w:rsidRDefault="00000000">
            <w:pPr>
              <w:pStyle w:val="Header"/>
              <w:jc w:val="center"/>
              <w:rPr>
                <w:rFonts w:ascii="CG Times" w:hAnsi="CG Times"/>
                <w:lang w:val="en-GB"/>
              </w:rPr>
            </w:pPr>
            <w:r>
              <w:rPr>
                <w:rFonts w:ascii="CG Times" w:hAnsi="CG Times"/>
                <w:lang w:val="en-GB"/>
              </w:rPr>
              <w:t>14</w:t>
            </w:r>
          </w:p>
        </w:tc>
        <w:tc>
          <w:tcPr>
            <w:tcW w:w="1926" w:type="dxa"/>
          </w:tcPr>
          <w:p w:rsidR="00000000" w:rsidRDefault="00000000">
            <w:pPr>
              <w:pStyle w:val="Header"/>
              <w:jc w:val="center"/>
              <w:rPr>
                <w:rFonts w:ascii="CG Times" w:hAnsi="CG Times"/>
                <w:lang w:val="en-GB"/>
              </w:rPr>
            </w:pPr>
            <w:r>
              <w:rPr>
                <w:rFonts w:ascii="CG Times" w:hAnsi="CG Times"/>
                <w:lang w:val="en-GB"/>
              </w:rPr>
              <w:t>8</w:t>
            </w:r>
          </w:p>
        </w:tc>
        <w:tc>
          <w:tcPr>
            <w:tcW w:w="1926" w:type="dxa"/>
          </w:tcPr>
          <w:p w:rsidR="00000000" w:rsidRDefault="00000000">
            <w:pPr>
              <w:pStyle w:val="Header"/>
              <w:jc w:val="center"/>
              <w:rPr>
                <w:rFonts w:ascii="CG Times" w:hAnsi="CG Times"/>
                <w:lang w:val="en-GB"/>
              </w:rPr>
            </w:pPr>
            <w:r>
              <w:rPr>
                <w:rFonts w:ascii="CG Times" w:hAnsi="CG Times"/>
                <w:lang w:val="en-GB"/>
              </w:rPr>
              <w:t>6</w:t>
            </w:r>
          </w:p>
        </w:tc>
        <w:tc>
          <w:tcPr>
            <w:tcW w:w="1926" w:type="dxa"/>
          </w:tcPr>
          <w:p w:rsidR="00000000" w:rsidRDefault="00000000">
            <w:pPr>
              <w:pStyle w:val="Header"/>
              <w:jc w:val="center"/>
              <w:rPr>
                <w:rFonts w:ascii="CG Times" w:hAnsi="CG Times"/>
                <w:lang w:val="en-GB"/>
              </w:rPr>
            </w:pPr>
            <w:r>
              <w:rPr>
                <w:rFonts w:ascii="CG Times" w:hAnsi="CG Times"/>
                <w:lang w:val="en-GB"/>
              </w:rPr>
              <w:t>1997</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Second – 1991</w:t>
            </w:r>
          </w:p>
        </w:tc>
        <w:tc>
          <w:tcPr>
            <w:tcW w:w="1925" w:type="dxa"/>
          </w:tcPr>
          <w:p w:rsidR="00000000" w:rsidRDefault="00000000">
            <w:pPr>
              <w:pStyle w:val="Header"/>
              <w:jc w:val="center"/>
              <w:rPr>
                <w:rFonts w:ascii="CG Times" w:hAnsi="CG Times"/>
                <w:lang w:val="en-GB"/>
              </w:rPr>
            </w:pPr>
            <w:r>
              <w:rPr>
                <w:rFonts w:ascii="CG Times" w:hAnsi="CG Times"/>
                <w:lang w:val="en-GB"/>
              </w:rPr>
              <w:t>2</w:t>
            </w:r>
          </w:p>
        </w:tc>
        <w:tc>
          <w:tcPr>
            <w:tcW w:w="1926" w:type="dxa"/>
          </w:tcPr>
          <w:p w:rsidR="00000000" w:rsidRDefault="00000000">
            <w:pPr>
              <w:pStyle w:val="Header"/>
              <w:jc w:val="center"/>
              <w:rPr>
                <w:rFonts w:ascii="CG Times" w:hAnsi="CG Times"/>
                <w:lang w:val="en-GB"/>
              </w:rPr>
            </w:pPr>
            <w:r>
              <w:rPr>
                <w:rFonts w:ascii="CG Times" w:hAnsi="CG Times"/>
                <w:lang w:val="en-GB"/>
              </w:rPr>
              <w:t>10</w:t>
            </w:r>
          </w:p>
        </w:tc>
        <w:tc>
          <w:tcPr>
            <w:tcW w:w="1926" w:type="dxa"/>
          </w:tcPr>
          <w:p w:rsidR="00000000" w:rsidRDefault="00000000">
            <w:pPr>
              <w:pStyle w:val="Header"/>
              <w:jc w:val="center"/>
              <w:rPr>
                <w:rFonts w:ascii="CG Times" w:hAnsi="CG Times"/>
                <w:lang w:val="en-GB"/>
              </w:rPr>
            </w:pPr>
            <w:r>
              <w:rPr>
                <w:rFonts w:ascii="CG Times" w:hAnsi="CG Times"/>
                <w:lang w:val="en-GB"/>
              </w:rPr>
              <w:t>11</w:t>
            </w:r>
          </w:p>
        </w:tc>
        <w:tc>
          <w:tcPr>
            <w:tcW w:w="1926" w:type="dxa"/>
          </w:tcPr>
          <w:p w:rsidR="00000000" w:rsidRDefault="00000000">
            <w:pPr>
              <w:pStyle w:val="Header"/>
              <w:jc w:val="center"/>
              <w:rPr>
                <w:rFonts w:ascii="CG Times" w:hAnsi="CG Times"/>
                <w:lang w:val="en-GB"/>
              </w:rPr>
            </w:pPr>
            <w:r>
              <w:rPr>
                <w:rFonts w:ascii="CG Times" w:hAnsi="CG Times"/>
                <w:lang w:val="en-GB"/>
              </w:rPr>
              <w:t>1998</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Third – 1992</w:t>
            </w:r>
          </w:p>
        </w:tc>
        <w:tc>
          <w:tcPr>
            <w:tcW w:w="1925" w:type="dxa"/>
          </w:tcPr>
          <w:p w:rsidR="00000000" w:rsidRDefault="00000000">
            <w:pPr>
              <w:pStyle w:val="Header"/>
              <w:jc w:val="center"/>
              <w:rPr>
                <w:rFonts w:ascii="CG Times" w:hAnsi="CG Times"/>
                <w:lang w:val="en-GB"/>
              </w:rPr>
            </w:pPr>
            <w:r>
              <w:rPr>
                <w:rFonts w:ascii="CG Times" w:hAnsi="CG Times"/>
                <w:lang w:val="en-GB"/>
              </w:rPr>
              <w:t>31</w:t>
            </w:r>
          </w:p>
        </w:tc>
        <w:tc>
          <w:tcPr>
            <w:tcW w:w="1926" w:type="dxa"/>
          </w:tcPr>
          <w:p w:rsidR="00000000" w:rsidRDefault="00000000">
            <w:pPr>
              <w:pStyle w:val="Header"/>
              <w:jc w:val="center"/>
              <w:rPr>
                <w:rFonts w:ascii="CG Times" w:hAnsi="CG Times"/>
                <w:lang w:val="en-GB"/>
              </w:rPr>
            </w:pPr>
            <w:r>
              <w:rPr>
                <w:rFonts w:ascii="CG Times" w:hAnsi="CG Times"/>
                <w:lang w:val="en-GB"/>
              </w:rPr>
              <w:t>12</w:t>
            </w:r>
          </w:p>
        </w:tc>
        <w:tc>
          <w:tcPr>
            <w:tcW w:w="1926" w:type="dxa"/>
          </w:tcPr>
          <w:p w:rsidR="00000000" w:rsidRDefault="00000000">
            <w:pPr>
              <w:pStyle w:val="Header"/>
              <w:jc w:val="center"/>
              <w:rPr>
                <w:rFonts w:ascii="CG Times" w:hAnsi="CG Times"/>
                <w:lang w:val="en-GB"/>
              </w:rPr>
            </w:pPr>
            <w:r>
              <w:rPr>
                <w:rFonts w:ascii="CG Times" w:hAnsi="CG Times"/>
                <w:lang w:val="en-GB"/>
              </w:rPr>
              <w:t>19</w:t>
            </w:r>
          </w:p>
        </w:tc>
        <w:tc>
          <w:tcPr>
            <w:tcW w:w="1926" w:type="dxa"/>
          </w:tcPr>
          <w:p w:rsidR="00000000" w:rsidRDefault="00000000">
            <w:pPr>
              <w:pStyle w:val="Header"/>
              <w:jc w:val="center"/>
              <w:rPr>
                <w:rFonts w:ascii="CG Times" w:hAnsi="CG Times"/>
                <w:lang w:val="en-GB"/>
              </w:rPr>
            </w:pPr>
            <w:r>
              <w:rPr>
                <w:rFonts w:ascii="CG Times" w:hAnsi="CG Times"/>
                <w:lang w:val="en-GB"/>
              </w:rPr>
              <w:t>1998</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Fourth – 1993</w:t>
            </w:r>
          </w:p>
        </w:tc>
        <w:tc>
          <w:tcPr>
            <w:tcW w:w="1925" w:type="dxa"/>
          </w:tcPr>
          <w:p w:rsidR="00000000" w:rsidRDefault="00000000">
            <w:pPr>
              <w:pStyle w:val="Header"/>
              <w:jc w:val="center"/>
              <w:rPr>
                <w:rFonts w:ascii="CG Times" w:hAnsi="CG Times"/>
                <w:lang w:val="en-GB"/>
              </w:rPr>
            </w:pPr>
            <w:r>
              <w:rPr>
                <w:rFonts w:ascii="CG Times" w:hAnsi="CG Times"/>
                <w:lang w:val="en-GB"/>
              </w:rPr>
              <w:t>30</w:t>
            </w:r>
          </w:p>
        </w:tc>
        <w:tc>
          <w:tcPr>
            <w:tcW w:w="1926" w:type="dxa"/>
          </w:tcPr>
          <w:p w:rsidR="00000000" w:rsidRDefault="00000000">
            <w:pPr>
              <w:pStyle w:val="Header"/>
              <w:jc w:val="center"/>
              <w:rPr>
                <w:rFonts w:ascii="CG Times" w:hAnsi="CG Times"/>
                <w:lang w:val="en-GB"/>
              </w:rPr>
            </w:pPr>
            <w:r>
              <w:rPr>
                <w:rFonts w:ascii="CG Times" w:hAnsi="CG Times"/>
                <w:lang w:val="en-GB"/>
              </w:rPr>
              <w:t>14</w:t>
            </w:r>
          </w:p>
        </w:tc>
        <w:tc>
          <w:tcPr>
            <w:tcW w:w="1926" w:type="dxa"/>
          </w:tcPr>
          <w:p w:rsidR="00000000" w:rsidRDefault="00000000">
            <w:pPr>
              <w:pStyle w:val="Header"/>
              <w:jc w:val="center"/>
              <w:rPr>
                <w:rFonts w:ascii="CG Times" w:hAnsi="CG Times"/>
                <w:lang w:val="en-GB"/>
              </w:rPr>
            </w:pPr>
            <w:r>
              <w:rPr>
                <w:rFonts w:ascii="CG Times" w:hAnsi="CG Times"/>
                <w:lang w:val="en-GB"/>
              </w:rPr>
              <w:t>16</w:t>
            </w:r>
          </w:p>
        </w:tc>
        <w:tc>
          <w:tcPr>
            <w:tcW w:w="1926" w:type="dxa"/>
          </w:tcPr>
          <w:p w:rsidR="00000000" w:rsidRDefault="00000000">
            <w:pPr>
              <w:pStyle w:val="Header"/>
              <w:jc w:val="center"/>
              <w:rPr>
                <w:rFonts w:ascii="CG Times" w:hAnsi="CG Times"/>
                <w:lang w:val="en-GB"/>
              </w:rPr>
            </w:pPr>
            <w:r>
              <w:rPr>
                <w:rFonts w:ascii="CG Times" w:hAnsi="CG Times"/>
                <w:lang w:val="en-GB"/>
              </w:rPr>
              <w:t>1999</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Fifth – 1994</w:t>
            </w:r>
          </w:p>
        </w:tc>
        <w:tc>
          <w:tcPr>
            <w:tcW w:w="1925" w:type="dxa"/>
          </w:tcPr>
          <w:p w:rsidR="00000000" w:rsidRDefault="00000000">
            <w:pPr>
              <w:pStyle w:val="Header"/>
              <w:jc w:val="center"/>
              <w:rPr>
                <w:rFonts w:ascii="CG Times" w:hAnsi="CG Times"/>
                <w:lang w:val="en-GB"/>
              </w:rPr>
            </w:pPr>
            <w:r>
              <w:rPr>
                <w:rFonts w:ascii="CG Times" w:hAnsi="CG Times"/>
                <w:lang w:val="en-GB"/>
              </w:rPr>
              <w:t>34</w:t>
            </w:r>
          </w:p>
        </w:tc>
        <w:tc>
          <w:tcPr>
            <w:tcW w:w="1926" w:type="dxa"/>
          </w:tcPr>
          <w:p w:rsidR="00000000" w:rsidRDefault="00000000">
            <w:pPr>
              <w:pStyle w:val="Header"/>
              <w:jc w:val="center"/>
              <w:rPr>
                <w:rFonts w:ascii="CG Times" w:hAnsi="CG Times"/>
                <w:lang w:val="en-GB"/>
              </w:rPr>
            </w:pPr>
            <w:r>
              <w:rPr>
                <w:rFonts w:ascii="CG Times" w:hAnsi="CG Times"/>
                <w:lang w:val="en-GB"/>
              </w:rPr>
              <w:t>20</w:t>
            </w:r>
          </w:p>
        </w:tc>
        <w:tc>
          <w:tcPr>
            <w:tcW w:w="1926" w:type="dxa"/>
          </w:tcPr>
          <w:p w:rsidR="00000000" w:rsidRDefault="00000000">
            <w:pPr>
              <w:pStyle w:val="Header"/>
              <w:jc w:val="center"/>
              <w:rPr>
                <w:rFonts w:ascii="CG Times" w:hAnsi="CG Times"/>
                <w:lang w:val="en-GB"/>
              </w:rPr>
            </w:pPr>
            <w:r>
              <w:rPr>
                <w:rFonts w:ascii="CG Times" w:hAnsi="CG Times"/>
                <w:lang w:val="en-GB"/>
              </w:rPr>
              <w:t>14</w:t>
            </w:r>
          </w:p>
        </w:tc>
        <w:tc>
          <w:tcPr>
            <w:tcW w:w="1926" w:type="dxa"/>
          </w:tcPr>
          <w:p w:rsidR="00000000" w:rsidRDefault="00000000">
            <w:pPr>
              <w:pStyle w:val="Header"/>
              <w:jc w:val="center"/>
              <w:rPr>
                <w:rFonts w:ascii="CG Times" w:hAnsi="CG Times"/>
                <w:lang w:val="en-GB"/>
              </w:rPr>
            </w:pPr>
            <w:r>
              <w:rPr>
                <w:rFonts w:ascii="CG Times" w:hAnsi="CG Times"/>
                <w:lang w:val="en-GB"/>
              </w:rPr>
              <w:t>2000</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Sixth – 1995</w:t>
            </w:r>
          </w:p>
        </w:tc>
        <w:tc>
          <w:tcPr>
            <w:tcW w:w="1925" w:type="dxa"/>
          </w:tcPr>
          <w:p w:rsidR="00000000" w:rsidRDefault="00000000">
            <w:pPr>
              <w:pStyle w:val="Header"/>
              <w:jc w:val="center"/>
              <w:rPr>
                <w:rFonts w:ascii="CG Times" w:hAnsi="CG Times"/>
                <w:lang w:val="en-GB"/>
              </w:rPr>
            </w:pPr>
            <w:r>
              <w:rPr>
                <w:rFonts w:ascii="CG Times" w:hAnsi="CG Times"/>
                <w:lang w:val="en-GB"/>
              </w:rPr>
              <w:t>39</w:t>
            </w:r>
          </w:p>
        </w:tc>
        <w:tc>
          <w:tcPr>
            <w:tcW w:w="1926" w:type="dxa"/>
          </w:tcPr>
          <w:p w:rsidR="00000000" w:rsidRDefault="00000000">
            <w:pPr>
              <w:pStyle w:val="Header"/>
              <w:jc w:val="center"/>
              <w:rPr>
                <w:rFonts w:ascii="CG Times" w:hAnsi="CG Times"/>
                <w:lang w:val="en-GB"/>
              </w:rPr>
            </w:pPr>
            <w:r>
              <w:rPr>
                <w:rFonts w:ascii="CG Times" w:hAnsi="CG Times"/>
                <w:lang w:val="en-GB"/>
              </w:rPr>
              <w:t>19</w:t>
            </w:r>
          </w:p>
        </w:tc>
        <w:tc>
          <w:tcPr>
            <w:tcW w:w="1926" w:type="dxa"/>
          </w:tcPr>
          <w:p w:rsidR="00000000" w:rsidRDefault="00000000">
            <w:pPr>
              <w:pStyle w:val="Header"/>
              <w:jc w:val="center"/>
              <w:rPr>
                <w:rFonts w:ascii="CG Times" w:hAnsi="CG Times"/>
                <w:lang w:val="en-GB"/>
              </w:rPr>
            </w:pPr>
            <w:r>
              <w:rPr>
                <w:rFonts w:ascii="CG Times" w:hAnsi="CG Times"/>
                <w:lang w:val="en-GB"/>
              </w:rPr>
              <w:t>20</w:t>
            </w:r>
          </w:p>
        </w:tc>
        <w:tc>
          <w:tcPr>
            <w:tcW w:w="1926" w:type="dxa"/>
          </w:tcPr>
          <w:p w:rsidR="00000000" w:rsidRDefault="00000000">
            <w:pPr>
              <w:pStyle w:val="Header"/>
              <w:jc w:val="center"/>
              <w:rPr>
                <w:rFonts w:ascii="CG Times" w:hAnsi="CG Times"/>
                <w:lang w:val="en-GB"/>
              </w:rPr>
            </w:pPr>
            <w:r>
              <w:rPr>
                <w:rFonts w:ascii="CG Times" w:hAnsi="CG Times"/>
                <w:lang w:val="en-GB"/>
              </w:rPr>
              <w:t>2001</w:t>
            </w:r>
          </w:p>
        </w:tc>
      </w:tr>
    </w:tbl>
    <w:p w:rsidR="00000000" w:rsidRDefault="00000000">
      <w:pPr>
        <w:pStyle w:val="Header"/>
        <w:rPr>
          <w:rFonts w:ascii="CG Times" w:hAnsi="CG Times"/>
          <w:lang w:val="en-GB"/>
        </w:rPr>
      </w:pPr>
    </w:p>
    <w:p w:rsidR="00000000" w:rsidRDefault="00000000">
      <w:pPr>
        <w:pStyle w:val="Header"/>
        <w:rPr>
          <w:rFonts w:ascii="CG Times" w:hAnsi="CG Times"/>
          <w:lang w:val="en-GB"/>
        </w:rPr>
      </w:pPr>
      <w:r>
        <w:rPr>
          <w:rFonts w:ascii="CG Times" w:hAnsi="CG Times"/>
          <w:b/>
          <w:bCs/>
          <w:lang w:val="en-GB"/>
        </w:rPr>
        <w:t>Al-Zaim al-Azhari University</w:t>
      </w:r>
    </w:p>
    <w:p w:rsidR="00000000" w:rsidRDefault="00000000">
      <w:pPr>
        <w:pStyle w:val="Head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5"/>
        <w:gridCol w:w="1925"/>
        <w:gridCol w:w="1926"/>
        <w:gridCol w:w="1926"/>
        <w:gridCol w:w="1926"/>
      </w:tblGrid>
      <w:tr w:rsidR="00000000">
        <w:tblPrEx>
          <w:tblCellMar>
            <w:top w:w="0" w:type="dxa"/>
            <w:bottom w:w="0" w:type="dxa"/>
          </w:tblCellMar>
        </w:tblPrEx>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Class and year</w:t>
            </w:r>
          </w:p>
        </w:tc>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Number</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Males</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Females</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Date of graduation</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First – 1994</w:t>
            </w:r>
          </w:p>
        </w:tc>
        <w:tc>
          <w:tcPr>
            <w:tcW w:w="1925" w:type="dxa"/>
          </w:tcPr>
          <w:p w:rsidR="00000000" w:rsidRDefault="00000000">
            <w:pPr>
              <w:pStyle w:val="Header"/>
              <w:jc w:val="center"/>
              <w:rPr>
                <w:rFonts w:ascii="CG Times" w:hAnsi="CG Times"/>
                <w:lang w:val="en-GB"/>
              </w:rPr>
            </w:pPr>
            <w:r>
              <w:rPr>
                <w:rFonts w:ascii="CG Times" w:hAnsi="CG Times"/>
                <w:lang w:val="en-GB"/>
              </w:rPr>
              <w:t>73</w:t>
            </w:r>
          </w:p>
        </w:tc>
        <w:tc>
          <w:tcPr>
            <w:tcW w:w="1926" w:type="dxa"/>
          </w:tcPr>
          <w:p w:rsidR="00000000" w:rsidRDefault="00000000">
            <w:pPr>
              <w:pStyle w:val="Header"/>
              <w:jc w:val="center"/>
              <w:rPr>
                <w:rFonts w:ascii="CG Times" w:hAnsi="CG Times"/>
                <w:lang w:val="en-GB"/>
              </w:rPr>
            </w:pPr>
            <w:r>
              <w:rPr>
                <w:rFonts w:ascii="CG Times" w:hAnsi="CG Times"/>
                <w:lang w:val="en-GB"/>
              </w:rPr>
              <w:t>31</w:t>
            </w:r>
          </w:p>
        </w:tc>
        <w:tc>
          <w:tcPr>
            <w:tcW w:w="1926" w:type="dxa"/>
          </w:tcPr>
          <w:p w:rsidR="00000000" w:rsidRDefault="00000000">
            <w:pPr>
              <w:pStyle w:val="Header"/>
              <w:jc w:val="center"/>
              <w:rPr>
                <w:rFonts w:ascii="CG Times" w:hAnsi="CG Times"/>
                <w:lang w:val="en-GB"/>
              </w:rPr>
            </w:pPr>
            <w:r>
              <w:rPr>
                <w:rFonts w:ascii="CG Times" w:hAnsi="CG Times"/>
                <w:lang w:val="en-GB"/>
              </w:rPr>
              <w:t>42</w:t>
            </w:r>
          </w:p>
        </w:tc>
        <w:tc>
          <w:tcPr>
            <w:tcW w:w="1926" w:type="dxa"/>
          </w:tcPr>
          <w:p w:rsidR="00000000" w:rsidRDefault="00000000">
            <w:pPr>
              <w:pStyle w:val="Header"/>
              <w:jc w:val="center"/>
              <w:rPr>
                <w:rFonts w:ascii="CG Times" w:hAnsi="CG Times"/>
                <w:lang w:val="en-GB"/>
              </w:rPr>
            </w:pP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Second – 1995</w:t>
            </w:r>
          </w:p>
        </w:tc>
        <w:tc>
          <w:tcPr>
            <w:tcW w:w="1925" w:type="dxa"/>
          </w:tcPr>
          <w:p w:rsidR="00000000" w:rsidRDefault="00000000">
            <w:pPr>
              <w:pStyle w:val="Header"/>
              <w:jc w:val="center"/>
              <w:rPr>
                <w:rFonts w:ascii="CG Times" w:hAnsi="CG Times"/>
                <w:lang w:val="en-GB"/>
              </w:rPr>
            </w:pPr>
            <w:r>
              <w:rPr>
                <w:rFonts w:ascii="CG Times" w:hAnsi="CG Times"/>
                <w:lang w:val="en-GB"/>
              </w:rPr>
              <w:t>67</w:t>
            </w:r>
          </w:p>
        </w:tc>
        <w:tc>
          <w:tcPr>
            <w:tcW w:w="1926" w:type="dxa"/>
          </w:tcPr>
          <w:p w:rsidR="00000000" w:rsidRDefault="00000000">
            <w:pPr>
              <w:pStyle w:val="Header"/>
              <w:jc w:val="center"/>
              <w:rPr>
                <w:rFonts w:ascii="CG Times" w:hAnsi="CG Times"/>
                <w:lang w:val="en-GB"/>
              </w:rPr>
            </w:pPr>
            <w:r>
              <w:rPr>
                <w:rFonts w:ascii="CG Times" w:hAnsi="CG Times"/>
                <w:lang w:val="en-GB"/>
              </w:rPr>
              <w:t>36</w:t>
            </w:r>
          </w:p>
        </w:tc>
        <w:tc>
          <w:tcPr>
            <w:tcW w:w="1926" w:type="dxa"/>
          </w:tcPr>
          <w:p w:rsidR="00000000" w:rsidRDefault="00000000">
            <w:pPr>
              <w:pStyle w:val="Header"/>
              <w:jc w:val="center"/>
              <w:rPr>
                <w:rFonts w:ascii="CG Times" w:hAnsi="CG Times"/>
                <w:lang w:val="en-GB"/>
              </w:rPr>
            </w:pPr>
            <w:r>
              <w:rPr>
                <w:rFonts w:ascii="CG Times" w:hAnsi="CG Times"/>
                <w:lang w:val="en-GB"/>
              </w:rPr>
              <w:t>31</w:t>
            </w:r>
          </w:p>
        </w:tc>
        <w:tc>
          <w:tcPr>
            <w:tcW w:w="1926" w:type="dxa"/>
          </w:tcPr>
          <w:p w:rsidR="00000000" w:rsidRDefault="00000000">
            <w:pPr>
              <w:pStyle w:val="Header"/>
              <w:jc w:val="center"/>
              <w:rPr>
                <w:rFonts w:ascii="CG Times" w:hAnsi="CG Times"/>
                <w:lang w:val="en-GB"/>
              </w:rPr>
            </w:pP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Third – 1996</w:t>
            </w:r>
          </w:p>
        </w:tc>
        <w:tc>
          <w:tcPr>
            <w:tcW w:w="1925" w:type="dxa"/>
          </w:tcPr>
          <w:p w:rsidR="00000000" w:rsidRDefault="00000000">
            <w:pPr>
              <w:pStyle w:val="Header"/>
              <w:jc w:val="center"/>
              <w:rPr>
                <w:rFonts w:ascii="CG Times" w:hAnsi="CG Times"/>
                <w:lang w:val="en-GB"/>
              </w:rPr>
            </w:pPr>
            <w:r>
              <w:rPr>
                <w:rFonts w:ascii="CG Times" w:hAnsi="CG Times"/>
                <w:lang w:val="en-GB"/>
              </w:rPr>
              <w:t>67</w:t>
            </w:r>
          </w:p>
        </w:tc>
        <w:tc>
          <w:tcPr>
            <w:tcW w:w="1926" w:type="dxa"/>
          </w:tcPr>
          <w:p w:rsidR="00000000" w:rsidRDefault="00000000">
            <w:pPr>
              <w:pStyle w:val="Header"/>
              <w:jc w:val="center"/>
              <w:rPr>
                <w:rFonts w:ascii="CG Times" w:hAnsi="CG Times"/>
                <w:lang w:val="en-GB"/>
              </w:rPr>
            </w:pPr>
            <w:r>
              <w:rPr>
                <w:rFonts w:ascii="CG Times" w:hAnsi="CG Times"/>
                <w:lang w:val="en-GB"/>
              </w:rPr>
              <w:t>19</w:t>
            </w:r>
          </w:p>
        </w:tc>
        <w:tc>
          <w:tcPr>
            <w:tcW w:w="1926" w:type="dxa"/>
          </w:tcPr>
          <w:p w:rsidR="00000000" w:rsidRDefault="00000000">
            <w:pPr>
              <w:pStyle w:val="Header"/>
              <w:jc w:val="center"/>
              <w:rPr>
                <w:rFonts w:ascii="CG Times" w:hAnsi="CG Times"/>
                <w:lang w:val="en-GB"/>
              </w:rPr>
            </w:pPr>
            <w:r>
              <w:rPr>
                <w:rFonts w:ascii="CG Times" w:hAnsi="CG Times"/>
                <w:lang w:val="en-GB"/>
              </w:rPr>
              <w:t>48</w:t>
            </w:r>
          </w:p>
        </w:tc>
        <w:tc>
          <w:tcPr>
            <w:tcW w:w="1926" w:type="dxa"/>
          </w:tcPr>
          <w:p w:rsidR="00000000" w:rsidRDefault="00000000">
            <w:pPr>
              <w:pStyle w:val="Header"/>
              <w:jc w:val="center"/>
              <w:rPr>
                <w:rFonts w:ascii="CG Times" w:hAnsi="CG Times"/>
                <w:lang w:val="en-GB"/>
              </w:rPr>
            </w:pP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Fourth – 1997</w:t>
            </w:r>
          </w:p>
        </w:tc>
        <w:tc>
          <w:tcPr>
            <w:tcW w:w="1925"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Fifth – 1998</w:t>
            </w:r>
          </w:p>
        </w:tc>
        <w:tc>
          <w:tcPr>
            <w:tcW w:w="1925"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Sixth – 1999</w:t>
            </w:r>
          </w:p>
        </w:tc>
        <w:tc>
          <w:tcPr>
            <w:tcW w:w="1925"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p>
        </w:tc>
      </w:tr>
    </w:tbl>
    <w:p w:rsidR="00000000" w:rsidRDefault="00000000">
      <w:pPr>
        <w:pStyle w:val="Header"/>
        <w:rPr>
          <w:rFonts w:ascii="CG Times" w:hAnsi="CG Times"/>
          <w:lang w:val="en-GB"/>
        </w:rPr>
      </w:pPr>
    </w:p>
    <w:p w:rsidR="00000000" w:rsidRDefault="00000000">
      <w:pPr>
        <w:pStyle w:val="Header"/>
        <w:rPr>
          <w:rFonts w:ascii="CG Times" w:hAnsi="CG Times"/>
          <w:lang w:val="en-GB"/>
        </w:rPr>
      </w:pPr>
      <w:r>
        <w:rPr>
          <w:rFonts w:ascii="CG Times" w:hAnsi="CG Times"/>
          <w:b/>
          <w:bCs/>
          <w:lang w:val="en-GB"/>
        </w:rPr>
        <w:t>Bahr al-Ghazal University</w:t>
      </w:r>
    </w:p>
    <w:p w:rsidR="00000000" w:rsidRDefault="00000000">
      <w:pPr>
        <w:pStyle w:val="Head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5"/>
        <w:gridCol w:w="1925"/>
        <w:gridCol w:w="1926"/>
        <w:gridCol w:w="1926"/>
        <w:gridCol w:w="1926"/>
      </w:tblGrid>
      <w:tr w:rsidR="00000000">
        <w:tblPrEx>
          <w:tblCellMar>
            <w:top w:w="0" w:type="dxa"/>
            <w:bottom w:w="0" w:type="dxa"/>
          </w:tblCellMar>
        </w:tblPrEx>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Class and year</w:t>
            </w:r>
          </w:p>
        </w:tc>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Number</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Males</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Females</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Date of graduation</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First – 1994</w:t>
            </w:r>
          </w:p>
        </w:tc>
        <w:tc>
          <w:tcPr>
            <w:tcW w:w="1925" w:type="dxa"/>
          </w:tcPr>
          <w:p w:rsidR="00000000" w:rsidRDefault="00000000">
            <w:pPr>
              <w:pStyle w:val="Header"/>
              <w:jc w:val="center"/>
              <w:rPr>
                <w:rFonts w:ascii="CG Times" w:hAnsi="CG Times"/>
                <w:lang w:val="en-GB"/>
              </w:rPr>
            </w:pPr>
            <w:r>
              <w:rPr>
                <w:rFonts w:ascii="CG Times" w:hAnsi="CG Times"/>
                <w:lang w:val="en-GB"/>
              </w:rPr>
              <w:t>28</w:t>
            </w:r>
          </w:p>
        </w:tc>
        <w:tc>
          <w:tcPr>
            <w:tcW w:w="1926" w:type="dxa"/>
          </w:tcPr>
          <w:p w:rsidR="00000000" w:rsidRDefault="00000000">
            <w:pPr>
              <w:pStyle w:val="Header"/>
              <w:jc w:val="center"/>
              <w:rPr>
                <w:rFonts w:ascii="CG Times" w:hAnsi="CG Times"/>
                <w:lang w:val="en-GB"/>
              </w:rPr>
            </w:pPr>
            <w:r>
              <w:rPr>
                <w:rFonts w:ascii="CG Times" w:hAnsi="CG Times"/>
                <w:lang w:val="en-GB"/>
              </w:rPr>
              <w:t>18</w:t>
            </w:r>
          </w:p>
        </w:tc>
        <w:tc>
          <w:tcPr>
            <w:tcW w:w="1926" w:type="dxa"/>
          </w:tcPr>
          <w:p w:rsidR="00000000" w:rsidRDefault="00000000">
            <w:pPr>
              <w:pStyle w:val="Header"/>
              <w:jc w:val="center"/>
              <w:rPr>
                <w:rFonts w:ascii="CG Times" w:hAnsi="CG Times"/>
                <w:lang w:val="en-GB"/>
              </w:rPr>
            </w:pPr>
            <w:r>
              <w:rPr>
                <w:rFonts w:ascii="CG Times" w:hAnsi="CG Times"/>
                <w:lang w:val="en-GB"/>
              </w:rPr>
              <w:t>56</w:t>
            </w:r>
          </w:p>
        </w:tc>
        <w:tc>
          <w:tcPr>
            <w:tcW w:w="1926" w:type="dxa"/>
          </w:tcPr>
          <w:p w:rsidR="00000000" w:rsidRDefault="00000000">
            <w:pPr>
              <w:pStyle w:val="Header"/>
              <w:jc w:val="center"/>
              <w:rPr>
                <w:rFonts w:ascii="CG Times" w:hAnsi="CG Times"/>
                <w:lang w:val="en-GB"/>
              </w:rPr>
            </w:pP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Second – 1995</w:t>
            </w:r>
          </w:p>
        </w:tc>
        <w:tc>
          <w:tcPr>
            <w:tcW w:w="1925" w:type="dxa"/>
          </w:tcPr>
          <w:p w:rsidR="00000000" w:rsidRDefault="00000000">
            <w:pPr>
              <w:pStyle w:val="Header"/>
              <w:jc w:val="center"/>
              <w:rPr>
                <w:rFonts w:ascii="CG Times" w:hAnsi="CG Times"/>
                <w:lang w:val="en-GB"/>
              </w:rPr>
            </w:pPr>
            <w:r>
              <w:rPr>
                <w:rFonts w:ascii="CG Times" w:hAnsi="CG Times"/>
                <w:lang w:val="en-GB"/>
              </w:rPr>
              <w:t>38</w:t>
            </w:r>
          </w:p>
        </w:tc>
        <w:tc>
          <w:tcPr>
            <w:tcW w:w="1926" w:type="dxa"/>
          </w:tcPr>
          <w:p w:rsidR="00000000" w:rsidRDefault="00000000">
            <w:pPr>
              <w:pStyle w:val="Header"/>
              <w:jc w:val="center"/>
              <w:rPr>
                <w:rFonts w:ascii="CG Times" w:hAnsi="CG Times"/>
                <w:lang w:val="en-GB"/>
              </w:rPr>
            </w:pPr>
            <w:r>
              <w:rPr>
                <w:rFonts w:ascii="CG Times" w:hAnsi="CG Times"/>
                <w:lang w:val="en-GB"/>
              </w:rPr>
              <w:t>19</w:t>
            </w:r>
          </w:p>
        </w:tc>
        <w:tc>
          <w:tcPr>
            <w:tcW w:w="1926" w:type="dxa"/>
          </w:tcPr>
          <w:p w:rsidR="00000000" w:rsidRDefault="00000000">
            <w:pPr>
              <w:pStyle w:val="Header"/>
              <w:jc w:val="center"/>
              <w:rPr>
                <w:rFonts w:ascii="CG Times" w:hAnsi="CG Times"/>
                <w:lang w:val="en-GB"/>
              </w:rPr>
            </w:pPr>
            <w:r>
              <w:rPr>
                <w:rFonts w:ascii="CG Times" w:hAnsi="CG Times"/>
                <w:lang w:val="en-GB"/>
              </w:rPr>
              <w:t>19</w:t>
            </w:r>
          </w:p>
        </w:tc>
        <w:tc>
          <w:tcPr>
            <w:tcW w:w="1926" w:type="dxa"/>
          </w:tcPr>
          <w:p w:rsidR="00000000" w:rsidRDefault="00000000">
            <w:pPr>
              <w:pStyle w:val="Header"/>
              <w:jc w:val="center"/>
              <w:rPr>
                <w:rFonts w:ascii="CG Times" w:hAnsi="CG Times"/>
                <w:lang w:val="en-GB"/>
              </w:rPr>
            </w:pP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Third – 1996</w:t>
            </w:r>
          </w:p>
        </w:tc>
        <w:tc>
          <w:tcPr>
            <w:tcW w:w="1925" w:type="dxa"/>
          </w:tcPr>
          <w:p w:rsidR="00000000" w:rsidRDefault="00000000">
            <w:pPr>
              <w:pStyle w:val="Header"/>
              <w:jc w:val="center"/>
              <w:rPr>
                <w:rFonts w:ascii="CG Times" w:hAnsi="CG Times"/>
                <w:lang w:val="en-GB"/>
              </w:rPr>
            </w:pPr>
            <w:r>
              <w:rPr>
                <w:rFonts w:ascii="CG Times" w:hAnsi="CG Times"/>
                <w:lang w:val="en-GB"/>
              </w:rPr>
              <w:t>49</w:t>
            </w:r>
          </w:p>
        </w:tc>
        <w:tc>
          <w:tcPr>
            <w:tcW w:w="1926" w:type="dxa"/>
          </w:tcPr>
          <w:p w:rsidR="00000000" w:rsidRDefault="00000000">
            <w:pPr>
              <w:pStyle w:val="Header"/>
              <w:jc w:val="center"/>
              <w:rPr>
                <w:rFonts w:ascii="CG Times" w:hAnsi="CG Times"/>
                <w:lang w:val="en-GB"/>
              </w:rPr>
            </w:pPr>
            <w:r>
              <w:rPr>
                <w:rFonts w:ascii="CG Times" w:hAnsi="CG Times"/>
                <w:lang w:val="en-GB"/>
              </w:rPr>
              <w:t>32</w:t>
            </w:r>
          </w:p>
        </w:tc>
        <w:tc>
          <w:tcPr>
            <w:tcW w:w="1926" w:type="dxa"/>
          </w:tcPr>
          <w:p w:rsidR="00000000" w:rsidRDefault="00000000">
            <w:pPr>
              <w:pStyle w:val="Header"/>
              <w:jc w:val="center"/>
              <w:rPr>
                <w:rFonts w:ascii="CG Times" w:hAnsi="CG Times"/>
                <w:lang w:val="en-GB"/>
              </w:rPr>
            </w:pPr>
            <w:r>
              <w:rPr>
                <w:rFonts w:ascii="CG Times" w:hAnsi="CG Times"/>
                <w:lang w:val="en-GB"/>
              </w:rPr>
              <w:t>17</w:t>
            </w:r>
          </w:p>
        </w:tc>
        <w:tc>
          <w:tcPr>
            <w:tcW w:w="1926" w:type="dxa"/>
          </w:tcPr>
          <w:p w:rsidR="00000000" w:rsidRDefault="00000000">
            <w:pPr>
              <w:pStyle w:val="Header"/>
              <w:jc w:val="center"/>
              <w:rPr>
                <w:rFonts w:ascii="CG Times" w:hAnsi="CG Times"/>
                <w:lang w:val="en-GB"/>
              </w:rPr>
            </w:pP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Fourth – 1997</w:t>
            </w:r>
          </w:p>
        </w:tc>
        <w:tc>
          <w:tcPr>
            <w:tcW w:w="1925" w:type="dxa"/>
          </w:tcPr>
          <w:p w:rsidR="00000000" w:rsidRDefault="00000000">
            <w:pPr>
              <w:pStyle w:val="Header"/>
              <w:jc w:val="center"/>
              <w:rPr>
                <w:rFonts w:ascii="CG Times" w:hAnsi="CG Times"/>
                <w:lang w:val="en-GB"/>
              </w:rPr>
            </w:pPr>
            <w:r>
              <w:rPr>
                <w:rFonts w:ascii="CG Times" w:hAnsi="CG Times"/>
                <w:lang w:val="en-GB"/>
              </w:rPr>
              <w:t>33</w:t>
            </w:r>
          </w:p>
        </w:tc>
        <w:tc>
          <w:tcPr>
            <w:tcW w:w="1926" w:type="dxa"/>
          </w:tcPr>
          <w:p w:rsidR="00000000" w:rsidRDefault="00000000">
            <w:pPr>
              <w:pStyle w:val="Header"/>
              <w:jc w:val="center"/>
              <w:rPr>
                <w:rFonts w:ascii="CG Times" w:hAnsi="CG Times"/>
                <w:lang w:val="en-GB"/>
              </w:rPr>
            </w:pPr>
            <w:r>
              <w:rPr>
                <w:rFonts w:ascii="CG Times" w:hAnsi="CG Times"/>
                <w:lang w:val="en-GB"/>
              </w:rPr>
              <w:t>25</w:t>
            </w:r>
          </w:p>
        </w:tc>
        <w:tc>
          <w:tcPr>
            <w:tcW w:w="1926" w:type="dxa"/>
          </w:tcPr>
          <w:p w:rsidR="00000000" w:rsidRDefault="00000000">
            <w:pPr>
              <w:pStyle w:val="Header"/>
              <w:jc w:val="center"/>
              <w:rPr>
                <w:rFonts w:ascii="CG Times" w:hAnsi="CG Times"/>
                <w:lang w:val="en-GB"/>
              </w:rPr>
            </w:pPr>
            <w:r>
              <w:rPr>
                <w:rFonts w:ascii="CG Times" w:hAnsi="CG Times"/>
                <w:lang w:val="en-GB"/>
              </w:rPr>
              <w:t>8</w:t>
            </w:r>
          </w:p>
        </w:tc>
        <w:tc>
          <w:tcPr>
            <w:tcW w:w="1926" w:type="dxa"/>
          </w:tcPr>
          <w:p w:rsidR="00000000" w:rsidRDefault="00000000">
            <w:pPr>
              <w:pStyle w:val="Header"/>
              <w:jc w:val="center"/>
              <w:rPr>
                <w:rFonts w:ascii="CG Times" w:hAnsi="CG Times"/>
                <w:lang w:val="en-GB"/>
              </w:rPr>
            </w:pP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Federal Ministry of Health – Department of Human Resources Development.</w:t>
      </w:r>
    </w:p>
    <w:p w:rsidR="00000000" w:rsidRDefault="00000000">
      <w:pPr>
        <w:pStyle w:val="Header"/>
        <w:jc w:val="center"/>
        <w:rPr>
          <w:rFonts w:ascii="CG Times" w:hAnsi="CG Times"/>
          <w:b/>
          <w:bCs/>
          <w:lang w:val="en-GB"/>
        </w:rPr>
      </w:pPr>
      <w:r>
        <w:rPr>
          <w:rFonts w:ascii="CG Times" w:hAnsi="CG Times"/>
          <w:lang w:val="en-GB"/>
        </w:rPr>
        <w:br w:type="page"/>
      </w:r>
      <w:r>
        <w:rPr>
          <w:rFonts w:ascii="CG Times" w:hAnsi="CG Times"/>
          <w:b/>
          <w:bCs/>
          <w:lang w:val="en-GB"/>
        </w:rPr>
        <w:t>Table 7</w:t>
      </w:r>
    </w:p>
    <w:p w:rsidR="00000000" w:rsidRDefault="00000000">
      <w:pPr>
        <w:pStyle w:val="Header"/>
        <w:jc w:val="center"/>
        <w:rPr>
          <w:rFonts w:ascii="CG Times" w:hAnsi="CG Times"/>
          <w:b/>
          <w:bCs/>
          <w:lang w:val="en-GB"/>
        </w:rPr>
      </w:pPr>
      <w:r>
        <w:rPr>
          <w:rFonts w:ascii="CG Times" w:hAnsi="CG Times"/>
          <w:b/>
          <w:bCs/>
          <w:lang w:val="en-GB"/>
        </w:rPr>
        <w:t>Protein deficiency during the period 1991-1996: percentage of dwarfism</w:t>
      </w:r>
    </w:p>
    <w:p w:rsidR="00000000" w:rsidRDefault="00000000">
      <w:pPr>
        <w:pStyle w:val="Header"/>
        <w:jc w:val="center"/>
        <w:rPr>
          <w:rFonts w:ascii="CG Times" w:hAnsi="CG Times"/>
          <w:b/>
          <w:bCs/>
          <w:lang w:val="en-GB"/>
        </w:rPr>
      </w:pPr>
      <w:r>
        <w:rPr>
          <w:rFonts w:ascii="CG Times" w:hAnsi="CG Times"/>
          <w:b/>
          <w:bCs/>
          <w:lang w:val="en-GB"/>
        </w:rPr>
        <w:t>(persons of below average height ni relation to age)</w:t>
      </w:r>
    </w:p>
    <w:p w:rsidR="00000000" w:rsidRDefault="00000000">
      <w:pPr>
        <w:pStyle w:val="Header"/>
        <w:jc w:val="center"/>
        <w:rPr>
          <w:rFonts w:ascii="CG Times" w:hAnsi="CG Times"/>
          <w:b/>
          <w:b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2"/>
        <w:gridCol w:w="2835"/>
        <w:gridCol w:w="1699"/>
        <w:gridCol w:w="1926"/>
        <w:gridCol w:w="1926"/>
      </w:tblGrid>
      <w:tr w:rsidR="00000000">
        <w:tblPrEx>
          <w:tblCellMar>
            <w:top w:w="0" w:type="dxa"/>
            <w:bottom w:w="0" w:type="dxa"/>
          </w:tblCellMar>
        </w:tblPrEx>
        <w:tc>
          <w:tcPr>
            <w:tcW w:w="1242" w:type="dxa"/>
          </w:tcPr>
          <w:p w:rsidR="00000000" w:rsidRDefault="00000000">
            <w:pPr>
              <w:pStyle w:val="Header"/>
              <w:jc w:val="center"/>
              <w:rPr>
                <w:rFonts w:ascii="CG Times" w:hAnsi="CG Times"/>
                <w:b/>
                <w:bCs/>
                <w:i/>
                <w:iCs/>
                <w:lang w:val="en-GB"/>
              </w:rPr>
            </w:pPr>
            <w:r>
              <w:rPr>
                <w:rFonts w:ascii="CG Times" w:hAnsi="CG Times"/>
                <w:b/>
                <w:bCs/>
                <w:i/>
                <w:iCs/>
                <w:lang w:val="en-GB"/>
              </w:rPr>
              <w:t>No.</w:t>
            </w:r>
          </w:p>
        </w:tc>
        <w:tc>
          <w:tcPr>
            <w:tcW w:w="2835" w:type="dxa"/>
          </w:tcPr>
          <w:p w:rsidR="00000000" w:rsidRDefault="00000000">
            <w:pPr>
              <w:pStyle w:val="Header"/>
              <w:jc w:val="center"/>
              <w:rPr>
                <w:rFonts w:ascii="CG Times" w:hAnsi="CG Times"/>
                <w:b/>
                <w:bCs/>
                <w:i/>
                <w:iCs/>
                <w:lang w:val="en-GB"/>
              </w:rPr>
            </w:pPr>
            <w:r>
              <w:rPr>
                <w:rFonts w:ascii="CG Times" w:hAnsi="CG Times"/>
                <w:b/>
                <w:bCs/>
                <w:i/>
                <w:iCs/>
                <w:lang w:val="en-GB"/>
              </w:rPr>
              <w:t>State</w:t>
            </w:r>
          </w:p>
        </w:tc>
        <w:tc>
          <w:tcPr>
            <w:tcW w:w="1699" w:type="dxa"/>
          </w:tcPr>
          <w:p w:rsidR="00000000" w:rsidRDefault="00000000">
            <w:pPr>
              <w:pStyle w:val="Header"/>
              <w:jc w:val="center"/>
              <w:rPr>
                <w:rFonts w:ascii="CG Times" w:hAnsi="CG Times"/>
                <w:b/>
                <w:bCs/>
                <w:i/>
                <w:iCs/>
                <w:lang w:val="en-GB"/>
              </w:rPr>
            </w:pPr>
            <w:r>
              <w:rPr>
                <w:rFonts w:ascii="CG Times" w:hAnsi="CG Times"/>
                <w:b/>
                <w:bCs/>
                <w:i/>
                <w:iCs/>
                <w:lang w:val="en-GB"/>
              </w:rPr>
              <w:t>Year</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Severe dwarfism</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Average dwarfism</w:t>
            </w:r>
          </w:p>
        </w:tc>
      </w:tr>
      <w:tr w:rsidR="00000000">
        <w:tblPrEx>
          <w:tblCellMar>
            <w:top w:w="0" w:type="dxa"/>
            <w:bottom w:w="0" w:type="dxa"/>
          </w:tblCellMar>
        </w:tblPrEx>
        <w:tc>
          <w:tcPr>
            <w:tcW w:w="1242" w:type="dxa"/>
          </w:tcPr>
          <w:p w:rsidR="00000000" w:rsidRDefault="00000000">
            <w:pPr>
              <w:pStyle w:val="Header"/>
              <w:jc w:val="center"/>
              <w:rPr>
                <w:rFonts w:ascii="CG Times" w:hAnsi="CG Times"/>
                <w:lang w:val="en-GB"/>
              </w:rPr>
            </w:pPr>
            <w:r>
              <w:rPr>
                <w:rFonts w:ascii="CG Times" w:hAnsi="CG Times"/>
                <w:lang w:val="en-GB"/>
              </w:rPr>
              <w:t>1</w:t>
            </w:r>
          </w:p>
        </w:tc>
        <w:tc>
          <w:tcPr>
            <w:tcW w:w="2835" w:type="dxa"/>
          </w:tcPr>
          <w:p w:rsidR="00000000" w:rsidRDefault="00000000">
            <w:pPr>
              <w:pStyle w:val="Header"/>
              <w:rPr>
                <w:rFonts w:ascii="CG Times" w:hAnsi="CG Times"/>
                <w:lang w:val="en-GB"/>
              </w:rPr>
            </w:pPr>
            <w:r>
              <w:rPr>
                <w:rFonts w:ascii="CG Times" w:hAnsi="CG Times"/>
                <w:lang w:val="en-GB"/>
              </w:rPr>
              <w:t>White Nile</w:t>
            </w:r>
          </w:p>
        </w:tc>
        <w:tc>
          <w:tcPr>
            <w:tcW w:w="1699" w:type="dxa"/>
          </w:tcPr>
          <w:p w:rsidR="00000000" w:rsidRDefault="00000000">
            <w:pPr>
              <w:pStyle w:val="Header"/>
              <w:jc w:val="center"/>
              <w:rPr>
                <w:rFonts w:ascii="CG Times" w:hAnsi="CG Times"/>
                <w:lang w:val="en-GB"/>
              </w:rPr>
            </w:pPr>
            <w:r>
              <w:rPr>
                <w:rFonts w:ascii="CG Times" w:hAnsi="CG Times"/>
                <w:lang w:val="en-GB"/>
              </w:rPr>
              <w:t>1992</w:t>
            </w:r>
          </w:p>
        </w:tc>
        <w:tc>
          <w:tcPr>
            <w:tcW w:w="1926" w:type="dxa"/>
          </w:tcPr>
          <w:p w:rsidR="00000000" w:rsidRDefault="00000000">
            <w:pPr>
              <w:pStyle w:val="Header"/>
              <w:jc w:val="center"/>
              <w:rPr>
                <w:rFonts w:ascii="CG Times" w:hAnsi="CG Times"/>
                <w:lang w:val="en-GB"/>
              </w:rPr>
            </w:pPr>
            <w:r>
              <w:rPr>
                <w:rFonts w:ascii="CG Times" w:hAnsi="CG Times"/>
                <w:lang w:val="en-GB"/>
              </w:rPr>
              <w:t>2.7</w:t>
            </w:r>
          </w:p>
        </w:tc>
        <w:tc>
          <w:tcPr>
            <w:tcW w:w="1926" w:type="dxa"/>
          </w:tcPr>
          <w:p w:rsidR="00000000" w:rsidRDefault="00000000">
            <w:pPr>
              <w:pStyle w:val="Header"/>
              <w:jc w:val="center"/>
              <w:rPr>
                <w:rFonts w:ascii="CG Times" w:hAnsi="CG Times"/>
                <w:lang w:val="en-GB"/>
              </w:rPr>
            </w:pPr>
            <w:r>
              <w:rPr>
                <w:rFonts w:ascii="CG Times" w:hAnsi="CG Times"/>
                <w:lang w:val="en-GB"/>
              </w:rPr>
              <w:t>15.9</w:t>
            </w:r>
          </w:p>
        </w:tc>
      </w:tr>
      <w:tr w:rsidR="00000000">
        <w:tblPrEx>
          <w:tblCellMar>
            <w:top w:w="0" w:type="dxa"/>
            <w:bottom w:w="0" w:type="dxa"/>
          </w:tblCellMar>
        </w:tblPrEx>
        <w:tc>
          <w:tcPr>
            <w:tcW w:w="1242" w:type="dxa"/>
          </w:tcPr>
          <w:p w:rsidR="00000000" w:rsidRDefault="00000000">
            <w:pPr>
              <w:pStyle w:val="Header"/>
              <w:jc w:val="center"/>
              <w:rPr>
                <w:rFonts w:ascii="CG Times" w:hAnsi="CG Times"/>
                <w:lang w:val="en-GB"/>
              </w:rPr>
            </w:pPr>
          </w:p>
        </w:tc>
        <w:tc>
          <w:tcPr>
            <w:tcW w:w="2835" w:type="dxa"/>
          </w:tcPr>
          <w:p w:rsidR="00000000" w:rsidRDefault="00000000">
            <w:pPr>
              <w:pStyle w:val="Header"/>
              <w:rPr>
                <w:rFonts w:ascii="CG Times" w:hAnsi="CG Times"/>
                <w:lang w:val="en-GB"/>
              </w:rPr>
            </w:pPr>
          </w:p>
        </w:tc>
        <w:tc>
          <w:tcPr>
            <w:tcW w:w="1699" w:type="dxa"/>
          </w:tcPr>
          <w:p w:rsidR="00000000" w:rsidRDefault="00000000">
            <w:pPr>
              <w:pStyle w:val="Header"/>
              <w:jc w:val="center"/>
              <w:rPr>
                <w:rFonts w:ascii="CG Times" w:hAnsi="CG Times"/>
                <w:lang w:val="en-GB"/>
              </w:rPr>
            </w:pPr>
            <w:r>
              <w:rPr>
                <w:rFonts w:ascii="CG Times" w:hAnsi="CG Times"/>
                <w:lang w:val="en-GB"/>
              </w:rPr>
              <w:t>1995</w:t>
            </w:r>
          </w:p>
        </w:tc>
        <w:tc>
          <w:tcPr>
            <w:tcW w:w="1926" w:type="dxa"/>
          </w:tcPr>
          <w:p w:rsidR="00000000" w:rsidRDefault="00000000">
            <w:pPr>
              <w:pStyle w:val="Header"/>
              <w:jc w:val="center"/>
              <w:rPr>
                <w:rFonts w:ascii="CG Times" w:hAnsi="CG Times"/>
                <w:lang w:val="en-GB"/>
              </w:rPr>
            </w:pPr>
            <w:r>
              <w:rPr>
                <w:rFonts w:ascii="CG Times" w:hAnsi="CG Times"/>
                <w:lang w:val="en-GB"/>
              </w:rPr>
              <w:t>4.7</w:t>
            </w:r>
          </w:p>
        </w:tc>
        <w:tc>
          <w:tcPr>
            <w:tcW w:w="1926" w:type="dxa"/>
          </w:tcPr>
          <w:p w:rsidR="00000000" w:rsidRDefault="00000000">
            <w:pPr>
              <w:pStyle w:val="Header"/>
              <w:jc w:val="center"/>
              <w:rPr>
                <w:rFonts w:ascii="CG Times" w:hAnsi="CG Times"/>
                <w:lang w:val="en-GB"/>
              </w:rPr>
            </w:pPr>
            <w:r>
              <w:rPr>
                <w:rFonts w:ascii="CG Times" w:hAnsi="CG Times"/>
                <w:lang w:val="en-GB"/>
              </w:rPr>
              <w:t>12.7</w:t>
            </w:r>
          </w:p>
        </w:tc>
      </w:tr>
      <w:tr w:rsidR="00000000">
        <w:tblPrEx>
          <w:tblCellMar>
            <w:top w:w="0" w:type="dxa"/>
            <w:bottom w:w="0" w:type="dxa"/>
          </w:tblCellMar>
        </w:tblPrEx>
        <w:tc>
          <w:tcPr>
            <w:tcW w:w="1242" w:type="dxa"/>
          </w:tcPr>
          <w:p w:rsidR="00000000" w:rsidRDefault="00000000">
            <w:pPr>
              <w:pStyle w:val="Header"/>
              <w:jc w:val="center"/>
              <w:rPr>
                <w:rFonts w:ascii="CG Times" w:hAnsi="CG Times"/>
                <w:lang w:val="en-GB"/>
              </w:rPr>
            </w:pPr>
            <w:r>
              <w:rPr>
                <w:rFonts w:ascii="CG Times" w:hAnsi="CG Times"/>
                <w:lang w:val="en-GB"/>
              </w:rPr>
              <w:t>2</w:t>
            </w:r>
          </w:p>
        </w:tc>
        <w:tc>
          <w:tcPr>
            <w:tcW w:w="2835" w:type="dxa"/>
          </w:tcPr>
          <w:p w:rsidR="00000000" w:rsidRDefault="00000000">
            <w:pPr>
              <w:pStyle w:val="Header"/>
              <w:rPr>
                <w:rFonts w:ascii="CG Times" w:hAnsi="CG Times"/>
                <w:lang w:val="en-GB"/>
              </w:rPr>
            </w:pPr>
            <w:r>
              <w:rPr>
                <w:rFonts w:ascii="CG Times" w:hAnsi="CG Times"/>
                <w:lang w:val="en-GB"/>
              </w:rPr>
              <w:t>Khartoum (displaced persons)</w:t>
            </w:r>
          </w:p>
        </w:tc>
        <w:tc>
          <w:tcPr>
            <w:tcW w:w="1699" w:type="dxa"/>
          </w:tcPr>
          <w:p w:rsidR="00000000" w:rsidRDefault="00000000">
            <w:pPr>
              <w:pStyle w:val="Header"/>
              <w:jc w:val="center"/>
              <w:rPr>
                <w:rFonts w:ascii="CG Times" w:hAnsi="CG Times"/>
                <w:lang w:val="en-GB"/>
              </w:rPr>
            </w:pPr>
            <w:r>
              <w:rPr>
                <w:rFonts w:ascii="CG Times" w:hAnsi="CG Times"/>
                <w:lang w:val="en-GB"/>
              </w:rPr>
              <w:t>1992</w:t>
            </w:r>
          </w:p>
        </w:tc>
        <w:tc>
          <w:tcPr>
            <w:tcW w:w="1926" w:type="dxa"/>
          </w:tcPr>
          <w:p w:rsidR="00000000" w:rsidRDefault="00000000">
            <w:pPr>
              <w:pStyle w:val="Header"/>
              <w:jc w:val="center"/>
              <w:rPr>
                <w:rFonts w:ascii="CG Times" w:hAnsi="CG Times"/>
                <w:lang w:val="en-GB"/>
              </w:rPr>
            </w:pPr>
            <w:r>
              <w:rPr>
                <w:rFonts w:ascii="CG Times" w:hAnsi="CG Times"/>
                <w:lang w:val="en-GB"/>
              </w:rPr>
              <w:t>4.0</w:t>
            </w:r>
          </w:p>
        </w:tc>
        <w:tc>
          <w:tcPr>
            <w:tcW w:w="1926" w:type="dxa"/>
          </w:tcPr>
          <w:p w:rsidR="00000000" w:rsidRDefault="00000000">
            <w:pPr>
              <w:pStyle w:val="Header"/>
              <w:jc w:val="center"/>
              <w:rPr>
                <w:rFonts w:ascii="CG Times" w:hAnsi="CG Times"/>
                <w:lang w:val="en-GB"/>
              </w:rPr>
            </w:pPr>
            <w:r>
              <w:rPr>
                <w:rFonts w:ascii="CG Times" w:hAnsi="CG Times"/>
                <w:lang w:val="en-GB"/>
              </w:rPr>
              <w:t>14.7</w:t>
            </w:r>
          </w:p>
        </w:tc>
      </w:tr>
      <w:tr w:rsidR="00000000">
        <w:tblPrEx>
          <w:tblCellMar>
            <w:top w:w="0" w:type="dxa"/>
            <w:bottom w:w="0" w:type="dxa"/>
          </w:tblCellMar>
        </w:tblPrEx>
        <w:tc>
          <w:tcPr>
            <w:tcW w:w="1242" w:type="dxa"/>
          </w:tcPr>
          <w:p w:rsidR="00000000" w:rsidRDefault="00000000">
            <w:pPr>
              <w:pStyle w:val="Header"/>
              <w:jc w:val="center"/>
              <w:rPr>
                <w:rFonts w:ascii="CG Times" w:hAnsi="CG Times"/>
                <w:lang w:val="en-GB"/>
              </w:rPr>
            </w:pPr>
          </w:p>
        </w:tc>
        <w:tc>
          <w:tcPr>
            <w:tcW w:w="2835" w:type="dxa"/>
          </w:tcPr>
          <w:p w:rsidR="00000000" w:rsidRDefault="00000000">
            <w:pPr>
              <w:pStyle w:val="Header"/>
              <w:rPr>
                <w:rFonts w:ascii="CG Times" w:hAnsi="CG Times"/>
                <w:lang w:val="en-GB"/>
              </w:rPr>
            </w:pPr>
            <w:r>
              <w:rPr>
                <w:rFonts w:ascii="CG Times" w:hAnsi="CG Times"/>
                <w:lang w:val="en-GB"/>
              </w:rPr>
              <w:t>Khartoum</w:t>
            </w:r>
          </w:p>
        </w:tc>
        <w:tc>
          <w:tcPr>
            <w:tcW w:w="1699" w:type="dxa"/>
          </w:tcPr>
          <w:p w:rsidR="00000000" w:rsidRDefault="00000000">
            <w:pPr>
              <w:pStyle w:val="Header"/>
              <w:jc w:val="center"/>
              <w:rPr>
                <w:rFonts w:ascii="CG Times" w:hAnsi="CG Times"/>
                <w:lang w:val="en-GB"/>
              </w:rPr>
            </w:pPr>
            <w:r>
              <w:rPr>
                <w:rFonts w:ascii="CG Times" w:hAnsi="CG Times"/>
                <w:lang w:val="en-GB"/>
              </w:rPr>
              <w:t>1996</w:t>
            </w:r>
          </w:p>
        </w:tc>
        <w:tc>
          <w:tcPr>
            <w:tcW w:w="1926" w:type="dxa"/>
          </w:tcPr>
          <w:p w:rsidR="00000000" w:rsidRDefault="00000000">
            <w:pPr>
              <w:pStyle w:val="Header"/>
              <w:jc w:val="center"/>
              <w:rPr>
                <w:rFonts w:ascii="CG Times" w:hAnsi="CG Times"/>
                <w:lang w:val="en-GB"/>
              </w:rPr>
            </w:pPr>
            <w:r>
              <w:rPr>
                <w:rFonts w:ascii="CG Times" w:hAnsi="CG Times"/>
                <w:lang w:val="en-GB"/>
              </w:rPr>
              <w:t>4.7</w:t>
            </w:r>
          </w:p>
        </w:tc>
        <w:tc>
          <w:tcPr>
            <w:tcW w:w="1926" w:type="dxa"/>
          </w:tcPr>
          <w:p w:rsidR="00000000" w:rsidRDefault="00000000">
            <w:pPr>
              <w:pStyle w:val="Header"/>
              <w:jc w:val="center"/>
              <w:rPr>
                <w:rFonts w:ascii="CG Times" w:hAnsi="CG Times"/>
                <w:lang w:val="en-GB"/>
              </w:rPr>
            </w:pPr>
            <w:r>
              <w:rPr>
                <w:rFonts w:ascii="CG Times" w:hAnsi="CG Times"/>
                <w:lang w:val="en-GB"/>
              </w:rPr>
              <w:t>16.4</w:t>
            </w:r>
          </w:p>
        </w:tc>
      </w:tr>
      <w:tr w:rsidR="00000000">
        <w:tblPrEx>
          <w:tblCellMar>
            <w:top w:w="0" w:type="dxa"/>
            <w:bottom w:w="0" w:type="dxa"/>
          </w:tblCellMar>
        </w:tblPrEx>
        <w:tc>
          <w:tcPr>
            <w:tcW w:w="1242" w:type="dxa"/>
          </w:tcPr>
          <w:p w:rsidR="00000000" w:rsidRDefault="00000000">
            <w:pPr>
              <w:pStyle w:val="Header"/>
              <w:jc w:val="center"/>
              <w:rPr>
                <w:rFonts w:ascii="CG Times" w:hAnsi="CG Times"/>
                <w:lang w:val="en-GB"/>
              </w:rPr>
            </w:pPr>
            <w:r>
              <w:rPr>
                <w:rFonts w:ascii="CG Times" w:hAnsi="CG Times"/>
                <w:lang w:val="en-GB"/>
              </w:rPr>
              <w:t>3</w:t>
            </w:r>
          </w:p>
        </w:tc>
        <w:tc>
          <w:tcPr>
            <w:tcW w:w="2835" w:type="dxa"/>
          </w:tcPr>
          <w:p w:rsidR="00000000" w:rsidRDefault="00000000">
            <w:pPr>
              <w:pStyle w:val="Header"/>
              <w:rPr>
                <w:rFonts w:ascii="CG Times" w:hAnsi="CG Times"/>
                <w:lang w:val="en-GB"/>
              </w:rPr>
            </w:pPr>
            <w:r>
              <w:rPr>
                <w:rFonts w:ascii="CG Times" w:hAnsi="CG Times"/>
                <w:lang w:val="en-GB"/>
              </w:rPr>
              <w:t>North Darfur</w:t>
            </w:r>
          </w:p>
        </w:tc>
        <w:tc>
          <w:tcPr>
            <w:tcW w:w="1699" w:type="dxa"/>
          </w:tcPr>
          <w:p w:rsidR="00000000" w:rsidRDefault="00000000">
            <w:pPr>
              <w:pStyle w:val="Header"/>
              <w:jc w:val="center"/>
              <w:rPr>
                <w:rFonts w:ascii="CG Times" w:hAnsi="CG Times"/>
                <w:lang w:val="en-GB"/>
              </w:rPr>
            </w:pPr>
            <w:r>
              <w:rPr>
                <w:rFonts w:ascii="CG Times" w:hAnsi="CG Times"/>
                <w:lang w:val="en-GB"/>
              </w:rPr>
              <w:t>1991</w:t>
            </w:r>
          </w:p>
        </w:tc>
        <w:tc>
          <w:tcPr>
            <w:tcW w:w="1926" w:type="dxa"/>
          </w:tcPr>
          <w:p w:rsidR="00000000" w:rsidRDefault="00000000">
            <w:pPr>
              <w:pStyle w:val="Header"/>
              <w:jc w:val="center"/>
              <w:rPr>
                <w:rFonts w:ascii="CG Times" w:hAnsi="CG Times"/>
                <w:lang w:val="en-GB"/>
              </w:rPr>
            </w:pPr>
            <w:r>
              <w:rPr>
                <w:rFonts w:ascii="CG Times" w:hAnsi="CG Times"/>
                <w:lang w:val="en-GB"/>
              </w:rPr>
              <w:t>3.4</w:t>
            </w:r>
          </w:p>
        </w:tc>
        <w:tc>
          <w:tcPr>
            <w:tcW w:w="1926" w:type="dxa"/>
          </w:tcPr>
          <w:p w:rsidR="00000000" w:rsidRDefault="00000000">
            <w:pPr>
              <w:pStyle w:val="Header"/>
              <w:jc w:val="center"/>
              <w:rPr>
                <w:rFonts w:ascii="CG Times" w:hAnsi="CG Times"/>
                <w:lang w:val="en-GB"/>
              </w:rPr>
            </w:pPr>
            <w:r>
              <w:rPr>
                <w:rFonts w:ascii="CG Times" w:hAnsi="CG Times"/>
                <w:lang w:val="en-GB"/>
              </w:rPr>
              <w:t>16.9</w:t>
            </w:r>
          </w:p>
        </w:tc>
      </w:tr>
      <w:tr w:rsidR="00000000">
        <w:tblPrEx>
          <w:tblCellMar>
            <w:top w:w="0" w:type="dxa"/>
            <w:bottom w:w="0" w:type="dxa"/>
          </w:tblCellMar>
        </w:tblPrEx>
        <w:tc>
          <w:tcPr>
            <w:tcW w:w="1242" w:type="dxa"/>
          </w:tcPr>
          <w:p w:rsidR="00000000" w:rsidRDefault="00000000">
            <w:pPr>
              <w:pStyle w:val="Header"/>
              <w:jc w:val="center"/>
              <w:rPr>
                <w:rFonts w:ascii="CG Times" w:hAnsi="CG Times"/>
                <w:lang w:val="en-GB"/>
              </w:rPr>
            </w:pPr>
            <w:r>
              <w:rPr>
                <w:rFonts w:ascii="CG Times" w:hAnsi="CG Times"/>
                <w:lang w:val="en-GB"/>
              </w:rPr>
              <w:t>4</w:t>
            </w:r>
          </w:p>
        </w:tc>
        <w:tc>
          <w:tcPr>
            <w:tcW w:w="2835" w:type="dxa"/>
          </w:tcPr>
          <w:p w:rsidR="00000000" w:rsidRDefault="00000000">
            <w:pPr>
              <w:pStyle w:val="Header"/>
              <w:rPr>
                <w:rFonts w:ascii="CG Times" w:hAnsi="CG Times"/>
                <w:lang w:val="en-GB"/>
              </w:rPr>
            </w:pPr>
            <w:r>
              <w:rPr>
                <w:rFonts w:ascii="CG Times" w:hAnsi="CG Times"/>
                <w:lang w:val="en-GB"/>
              </w:rPr>
              <w:t>South Darfur</w:t>
            </w:r>
          </w:p>
        </w:tc>
        <w:tc>
          <w:tcPr>
            <w:tcW w:w="1699" w:type="dxa"/>
          </w:tcPr>
          <w:p w:rsidR="00000000" w:rsidRDefault="00000000">
            <w:pPr>
              <w:pStyle w:val="Header"/>
              <w:jc w:val="center"/>
              <w:rPr>
                <w:rFonts w:ascii="CG Times" w:hAnsi="CG Times"/>
                <w:lang w:val="en-GB"/>
              </w:rPr>
            </w:pPr>
            <w:r>
              <w:rPr>
                <w:rFonts w:ascii="CG Times" w:hAnsi="CG Times"/>
                <w:lang w:val="en-GB"/>
              </w:rPr>
              <w:t>1995</w:t>
            </w:r>
          </w:p>
        </w:tc>
        <w:tc>
          <w:tcPr>
            <w:tcW w:w="1926" w:type="dxa"/>
          </w:tcPr>
          <w:p w:rsidR="00000000" w:rsidRDefault="00000000">
            <w:pPr>
              <w:pStyle w:val="Header"/>
              <w:jc w:val="center"/>
              <w:rPr>
                <w:rFonts w:ascii="CG Times" w:hAnsi="CG Times"/>
                <w:lang w:val="en-GB"/>
              </w:rPr>
            </w:pPr>
            <w:r>
              <w:rPr>
                <w:rFonts w:ascii="CG Times" w:hAnsi="CG Times"/>
                <w:lang w:val="en-GB"/>
              </w:rPr>
              <w:t>1.7</w:t>
            </w:r>
          </w:p>
        </w:tc>
        <w:tc>
          <w:tcPr>
            <w:tcW w:w="1926" w:type="dxa"/>
          </w:tcPr>
          <w:p w:rsidR="00000000" w:rsidRDefault="00000000">
            <w:pPr>
              <w:pStyle w:val="Header"/>
              <w:jc w:val="center"/>
              <w:rPr>
                <w:rFonts w:ascii="CG Times" w:hAnsi="CG Times"/>
                <w:lang w:val="en-GB"/>
              </w:rPr>
            </w:pPr>
            <w:r>
              <w:rPr>
                <w:rFonts w:ascii="CG Times" w:hAnsi="CG Times"/>
                <w:lang w:val="en-GB"/>
              </w:rPr>
              <w:t>6.8</w:t>
            </w:r>
          </w:p>
        </w:tc>
      </w:tr>
      <w:tr w:rsidR="00000000">
        <w:tblPrEx>
          <w:tblCellMar>
            <w:top w:w="0" w:type="dxa"/>
            <w:bottom w:w="0" w:type="dxa"/>
          </w:tblCellMar>
        </w:tblPrEx>
        <w:tc>
          <w:tcPr>
            <w:tcW w:w="1242" w:type="dxa"/>
          </w:tcPr>
          <w:p w:rsidR="00000000" w:rsidRDefault="00000000">
            <w:pPr>
              <w:pStyle w:val="Header"/>
              <w:jc w:val="center"/>
              <w:rPr>
                <w:rFonts w:ascii="CG Times" w:hAnsi="CG Times"/>
                <w:lang w:val="en-GB"/>
              </w:rPr>
            </w:pPr>
            <w:r>
              <w:rPr>
                <w:rFonts w:ascii="CG Times" w:hAnsi="CG Times"/>
                <w:lang w:val="en-GB"/>
              </w:rPr>
              <w:t>5</w:t>
            </w:r>
          </w:p>
        </w:tc>
        <w:tc>
          <w:tcPr>
            <w:tcW w:w="2835" w:type="dxa"/>
          </w:tcPr>
          <w:p w:rsidR="00000000" w:rsidRDefault="00000000">
            <w:pPr>
              <w:pStyle w:val="Header"/>
              <w:rPr>
                <w:rFonts w:ascii="CG Times" w:hAnsi="CG Times"/>
                <w:lang w:val="en-GB"/>
              </w:rPr>
            </w:pPr>
            <w:r>
              <w:rPr>
                <w:rFonts w:ascii="CG Times" w:hAnsi="CG Times"/>
                <w:lang w:val="en-GB"/>
              </w:rPr>
              <w:t>Gedaref</w:t>
            </w:r>
          </w:p>
        </w:tc>
        <w:tc>
          <w:tcPr>
            <w:tcW w:w="1699" w:type="dxa"/>
          </w:tcPr>
          <w:p w:rsidR="00000000" w:rsidRDefault="00000000">
            <w:pPr>
              <w:pStyle w:val="Header"/>
              <w:jc w:val="center"/>
              <w:rPr>
                <w:rFonts w:ascii="CG Times" w:hAnsi="CG Times"/>
                <w:lang w:val="en-GB"/>
              </w:rPr>
            </w:pPr>
            <w:r>
              <w:rPr>
                <w:rFonts w:ascii="CG Times" w:hAnsi="CG Times"/>
                <w:lang w:val="en-GB"/>
              </w:rPr>
              <w:t>1995</w:t>
            </w:r>
          </w:p>
        </w:tc>
        <w:tc>
          <w:tcPr>
            <w:tcW w:w="1926" w:type="dxa"/>
          </w:tcPr>
          <w:p w:rsidR="00000000" w:rsidRDefault="00000000">
            <w:pPr>
              <w:pStyle w:val="Header"/>
              <w:jc w:val="center"/>
              <w:rPr>
                <w:rFonts w:ascii="CG Times" w:hAnsi="CG Times"/>
                <w:lang w:val="en-GB"/>
              </w:rPr>
            </w:pPr>
            <w:r>
              <w:rPr>
                <w:rFonts w:ascii="CG Times" w:hAnsi="CG Times"/>
                <w:lang w:val="en-GB"/>
              </w:rPr>
              <w:t>5.3</w:t>
            </w:r>
          </w:p>
        </w:tc>
        <w:tc>
          <w:tcPr>
            <w:tcW w:w="1926" w:type="dxa"/>
          </w:tcPr>
          <w:p w:rsidR="00000000" w:rsidRDefault="00000000">
            <w:pPr>
              <w:pStyle w:val="Header"/>
              <w:jc w:val="center"/>
              <w:rPr>
                <w:rFonts w:ascii="CG Times" w:hAnsi="CG Times"/>
                <w:lang w:val="en-GB"/>
              </w:rPr>
            </w:pPr>
            <w:r>
              <w:rPr>
                <w:rFonts w:ascii="CG Times" w:hAnsi="CG Times"/>
                <w:lang w:val="en-GB"/>
              </w:rPr>
              <w:t>9.3</w:t>
            </w:r>
          </w:p>
        </w:tc>
      </w:tr>
      <w:tr w:rsidR="00000000">
        <w:tblPrEx>
          <w:tblCellMar>
            <w:top w:w="0" w:type="dxa"/>
            <w:bottom w:w="0" w:type="dxa"/>
          </w:tblCellMar>
        </w:tblPrEx>
        <w:tc>
          <w:tcPr>
            <w:tcW w:w="1242" w:type="dxa"/>
          </w:tcPr>
          <w:p w:rsidR="00000000" w:rsidRDefault="00000000">
            <w:pPr>
              <w:pStyle w:val="Header"/>
              <w:jc w:val="center"/>
              <w:rPr>
                <w:rFonts w:ascii="CG Times" w:hAnsi="CG Times"/>
                <w:lang w:val="en-GB"/>
              </w:rPr>
            </w:pPr>
            <w:r>
              <w:rPr>
                <w:rFonts w:ascii="CG Times" w:hAnsi="CG Times"/>
                <w:lang w:val="en-GB"/>
              </w:rPr>
              <w:t>6</w:t>
            </w:r>
          </w:p>
        </w:tc>
        <w:tc>
          <w:tcPr>
            <w:tcW w:w="2835" w:type="dxa"/>
          </w:tcPr>
          <w:p w:rsidR="00000000" w:rsidRDefault="00000000">
            <w:pPr>
              <w:pStyle w:val="Header"/>
              <w:rPr>
                <w:rFonts w:ascii="CG Times" w:hAnsi="CG Times"/>
                <w:lang w:val="en-GB"/>
              </w:rPr>
            </w:pPr>
            <w:r>
              <w:rPr>
                <w:rFonts w:ascii="CG Times" w:hAnsi="CG Times"/>
                <w:lang w:val="en-GB"/>
              </w:rPr>
              <w:t>Red Sea</w:t>
            </w:r>
          </w:p>
        </w:tc>
        <w:tc>
          <w:tcPr>
            <w:tcW w:w="1699" w:type="dxa"/>
          </w:tcPr>
          <w:p w:rsidR="00000000" w:rsidRDefault="00000000">
            <w:pPr>
              <w:pStyle w:val="Header"/>
              <w:jc w:val="center"/>
              <w:rPr>
                <w:rFonts w:ascii="CG Times" w:hAnsi="CG Times"/>
                <w:lang w:val="en-GB"/>
              </w:rPr>
            </w:pPr>
            <w:r>
              <w:rPr>
                <w:rFonts w:ascii="CG Times" w:hAnsi="CG Times"/>
                <w:lang w:val="en-GB"/>
              </w:rPr>
              <w:t>1995</w:t>
            </w:r>
          </w:p>
        </w:tc>
        <w:tc>
          <w:tcPr>
            <w:tcW w:w="1926" w:type="dxa"/>
          </w:tcPr>
          <w:p w:rsidR="00000000" w:rsidRDefault="00000000">
            <w:pPr>
              <w:pStyle w:val="Header"/>
              <w:jc w:val="center"/>
              <w:rPr>
                <w:rFonts w:ascii="CG Times" w:hAnsi="CG Times"/>
                <w:lang w:val="en-GB"/>
              </w:rPr>
            </w:pPr>
            <w:r>
              <w:rPr>
                <w:rFonts w:ascii="CG Times" w:hAnsi="CG Times"/>
                <w:lang w:val="en-GB"/>
              </w:rPr>
              <w:t>9.0</w:t>
            </w:r>
          </w:p>
        </w:tc>
        <w:tc>
          <w:tcPr>
            <w:tcW w:w="1926" w:type="dxa"/>
          </w:tcPr>
          <w:p w:rsidR="00000000" w:rsidRDefault="00000000">
            <w:pPr>
              <w:pStyle w:val="Header"/>
              <w:jc w:val="center"/>
              <w:rPr>
                <w:rFonts w:ascii="CG Times" w:hAnsi="CG Times"/>
                <w:lang w:val="en-GB"/>
              </w:rPr>
            </w:pPr>
            <w:r>
              <w:rPr>
                <w:rFonts w:ascii="CG Times" w:hAnsi="CG Times"/>
                <w:lang w:val="en-GB"/>
              </w:rPr>
              <w:t>16.2</w:t>
            </w:r>
          </w:p>
        </w:tc>
      </w:tr>
      <w:tr w:rsidR="00000000">
        <w:tblPrEx>
          <w:tblCellMar>
            <w:top w:w="0" w:type="dxa"/>
            <w:bottom w:w="0" w:type="dxa"/>
          </w:tblCellMar>
        </w:tblPrEx>
        <w:tc>
          <w:tcPr>
            <w:tcW w:w="1242" w:type="dxa"/>
          </w:tcPr>
          <w:p w:rsidR="00000000" w:rsidRDefault="00000000">
            <w:pPr>
              <w:pStyle w:val="Header"/>
              <w:jc w:val="center"/>
              <w:rPr>
                <w:rFonts w:ascii="CG Times" w:hAnsi="CG Times"/>
                <w:lang w:val="en-GB"/>
              </w:rPr>
            </w:pPr>
          </w:p>
        </w:tc>
        <w:tc>
          <w:tcPr>
            <w:tcW w:w="2835" w:type="dxa"/>
          </w:tcPr>
          <w:p w:rsidR="00000000" w:rsidRDefault="00000000">
            <w:pPr>
              <w:pStyle w:val="Header"/>
              <w:rPr>
                <w:rFonts w:ascii="CG Times" w:hAnsi="CG Times"/>
                <w:lang w:val="en-GB"/>
              </w:rPr>
            </w:pPr>
          </w:p>
        </w:tc>
        <w:tc>
          <w:tcPr>
            <w:tcW w:w="1699" w:type="dxa"/>
          </w:tcPr>
          <w:p w:rsidR="00000000" w:rsidRDefault="00000000">
            <w:pPr>
              <w:pStyle w:val="Header"/>
              <w:jc w:val="center"/>
              <w:rPr>
                <w:rFonts w:ascii="CG Times" w:hAnsi="CG Times"/>
                <w:lang w:val="en-GB"/>
              </w:rPr>
            </w:pPr>
            <w:r>
              <w:rPr>
                <w:rFonts w:ascii="CG Times" w:hAnsi="CG Times"/>
                <w:lang w:val="en-GB"/>
              </w:rPr>
              <w:t>1996</w:t>
            </w:r>
          </w:p>
        </w:tc>
        <w:tc>
          <w:tcPr>
            <w:tcW w:w="1926" w:type="dxa"/>
          </w:tcPr>
          <w:p w:rsidR="00000000" w:rsidRDefault="00000000">
            <w:pPr>
              <w:pStyle w:val="Header"/>
              <w:jc w:val="center"/>
              <w:rPr>
                <w:rFonts w:ascii="CG Times" w:hAnsi="CG Times"/>
                <w:lang w:val="en-GB"/>
              </w:rPr>
            </w:pPr>
            <w:r>
              <w:rPr>
                <w:rFonts w:ascii="CG Times" w:hAnsi="CG Times"/>
                <w:lang w:val="en-GB"/>
              </w:rPr>
              <w:t>12.1</w:t>
            </w:r>
          </w:p>
        </w:tc>
        <w:tc>
          <w:tcPr>
            <w:tcW w:w="1926" w:type="dxa"/>
          </w:tcPr>
          <w:p w:rsidR="00000000" w:rsidRDefault="00000000">
            <w:pPr>
              <w:pStyle w:val="Header"/>
              <w:jc w:val="center"/>
              <w:rPr>
                <w:rFonts w:ascii="CG Times" w:hAnsi="CG Times"/>
                <w:lang w:val="en-GB"/>
              </w:rPr>
            </w:pPr>
            <w:r>
              <w:rPr>
                <w:rFonts w:ascii="CG Times" w:hAnsi="CG Times"/>
                <w:lang w:val="en-GB"/>
              </w:rPr>
              <w:t>21.3</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Federal Ministry of Health – Department of Nutrition.</w:t>
      </w:r>
    </w:p>
    <w:p w:rsidR="00000000" w:rsidRDefault="00000000">
      <w:pPr>
        <w:pStyle w:val="Header"/>
        <w:rPr>
          <w:rFonts w:ascii="CG Times" w:hAnsi="CG Times"/>
          <w:lang w:val="en-GB"/>
        </w:rPr>
      </w:pPr>
    </w:p>
    <w:p w:rsidR="00000000" w:rsidRDefault="00000000">
      <w:pPr>
        <w:pStyle w:val="Header"/>
        <w:jc w:val="center"/>
        <w:rPr>
          <w:rFonts w:ascii="CG Times" w:hAnsi="CG Times"/>
          <w:b/>
          <w:bCs/>
          <w:lang w:val="en-GB"/>
        </w:rPr>
      </w:pPr>
    </w:p>
    <w:p w:rsidR="00000000" w:rsidRDefault="00000000">
      <w:pPr>
        <w:pStyle w:val="Header"/>
        <w:jc w:val="center"/>
        <w:rPr>
          <w:rFonts w:ascii="CG Times" w:hAnsi="CG Times"/>
          <w:b/>
          <w:bCs/>
          <w:lang w:val="en-GB"/>
        </w:rPr>
      </w:pPr>
      <w:r>
        <w:rPr>
          <w:rFonts w:ascii="CG Times" w:hAnsi="CG Times"/>
          <w:b/>
          <w:bCs/>
          <w:lang w:val="en-GB"/>
        </w:rPr>
        <w:t>Table 8</w:t>
      </w:r>
    </w:p>
    <w:p w:rsidR="00000000" w:rsidRDefault="00000000">
      <w:pPr>
        <w:pStyle w:val="Header"/>
        <w:jc w:val="center"/>
        <w:rPr>
          <w:rFonts w:ascii="CG Times" w:hAnsi="CG Times"/>
          <w:lang w:val="en-GB"/>
        </w:rPr>
      </w:pPr>
      <w:r>
        <w:rPr>
          <w:rFonts w:ascii="CG Times" w:hAnsi="CG Times"/>
          <w:b/>
          <w:bCs/>
          <w:lang w:val="en-GB"/>
        </w:rPr>
        <w:t>Personnel trained in the expanded immunization programme</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6"/>
        <w:gridCol w:w="846"/>
        <w:gridCol w:w="847"/>
        <w:gridCol w:w="847"/>
        <w:gridCol w:w="842"/>
        <w:gridCol w:w="842"/>
        <w:gridCol w:w="842"/>
        <w:gridCol w:w="842"/>
        <w:gridCol w:w="843"/>
        <w:gridCol w:w="843"/>
        <w:gridCol w:w="858"/>
      </w:tblGrid>
      <w:tr w:rsidR="00000000">
        <w:tblPrEx>
          <w:tblCellMar>
            <w:top w:w="0" w:type="dxa"/>
            <w:bottom w:w="0" w:type="dxa"/>
          </w:tblCellMar>
        </w:tblPrEx>
        <w:tc>
          <w:tcPr>
            <w:tcW w:w="875" w:type="dxa"/>
          </w:tcPr>
          <w:p w:rsidR="00000000" w:rsidRDefault="00000000">
            <w:pPr>
              <w:pStyle w:val="Header"/>
              <w:jc w:val="center"/>
              <w:rPr>
                <w:rFonts w:ascii="CG Times" w:hAnsi="CG Times"/>
                <w:b/>
                <w:bCs/>
                <w:i/>
                <w:iCs/>
                <w:sz w:val="18"/>
                <w:lang w:val="en-GB"/>
              </w:rPr>
            </w:pPr>
            <w:r>
              <w:rPr>
                <w:rFonts w:ascii="CG Times" w:hAnsi="CG Times"/>
                <w:b/>
                <w:bCs/>
                <w:i/>
                <w:iCs/>
                <w:sz w:val="18"/>
                <w:lang w:val="en-GB"/>
              </w:rPr>
              <w:t>Personnel</w:t>
            </w:r>
          </w:p>
        </w:tc>
        <w:tc>
          <w:tcPr>
            <w:tcW w:w="875" w:type="dxa"/>
          </w:tcPr>
          <w:p w:rsidR="00000000" w:rsidRDefault="00000000">
            <w:pPr>
              <w:pStyle w:val="Header"/>
              <w:jc w:val="center"/>
              <w:rPr>
                <w:rFonts w:ascii="CG Times" w:hAnsi="CG Times"/>
                <w:b/>
                <w:bCs/>
                <w:i/>
                <w:iCs/>
                <w:sz w:val="18"/>
                <w:lang w:val="en-GB"/>
              </w:rPr>
            </w:pPr>
            <w:r>
              <w:rPr>
                <w:rFonts w:ascii="CG Times" w:hAnsi="CG Times"/>
                <w:b/>
                <w:bCs/>
                <w:i/>
                <w:iCs/>
                <w:sz w:val="18"/>
                <w:lang w:val="en-GB"/>
              </w:rPr>
              <w:t>1989</w:t>
            </w:r>
          </w:p>
        </w:tc>
        <w:tc>
          <w:tcPr>
            <w:tcW w:w="875" w:type="dxa"/>
          </w:tcPr>
          <w:p w:rsidR="00000000" w:rsidRDefault="00000000">
            <w:pPr>
              <w:pStyle w:val="Header"/>
              <w:jc w:val="center"/>
              <w:rPr>
                <w:rFonts w:ascii="CG Times" w:hAnsi="CG Times"/>
                <w:b/>
                <w:bCs/>
                <w:i/>
                <w:iCs/>
                <w:sz w:val="18"/>
                <w:lang w:val="en-GB"/>
              </w:rPr>
            </w:pPr>
            <w:r>
              <w:rPr>
                <w:rFonts w:ascii="CG Times" w:hAnsi="CG Times"/>
                <w:b/>
                <w:bCs/>
                <w:i/>
                <w:iCs/>
                <w:sz w:val="18"/>
                <w:lang w:val="en-GB"/>
              </w:rPr>
              <w:t>1990</w:t>
            </w:r>
          </w:p>
        </w:tc>
        <w:tc>
          <w:tcPr>
            <w:tcW w:w="875" w:type="dxa"/>
          </w:tcPr>
          <w:p w:rsidR="00000000" w:rsidRDefault="00000000">
            <w:pPr>
              <w:pStyle w:val="Header"/>
              <w:jc w:val="center"/>
              <w:rPr>
                <w:rFonts w:ascii="CG Times" w:hAnsi="CG Times"/>
                <w:b/>
                <w:bCs/>
                <w:i/>
                <w:iCs/>
                <w:sz w:val="18"/>
                <w:lang w:val="en-GB"/>
              </w:rPr>
            </w:pPr>
            <w:r>
              <w:rPr>
                <w:rFonts w:ascii="CG Times" w:hAnsi="CG Times"/>
                <w:b/>
                <w:bCs/>
                <w:i/>
                <w:iCs/>
                <w:sz w:val="18"/>
                <w:lang w:val="en-GB"/>
              </w:rPr>
              <w:t>1991</w:t>
            </w:r>
          </w:p>
        </w:tc>
        <w:tc>
          <w:tcPr>
            <w:tcW w:w="875" w:type="dxa"/>
          </w:tcPr>
          <w:p w:rsidR="00000000" w:rsidRDefault="00000000">
            <w:pPr>
              <w:pStyle w:val="Header"/>
              <w:jc w:val="center"/>
              <w:rPr>
                <w:rFonts w:ascii="CG Times" w:hAnsi="CG Times"/>
                <w:b/>
                <w:bCs/>
                <w:i/>
                <w:iCs/>
                <w:sz w:val="18"/>
                <w:lang w:val="en-GB"/>
              </w:rPr>
            </w:pPr>
            <w:r>
              <w:rPr>
                <w:rFonts w:ascii="CG Times" w:hAnsi="CG Times"/>
                <w:b/>
                <w:bCs/>
                <w:i/>
                <w:iCs/>
                <w:sz w:val="18"/>
                <w:lang w:val="en-GB"/>
              </w:rPr>
              <w:t>1992</w:t>
            </w:r>
          </w:p>
        </w:tc>
        <w:tc>
          <w:tcPr>
            <w:tcW w:w="875" w:type="dxa"/>
          </w:tcPr>
          <w:p w:rsidR="00000000" w:rsidRDefault="00000000">
            <w:pPr>
              <w:pStyle w:val="Header"/>
              <w:jc w:val="center"/>
              <w:rPr>
                <w:rFonts w:ascii="CG Times" w:hAnsi="CG Times"/>
                <w:b/>
                <w:bCs/>
                <w:i/>
                <w:iCs/>
                <w:sz w:val="18"/>
                <w:lang w:val="en-GB"/>
              </w:rPr>
            </w:pPr>
            <w:r>
              <w:rPr>
                <w:rFonts w:ascii="CG Times" w:hAnsi="CG Times"/>
                <w:b/>
                <w:bCs/>
                <w:i/>
                <w:iCs/>
                <w:sz w:val="18"/>
                <w:lang w:val="en-GB"/>
              </w:rPr>
              <w:t>1993</w:t>
            </w:r>
          </w:p>
        </w:tc>
        <w:tc>
          <w:tcPr>
            <w:tcW w:w="875" w:type="dxa"/>
          </w:tcPr>
          <w:p w:rsidR="00000000" w:rsidRDefault="00000000">
            <w:pPr>
              <w:pStyle w:val="Header"/>
              <w:jc w:val="center"/>
              <w:rPr>
                <w:rFonts w:ascii="CG Times" w:hAnsi="CG Times"/>
                <w:b/>
                <w:bCs/>
                <w:i/>
                <w:iCs/>
                <w:sz w:val="18"/>
                <w:lang w:val="en-GB"/>
              </w:rPr>
            </w:pPr>
            <w:r>
              <w:rPr>
                <w:rFonts w:ascii="CG Times" w:hAnsi="CG Times"/>
                <w:b/>
                <w:bCs/>
                <w:i/>
                <w:iCs/>
                <w:sz w:val="18"/>
                <w:lang w:val="en-GB"/>
              </w:rPr>
              <w:t>1994</w:t>
            </w:r>
          </w:p>
        </w:tc>
        <w:tc>
          <w:tcPr>
            <w:tcW w:w="875" w:type="dxa"/>
          </w:tcPr>
          <w:p w:rsidR="00000000" w:rsidRDefault="00000000">
            <w:pPr>
              <w:pStyle w:val="Header"/>
              <w:jc w:val="center"/>
              <w:rPr>
                <w:rFonts w:ascii="CG Times" w:hAnsi="CG Times"/>
                <w:b/>
                <w:bCs/>
                <w:i/>
                <w:iCs/>
                <w:sz w:val="18"/>
                <w:lang w:val="en-GB"/>
              </w:rPr>
            </w:pPr>
            <w:r>
              <w:rPr>
                <w:rFonts w:ascii="CG Times" w:hAnsi="CG Times"/>
                <w:b/>
                <w:bCs/>
                <w:i/>
                <w:iCs/>
                <w:sz w:val="18"/>
                <w:lang w:val="en-GB"/>
              </w:rPr>
              <w:t>1995</w:t>
            </w:r>
          </w:p>
        </w:tc>
        <w:tc>
          <w:tcPr>
            <w:tcW w:w="876" w:type="dxa"/>
          </w:tcPr>
          <w:p w:rsidR="00000000" w:rsidRDefault="00000000">
            <w:pPr>
              <w:pStyle w:val="Header"/>
              <w:jc w:val="center"/>
              <w:rPr>
                <w:rFonts w:ascii="CG Times" w:hAnsi="CG Times"/>
                <w:b/>
                <w:bCs/>
                <w:i/>
                <w:iCs/>
                <w:sz w:val="18"/>
                <w:lang w:val="en-GB"/>
              </w:rPr>
            </w:pPr>
            <w:r>
              <w:rPr>
                <w:rFonts w:ascii="CG Times" w:hAnsi="CG Times"/>
                <w:b/>
                <w:bCs/>
                <w:i/>
                <w:iCs/>
                <w:sz w:val="18"/>
                <w:lang w:val="en-GB"/>
              </w:rPr>
              <w:t>1996</w:t>
            </w:r>
          </w:p>
        </w:tc>
        <w:tc>
          <w:tcPr>
            <w:tcW w:w="876" w:type="dxa"/>
          </w:tcPr>
          <w:p w:rsidR="00000000" w:rsidRDefault="00000000">
            <w:pPr>
              <w:pStyle w:val="Header"/>
              <w:jc w:val="center"/>
              <w:rPr>
                <w:rFonts w:ascii="CG Times" w:hAnsi="CG Times"/>
                <w:b/>
                <w:bCs/>
                <w:i/>
                <w:iCs/>
                <w:sz w:val="18"/>
                <w:lang w:val="en-GB"/>
              </w:rPr>
            </w:pPr>
            <w:r>
              <w:rPr>
                <w:rFonts w:ascii="CG Times" w:hAnsi="CG Times"/>
                <w:b/>
                <w:bCs/>
                <w:i/>
                <w:iCs/>
                <w:sz w:val="18"/>
                <w:lang w:val="en-GB"/>
              </w:rPr>
              <w:t>1997</w:t>
            </w:r>
          </w:p>
        </w:tc>
        <w:tc>
          <w:tcPr>
            <w:tcW w:w="876" w:type="dxa"/>
          </w:tcPr>
          <w:p w:rsidR="00000000" w:rsidRDefault="00000000">
            <w:pPr>
              <w:pStyle w:val="Header"/>
              <w:jc w:val="center"/>
              <w:rPr>
                <w:rFonts w:ascii="CG Times" w:hAnsi="CG Times"/>
                <w:b/>
                <w:bCs/>
                <w:i/>
                <w:iCs/>
                <w:sz w:val="18"/>
                <w:lang w:val="en-GB"/>
              </w:rPr>
            </w:pPr>
            <w:r>
              <w:rPr>
                <w:rFonts w:ascii="CG Times" w:hAnsi="CG Times"/>
                <w:b/>
                <w:bCs/>
                <w:i/>
                <w:iCs/>
                <w:sz w:val="18"/>
                <w:lang w:val="en-GB"/>
              </w:rPr>
              <w:t>Total</w:t>
            </w:r>
          </w:p>
        </w:tc>
      </w:tr>
      <w:tr w:rsidR="00000000">
        <w:tblPrEx>
          <w:tblCellMar>
            <w:top w:w="0" w:type="dxa"/>
            <w:bottom w:w="0" w:type="dxa"/>
          </w:tblCellMar>
        </w:tblPrEx>
        <w:tc>
          <w:tcPr>
            <w:tcW w:w="875" w:type="dxa"/>
          </w:tcPr>
          <w:p w:rsidR="00000000" w:rsidRDefault="00000000">
            <w:pPr>
              <w:pStyle w:val="Header"/>
              <w:rPr>
                <w:rFonts w:ascii="CG Times" w:hAnsi="CG Times"/>
                <w:sz w:val="18"/>
                <w:lang w:val="en-GB"/>
              </w:rPr>
            </w:pPr>
            <w:r>
              <w:rPr>
                <w:rFonts w:ascii="CG Times" w:hAnsi="CG Times"/>
                <w:sz w:val="18"/>
                <w:lang w:val="en-GB"/>
              </w:rPr>
              <w:t>Assistant doctors</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1,869</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1,817</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2,121</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348</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220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272</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242</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23</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6,912</w:t>
            </w:r>
          </w:p>
        </w:tc>
      </w:tr>
      <w:tr w:rsidR="00000000">
        <w:tblPrEx>
          <w:tblCellMar>
            <w:top w:w="0" w:type="dxa"/>
            <w:bottom w:w="0" w:type="dxa"/>
          </w:tblCellMar>
        </w:tblPrEx>
        <w:tc>
          <w:tcPr>
            <w:tcW w:w="875" w:type="dxa"/>
          </w:tcPr>
          <w:p w:rsidR="00000000" w:rsidRDefault="00000000">
            <w:pPr>
              <w:pStyle w:val="Header"/>
              <w:rPr>
                <w:rFonts w:ascii="CG Times" w:hAnsi="CG Times"/>
                <w:sz w:val="18"/>
                <w:lang w:val="en-GB"/>
              </w:rPr>
            </w:pPr>
            <w:r>
              <w:rPr>
                <w:rFonts w:ascii="CG Times" w:hAnsi="CG Times"/>
                <w:sz w:val="18"/>
                <w:lang w:val="en-GB"/>
              </w:rPr>
              <w:t>Volunteers</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1,415</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2,190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4,370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86</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142</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48</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8,251</w:t>
            </w:r>
          </w:p>
        </w:tc>
      </w:tr>
      <w:tr w:rsidR="00000000">
        <w:tblPrEx>
          <w:tblCellMar>
            <w:top w:w="0" w:type="dxa"/>
            <w:bottom w:w="0" w:type="dxa"/>
          </w:tblCellMar>
        </w:tblPrEx>
        <w:tc>
          <w:tcPr>
            <w:tcW w:w="875" w:type="dxa"/>
          </w:tcPr>
          <w:p w:rsidR="00000000" w:rsidRDefault="00000000">
            <w:pPr>
              <w:pStyle w:val="Header"/>
              <w:rPr>
                <w:rFonts w:ascii="CG Times" w:hAnsi="CG Times"/>
                <w:sz w:val="18"/>
                <w:lang w:val="en-GB"/>
              </w:rPr>
            </w:pPr>
            <w:r>
              <w:rPr>
                <w:rFonts w:ascii="CG Times" w:hAnsi="CG Times"/>
                <w:sz w:val="18"/>
                <w:lang w:val="en-GB"/>
              </w:rPr>
              <w:t>Trainers and theatre officers</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90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24</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23</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39</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43</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26</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245</w:t>
            </w:r>
          </w:p>
        </w:tc>
      </w:tr>
      <w:tr w:rsidR="00000000">
        <w:tblPrEx>
          <w:tblCellMar>
            <w:top w:w="0" w:type="dxa"/>
            <w:bottom w:w="0" w:type="dxa"/>
          </w:tblCellMar>
        </w:tblPrEx>
        <w:tc>
          <w:tcPr>
            <w:tcW w:w="875" w:type="dxa"/>
          </w:tcPr>
          <w:p w:rsidR="00000000" w:rsidRDefault="00000000">
            <w:pPr>
              <w:pStyle w:val="Header"/>
              <w:rPr>
                <w:rFonts w:ascii="CG Times" w:hAnsi="CG Times"/>
                <w:sz w:val="18"/>
                <w:lang w:val="en-GB"/>
              </w:rPr>
            </w:pPr>
            <w:r>
              <w:rPr>
                <w:rFonts w:ascii="CG Times" w:hAnsi="CG Times"/>
                <w:sz w:val="18"/>
                <w:lang w:val="en-GB"/>
              </w:rPr>
              <w:t>Refrigeration technicians</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10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5</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5</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6</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8</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4</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38</w:t>
            </w:r>
          </w:p>
        </w:tc>
      </w:tr>
      <w:tr w:rsidR="00000000">
        <w:tblPrEx>
          <w:tblCellMar>
            <w:top w:w="0" w:type="dxa"/>
            <w:bottom w:w="0" w:type="dxa"/>
          </w:tblCellMar>
        </w:tblPrEx>
        <w:tc>
          <w:tcPr>
            <w:tcW w:w="875" w:type="dxa"/>
          </w:tcPr>
          <w:p w:rsidR="00000000" w:rsidRDefault="00000000">
            <w:pPr>
              <w:pStyle w:val="Header"/>
              <w:rPr>
                <w:rFonts w:ascii="CG Times" w:hAnsi="CG Times"/>
                <w:sz w:val="18"/>
                <w:lang w:val="en-GB"/>
              </w:rPr>
            </w:pPr>
            <w:r>
              <w:rPr>
                <w:rFonts w:ascii="CG Times" w:hAnsi="CG Times"/>
                <w:sz w:val="18"/>
                <w:lang w:val="en-GB"/>
              </w:rPr>
              <w:t>Solar energy technicians</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24</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24</w:t>
            </w:r>
          </w:p>
        </w:tc>
      </w:tr>
      <w:tr w:rsidR="00000000">
        <w:tblPrEx>
          <w:tblCellMar>
            <w:top w:w="0" w:type="dxa"/>
            <w:bottom w:w="0" w:type="dxa"/>
          </w:tblCellMar>
        </w:tblPrEx>
        <w:tc>
          <w:tcPr>
            <w:tcW w:w="875" w:type="dxa"/>
          </w:tcPr>
          <w:p w:rsidR="00000000" w:rsidRDefault="00000000">
            <w:pPr>
              <w:pStyle w:val="Header"/>
              <w:rPr>
                <w:rFonts w:ascii="CG Times" w:hAnsi="CG Times"/>
                <w:sz w:val="18"/>
                <w:lang w:val="en-GB"/>
              </w:rPr>
            </w:pPr>
            <w:r>
              <w:rPr>
                <w:rFonts w:ascii="CG Times" w:hAnsi="CG Times"/>
                <w:sz w:val="18"/>
                <w:lang w:val="en-GB"/>
              </w:rPr>
              <w:t>University students</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161</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193</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193</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0</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547</w:t>
            </w:r>
          </w:p>
        </w:tc>
      </w:tr>
      <w:tr w:rsidR="00000000">
        <w:tblPrEx>
          <w:tblCellMar>
            <w:top w:w="0" w:type="dxa"/>
            <w:bottom w:w="0" w:type="dxa"/>
          </w:tblCellMar>
        </w:tblPrEx>
        <w:tc>
          <w:tcPr>
            <w:tcW w:w="875" w:type="dxa"/>
          </w:tcPr>
          <w:p w:rsidR="00000000" w:rsidRDefault="00000000">
            <w:pPr>
              <w:pStyle w:val="Header"/>
              <w:rPr>
                <w:rFonts w:ascii="CG Times" w:hAnsi="CG Times"/>
                <w:sz w:val="18"/>
                <w:lang w:val="en-GB"/>
              </w:rPr>
            </w:pPr>
            <w:r>
              <w:rPr>
                <w:rFonts w:ascii="CG Times" w:hAnsi="CG Times"/>
                <w:sz w:val="18"/>
                <w:lang w:val="en-GB"/>
              </w:rPr>
              <w:t>Total</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6,408</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4,945</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7,588</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458</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546</w:t>
            </w:r>
          </w:p>
        </w:tc>
        <w:tc>
          <w:tcPr>
            <w:tcW w:w="875" w:type="dxa"/>
          </w:tcPr>
          <w:p w:rsidR="00000000" w:rsidRDefault="00000000">
            <w:pPr>
              <w:pStyle w:val="Header"/>
              <w:jc w:val="center"/>
              <w:rPr>
                <w:rFonts w:ascii="CG Times" w:hAnsi="CG Times"/>
                <w:sz w:val="18"/>
                <w:lang w:val="en-GB"/>
              </w:rPr>
            </w:pPr>
            <w:r>
              <w:rPr>
                <w:rFonts w:ascii="CG Times" w:hAnsi="CG Times"/>
                <w:sz w:val="18"/>
                <w:lang w:val="en-GB"/>
              </w:rPr>
              <w:t>510</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558</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53</w:t>
            </w:r>
          </w:p>
        </w:tc>
        <w:tc>
          <w:tcPr>
            <w:tcW w:w="876" w:type="dxa"/>
          </w:tcPr>
          <w:p w:rsidR="00000000" w:rsidRDefault="00000000">
            <w:pPr>
              <w:pStyle w:val="Header"/>
              <w:jc w:val="center"/>
              <w:rPr>
                <w:rFonts w:ascii="CG Times" w:hAnsi="CG Times"/>
                <w:sz w:val="18"/>
                <w:lang w:val="en-GB"/>
              </w:rPr>
            </w:pPr>
            <w:r>
              <w:rPr>
                <w:rFonts w:ascii="CG Times" w:hAnsi="CG Times"/>
                <w:sz w:val="18"/>
                <w:lang w:val="en-GB"/>
              </w:rPr>
              <w:t>21,066</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Federal Ministry of Health – Department of Immunization.</w:t>
      </w:r>
    </w:p>
    <w:p w:rsidR="00000000" w:rsidRDefault="00000000">
      <w:pPr>
        <w:pStyle w:val="Header"/>
        <w:rPr>
          <w:rFonts w:ascii="CG Times" w:hAnsi="CG Times"/>
          <w:lang w:val="en-GB"/>
        </w:rPr>
      </w:pPr>
    </w:p>
    <w:p w:rsidR="00000000" w:rsidRDefault="00000000">
      <w:pPr>
        <w:pStyle w:val="Header"/>
        <w:jc w:val="center"/>
        <w:rPr>
          <w:rFonts w:ascii="CG Times" w:hAnsi="CG Times"/>
          <w:lang w:val="en-GB"/>
        </w:rPr>
      </w:pPr>
      <w:r>
        <w:rPr>
          <w:rFonts w:ascii="CG Times" w:hAnsi="CG Times"/>
          <w:b/>
          <w:bCs/>
          <w:lang w:val="en-GB"/>
        </w:rPr>
        <w:t>Immunization of children under one year of age over the past eight years countrywide</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4"/>
        <w:gridCol w:w="4814"/>
      </w:tblGrid>
      <w:tr w:rsidR="00000000">
        <w:tblPrEx>
          <w:tblCellMar>
            <w:top w:w="0" w:type="dxa"/>
            <w:bottom w:w="0" w:type="dxa"/>
          </w:tblCellMar>
        </w:tblPrEx>
        <w:tc>
          <w:tcPr>
            <w:tcW w:w="4814" w:type="dxa"/>
          </w:tcPr>
          <w:p w:rsidR="00000000" w:rsidRDefault="00000000">
            <w:pPr>
              <w:pStyle w:val="Header"/>
              <w:jc w:val="center"/>
              <w:rPr>
                <w:rFonts w:ascii="CG Times" w:hAnsi="CG Times"/>
                <w:b/>
                <w:bCs/>
                <w:i/>
                <w:iCs/>
                <w:lang w:val="en-GB"/>
              </w:rPr>
            </w:pPr>
            <w:r>
              <w:rPr>
                <w:rFonts w:ascii="CG Times" w:hAnsi="CG Times"/>
                <w:b/>
                <w:bCs/>
                <w:i/>
                <w:iCs/>
                <w:lang w:val="en-GB"/>
              </w:rPr>
              <w:t>Year</w:t>
            </w:r>
          </w:p>
        </w:tc>
        <w:tc>
          <w:tcPr>
            <w:tcW w:w="4814" w:type="dxa"/>
          </w:tcPr>
          <w:p w:rsidR="00000000" w:rsidRDefault="00000000">
            <w:pPr>
              <w:pStyle w:val="Header"/>
              <w:jc w:val="center"/>
              <w:rPr>
                <w:rFonts w:ascii="CG Times" w:hAnsi="CG Times"/>
                <w:b/>
                <w:bCs/>
                <w:i/>
                <w:iCs/>
                <w:lang w:val="en-GB"/>
              </w:rPr>
            </w:pPr>
            <w:r>
              <w:rPr>
                <w:rFonts w:ascii="CG Times" w:hAnsi="CG Times"/>
                <w:b/>
                <w:bCs/>
                <w:i/>
                <w:iCs/>
                <w:lang w:val="en-GB"/>
              </w:rPr>
              <w:t>Percentage</w:t>
            </w:r>
          </w:p>
        </w:tc>
      </w:tr>
      <w:tr w:rsidR="00000000">
        <w:tblPrEx>
          <w:tblCellMar>
            <w:top w:w="0" w:type="dxa"/>
            <w:bottom w:w="0" w:type="dxa"/>
          </w:tblCellMar>
        </w:tblPrEx>
        <w:tc>
          <w:tcPr>
            <w:tcW w:w="4814" w:type="dxa"/>
          </w:tcPr>
          <w:p w:rsidR="00000000" w:rsidRDefault="00000000">
            <w:pPr>
              <w:pStyle w:val="Header"/>
              <w:jc w:val="center"/>
              <w:rPr>
                <w:rFonts w:ascii="CG Times" w:hAnsi="CG Times"/>
                <w:lang w:val="en-GB"/>
              </w:rPr>
            </w:pPr>
            <w:r>
              <w:rPr>
                <w:rFonts w:ascii="CG Times" w:hAnsi="CG Times"/>
                <w:lang w:val="en-GB"/>
              </w:rPr>
              <w:t>1989</w:t>
            </w:r>
          </w:p>
          <w:p w:rsidR="00000000" w:rsidRDefault="00000000">
            <w:pPr>
              <w:pStyle w:val="Header"/>
              <w:jc w:val="center"/>
              <w:rPr>
                <w:rFonts w:ascii="CG Times" w:hAnsi="CG Times"/>
                <w:lang w:val="en-GB"/>
              </w:rPr>
            </w:pPr>
            <w:r>
              <w:rPr>
                <w:rFonts w:ascii="CG Times" w:hAnsi="CG Times"/>
                <w:lang w:val="en-GB"/>
              </w:rPr>
              <w:t>1990</w:t>
            </w:r>
          </w:p>
          <w:p w:rsidR="00000000" w:rsidRDefault="00000000">
            <w:pPr>
              <w:pStyle w:val="Header"/>
              <w:jc w:val="center"/>
              <w:rPr>
                <w:rFonts w:ascii="CG Times" w:hAnsi="CG Times"/>
                <w:lang w:val="en-GB"/>
              </w:rPr>
            </w:pPr>
            <w:r>
              <w:rPr>
                <w:rFonts w:ascii="CG Times" w:hAnsi="CG Times"/>
                <w:lang w:val="en-GB"/>
              </w:rPr>
              <w:t>1991</w:t>
            </w:r>
          </w:p>
          <w:p w:rsidR="00000000" w:rsidRDefault="00000000">
            <w:pPr>
              <w:pStyle w:val="Header"/>
              <w:jc w:val="center"/>
              <w:rPr>
                <w:rFonts w:ascii="CG Times" w:hAnsi="CG Times"/>
                <w:lang w:val="en-GB"/>
              </w:rPr>
            </w:pPr>
            <w:r>
              <w:rPr>
                <w:rFonts w:ascii="CG Times" w:hAnsi="CG Times"/>
                <w:lang w:val="en-GB"/>
              </w:rPr>
              <w:t>1992</w:t>
            </w:r>
          </w:p>
          <w:p w:rsidR="00000000" w:rsidRDefault="00000000">
            <w:pPr>
              <w:pStyle w:val="Header"/>
              <w:jc w:val="center"/>
              <w:rPr>
                <w:rFonts w:ascii="CG Times" w:hAnsi="CG Times"/>
                <w:lang w:val="en-GB"/>
              </w:rPr>
            </w:pPr>
            <w:r>
              <w:rPr>
                <w:rFonts w:ascii="CG Times" w:hAnsi="CG Times"/>
                <w:lang w:val="en-GB"/>
              </w:rPr>
              <w:t>1993</w:t>
            </w:r>
          </w:p>
          <w:p w:rsidR="00000000" w:rsidRDefault="00000000">
            <w:pPr>
              <w:pStyle w:val="Header"/>
              <w:jc w:val="center"/>
              <w:rPr>
                <w:rFonts w:ascii="CG Times" w:hAnsi="CG Times"/>
                <w:lang w:val="en-GB"/>
              </w:rPr>
            </w:pPr>
            <w:r>
              <w:rPr>
                <w:rFonts w:ascii="CG Times" w:hAnsi="CG Times"/>
                <w:lang w:val="en-GB"/>
              </w:rPr>
              <w:t>1994</w:t>
            </w:r>
          </w:p>
          <w:p w:rsidR="00000000" w:rsidRDefault="00000000">
            <w:pPr>
              <w:pStyle w:val="Header"/>
              <w:jc w:val="center"/>
              <w:rPr>
                <w:rFonts w:ascii="CG Times" w:hAnsi="CG Times"/>
                <w:lang w:val="en-GB"/>
              </w:rPr>
            </w:pPr>
            <w:r>
              <w:rPr>
                <w:rFonts w:ascii="CG Times" w:hAnsi="CG Times"/>
                <w:lang w:val="en-GB"/>
              </w:rPr>
              <w:t>1995</w:t>
            </w:r>
          </w:p>
          <w:p w:rsidR="00000000" w:rsidRDefault="00000000">
            <w:pPr>
              <w:pStyle w:val="Header"/>
              <w:jc w:val="center"/>
              <w:rPr>
                <w:rFonts w:ascii="CG Times" w:hAnsi="CG Times"/>
                <w:lang w:val="en-GB"/>
              </w:rPr>
            </w:pPr>
            <w:r>
              <w:rPr>
                <w:rFonts w:ascii="CG Times" w:hAnsi="CG Times"/>
                <w:lang w:val="en-GB"/>
              </w:rPr>
              <w:t>1996</w:t>
            </w:r>
          </w:p>
        </w:tc>
        <w:tc>
          <w:tcPr>
            <w:tcW w:w="4814" w:type="dxa"/>
          </w:tcPr>
          <w:p w:rsidR="00000000" w:rsidRDefault="00000000">
            <w:pPr>
              <w:pStyle w:val="Header"/>
              <w:jc w:val="center"/>
              <w:rPr>
                <w:rFonts w:ascii="CG Times" w:hAnsi="CG Times"/>
                <w:lang w:val="en-GB"/>
              </w:rPr>
            </w:pPr>
            <w:r>
              <w:rPr>
                <w:rFonts w:ascii="CG Times" w:hAnsi="CG Times"/>
                <w:lang w:val="en-GB"/>
              </w:rPr>
              <w:t>40</w:t>
            </w:r>
          </w:p>
          <w:p w:rsidR="00000000" w:rsidRDefault="00000000">
            <w:pPr>
              <w:pStyle w:val="Header"/>
              <w:jc w:val="center"/>
              <w:rPr>
                <w:rFonts w:ascii="CG Times" w:hAnsi="CG Times"/>
                <w:lang w:val="en-GB"/>
              </w:rPr>
            </w:pPr>
            <w:r>
              <w:rPr>
                <w:rFonts w:ascii="CG Times" w:hAnsi="CG Times"/>
                <w:lang w:val="en-GB"/>
              </w:rPr>
              <w:t>62.3</w:t>
            </w:r>
          </w:p>
          <w:p w:rsidR="00000000" w:rsidRDefault="00000000">
            <w:pPr>
              <w:pStyle w:val="Header"/>
              <w:jc w:val="center"/>
              <w:rPr>
                <w:rFonts w:ascii="CG Times" w:hAnsi="CG Times"/>
                <w:lang w:val="en-GB"/>
              </w:rPr>
            </w:pPr>
            <w:r>
              <w:rPr>
                <w:rFonts w:ascii="CG Times" w:hAnsi="CG Times"/>
                <w:lang w:val="en-GB"/>
              </w:rPr>
              <w:t>62.4</w:t>
            </w:r>
          </w:p>
          <w:p w:rsidR="00000000" w:rsidRDefault="00000000">
            <w:pPr>
              <w:pStyle w:val="Header"/>
              <w:jc w:val="center"/>
              <w:rPr>
                <w:rFonts w:ascii="CG Times" w:hAnsi="CG Times"/>
                <w:lang w:val="en-GB"/>
              </w:rPr>
            </w:pPr>
            <w:r>
              <w:rPr>
                <w:rFonts w:ascii="CG Times" w:hAnsi="CG Times"/>
                <w:lang w:val="en-GB"/>
              </w:rPr>
              <w:t>52.6</w:t>
            </w:r>
          </w:p>
          <w:p w:rsidR="00000000" w:rsidRDefault="00000000">
            <w:pPr>
              <w:pStyle w:val="Header"/>
              <w:jc w:val="center"/>
              <w:rPr>
                <w:rFonts w:ascii="CG Times" w:hAnsi="CG Times"/>
                <w:lang w:val="en-GB"/>
              </w:rPr>
            </w:pPr>
            <w:r>
              <w:rPr>
                <w:rFonts w:ascii="CG Times" w:hAnsi="CG Times"/>
                <w:lang w:val="en-GB"/>
              </w:rPr>
              <w:t>51</w:t>
            </w:r>
          </w:p>
          <w:p w:rsidR="00000000" w:rsidRDefault="00000000">
            <w:pPr>
              <w:pStyle w:val="Header"/>
              <w:jc w:val="center"/>
              <w:rPr>
                <w:rFonts w:ascii="CG Times" w:hAnsi="CG Times"/>
                <w:lang w:val="en-GB"/>
              </w:rPr>
            </w:pPr>
            <w:r>
              <w:rPr>
                <w:rFonts w:ascii="CG Times" w:hAnsi="CG Times"/>
                <w:lang w:val="en-GB"/>
              </w:rPr>
              <w:t>70.7</w:t>
            </w:r>
          </w:p>
          <w:p w:rsidR="00000000" w:rsidRDefault="00000000">
            <w:pPr>
              <w:pStyle w:val="Header"/>
              <w:jc w:val="center"/>
              <w:rPr>
                <w:rFonts w:ascii="CG Times" w:hAnsi="CG Times"/>
                <w:lang w:val="en-GB"/>
              </w:rPr>
            </w:pPr>
            <w:r>
              <w:rPr>
                <w:rFonts w:ascii="CG Times" w:hAnsi="CG Times"/>
                <w:lang w:val="en-GB"/>
              </w:rPr>
              <w:t>73.6</w:t>
            </w:r>
          </w:p>
          <w:p w:rsidR="00000000" w:rsidRDefault="00000000">
            <w:pPr>
              <w:pStyle w:val="Header"/>
              <w:jc w:val="center"/>
              <w:rPr>
                <w:rFonts w:ascii="CG Times" w:hAnsi="CG Times"/>
                <w:lang w:val="en-GB"/>
              </w:rPr>
            </w:pPr>
            <w:r>
              <w:rPr>
                <w:rFonts w:ascii="CG Times" w:hAnsi="CG Times"/>
                <w:lang w:val="en-GB"/>
              </w:rPr>
              <w:t>80</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Federal Ministry of Health – Department of Immunization.</w:t>
      </w:r>
    </w:p>
    <w:p w:rsidR="00000000" w:rsidRDefault="00000000">
      <w:pPr>
        <w:pStyle w:val="Header"/>
        <w:rPr>
          <w:rFonts w:ascii="CG Times" w:hAnsi="CG Times"/>
          <w:lang w:val="en-GB"/>
        </w:rPr>
      </w:pPr>
    </w:p>
    <w:p w:rsidR="00000000" w:rsidRDefault="00000000">
      <w:pPr>
        <w:pStyle w:val="Header"/>
        <w:jc w:val="center"/>
        <w:rPr>
          <w:rFonts w:ascii="CG Times" w:hAnsi="CG Times"/>
          <w:b/>
          <w:bCs/>
          <w:lang w:val="en-GB"/>
        </w:rPr>
      </w:pPr>
      <w:r>
        <w:rPr>
          <w:rFonts w:ascii="CG Times" w:hAnsi="CG Times"/>
          <w:lang w:val="en-GB"/>
        </w:rPr>
        <w:br w:type="page"/>
      </w:r>
      <w:r>
        <w:rPr>
          <w:rFonts w:ascii="CG Times" w:hAnsi="CG Times"/>
          <w:b/>
          <w:bCs/>
          <w:lang w:val="en-GB"/>
        </w:rPr>
        <w:t>Table 9</w:t>
      </w:r>
    </w:p>
    <w:p w:rsidR="00000000" w:rsidRDefault="00000000">
      <w:pPr>
        <w:pStyle w:val="Header"/>
        <w:jc w:val="center"/>
        <w:rPr>
          <w:rFonts w:ascii="CG Times" w:hAnsi="CG Times"/>
          <w:b/>
          <w:bCs/>
          <w:lang w:val="en-GB"/>
        </w:rPr>
      </w:pPr>
      <w:r>
        <w:rPr>
          <w:rFonts w:ascii="CG Times" w:hAnsi="CG Times"/>
          <w:b/>
          <w:bCs/>
          <w:lang w:val="en-GB"/>
        </w:rPr>
        <w:t>Disabled persons</w:t>
      </w:r>
    </w:p>
    <w:p w:rsidR="00000000" w:rsidRDefault="00000000">
      <w:pPr>
        <w:pStyle w:val="Header"/>
        <w:jc w:val="center"/>
        <w:rPr>
          <w:rFonts w:ascii="CG Times" w:hAnsi="CG Times"/>
          <w:lang w:val="en-GB"/>
        </w:rPr>
      </w:pPr>
      <w:r>
        <w:rPr>
          <w:rFonts w:ascii="CG Times" w:hAnsi="CG Times"/>
          <w:b/>
          <w:bCs/>
          <w:lang w:val="en-GB"/>
        </w:rPr>
        <w:t>Names of institutes and centres, areas of activity, type of management and number of disabled children</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
        <w:gridCol w:w="1727"/>
        <w:gridCol w:w="1149"/>
        <w:gridCol w:w="1283"/>
        <w:gridCol w:w="1169"/>
        <w:gridCol w:w="1350"/>
        <w:gridCol w:w="1156"/>
        <w:gridCol w:w="1261"/>
      </w:tblGrid>
      <w:tr w:rsidR="00000000">
        <w:tblPrEx>
          <w:tblCellMar>
            <w:top w:w="0" w:type="dxa"/>
            <w:bottom w:w="0" w:type="dxa"/>
          </w:tblCellMar>
        </w:tblPrEx>
        <w:tc>
          <w:tcPr>
            <w:tcW w:w="534" w:type="dxa"/>
          </w:tcPr>
          <w:p w:rsidR="00000000" w:rsidRDefault="00000000">
            <w:pPr>
              <w:pStyle w:val="Header"/>
              <w:jc w:val="center"/>
              <w:rPr>
                <w:rFonts w:ascii="CG Times" w:hAnsi="CG Times"/>
                <w:b/>
                <w:bCs/>
                <w:i/>
                <w:iCs/>
                <w:lang w:val="en-GB"/>
              </w:rPr>
            </w:pPr>
            <w:r>
              <w:rPr>
                <w:rFonts w:ascii="CG Times" w:hAnsi="CG Times"/>
                <w:b/>
                <w:bCs/>
                <w:i/>
                <w:iCs/>
                <w:lang w:val="en-GB"/>
              </w:rPr>
              <w:t>No.</w:t>
            </w:r>
          </w:p>
        </w:tc>
        <w:tc>
          <w:tcPr>
            <w:tcW w:w="1735" w:type="dxa"/>
          </w:tcPr>
          <w:p w:rsidR="00000000" w:rsidRDefault="00000000">
            <w:pPr>
              <w:pStyle w:val="Header"/>
              <w:jc w:val="center"/>
              <w:rPr>
                <w:rFonts w:ascii="CG Times" w:hAnsi="CG Times"/>
                <w:b/>
                <w:bCs/>
                <w:i/>
                <w:iCs/>
                <w:lang w:val="en-GB"/>
              </w:rPr>
            </w:pPr>
            <w:r>
              <w:rPr>
                <w:rFonts w:ascii="CG Times" w:hAnsi="CG Times"/>
                <w:b/>
                <w:bCs/>
                <w:i/>
                <w:iCs/>
                <w:lang w:val="en-GB"/>
              </w:rPr>
              <w:t>Name of institute or centre</w:t>
            </w:r>
          </w:p>
        </w:tc>
        <w:tc>
          <w:tcPr>
            <w:tcW w:w="1148" w:type="dxa"/>
          </w:tcPr>
          <w:p w:rsidR="00000000" w:rsidRDefault="00000000">
            <w:pPr>
              <w:pStyle w:val="Header"/>
              <w:jc w:val="center"/>
              <w:rPr>
                <w:rFonts w:ascii="CG Times" w:hAnsi="CG Times"/>
                <w:b/>
                <w:bCs/>
                <w:i/>
                <w:iCs/>
                <w:lang w:val="en-GB"/>
              </w:rPr>
            </w:pPr>
            <w:r>
              <w:rPr>
                <w:rFonts w:ascii="CG Times" w:hAnsi="CG Times"/>
                <w:b/>
                <w:bCs/>
                <w:i/>
                <w:iCs/>
                <w:lang w:val="en-GB"/>
              </w:rPr>
              <w:t>Area of activity</w:t>
            </w:r>
          </w:p>
        </w:tc>
        <w:tc>
          <w:tcPr>
            <w:tcW w:w="1278" w:type="dxa"/>
          </w:tcPr>
          <w:p w:rsidR="00000000" w:rsidRDefault="00000000">
            <w:pPr>
              <w:pStyle w:val="Header"/>
              <w:jc w:val="center"/>
              <w:rPr>
                <w:rFonts w:ascii="CG Times" w:hAnsi="CG Times"/>
                <w:b/>
                <w:bCs/>
                <w:i/>
                <w:iCs/>
                <w:lang w:val="en-GB"/>
              </w:rPr>
            </w:pPr>
            <w:r>
              <w:rPr>
                <w:rFonts w:ascii="CG Times" w:hAnsi="CG Times"/>
                <w:b/>
                <w:bCs/>
                <w:i/>
                <w:iCs/>
                <w:lang w:val="en-GB"/>
              </w:rPr>
              <w:t>Type of management</w:t>
            </w:r>
          </w:p>
        </w:tc>
        <w:tc>
          <w:tcPr>
            <w:tcW w:w="1171" w:type="dxa"/>
          </w:tcPr>
          <w:p w:rsidR="00000000" w:rsidRDefault="00000000">
            <w:pPr>
              <w:pStyle w:val="Header"/>
              <w:jc w:val="center"/>
              <w:rPr>
                <w:rFonts w:ascii="CG Times" w:hAnsi="CG Times"/>
                <w:b/>
                <w:bCs/>
                <w:i/>
                <w:iCs/>
                <w:lang w:val="en-GB"/>
              </w:rPr>
            </w:pPr>
            <w:r>
              <w:rPr>
                <w:rFonts w:ascii="CG Times" w:hAnsi="CG Times"/>
                <w:b/>
                <w:bCs/>
                <w:i/>
                <w:iCs/>
                <w:lang w:val="en-GB"/>
              </w:rPr>
              <w:t>Parent authority</w:t>
            </w:r>
          </w:p>
        </w:tc>
        <w:tc>
          <w:tcPr>
            <w:tcW w:w="1344" w:type="dxa"/>
          </w:tcPr>
          <w:p w:rsidR="00000000" w:rsidRDefault="00000000">
            <w:pPr>
              <w:pStyle w:val="Header"/>
              <w:jc w:val="center"/>
              <w:rPr>
                <w:rFonts w:ascii="CG Times" w:hAnsi="CG Times"/>
                <w:b/>
                <w:bCs/>
                <w:i/>
                <w:iCs/>
                <w:lang w:val="en-GB"/>
              </w:rPr>
            </w:pPr>
            <w:r>
              <w:rPr>
                <w:rFonts w:ascii="CG Times" w:hAnsi="CG Times"/>
                <w:b/>
                <w:bCs/>
                <w:i/>
                <w:iCs/>
                <w:lang w:val="en-GB"/>
              </w:rPr>
              <w:t>Date of establishment</w:t>
            </w:r>
          </w:p>
        </w:tc>
        <w:tc>
          <w:tcPr>
            <w:tcW w:w="1162" w:type="dxa"/>
          </w:tcPr>
          <w:p w:rsidR="00000000" w:rsidRDefault="00000000">
            <w:pPr>
              <w:pStyle w:val="Header"/>
              <w:jc w:val="center"/>
              <w:rPr>
                <w:rFonts w:ascii="CG Times" w:hAnsi="CG Times"/>
                <w:b/>
                <w:bCs/>
                <w:i/>
                <w:iCs/>
                <w:lang w:val="en-GB"/>
              </w:rPr>
            </w:pPr>
            <w:r>
              <w:rPr>
                <w:rFonts w:ascii="CG Times" w:hAnsi="CG Times"/>
                <w:b/>
                <w:bCs/>
                <w:i/>
                <w:iCs/>
                <w:lang w:val="en-GB"/>
              </w:rPr>
              <w:t>Current number of children</w:t>
            </w:r>
          </w:p>
        </w:tc>
        <w:tc>
          <w:tcPr>
            <w:tcW w:w="1256" w:type="dxa"/>
          </w:tcPr>
          <w:p w:rsidR="00000000" w:rsidRDefault="00000000">
            <w:pPr>
              <w:pStyle w:val="Header"/>
              <w:jc w:val="center"/>
              <w:rPr>
                <w:rFonts w:ascii="CG Times" w:hAnsi="CG Times"/>
                <w:b/>
                <w:bCs/>
                <w:i/>
                <w:iCs/>
                <w:lang w:val="en-GB"/>
              </w:rPr>
            </w:pPr>
            <w:r>
              <w:rPr>
                <w:rFonts w:ascii="CG Times" w:hAnsi="CG Times"/>
                <w:b/>
                <w:bCs/>
                <w:i/>
                <w:iCs/>
                <w:lang w:val="en-GB"/>
              </w:rPr>
              <w:t>Number of children rehabilitated</w:t>
            </w:r>
          </w:p>
        </w:tc>
      </w:tr>
      <w:tr w:rsidR="00000000">
        <w:tblPrEx>
          <w:tblCellMar>
            <w:top w:w="0" w:type="dxa"/>
            <w:bottom w:w="0" w:type="dxa"/>
          </w:tblCellMar>
        </w:tblPrEx>
        <w:tc>
          <w:tcPr>
            <w:tcW w:w="534" w:type="dxa"/>
          </w:tcPr>
          <w:p w:rsidR="00000000" w:rsidRDefault="00000000">
            <w:pPr>
              <w:pStyle w:val="Header"/>
              <w:jc w:val="center"/>
              <w:rPr>
                <w:rFonts w:ascii="CG Times" w:hAnsi="CG Times"/>
                <w:lang w:val="en-GB"/>
              </w:rPr>
            </w:pPr>
            <w:r>
              <w:rPr>
                <w:rFonts w:ascii="CG Times" w:hAnsi="CG Times"/>
                <w:lang w:val="en-GB"/>
              </w:rPr>
              <w:t>1</w:t>
            </w:r>
          </w:p>
        </w:tc>
        <w:tc>
          <w:tcPr>
            <w:tcW w:w="1735" w:type="dxa"/>
          </w:tcPr>
          <w:p w:rsidR="00000000" w:rsidRDefault="00000000">
            <w:pPr>
              <w:pStyle w:val="Header"/>
              <w:rPr>
                <w:rFonts w:ascii="CG Times" w:hAnsi="CG Times"/>
                <w:lang w:val="en-GB"/>
              </w:rPr>
            </w:pPr>
            <w:r>
              <w:rPr>
                <w:rFonts w:ascii="CG Times" w:hAnsi="CG Times"/>
                <w:lang w:val="en-GB"/>
              </w:rPr>
              <w:t>Nur Institute for the Blind</w:t>
            </w:r>
          </w:p>
        </w:tc>
        <w:tc>
          <w:tcPr>
            <w:tcW w:w="1148" w:type="dxa"/>
          </w:tcPr>
          <w:p w:rsidR="00000000" w:rsidRDefault="00000000">
            <w:pPr>
              <w:pStyle w:val="Header"/>
              <w:rPr>
                <w:rFonts w:ascii="CG Times" w:hAnsi="CG Times"/>
                <w:lang w:val="en-GB"/>
              </w:rPr>
            </w:pPr>
            <w:r>
              <w:rPr>
                <w:rFonts w:ascii="CG Times" w:hAnsi="CG Times"/>
                <w:lang w:val="en-GB"/>
              </w:rPr>
              <w:t>Blindness</w:t>
            </w:r>
          </w:p>
        </w:tc>
        <w:tc>
          <w:tcPr>
            <w:tcW w:w="1278" w:type="dxa"/>
          </w:tcPr>
          <w:p w:rsidR="00000000" w:rsidRDefault="00000000">
            <w:pPr>
              <w:pStyle w:val="Header"/>
              <w:rPr>
                <w:rFonts w:ascii="CG Times" w:hAnsi="CG Times"/>
                <w:lang w:val="en-GB"/>
              </w:rPr>
            </w:pPr>
            <w:r>
              <w:rPr>
                <w:rFonts w:ascii="CG Times" w:hAnsi="CG Times"/>
                <w:lang w:val="en-GB"/>
              </w:rPr>
              <w:t>Government</w:t>
            </w:r>
          </w:p>
        </w:tc>
        <w:tc>
          <w:tcPr>
            <w:tcW w:w="1171" w:type="dxa"/>
          </w:tcPr>
          <w:p w:rsidR="00000000" w:rsidRDefault="00000000">
            <w:pPr>
              <w:pStyle w:val="Header"/>
              <w:rPr>
                <w:rFonts w:ascii="CG Times" w:hAnsi="CG Times"/>
                <w:lang w:val="en-GB"/>
              </w:rPr>
            </w:pPr>
            <w:r>
              <w:rPr>
                <w:rFonts w:ascii="CG Times" w:hAnsi="CG Times"/>
                <w:lang w:val="en-GB"/>
              </w:rPr>
              <w:t>Ministry of Education</w:t>
            </w:r>
          </w:p>
        </w:tc>
        <w:tc>
          <w:tcPr>
            <w:tcW w:w="1344" w:type="dxa"/>
          </w:tcPr>
          <w:p w:rsidR="00000000" w:rsidRDefault="00000000">
            <w:pPr>
              <w:pStyle w:val="Header"/>
              <w:jc w:val="center"/>
              <w:rPr>
                <w:rFonts w:ascii="CG Times" w:hAnsi="CG Times"/>
                <w:lang w:val="en-GB"/>
              </w:rPr>
            </w:pPr>
            <w:r>
              <w:rPr>
                <w:rFonts w:ascii="CG Times" w:hAnsi="CG Times"/>
                <w:lang w:val="en-GB"/>
              </w:rPr>
              <w:t>1960</w:t>
            </w:r>
          </w:p>
        </w:tc>
        <w:tc>
          <w:tcPr>
            <w:tcW w:w="1162" w:type="dxa"/>
          </w:tcPr>
          <w:p w:rsidR="00000000" w:rsidRDefault="00000000">
            <w:pPr>
              <w:pStyle w:val="Header"/>
              <w:jc w:val="center"/>
              <w:rPr>
                <w:rFonts w:ascii="CG Times" w:hAnsi="CG Times"/>
                <w:lang w:val="en-GB"/>
              </w:rPr>
            </w:pPr>
            <w:r>
              <w:rPr>
                <w:rFonts w:ascii="CG Times" w:hAnsi="CG Times"/>
                <w:lang w:val="en-GB"/>
              </w:rPr>
              <w:t>86</w:t>
            </w:r>
          </w:p>
        </w:tc>
        <w:tc>
          <w:tcPr>
            <w:tcW w:w="1256" w:type="dxa"/>
          </w:tcPr>
          <w:p w:rsidR="00000000" w:rsidRDefault="00000000">
            <w:pPr>
              <w:pStyle w:val="Header"/>
              <w:jc w:val="center"/>
              <w:rPr>
                <w:rFonts w:ascii="CG Times" w:hAnsi="CG Times"/>
                <w:lang w:val="en-GB"/>
              </w:rPr>
            </w:pPr>
            <w:r>
              <w:rPr>
                <w:rFonts w:ascii="CG Times" w:hAnsi="CG Times"/>
                <w:lang w:val="en-GB"/>
              </w:rPr>
              <w:t>300</w:t>
            </w:r>
          </w:p>
        </w:tc>
      </w:tr>
      <w:tr w:rsidR="00000000">
        <w:tblPrEx>
          <w:tblCellMar>
            <w:top w:w="0" w:type="dxa"/>
            <w:bottom w:w="0" w:type="dxa"/>
          </w:tblCellMar>
        </w:tblPrEx>
        <w:tc>
          <w:tcPr>
            <w:tcW w:w="534" w:type="dxa"/>
          </w:tcPr>
          <w:p w:rsidR="00000000" w:rsidRDefault="00000000">
            <w:pPr>
              <w:pStyle w:val="Header"/>
              <w:jc w:val="center"/>
              <w:rPr>
                <w:rFonts w:ascii="CG Times" w:hAnsi="CG Times"/>
                <w:lang w:val="en-GB"/>
              </w:rPr>
            </w:pPr>
            <w:r>
              <w:rPr>
                <w:rFonts w:ascii="CG Times" w:hAnsi="CG Times"/>
                <w:lang w:val="en-GB"/>
              </w:rPr>
              <w:t>2</w:t>
            </w:r>
          </w:p>
        </w:tc>
        <w:tc>
          <w:tcPr>
            <w:tcW w:w="1735" w:type="dxa"/>
          </w:tcPr>
          <w:p w:rsidR="00000000" w:rsidRDefault="00000000">
            <w:pPr>
              <w:pStyle w:val="Header"/>
              <w:rPr>
                <w:rFonts w:ascii="CG Times" w:hAnsi="CG Times"/>
                <w:lang w:val="en-GB"/>
              </w:rPr>
            </w:pPr>
            <w:r>
              <w:rPr>
                <w:rFonts w:ascii="CG Times" w:hAnsi="CG Times"/>
                <w:lang w:val="en-GB"/>
              </w:rPr>
              <w:t>Salmabi Institute of Hearing and Communication</w:t>
            </w:r>
          </w:p>
        </w:tc>
        <w:tc>
          <w:tcPr>
            <w:tcW w:w="1148" w:type="dxa"/>
          </w:tcPr>
          <w:p w:rsidR="00000000" w:rsidRDefault="00000000">
            <w:pPr>
              <w:pStyle w:val="Header"/>
              <w:rPr>
                <w:rFonts w:ascii="CG Times" w:hAnsi="CG Times"/>
                <w:lang w:val="en-GB"/>
              </w:rPr>
            </w:pPr>
            <w:r>
              <w:rPr>
                <w:rFonts w:ascii="CG Times" w:hAnsi="CG Times"/>
                <w:lang w:val="en-GB"/>
              </w:rPr>
              <w:t>Speech impairment</w:t>
            </w:r>
          </w:p>
        </w:tc>
        <w:tc>
          <w:tcPr>
            <w:tcW w:w="1278" w:type="dxa"/>
          </w:tcPr>
          <w:p w:rsidR="00000000" w:rsidRDefault="00000000">
            <w:pPr>
              <w:pStyle w:val="Header"/>
              <w:rPr>
                <w:rFonts w:ascii="CG Times" w:hAnsi="CG Times"/>
                <w:lang w:val="en-GB"/>
              </w:rPr>
            </w:pPr>
            <w:r>
              <w:rPr>
                <w:rFonts w:ascii="CG Times" w:hAnsi="CG Times"/>
                <w:lang w:val="en-GB"/>
              </w:rPr>
              <w:t>Government</w:t>
            </w:r>
          </w:p>
        </w:tc>
        <w:tc>
          <w:tcPr>
            <w:tcW w:w="1171" w:type="dxa"/>
          </w:tcPr>
          <w:p w:rsidR="00000000" w:rsidRDefault="00000000">
            <w:pPr>
              <w:pStyle w:val="Header"/>
              <w:rPr>
                <w:rFonts w:ascii="CG Times" w:hAnsi="CG Times"/>
                <w:lang w:val="en-GB"/>
              </w:rPr>
            </w:pPr>
            <w:r>
              <w:rPr>
                <w:rFonts w:ascii="CG Times" w:hAnsi="CG Times"/>
                <w:lang w:val="en-GB"/>
              </w:rPr>
              <w:t>Cultural and Social Affairs</w:t>
            </w:r>
          </w:p>
        </w:tc>
        <w:tc>
          <w:tcPr>
            <w:tcW w:w="1344" w:type="dxa"/>
          </w:tcPr>
          <w:p w:rsidR="00000000" w:rsidRDefault="00000000">
            <w:pPr>
              <w:pStyle w:val="Header"/>
              <w:jc w:val="center"/>
              <w:rPr>
                <w:rFonts w:ascii="CG Times" w:hAnsi="CG Times"/>
                <w:lang w:val="en-GB"/>
              </w:rPr>
            </w:pPr>
            <w:r>
              <w:rPr>
                <w:rFonts w:ascii="CG Times" w:hAnsi="CG Times"/>
                <w:lang w:val="en-GB"/>
              </w:rPr>
              <w:t>1979</w:t>
            </w:r>
          </w:p>
        </w:tc>
        <w:tc>
          <w:tcPr>
            <w:tcW w:w="1162" w:type="dxa"/>
          </w:tcPr>
          <w:p w:rsidR="00000000" w:rsidRDefault="00000000">
            <w:pPr>
              <w:pStyle w:val="Header"/>
              <w:jc w:val="center"/>
              <w:rPr>
                <w:rFonts w:ascii="CG Times" w:hAnsi="CG Times"/>
                <w:lang w:val="en-GB"/>
              </w:rPr>
            </w:pPr>
            <w:r>
              <w:rPr>
                <w:rFonts w:ascii="CG Times" w:hAnsi="CG Times"/>
                <w:lang w:val="en-GB"/>
              </w:rPr>
              <w:t>105</w:t>
            </w:r>
          </w:p>
        </w:tc>
        <w:tc>
          <w:tcPr>
            <w:tcW w:w="1256" w:type="dxa"/>
          </w:tcPr>
          <w:p w:rsidR="00000000" w:rsidRDefault="00000000">
            <w:pPr>
              <w:pStyle w:val="Header"/>
              <w:jc w:val="center"/>
              <w:rPr>
                <w:rFonts w:ascii="CG Times" w:hAnsi="CG Times"/>
                <w:lang w:val="en-GB"/>
              </w:rPr>
            </w:pPr>
            <w:r>
              <w:rPr>
                <w:rFonts w:ascii="CG Times" w:hAnsi="CG Times"/>
                <w:lang w:val="en-GB"/>
              </w:rPr>
              <w:t>250</w:t>
            </w:r>
          </w:p>
        </w:tc>
      </w:tr>
      <w:tr w:rsidR="00000000">
        <w:tblPrEx>
          <w:tblCellMar>
            <w:top w:w="0" w:type="dxa"/>
            <w:bottom w:w="0" w:type="dxa"/>
          </w:tblCellMar>
        </w:tblPrEx>
        <w:tc>
          <w:tcPr>
            <w:tcW w:w="534" w:type="dxa"/>
          </w:tcPr>
          <w:p w:rsidR="00000000" w:rsidRDefault="00000000">
            <w:pPr>
              <w:pStyle w:val="Header"/>
              <w:jc w:val="center"/>
              <w:rPr>
                <w:rFonts w:ascii="CG Times" w:hAnsi="CG Times"/>
                <w:lang w:val="en-GB"/>
              </w:rPr>
            </w:pPr>
            <w:r>
              <w:rPr>
                <w:rFonts w:ascii="CG Times" w:hAnsi="CG Times"/>
                <w:lang w:val="en-GB"/>
              </w:rPr>
              <w:t>3</w:t>
            </w:r>
          </w:p>
        </w:tc>
        <w:tc>
          <w:tcPr>
            <w:tcW w:w="1735" w:type="dxa"/>
          </w:tcPr>
          <w:p w:rsidR="00000000" w:rsidRDefault="00000000">
            <w:pPr>
              <w:pStyle w:val="Header"/>
              <w:rPr>
                <w:rFonts w:ascii="CG Times" w:hAnsi="CG Times"/>
                <w:lang w:val="en-GB"/>
              </w:rPr>
            </w:pPr>
            <w:r>
              <w:rPr>
                <w:rFonts w:ascii="CG Times" w:hAnsi="CG Times"/>
                <w:lang w:val="en-GB"/>
              </w:rPr>
              <w:t>Amal Institute</w:t>
            </w:r>
          </w:p>
        </w:tc>
        <w:tc>
          <w:tcPr>
            <w:tcW w:w="1148" w:type="dxa"/>
          </w:tcPr>
          <w:p w:rsidR="00000000" w:rsidRDefault="00000000">
            <w:pPr>
              <w:pStyle w:val="Header"/>
              <w:rPr>
                <w:rFonts w:ascii="CG Times" w:hAnsi="CG Times"/>
                <w:lang w:val="en-GB"/>
              </w:rPr>
            </w:pPr>
            <w:r>
              <w:rPr>
                <w:rFonts w:ascii="CG Times" w:hAnsi="CG Times"/>
                <w:lang w:val="en-GB"/>
              </w:rPr>
              <w:t>Speech impairment</w:t>
            </w:r>
          </w:p>
        </w:tc>
        <w:tc>
          <w:tcPr>
            <w:tcW w:w="1278" w:type="dxa"/>
          </w:tcPr>
          <w:p w:rsidR="00000000" w:rsidRDefault="00000000">
            <w:pPr>
              <w:pStyle w:val="Header"/>
              <w:rPr>
                <w:rFonts w:ascii="CG Times" w:hAnsi="CG Times"/>
                <w:lang w:val="en-GB"/>
              </w:rPr>
            </w:pPr>
            <w:r>
              <w:rPr>
                <w:rFonts w:ascii="CG Times" w:hAnsi="CG Times"/>
                <w:lang w:val="en-GB"/>
              </w:rPr>
              <w:t>Voluntary</w:t>
            </w:r>
          </w:p>
        </w:tc>
        <w:tc>
          <w:tcPr>
            <w:tcW w:w="1171" w:type="dxa"/>
          </w:tcPr>
          <w:p w:rsidR="00000000" w:rsidRDefault="00000000">
            <w:pPr>
              <w:pStyle w:val="Header"/>
              <w:rPr>
                <w:rFonts w:ascii="CG Times" w:hAnsi="CG Times"/>
                <w:lang w:val="en-GB"/>
              </w:rPr>
            </w:pPr>
            <w:r>
              <w:rPr>
                <w:rFonts w:ascii="CG Times" w:hAnsi="CG Times"/>
                <w:lang w:val="en-GB"/>
              </w:rPr>
              <w:t>National Society for the Welfare of Speech-Impaired Persons</w:t>
            </w:r>
          </w:p>
        </w:tc>
        <w:tc>
          <w:tcPr>
            <w:tcW w:w="1344" w:type="dxa"/>
          </w:tcPr>
          <w:p w:rsidR="00000000" w:rsidRDefault="00000000">
            <w:pPr>
              <w:pStyle w:val="Header"/>
              <w:jc w:val="center"/>
              <w:rPr>
                <w:rFonts w:ascii="CG Times" w:hAnsi="CG Times"/>
                <w:lang w:val="en-GB"/>
              </w:rPr>
            </w:pPr>
            <w:r>
              <w:rPr>
                <w:rFonts w:ascii="CG Times" w:hAnsi="CG Times"/>
                <w:lang w:val="en-GB"/>
              </w:rPr>
              <w:t>1973</w:t>
            </w:r>
          </w:p>
        </w:tc>
        <w:tc>
          <w:tcPr>
            <w:tcW w:w="1162" w:type="dxa"/>
          </w:tcPr>
          <w:p w:rsidR="00000000" w:rsidRDefault="00000000">
            <w:pPr>
              <w:pStyle w:val="Header"/>
              <w:jc w:val="center"/>
              <w:rPr>
                <w:rFonts w:ascii="CG Times" w:hAnsi="CG Times"/>
                <w:lang w:val="en-GB"/>
              </w:rPr>
            </w:pPr>
            <w:r>
              <w:rPr>
                <w:rFonts w:ascii="CG Times" w:hAnsi="CG Times"/>
                <w:lang w:val="en-GB"/>
              </w:rPr>
              <w:t>120</w:t>
            </w:r>
          </w:p>
        </w:tc>
        <w:tc>
          <w:tcPr>
            <w:tcW w:w="1256" w:type="dxa"/>
          </w:tcPr>
          <w:p w:rsidR="00000000" w:rsidRDefault="00000000">
            <w:pPr>
              <w:pStyle w:val="Header"/>
              <w:jc w:val="center"/>
              <w:rPr>
                <w:rFonts w:ascii="CG Times" w:hAnsi="CG Times"/>
                <w:lang w:val="en-GB"/>
              </w:rPr>
            </w:pPr>
            <w:r>
              <w:rPr>
                <w:rFonts w:ascii="CG Times" w:hAnsi="CG Times"/>
                <w:lang w:val="en-GB"/>
              </w:rPr>
              <w:t>400</w:t>
            </w:r>
          </w:p>
        </w:tc>
      </w:tr>
      <w:tr w:rsidR="00000000">
        <w:tblPrEx>
          <w:tblCellMar>
            <w:top w:w="0" w:type="dxa"/>
            <w:bottom w:w="0" w:type="dxa"/>
          </w:tblCellMar>
        </w:tblPrEx>
        <w:tc>
          <w:tcPr>
            <w:tcW w:w="534" w:type="dxa"/>
          </w:tcPr>
          <w:p w:rsidR="00000000" w:rsidRDefault="00000000">
            <w:pPr>
              <w:pStyle w:val="Header"/>
              <w:jc w:val="center"/>
              <w:rPr>
                <w:rFonts w:ascii="CG Times" w:hAnsi="CG Times"/>
                <w:lang w:val="en-GB"/>
              </w:rPr>
            </w:pPr>
            <w:r>
              <w:rPr>
                <w:rFonts w:ascii="CG Times" w:hAnsi="CG Times"/>
                <w:lang w:val="en-GB"/>
              </w:rPr>
              <w:t>4</w:t>
            </w:r>
          </w:p>
        </w:tc>
        <w:tc>
          <w:tcPr>
            <w:tcW w:w="1735" w:type="dxa"/>
          </w:tcPr>
          <w:p w:rsidR="00000000" w:rsidRDefault="00000000">
            <w:pPr>
              <w:pStyle w:val="Header"/>
              <w:rPr>
                <w:rFonts w:ascii="CG Times" w:hAnsi="CG Times"/>
                <w:lang w:val="en-GB"/>
              </w:rPr>
            </w:pPr>
            <w:r>
              <w:rPr>
                <w:rFonts w:ascii="CG Times" w:hAnsi="CG Times"/>
                <w:lang w:val="en-GB"/>
              </w:rPr>
              <w:t>Sakina Institute for Mortal and Physical Disability</w:t>
            </w:r>
          </w:p>
        </w:tc>
        <w:tc>
          <w:tcPr>
            <w:tcW w:w="1148" w:type="dxa"/>
          </w:tcPr>
          <w:p w:rsidR="00000000" w:rsidRDefault="00000000">
            <w:pPr>
              <w:pStyle w:val="Header"/>
              <w:rPr>
                <w:rFonts w:ascii="CG Times" w:hAnsi="CG Times"/>
                <w:lang w:val="en-GB"/>
              </w:rPr>
            </w:pPr>
            <w:r>
              <w:rPr>
                <w:rFonts w:ascii="CG Times" w:hAnsi="CG Times"/>
                <w:lang w:val="en-GB"/>
              </w:rPr>
              <w:t>Mental disability, speech impairment and physical disability</w:t>
            </w:r>
          </w:p>
        </w:tc>
        <w:tc>
          <w:tcPr>
            <w:tcW w:w="1278" w:type="dxa"/>
          </w:tcPr>
          <w:p w:rsidR="00000000" w:rsidRDefault="00000000">
            <w:pPr>
              <w:pStyle w:val="Header"/>
              <w:rPr>
                <w:rFonts w:ascii="CG Times" w:hAnsi="CG Times"/>
                <w:lang w:val="en-GB"/>
              </w:rPr>
            </w:pPr>
            <w:r>
              <w:rPr>
                <w:rFonts w:ascii="CG Times" w:hAnsi="CG Times"/>
                <w:lang w:val="en-GB"/>
              </w:rPr>
              <w:t>Voluntary</w:t>
            </w:r>
          </w:p>
        </w:tc>
        <w:tc>
          <w:tcPr>
            <w:tcW w:w="1171" w:type="dxa"/>
          </w:tcPr>
          <w:p w:rsidR="00000000" w:rsidRDefault="00000000">
            <w:pPr>
              <w:pStyle w:val="Header"/>
              <w:rPr>
                <w:rFonts w:ascii="CG Times" w:hAnsi="CG Times"/>
                <w:lang w:val="en-GB"/>
              </w:rPr>
            </w:pPr>
            <w:r>
              <w:rPr>
                <w:rFonts w:ascii="CG Times" w:hAnsi="CG Times"/>
                <w:lang w:val="en-GB"/>
              </w:rPr>
              <w:t>Sakina Society for Mental and Physical Disabilities</w:t>
            </w:r>
          </w:p>
        </w:tc>
        <w:tc>
          <w:tcPr>
            <w:tcW w:w="1344" w:type="dxa"/>
          </w:tcPr>
          <w:p w:rsidR="00000000" w:rsidRDefault="00000000">
            <w:pPr>
              <w:pStyle w:val="Header"/>
              <w:jc w:val="center"/>
              <w:rPr>
                <w:rFonts w:ascii="CG Times" w:hAnsi="CG Times"/>
                <w:lang w:val="en-GB"/>
              </w:rPr>
            </w:pPr>
            <w:r>
              <w:rPr>
                <w:rFonts w:ascii="CG Times" w:hAnsi="CG Times"/>
                <w:lang w:val="en-GB"/>
              </w:rPr>
              <w:t>1985</w:t>
            </w:r>
          </w:p>
        </w:tc>
        <w:tc>
          <w:tcPr>
            <w:tcW w:w="1162" w:type="dxa"/>
          </w:tcPr>
          <w:p w:rsidR="00000000" w:rsidRDefault="00000000">
            <w:pPr>
              <w:pStyle w:val="Header"/>
              <w:jc w:val="center"/>
              <w:rPr>
                <w:rFonts w:ascii="CG Times" w:hAnsi="CG Times"/>
                <w:lang w:val="en-GB"/>
              </w:rPr>
            </w:pPr>
            <w:r>
              <w:rPr>
                <w:rFonts w:ascii="CG Times" w:hAnsi="CG Times"/>
                <w:lang w:val="en-GB"/>
              </w:rPr>
              <w:t>180</w:t>
            </w:r>
          </w:p>
        </w:tc>
        <w:tc>
          <w:tcPr>
            <w:tcW w:w="1256" w:type="dxa"/>
          </w:tcPr>
          <w:p w:rsidR="00000000" w:rsidRDefault="00000000">
            <w:pPr>
              <w:pStyle w:val="Header"/>
              <w:jc w:val="center"/>
              <w:rPr>
                <w:rFonts w:ascii="CG Times" w:hAnsi="CG Times"/>
                <w:lang w:val="en-GB"/>
              </w:rPr>
            </w:pPr>
            <w:r>
              <w:rPr>
                <w:rFonts w:ascii="CG Times" w:hAnsi="CG Times"/>
                <w:lang w:val="en-GB"/>
              </w:rPr>
              <w:t>500</w:t>
            </w:r>
          </w:p>
        </w:tc>
      </w:tr>
      <w:tr w:rsidR="00000000">
        <w:tblPrEx>
          <w:tblCellMar>
            <w:top w:w="0" w:type="dxa"/>
            <w:bottom w:w="0" w:type="dxa"/>
          </w:tblCellMar>
        </w:tblPrEx>
        <w:tc>
          <w:tcPr>
            <w:tcW w:w="534" w:type="dxa"/>
          </w:tcPr>
          <w:p w:rsidR="00000000" w:rsidRDefault="00000000">
            <w:pPr>
              <w:pStyle w:val="Header"/>
              <w:jc w:val="center"/>
              <w:rPr>
                <w:rFonts w:ascii="CG Times" w:hAnsi="CG Times"/>
                <w:lang w:val="en-GB"/>
              </w:rPr>
            </w:pPr>
            <w:r>
              <w:rPr>
                <w:rFonts w:ascii="CG Times" w:hAnsi="CG Times"/>
                <w:lang w:val="en-GB"/>
              </w:rPr>
              <w:t>5</w:t>
            </w:r>
          </w:p>
        </w:tc>
        <w:tc>
          <w:tcPr>
            <w:tcW w:w="1735" w:type="dxa"/>
          </w:tcPr>
          <w:p w:rsidR="00000000" w:rsidRDefault="00000000">
            <w:pPr>
              <w:pStyle w:val="Header"/>
              <w:rPr>
                <w:rFonts w:ascii="CG Times" w:hAnsi="CG Times"/>
                <w:lang w:val="en-GB"/>
              </w:rPr>
            </w:pPr>
            <w:r>
              <w:rPr>
                <w:rFonts w:ascii="CG Times" w:hAnsi="CG Times"/>
                <w:lang w:val="en-GB"/>
              </w:rPr>
              <w:t>Basma National Centre for Skills Development</w:t>
            </w:r>
          </w:p>
        </w:tc>
        <w:tc>
          <w:tcPr>
            <w:tcW w:w="1148" w:type="dxa"/>
          </w:tcPr>
          <w:p w:rsidR="00000000" w:rsidRDefault="00000000">
            <w:pPr>
              <w:pStyle w:val="Header"/>
              <w:rPr>
                <w:rFonts w:ascii="CG Times" w:hAnsi="CG Times"/>
                <w:lang w:val="en-GB"/>
              </w:rPr>
            </w:pPr>
            <w:r>
              <w:rPr>
                <w:rFonts w:ascii="CG Times" w:hAnsi="CG Times"/>
                <w:lang w:val="en-GB"/>
              </w:rPr>
              <w:t>Mental disability</w:t>
            </w:r>
          </w:p>
        </w:tc>
        <w:tc>
          <w:tcPr>
            <w:tcW w:w="1278" w:type="dxa"/>
          </w:tcPr>
          <w:p w:rsidR="00000000" w:rsidRDefault="00000000">
            <w:pPr>
              <w:pStyle w:val="Header"/>
              <w:rPr>
                <w:rFonts w:ascii="CG Times" w:hAnsi="CG Times"/>
                <w:lang w:val="en-GB"/>
              </w:rPr>
            </w:pPr>
            <w:r>
              <w:rPr>
                <w:rFonts w:ascii="CG Times" w:hAnsi="CG Times"/>
                <w:lang w:val="en-GB"/>
              </w:rPr>
              <w:t>Voluntary</w:t>
            </w:r>
          </w:p>
        </w:tc>
        <w:tc>
          <w:tcPr>
            <w:tcW w:w="1171" w:type="dxa"/>
          </w:tcPr>
          <w:p w:rsidR="00000000" w:rsidRDefault="00000000">
            <w:pPr>
              <w:pStyle w:val="Header"/>
              <w:rPr>
                <w:rFonts w:ascii="CG Times" w:hAnsi="CG Times"/>
                <w:lang w:val="en-GB"/>
              </w:rPr>
            </w:pPr>
            <w:r>
              <w:rPr>
                <w:rFonts w:ascii="CG Times" w:hAnsi="CG Times"/>
                <w:lang w:val="en-GB"/>
              </w:rPr>
              <w:t>Basma Society</w:t>
            </w:r>
          </w:p>
        </w:tc>
        <w:tc>
          <w:tcPr>
            <w:tcW w:w="1344" w:type="dxa"/>
          </w:tcPr>
          <w:p w:rsidR="00000000" w:rsidRDefault="00000000">
            <w:pPr>
              <w:pStyle w:val="Header"/>
              <w:jc w:val="center"/>
              <w:rPr>
                <w:rFonts w:ascii="CG Times" w:hAnsi="CG Times"/>
                <w:lang w:val="en-GB"/>
              </w:rPr>
            </w:pPr>
            <w:r>
              <w:rPr>
                <w:rFonts w:ascii="CG Times" w:hAnsi="CG Times"/>
                <w:lang w:val="en-GB"/>
              </w:rPr>
              <w:t>1986</w:t>
            </w:r>
          </w:p>
        </w:tc>
        <w:tc>
          <w:tcPr>
            <w:tcW w:w="1162" w:type="dxa"/>
          </w:tcPr>
          <w:p w:rsidR="00000000" w:rsidRDefault="00000000">
            <w:pPr>
              <w:pStyle w:val="Header"/>
              <w:jc w:val="center"/>
              <w:rPr>
                <w:rFonts w:ascii="CG Times" w:hAnsi="CG Times"/>
                <w:lang w:val="en-GB"/>
              </w:rPr>
            </w:pPr>
            <w:r>
              <w:rPr>
                <w:rFonts w:ascii="CG Times" w:hAnsi="CG Times"/>
                <w:lang w:val="en-GB"/>
              </w:rPr>
              <w:t>34</w:t>
            </w:r>
          </w:p>
        </w:tc>
        <w:tc>
          <w:tcPr>
            <w:tcW w:w="1256" w:type="dxa"/>
          </w:tcPr>
          <w:p w:rsidR="00000000" w:rsidRDefault="00000000">
            <w:pPr>
              <w:pStyle w:val="Header"/>
              <w:jc w:val="center"/>
              <w:rPr>
                <w:rFonts w:ascii="CG Times" w:hAnsi="CG Times"/>
                <w:lang w:val="en-GB"/>
              </w:rPr>
            </w:pPr>
            <w:r>
              <w:rPr>
                <w:rFonts w:ascii="CG Times" w:hAnsi="CG Times"/>
                <w:lang w:val="en-GB"/>
              </w:rPr>
              <w:t>230</w:t>
            </w:r>
          </w:p>
        </w:tc>
      </w:tr>
      <w:tr w:rsidR="00000000">
        <w:tblPrEx>
          <w:tblCellMar>
            <w:top w:w="0" w:type="dxa"/>
            <w:bottom w:w="0" w:type="dxa"/>
          </w:tblCellMar>
        </w:tblPrEx>
        <w:tc>
          <w:tcPr>
            <w:tcW w:w="534" w:type="dxa"/>
          </w:tcPr>
          <w:p w:rsidR="00000000" w:rsidRDefault="00000000">
            <w:pPr>
              <w:pStyle w:val="Header"/>
              <w:jc w:val="center"/>
              <w:rPr>
                <w:rFonts w:ascii="CG Times" w:hAnsi="CG Times"/>
                <w:lang w:val="en-GB"/>
              </w:rPr>
            </w:pPr>
            <w:r>
              <w:rPr>
                <w:rFonts w:ascii="CG Times" w:hAnsi="CG Times"/>
                <w:lang w:val="en-GB"/>
              </w:rPr>
              <w:t>6</w:t>
            </w:r>
          </w:p>
        </w:tc>
        <w:tc>
          <w:tcPr>
            <w:tcW w:w="1735" w:type="dxa"/>
          </w:tcPr>
          <w:p w:rsidR="00000000" w:rsidRDefault="00000000">
            <w:pPr>
              <w:pStyle w:val="Header"/>
              <w:rPr>
                <w:rFonts w:ascii="CG Times" w:hAnsi="CG Times"/>
                <w:lang w:val="en-GB"/>
              </w:rPr>
            </w:pPr>
            <w:r>
              <w:rPr>
                <w:rFonts w:ascii="CG Times" w:hAnsi="CG Times"/>
                <w:lang w:val="en-GB"/>
              </w:rPr>
              <w:t>Children’s Advisory Centre</w:t>
            </w:r>
          </w:p>
        </w:tc>
        <w:tc>
          <w:tcPr>
            <w:tcW w:w="1148" w:type="dxa"/>
          </w:tcPr>
          <w:p w:rsidR="00000000" w:rsidRDefault="00000000">
            <w:pPr>
              <w:pStyle w:val="Header"/>
              <w:rPr>
                <w:rFonts w:ascii="CG Times" w:hAnsi="CG Times"/>
                <w:lang w:val="en-GB"/>
              </w:rPr>
            </w:pPr>
            <w:r>
              <w:rPr>
                <w:rFonts w:ascii="CG Times" w:hAnsi="CG Times"/>
                <w:lang w:val="en-GB"/>
              </w:rPr>
              <w:t>Mental disability</w:t>
            </w:r>
          </w:p>
        </w:tc>
        <w:tc>
          <w:tcPr>
            <w:tcW w:w="1278" w:type="dxa"/>
          </w:tcPr>
          <w:p w:rsidR="00000000" w:rsidRDefault="00000000">
            <w:pPr>
              <w:pStyle w:val="Header"/>
              <w:rPr>
                <w:rFonts w:ascii="CG Times" w:hAnsi="CG Times"/>
                <w:lang w:val="en-GB"/>
              </w:rPr>
            </w:pPr>
            <w:r>
              <w:rPr>
                <w:rFonts w:ascii="CG Times" w:hAnsi="CG Times"/>
                <w:lang w:val="en-GB"/>
              </w:rPr>
              <w:t>Voluntary</w:t>
            </w:r>
          </w:p>
        </w:tc>
        <w:tc>
          <w:tcPr>
            <w:tcW w:w="1171" w:type="dxa"/>
          </w:tcPr>
          <w:p w:rsidR="00000000" w:rsidRDefault="00000000">
            <w:pPr>
              <w:pStyle w:val="Header"/>
              <w:rPr>
                <w:rFonts w:ascii="CG Times" w:hAnsi="CG Times"/>
                <w:lang w:val="fr-CH"/>
              </w:rPr>
            </w:pPr>
            <w:r>
              <w:rPr>
                <w:rFonts w:ascii="CG Times" w:hAnsi="CG Times"/>
                <w:lang w:val="fr-CH"/>
              </w:rPr>
              <w:t>Private</w:t>
            </w:r>
          </w:p>
        </w:tc>
        <w:tc>
          <w:tcPr>
            <w:tcW w:w="1344" w:type="dxa"/>
          </w:tcPr>
          <w:p w:rsidR="00000000" w:rsidRDefault="00000000">
            <w:pPr>
              <w:pStyle w:val="Header"/>
              <w:jc w:val="center"/>
              <w:rPr>
                <w:rFonts w:ascii="CG Times" w:hAnsi="CG Times"/>
                <w:lang w:val="fr-CH"/>
              </w:rPr>
            </w:pPr>
            <w:r>
              <w:rPr>
                <w:rFonts w:ascii="CG Times" w:hAnsi="CG Times"/>
                <w:lang w:val="fr-CH"/>
              </w:rPr>
              <w:t>1994</w:t>
            </w:r>
          </w:p>
        </w:tc>
        <w:tc>
          <w:tcPr>
            <w:tcW w:w="1162" w:type="dxa"/>
          </w:tcPr>
          <w:p w:rsidR="00000000" w:rsidRDefault="00000000">
            <w:pPr>
              <w:pStyle w:val="Header"/>
              <w:jc w:val="center"/>
              <w:rPr>
                <w:rFonts w:ascii="CG Times" w:hAnsi="CG Times"/>
                <w:lang w:val="fr-CH"/>
              </w:rPr>
            </w:pPr>
            <w:r>
              <w:rPr>
                <w:rFonts w:ascii="CG Times" w:hAnsi="CG Times"/>
                <w:lang w:val="fr-CH"/>
              </w:rPr>
              <w:t>29</w:t>
            </w:r>
          </w:p>
        </w:tc>
        <w:tc>
          <w:tcPr>
            <w:tcW w:w="1256" w:type="dxa"/>
          </w:tcPr>
          <w:p w:rsidR="00000000" w:rsidRDefault="00000000">
            <w:pPr>
              <w:pStyle w:val="Header"/>
              <w:jc w:val="center"/>
              <w:rPr>
                <w:rFonts w:ascii="CG Times" w:hAnsi="CG Times"/>
                <w:lang w:val="fr-CH"/>
              </w:rPr>
            </w:pPr>
            <w:r>
              <w:rPr>
                <w:rFonts w:ascii="CG Times" w:hAnsi="CG Times"/>
                <w:lang w:val="fr-CH"/>
              </w:rPr>
              <w:t>150</w:t>
            </w:r>
          </w:p>
        </w:tc>
      </w:tr>
      <w:tr w:rsidR="00000000">
        <w:tblPrEx>
          <w:tblCellMar>
            <w:top w:w="0" w:type="dxa"/>
            <w:bottom w:w="0" w:type="dxa"/>
          </w:tblCellMar>
        </w:tblPrEx>
        <w:tc>
          <w:tcPr>
            <w:tcW w:w="534" w:type="dxa"/>
          </w:tcPr>
          <w:p w:rsidR="00000000" w:rsidRDefault="00000000">
            <w:pPr>
              <w:pStyle w:val="Header"/>
              <w:jc w:val="center"/>
              <w:rPr>
                <w:rFonts w:ascii="CG Times" w:hAnsi="CG Times"/>
                <w:lang w:val="fr-CH"/>
              </w:rPr>
            </w:pPr>
            <w:r>
              <w:rPr>
                <w:rFonts w:ascii="CG Times" w:hAnsi="CG Times"/>
                <w:lang w:val="fr-CH"/>
              </w:rPr>
              <w:t>7</w:t>
            </w:r>
          </w:p>
        </w:tc>
        <w:tc>
          <w:tcPr>
            <w:tcW w:w="1735" w:type="dxa"/>
          </w:tcPr>
          <w:p w:rsidR="00000000" w:rsidRDefault="00000000">
            <w:pPr>
              <w:pStyle w:val="Header"/>
              <w:rPr>
                <w:rFonts w:ascii="CG Times" w:hAnsi="CG Times"/>
                <w:lang w:val="fr-CH"/>
              </w:rPr>
            </w:pPr>
            <w:r>
              <w:rPr>
                <w:rFonts w:ascii="CG Times" w:hAnsi="CG Times"/>
                <w:lang w:val="fr-CH"/>
              </w:rPr>
              <w:t>Fursan al-Irada Centre</w:t>
            </w:r>
          </w:p>
        </w:tc>
        <w:tc>
          <w:tcPr>
            <w:tcW w:w="1148" w:type="dxa"/>
          </w:tcPr>
          <w:p w:rsidR="00000000" w:rsidRDefault="00000000">
            <w:pPr>
              <w:pStyle w:val="Header"/>
              <w:rPr>
                <w:rFonts w:ascii="CG Times" w:hAnsi="CG Times"/>
                <w:lang w:val="en-GB"/>
              </w:rPr>
            </w:pPr>
            <w:r>
              <w:rPr>
                <w:rFonts w:ascii="CG Times" w:hAnsi="CG Times"/>
                <w:lang w:val="en-GB"/>
              </w:rPr>
              <w:t>Mental disability</w:t>
            </w:r>
          </w:p>
        </w:tc>
        <w:tc>
          <w:tcPr>
            <w:tcW w:w="1278" w:type="dxa"/>
          </w:tcPr>
          <w:p w:rsidR="00000000" w:rsidRDefault="00000000">
            <w:pPr>
              <w:pStyle w:val="Header"/>
              <w:rPr>
                <w:rFonts w:ascii="CG Times" w:hAnsi="CG Times"/>
                <w:lang w:val="en-GB"/>
              </w:rPr>
            </w:pPr>
            <w:r>
              <w:rPr>
                <w:rFonts w:ascii="CG Times" w:hAnsi="CG Times"/>
                <w:lang w:val="en-GB"/>
              </w:rPr>
              <w:t>Voluntary</w:t>
            </w:r>
          </w:p>
        </w:tc>
        <w:tc>
          <w:tcPr>
            <w:tcW w:w="1171" w:type="dxa"/>
          </w:tcPr>
          <w:p w:rsidR="00000000" w:rsidRDefault="00000000">
            <w:pPr>
              <w:pStyle w:val="Header"/>
              <w:rPr>
                <w:rFonts w:ascii="CG Times" w:hAnsi="CG Times"/>
                <w:lang w:val="en-GB"/>
              </w:rPr>
            </w:pPr>
            <w:r>
              <w:rPr>
                <w:rFonts w:ascii="CG Times" w:hAnsi="CG Times"/>
                <w:lang w:val="en-GB"/>
              </w:rPr>
              <w:t>Private</w:t>
            </w:r>
          </w:p>
        </w:tc>
        <w:tc>
          <w:tcPr>
            <w:tcW w:w="1344" w:type="dxa"/>
          </w:tcPr>
          <w:p w:rsidR="00000000" w:rsidRDefault="00000000">
            <w:pPr>
              <w:pStyle w:val="Header"/>
              <w:jc w:val="center"/>
              <w:rPr>
                <w:rFonts w:ascii="CG Times" w:hAnsi="CG Times"/>
                <w:lang w:val="en-GB"/>
              </w:rPr>
            </w:pPr>
            <w:r>
              <w:rPr>
                <w:rFonts w:ascii="CG Times" w:hAnsi="CG Times"/>
                <w:lang w:val="en-GB"/>
              </w:rPr>
              <w:t>1994</w:t>
            </w:r>
          </w:p>
        </w:tc>
        <w:tc>
          <w:tcPr>
            <w:tcW w:w="1162" w:type="dxa"/>
          </w:tcPr>
          <w:p w:rsidR="00000000" w:rsidRDefault="00000000">
            <w:pPr>
              <w:pStyle w:val="Header"/>
              <w:jc w:val="center"/>
              <w:rPr>
                <w:rFonts w:ascii="CG Times" w:hAnsi="CG Times"/>
                <w:lang w:val="en-GB"/>
              </w:rPr>
            </w:pPr>
            <w:r>
              <w:rPr>
                <w:rFonts w:ascii="CG Times" w:hAnsi="CG Times"/>
                <w:lang w:val="en-GB"/>
              </w:rPr>
              <w:t>26</w:t>
            </w:r>
          </w:p>
        </w:tc>
        <w:tc>
          <w:tcPr>
            <w:tcW w:w="125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534" w:type="dxa"/>
          </w:tcPr>
          <w:p w:rsidR="00000000" w:rsidRDefault="00000000">
            <w:pPr>
              <w:pStyle w:val="Header"/>
              <w:jc w:val="center"/>
              <w:rPr>
                <w:rFonts w:ascii="CG Times" w:hAnsi="CG Times"/>
                <w:lang w:val="en-GB"/>
              </w:rPr>
            </w:pPr>
            <w:r>
              <w:rPr>
                <w:rFonts w:ascii="CG Times" w:hAnsi="CG Times"/>
                <w:lang w:val="en-GB"/>
              </w:rPr>
              <w:t>8</w:t>
            </w:r>
          </w:p>
        </w:tc>
        <w:tc>
          <w:tcPr>
            <w:tcW w:w="1735" w:type="dxa"/>
          </w:tcPr>
          <w:p w:rsidR="00000000" w:rsidRDefault="00000000">
            <w:pPr>
              <w:pStyle w:val="Header"/>
              <w:rPr>
                <w:rFonts w:ascii="CG Times" w:hAnsi="CG Times"/>
                <w:lang w:val="en-GB"/>
              </w:rPr>
            </w:pPr>
            <w:r>
              <w:rPr>
                <w:rFonts w:ascii="CG Times" w:hAnsi="CG Times"/>
                <w:lang w:val="en-GB"/>
              </w:rPr>
              <w:t>Ahbab Allah Centre</w:t>
            </w:r>
          </w:p>
        </w:tc>
        <w:tc>
          <w:tcPr>
            <w:tcW w:w="1148" w:type="dxa"/>
          </w:tcPr>
          <w:p w:rsidR="00000000" w:rsidRDefault="00000000">
            <w:pPr>
              <w:pStyle w:val="Header"/>
              <w:rPr>
                <w:rFonts w:ascii="CG Times" w:hAnsi="CG Times"/>
                <w:lang w:val="en-GB"/>
              </w:rPr>
            </w:pPr>
            <w:r>
              <w:rPr>
                <w:rFonts w:ascii="CG Times" w:hAnsi="CG Times"/>
                <w:lang w:val="en-GB"/>
              </w:rPr>
              <w:t>Mental disability</w:t>
            </w:r>
          </w:p>
        </w:tc>
        <w:tc>
          <w:tcPr>
            <w:tcW w:w="1278" w:type="dxa"/>
          </w:tcPr>
          <w:p w:rsidR="00000000" w:rsidRDefault="00000000">
            <w:pPr>
              <w:pStyle w:val="Header"/>
              <w:rPr>
                <w:rFonts w:ascii="CG Times" w:hAnsi="CG Times"/>
                <w:lang w:val="en-GB"/>
              </w:rPr>
            </w:pPr>
            <w:r>
              <w:rPr>
                <w:rFonts w:ascii="CG Times" w:hAnsi="CG Times"/>
                <w:lang w:val="en-GB"/>
              </w:rPr>
              <w:t>Voluntary</w:t>
            </w:r>
          </w:p>
        </w:tc>
        <w:tc>
          <w:tcPr>
            <w:tcW w:w="1171" w:type="dxa"/>
          </w:tcPr>
          <w:p w:rsidR="00000000" w:rsidRDefault="00000000">
            <w:pPr>
              <w:pStyle w:val="Header"/>
              <w:rPr>
                <w:rFonts w:ascii="CG Times" w:hAnsi="CG Times"/>
                <w:lang w:val="en-GB"/>
              </w:rPr>
            </w:pPr>
            <w:r>
              <w:rPr>
                <w:rFonts w:ascii="CG Times" w:hAnsi="CG Times"/>
                <w:lang w:val="en-GB"/>
              </w:rPr>
              <w:t>Private</w:t>
            </w:r>
          </w:p>
        </w:tc>
        <w:tc>
          <w:tcPr>
            <w:tcW w:w="1344" w:type="dxa"/>
          </w:tcPr>
          <w:p w:rsidR="00000000" w:rsidRDefault="00000000">
            <w:pPr>
              <w:pStyle w:val="Header"/>
              <w:jc w:val="center"/>
              <w:rPr>
                <w:rFonts w:ascii="CG Times" w:hAnsi="CG Times"/>
                <w:lang w:val="en-GB"/>
              </w:rPr>
            </w:pPr>
            <w:r>
              <w:rPr>
                <w:rFonts w:ascii="CG Times" w:hAnsi="CG Times"/>
                <w:lang w:val="en-GB"/>
              </w:rPr>
              <w:t>1964</w:t>
            </w:r>
          </w:p>
        </w:tc>
        <w:tc>
          <w:tcPr>
            <w:tcW w:w="1162" w:type="dxa"/>
          </w:tcPr>
          <w:p w:rsidR="00000000" w:rsidRDefault="00000000">
            <w:pPr>
              <w:pStyle w:val="Header"/>
              <w:jc w:val="center"/>
              <w:rPr>
                <w:rFonts w:ascii="CG Times" w:hAnsi="CG Times"/>
                <w:lang w:val="en-GB"/>
              </w:rPr>
            </w:pPr>
            <w:r>
              <w:rPr>
                <w:rFonts w:ascii="CG Times" w:hAnsi="CG Times"/>
                <w:lang w:val="en-GB"/>
              </w:rPr>
              <w:t>18</w:t>
            </w:r>
          </w:p>
        </w:tc>
        <w:tc>
          <w:tcPr>
            <w:tcW w:w="1256" w:type="dxa"/>
          </w:tcPr>
          <w:p w:rsidR="00000000" w:rsidRDefault="00000000">
            <w:pPr>
              <w:pStyle w:val="Header"/>
              <w:jc w:val="center"/>
              <w:rPr>
                <w:rFonts w:ascii="CG Times" w:hAnsi="CG Times"/>
                <w:lang w:val="en-GB"/>
              </w:rPr>
            </w:pPr>
            <w:r>
              <w:rPr>
                <w:rFonts w:ascii="CG Times" w:hAnsi="CG Times"/>
                <w:lang w:val="en-GB"/>
              </w:rPr>
              <w:t>32</w:t>
            </w:r>
          </w:p>
        </w:tc>
      </w:tr>
      <w:tr w:rsidR="00000000">
        <w:tblPrEx>
          <w:tblCellMar>
            <w:top w:w="0" w:type="dxa"/>
            <w:bottom w:w="0" w:type="dxa"/>
          </w:tblCellMar>
        </w:tblPrEx>
        <w:tc>
          <w:tcPr>
            <w:tcW w:w="534" w:type="dxa"/>
          </w:tcPr>
          <w:p w:rsidR="00000000" w:rsidRDefault="00000000">
            <w:pPr>
              <w:pStyle w:val="Header"/>
              <w:jc w:val="center"/>
              <w:rPr>
                <w:rFonts w:ascii="CG Times" w:hAnsi="CG Times"/>
                <w:lang w:val="en-GB"/>
              </w:rPr>
            </w:pPr>
            <w:r>
              <w:rPr>
                <w:rFonts w:ascii="CG Times" w:hAnsi="CG Times"/>
                <w:lang w:val="en-GB"/>
              </w:rPr>
              <w:t>9</w:t>
            </w:r>
          </w:p>
        </w:tc>
        <w:tc>
          <w:tcPr>
            <w:tcW w:w="1735" w:type="dxa"/>
          </w:tcPr>
          <w:p w:rsidR="00000000" w:rsidRDefault="00000000">
            <w:pPr>
              <w:pStyle w:val="Header"/>
              <w:rPr>
                <w:rFonts w:ascii="CG Times" w:hAnsi="CG Times"/>
                <w:lang w:val="en-GB"/>
              </w:rPr>
            </w:pPr>
            <w:r>
              <w:rPr>
                <w:rFonts w:ascii="CG Times" w:hAnsi="CG Times"/>
                <w:lang w:val="en-GB"/>
              </w:rPr>
              <w:t>ABC Kindergarten</w:t>
            </w:r>
          </w:p>
        </w:tc>
        <w:tc>
          <w:tcPr>
            <w:tcW w:w="1148" w:type="dxa"/>
          </w:tcPr>
          <w:p w:rsidR="00000000" w:rsidRDefault="00000000">
            <w:pPr>
              <w:pStyle w:val="Header"/>
              <w:rPr>
                <w:rFonts w:ascii="CG Times" w:hAnsi="CG Times"/>
                <w:lang w:val="en-GB"/>
              </w:rPr>
            </w:pPr>
            <w:r>
              <w:rPr>
                <w:rFonts w:ascii="CG Times" w:hAnsi="CG Times"/>
                <w:lang w:val="en-GB"/>
              </w:rPr>
              <w:t>Mental disability</w:t>
            </w:r>
          </w:p>
        </w:tc>
        <w:tc>
          <w:tcPr>
            <w:tcW w:w="1278" w:type="dxa"/>
          </w:tcPr>
          <w:p w:rsidR="00000000" w:rsidRDefault="00000000">
            <w:pPr>
              <w:pStyle w:val="Header"/>
              <w:rPr>
                <w:rFonts w:ascii="CG Times" w:hAnsi="CG Times"/>
                <w:lang w:val="en-GB"/>
              </w:rPr>
            </w:pPr>
            <w:r>
              <w:rPr>
                <w:rFonts w:ascii="CG Times" w:hAnsi="CG Times"/>
                <w:lang w:val="en-GB"/>
              </w:rPr>
              <w:t>Voluntary</w:t>
            </w:r>
          </w:p>
        </w:tc>
        <w:tc>
          <w:tcPr>
            <w:tcW w:w="1171" w:type="dxa"/>
          </w:tcPr>
          <w:p w:rsidR="00000000" w:rsidRDefault="00000000">
            <w:pPr>
              <w:pStyle w:val="Header"/>
              <w:rPr>
                <w:rFonts w:ascii="CG Times" w:hAnsi="CG Times"/>
                <w:lang w:val="en-GB"/>
              </w:rPr>
            </w:pPr>
            <w:r>
              <w:rPr>
                <w:rFonts w:ascii="CG Times" w:hAnsi="CG Times"/>
                <w:lang w:val="en-GB"/>
              </w:rPr>
              <w:t>Private</w:t>
            </w:r>
          </w:p>
        </w:tc>
        <w:tc>
          <w:tcPr>
            <w:tcW w:w="1344" w:type="dxa"/>
          </w:tcPr>
          <w:p w:rsidR="00000000" w:rsidRDefault="00000000">
            <w:pPr>
              <w:pStyle w:val="Header"/>
              <w:jc w:val="center"/>
              <w:rPr>
                <w:rFonts w:ascii="CG Times" w:hAnsi="CG Times"/>
                <w:lang w:val="en-GB"/>
              </w:rPr>
            </w:pPr>
            <w:r>
              <w:rPr>
                <w:rFonts w:ascii="CG Times" w:hAnsi="CG Times"/>
                <w:lang w:val="en-GB"/>
              </w:rPr>
              <w:t>1995</w:t>
            </w:r>
          </w:p>
        </w:tc>
        <w:tc>
          <w:tcPr>
            <w:tcW w:w="1162" w:type="dxa"/>
          </w:tcPr>
          <w:p w:rsidR="00000000" w:rsidRDefault="00000000">
            <w:pPr>
              <w:pStyle w:val="Header"/>
              <w:jc w:val="center"/>
              <w:rPr>
                <w:rFonts w:ascii="CG Times" w:hAnsi="CG Times"/>
                <w:lang w:val="en-GB"/>
              </w:rPr>
            </w:pPr>
            <w:r>
              <w:rPr>
                <w:rFonts w:ascii="CG Times" w:hAnsi="CG Times"/>
                <w:lang w:val="en-GB"/>
              </w:rPr>
              <w:t>20</w:t>
            </w:r>
          </w:p>
        </w:tc>
        <w:tc>
          <w:tcPr>
            <w:tcW w:w="1256" w:type="dxa"/>
          </w:tcPr>
          <w:p w:rsidR="00000000" w:rsidRDefault="00000000">
            <w:pPr>
              <w:pStyle w:val="Header"/>
              <w:jc w:val="center"/>
              <w:rPr>
                <w:rFonts w:ascii="CG Times" w:hAnsi="CG Times"/>
                <w:lang w:val="en-GB"/>
              </w:rPr>
            </w:pPr>
            <w:r>
              <w:rPr>
                <w:rFonts w:ascii="CG Times" w:hAnsi="CG Times"/>
                <w:lang w:val="en-GB"/>
              </w:rPr>
              <w:t>5</w:t>
            </w:r>
          </w:p>
        </w:tc>
      </w:tr>
      <w:tr w:rsidR="00000000">
        <w:tblPrEx>
          <w:tblCellMar>
            <w:top w:w="0" w:type="dxa"/>
            <w:bottom w:w="0" w:type="dxa"/>
          </w:tblCellMar>
        </w:tblPrEx>
        <w:tc>
          <w:tcPr>
            <w:tcW w:w="534" w:type="dxa"/>
          </w:tcPr>
          <w:p w:rsidR="00000000" w:rsidRDefault="00000000">
            <w:pPr>
              <w:pStyle w:val="Header"/>
              <w:jc w:val="center"/>
              <w:rPr>
                <w:rFonts w:ascii="CG Times" w:hAnsi="CG Times"/>
                <w:lang w:val="en-GB"/>
              </w:rPr>
            </w:pPr>
            <w:r>
              <w:rPr>
                <w:rFonts w:ascii="CG Times" w:hAnsi="CG Times"/>
                <w:lang w:val="en-GB"/>
              </w:rPr>
              <w:t>10</w:t>
            </w:r>
          </w:p>
        </w:tc>
        <w:tc>
          <w:tcPr>
            <w:tcW w:w="1735" w:type="dxa"/>
          </w:tcPr>
          <w:p w:rsidR="00000000" w:rsidRDefault="00000000">
            <w:pPr>
              <w:pStyle w:val="Header"/>
              <w:rPr>
                <w:rFonts w:ascii="CG Times" w:hAnsi="CG Times"/>
                <w:lang w:val="en-GB"/>
              </w:rPr>
            </w:pPr>
            <w:r>
              <w:rPr>
                <w:rFonts w:ascii="CG Times" w:hAnsi="CG Times"/>
                <w:lang w:val="en-GB"/>
              </w:rPr>
              <w:t>Psychiatric and Clinical Assessment Centre</w:t>
            </w:r>
          </w:p>
        </w:tc>
        <w:tc>
          <w:tcPr>
            <w:tcW w:w="1148" w:type="dxa"/>
          </w:tcPr>
          <w:p w:rsidR="00000000" w:rsidRDefault="00000000">
            <w:pPr>
              <w:pStyle w:val="Header"/>
              <w:rPr>
                <w:rFonts w:ascii="CG Times" w:hAnsi="CG Times"/>
                <w:lang w:val="en-GB"/>
              </w:rPr>
            </w:pPr>
            <w:r>
              <w:rPr>
                <w:rFonts w:ascii="CG Times" w:hAnsi="CG Times"/>
                <w:lang w:val="en-GB"/>
              </w:rPr>
              <w:t>Child intelligence and personality assessment</w:t>
            </w:r>
          </w:p>
        </w:tc>
        <w:tc>
          <w:tcPr>
            <w:tcW w:w="1278" w:type="dxa"/>
          </w:tcPr>
          <w:p w:rsidR="00000000" w:rsidRDefault="00000000">
            <w:pPr>
              <w:pStyle w:val="Header"/>
              <w:rPr>
                <w:rFonts w:ascii="CG Times" w:hAnsi="CG Times"/>
                <w:lang w:val="en-GB"/>
              </w:rPr>
            </w:pPr>
            <w:r>
              <w:rPr>
                <w:rFonts w:ascii="CG Times" w:hAnsi="CG Times"/>
                <w:lang w:val="en-GB"/>
              </w:rPr>
              <w:t>Voluntary</w:t>
            </w:r>
          </w:p>
        </w:tc>
        <w:tc>
          <w:tcPr>
            <w:tcW w:w="1171" w:type="dxa"/>
          </w:tcPr>
          <w:p w:rsidR="00000000" w:rsidRDefault="00000000">
            <w:pPr>
              <w:pStyle w:val="Header"/>
              <w:rPr>
                <w:rFonts w:ascii="CG Times" w:hAnsi="CG Times"/>
                <w:lang w:val="en-GB"/>
              </w:rPr>
            </w:pPr>
            <w:r>
              <w:rPr>
                <w:rFonts w:ascii="CG Times" w:hAnsi="CG Times"/>
                <w:lang w:val="en-GB"/>
              </w:rPr>
              <w:t>Private</w:t>
            </w:r>
          </w:p>
        </w:tc>
        <w:tc>
          <w:tcPr>
            <w:tcW w:w="1344" w:type="dxa"/>
          </w:tcPr>
          <w:p w:rsidR="00000000" w:rsidRDefault="00000000">
            <w:pPr>
              <w:pStyle w:val="Header"/>
              <w:jc w:val="center"/>
              <w:rPr>
                <w:rFonts w:ascii="CG Times" w:hAnsi="CG Times"/>
                <w:lang w:val="en-GB"/>
              </w:rPr>
            </w:pPr>
            <w:r>
              <w:rPr>
                <w:rFonts w:ascii="CG Times" w:hAnsi="CG Times"/>
                <w:lang w:val="en-GB"/>
              </w:rPr>
              <w:t>1996</w:t>
            </w:r>
          </w:p>
        </w:tc>
        <w:tc>
          <w:tcPr>
            <w:tcW w:w="1162" w:type="dxa"/>
          </w:tcPr>
          <w:p w:rsidR="00000000" w:rsidRDefault="00000000">
            <w:pPr>
              <w:pStyle w:val="Header"/>
              <w:jc w:val="center"/>
              <w:rPr>
                <w:rFonts w:ascii="CG Times" w:hAnsi="CG Times"/>
                <w:lang w:val="en-GB"/>
              </w:rPr>
            </w:pPr>
            <w:r>
              <w:rPr>
                <w:rFonts w:ascii="CG Times" w:hAnsi="CG Times"/>
                <w:lang w:val="en-GB"/>
              </w:rPr>
              <w:t>Indefinite</w:t>
            </w:r>
          </w:p>
        </w:tc>
        <w:tc>
          <w:tcPr>
            <w:tcW w:w="1256" w:type="dxa"/>
          </w:tcPr>
          <w:p w:rsidR="00000000" w:rsidRDefault="00000000">
            <w:pPr>
              <w:pStyle w:val="Header"/>
              <w:jc w:val="center"/>
              <w:rPr>
                <w:rFonts w:ascii="CG Times" w:hAnsi="CG Times"/>
                <w:lang w:val="en-GB"/>
              </w:rPr>
            </w:pPr>
            <w:r>
              <w:rPr>
                <w:rFonts w:ascii="CG Times" w:hAnsi="CG Times"/>
                <w:lang w:val="en-GB"/>
              </w:rPr>
              <w:t>184</w:t>
            </w:r>
          </w:p>
        </w:tc>
      </w:tr>
      <w:tr w:rsidR="00000000">
        <w:tblPrEx>
          <w:tblCellMar>
            <w:top w:w="0" w:type="dxa"/>
            <w:bottom w:w="0" w:type="dxa"/>
          </w:tblCellMar>
        </w:tblPrEx>
        <w:tc>
          <w:tcPr>
            <w:tcW w:w="534" w:type="dxa"/>
          </w:tcPr>
          <w:p w:rsidR="00000000" w:rsidRDefault="00000000">
            <w:pPr>
              <w:pStyle w:val="Header"/>
              <w:jc w:val="center"/>
              <w:rPr>
                <w:rFonts w:ascii="CG Times" w:hAnsi="CG Times"/>
                <w:lang w:val="en-GB"/>
              </w:rPr>
            </w:pPr>
            <w:r>
              <w:rPr>
                <w:rFonts w:ascii="CG Times" w:hAnsi="CG Times"/>
                <w:lang w:val="en-GB"/>
              </w:rPr>
              <w:t>11</w:t>
            </w:r>
          </w:p>
        </w:tc>
        <w:tc>
          <w:tcPr>
            <w:tcW w:w="1735" w:type="dxa"/>
          </w:tcPr>
          <w:p w:rsidR="00000000" w:rsidRDefault="00000000">
            <w:pPr>
              <w:pStyle w:val="Header"/>
              <w:rPr>
                <w:rFonts w:ascii="CG Times" w:hAnsi="CG Times"/>
                <w:lang w:val="en-GB"/>
              </w:rPr>
            </w:pPr>
            <w:r>
              <w:rPr>
                <w:rFonts w:ascii="CG Times" w:hAnsi="CG Times"/>
                <w:lang w:val="en-GB"/>
              </w:rPr>
              <w:t>Centre for Young Children</w:t>
            </w:r>
          </w:p>
        </w:tc>
        <w:tc>
          <w:tcPr>
            <w:tcW w:w="1148" w:type="dxa"/>
          </w:tcPr>
          <w:p w:rsidR="00000000" w:rsidRDefault="00000000">
            <w:pPr>
              <w:pStyle w:val="Header"/>
              <w:rPr>
                <w:rFonts w:ascii="CG Times" w:hAnsi="CG Times"/>
                <w:lang w:val="en-GB"/>
              </w:rPr>
            </w:pPr>
            <w:r>
              <w:rPr>
                <w:rFonts w:ascii="CG Times" w:hAnsi="CG Times"/>
                <w:lang w:val="en-GB"/>
              </w:rPr>
              <w:t>Mental disability</w:t>
            </w:r>
          </w:p>
        </w:tc>
        <w:tc>
          <w:tcPr>
            <w:tcW w:w="1278" w:type="dxa"/>
          </w:tcPr>
          <w:p w:rsidR="00000000" w:rsidRDefault="00000000">
            <w:pPr>
              <w:pStyle w:val="Header"/>
              <w:rPr>
                <w:rFonts w:ascii="CG Times" w:hAnsi="CG Times"/>
                <w:lang w:val="en-GB"/>
              </w:rPr>
            </w:pPr>
            <w:r>
              <w:rPr>
                <w:rFonts w:ascii="CG Times" w:hAnsi="CG Times"/>
                <w:lang w:val="en-GB"/>
              </w:rPr>
              <w:t>Voluntary</w:t>
            </w:r>
          </w:p>
        </w:tc>
        <w:tc>
          <w:tcPr>
            <w:tcW w:w="1171" w:type="dxa"/>
          </w:tcPr>
          <w:p w:rsidR="00000000" w:rsidRDefault="00000000">
            <w:pPr>
              <w:pStyle w:val="Header"/>
              <w:rPr>
                <w:rFonts w:ascii="CG Times" w:hAnsi="CG Times"/>
                <w:lang w:val="en-GB"/>
              </w:rPr>
            </w:pPr>
            <w:r>
              <w:rPr>
                <w:rFonts w:ascii="CG Times" w:hAnsi="CG Times"/>
                <w:lang w:val="en-GB"/>
              </w:rPr>
              <w:t>Private</w:t>
            </w:r>
          </w:p>
        </w:tc>
        <w:tc>
          <w:tcPr>
            <w:tcW w:w="1344" w:type="dxa"/>
          </w:tcPr>
          <w:p w:rsidR="00000000" w:rsidRDefault="00000000">
            <w:pPr>
              <w:pStyle w:val="Header"/>
              <w:jc w:val="center"/>
              <w:rPr>
                <w:rFonts w:ascii="CG Times" w:hAnsi="CG Times"/>
                <w:lang w:val="en-GB"/>
              </w:rPr>
            </w:pPr>
            <w:r>
              <w:rPr>
                <w:rFonts w:ascii="CG Times" w:hAnsi="CG Times"/>
                <w:lang w:val="en-GB"/>
              </w:rPr>
              <w:t>1996</w:t>
            </w:r>
          </w:p>
        </w:tc>
        <w:tc>
          <w:tcPr>
            <w:tcW w:w="1162" w:type="dxa"/>
          </w:tcPr>
          <w:p w:rsidR="00000000" w:rsidRDefault="00000000">
            <w:pPr>
              <w:pStyle w:val="Header"/>
              <w:jc w:val="center"/>
              <w:rPr>
                <w:rFonts w:ascii="CG Times" w:hAnsi="CG Times"/>
                <w:lang w:val="en-GB"/>
              </w:rPr>
            </w:pPr>
            <w:r>
              <w:rPr>
                <w:rFonts w:ascii="CG Times" w:hAnsi="CG Times"/>
                <w:lang w:val="en-GB"/>
              </w:rPr>
              <w:t>15</w:t>
            </w:r>
          </w:p>
        </w:tc>
        <w:tc>
          <w:tcPr>
            <w:tcW w:w="125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534" w:type="dxa"/>
          </w:tcPr>
          <w:p w:rsidR="00000000" w:rsidRDefault="00000000">
            <w:pPr>
              <w:pStyle w:val="Header"/>
              <w:jc w:val="center"/>
              <w:rPr>
                <w:rFonts w:ascii="CG Times" w:hAnsi="CG Times"/>
                <w:lang w:val="en-GB"/>
              </w:rPr>
            </w:pPr>
          </w:p>
        </w:tc>
        <w:tc>
          <w:tcPr>
            <w:tcW w:w="1735" w:type="dxa"/>
          </w:tcPr>
          <w:p w:rsidR="00000000" w:rsidRDefault="00000000">
            <w:pPr>
              <w:pStyle w:val="Header"/>
              <w:rPr>
                <w:rFonts w:ascii="CG Times" w:hAnsi="CG Times"/>
                <w:lang w:val="en-GB"/>
              </w:rPr>
            </w:pPr>
            <w:r>
              <w:rPr>
                <w:rFonts w:ascii="CG Times" w:hAnsi="CG Times"/>
                <w:lang w:val="en-GB"/>
              </w:rPr>
              <w:t>Total</w:t>
            </w:r>
          </w:p>
        </w:tc>
        <w:tc>
          <w:tcPr>
            <w:tcW w:w="1148" w:type="dxa"/>
          </w:tcPr>
          <w:p w:rsidR="00000000" w:rsidRDefault="00000000">
            <w:pPr>
              <w:pStyle w:val="Header"/>
              <w:rPr>
                <w:rFonts w:ascii="CG Times" w:hAnsi="CG Times"/>
                <w:lang w:val="en-GB"/>
              </w:rPr>
            </w:pPr>
          </w:p>
        </w:tc>
        <w:tc>
          <w:tcPr>
            <w:tcW w:w="1278" w:type="dxa"/>
          </w:tcPr>
          <w:p w:rsidR="00000000" w:rsidRDefault="00000000">
            <w:pPr>
              <w:pStyle w:val="Header"/>
              <w:rPr>
                <w:rFonts w:ascii="CG Times" w:hAnsi="CG Times"/>
                <w:lang w:val="en-GB"/>
              </w:rPr>
            </w:pPr>
          </w:p>
        </w:tc>
        <w:tc>
          <w:tcPr>
            <w:tcW w:w="1171" w:type="dxa"/>
          </w:tcPr>
          <w:p w:rsidR="00000000" w:rsidRDefault="00000000">
            <w:pPr>
              <w:pStyle w:val="Header"/>
              <w:rPr>
                <w:rFonts w:ascii="CG Times" w:hAnsi="CG Times"/>
                <w:lang w:val="en-GB"/>
              </w:rPr>
            </w:pPr>
          </w:p>
        </w:tc>
        <w:tc>
          <w:tcPr>
            <w:tcW w:w="1344" w:type="dxa"/>
          </w:tcPr>
          <w:p w:rsidR="00000000" w:rsidRDefault="00000000">
            <w:pPr>
              <w:pStyle w:val="Header"/>
              <w:jc w:val="center"/>
              <w:rPr>
                <w:rFonts w:ascii="CG Times" w:hAnsi="CG Times"/>
                <w:lang w:val="en-GB"/>
              </w:rPr>
            </w:pPr>
          </w:p>
        </w:tc>
        <w:tc>
          <w:tcPr>
            <w:tcW w:w="1162" w:type="dxa"/>
          </w:tcPr>
          <w:p w:rsidR="00000000" w:rsidRDefault="00000000">
            <w:pPr>
              <w:pStyle w:val="Header"/>
              <w:jc w:val="center"/>
              <w:rPr>
                <w:rFonts w:ascii="CG Times" w:hAnsi="CG Times"/>
                <w:lang w:val="en-GB"/>
              </w:rPr>
            </w:pPr>
            <w:r>
              <w:rPr>
                <w:rFonts w:ascii="CG Times" w:hAnsi="CG Times"/>
                <w:lang w:val="en-GB"/>
              </w:rPr>
              <w:t>631</w:t>
            </w:r>
          </w:p>
        </w:tc>
        <w:tc>
          <w:tcPr>
            <w:tcW w:w="1256" w:type="dxa"/>
          </w:tcPr>
          <w:p w:rsidR="00000000" w:rsidRDefault="00000000">
            <w:pPr>
              <w:pStyle w:val="Header"/>
              <w:jc w:val="center"/>
              <w:rPr>
                <w:rFonts w:ascii="CG Times" w:hAnsi="CG Times"/>
                <w:lang w:val="en-GB"/>
              </w:rPr>
            </w:pPr>
            <w:r>
              <w:rPr>
                <w:rFonts w:ascii="CG Times" w:hAnsi="CG Times"/>
                <w:lang w:val="en-GB"/>
              </w:rPr>
              <w:t>2,051</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Ministry of Social Planning, 1996.</w:t>
      </w:r>
    </w:p>
    <w:p w:rsidR="00000000" w:rsidRDefault="00000000">
      <w:pPr>
        <w:pStyle w:val="Header"/>
        <w:jc w:val="center"/>
        <w:rPr>
          <w:rFonts w:ascii="CG Times" w:hAnsi="CG Times"/>
          <w:b/>
          <w:bCs/>
          <w:lang w:val="en-GB"/>
        </w:rPr>
      </w:pPr>
      <w:r>
        <w:rPr>
          <w:rFonts w:ascii="CG Times" w:hAnsi="CG Times"/>
          <w:lang w:val="en-GB"/>
        </w:rPr>
        <w:br w:type="page"/>
      </w:r>
      <w:r>
        <w:rPr>
          <w:rFonts w:ascii="CG Times" w:hAnsi="CG Times"/>
          <w:b/>
          <w:bCs/>
          <w:lang w:val="en-GB"/>
        </w:rPr>
        <w:t>Table 10</w:t>
      </w:r>
    </w:p>
    <w:p w:rsidR="00000000" w:rsidRDefault="00000000">
      <w:pPr>
        <w:pStyle w:val="Header"/>
        <w:jc w:val="center"/>
        <w:rPr>
          <w:rFonts w:ascii="CG Times" w:hAnsi="CG Times"/>
          <w:b/>
          <w:bCs/>
          <w:lang w:val="en-GB"/>
        </w:rPr>
      </w:pPr>
      <w:r>
        <w:rPr>
          <w:rFonts w:ascii="CG Times" w:hAnsi="CG Times"/>
          <w:b/>
          <w:bCs/>
          <w:lang w:val="en-GB"/>
        </w:rPr>
        <w:t>1. Disabled children in the northern states by gender</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9"/>
        <w:gridCol w:w="3209"/>
        <w:gridCol w:w="3210"/>
      </w:tblGrid>
      <w:tr w:rsidR="00000000">
        <w:tblPrEx>
          <w:tblCellMar>
            <w:top w:w="0" w:type="dxa"/>
            <w:bottom w:w="0" w:type="dxa"/>
          </w:tblCellMar>
        </w:tblPrEx>
        <w:tc>
          <w:tcPr>
            <w:tcW w:w="3209" w:type="dxa"/>
          </w:tcPr>
          <w:p w:rsidR="00000000" w:rsidRDefault="00000000">
            <w:pPr>
              <w:pStyle w:val="Header"/>
              <w:jc w:val="center"/>
              <w:rPr>
                <w:rFonts w:ascii="CG Times" w:hAnsi="CG Times"/>
                <w:b/>
                <w:bCs/>
                <w:i/>
                <w:iCs/>
                <w:lang w:val="en-GB"/>
              </w:rPr>
            </w:pPr>
            <w:r>
              <w:rPr>
                <w:rFonts w:ascii="CG Times" w:hAnsi="CG Times"/>
                <w:b/>
                <w:bCs/>
                <w:i/>
                <w:iCs/>
                <w:lang w:val="en-GB"/>
              </w:rPr>
              <w:t>Gender</w:t>
            </w:r>
          </w:p>
        </w:tc>
        <w:tc>
          <w:tcPr>
            <w:tcW w:w="3209" w:type="dxa"/>
          </w:tcPr>
          <w:p w:rsidR="00000000" w:rsidRDefault="00000000">
            <w:pPr>
              <w:pStyle w:val="Header"/>
              <w:jc w:val="center"/>
              <w:rPr>
                <w:rFonts w:ascii="CG Times" w:hAnsi="CG Times"/>
                <w:b/>
                <w:bCs/>
                <w:i/>
                <w:iCs/>
                <w:lang w:val="en-GB"/>
              </w:rPr>
            </w:pPr>
            <w:r>
              <w:rPr>
                <w:rFonts w:ascii="CG Times" w:hAnsi="CG Times"/>
                <w:b/>
                <w:bCs/>
                <w:i/>
                <w:iCs/>
                <w:lang w:val="en-GB"/>
              </w:rPr>
              <w:t>Number</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Percentage</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Male</w:t>
            </w:r>
          </w:p>
        </w:tc>
        <w:tc>
          <w:tcPr>
            <w:tcW w:w="3209" w:type="dxa"/>
          </w:tcPr>
          <w:p w:rsidR="00000000" w:rsidRDefault="00000000">
            <w:pPr>
              <w:pStyle w:val="Header"/>
              <w:jc w:val="center"/>
              <w:rPr>
                <w:rFonts w:ascii="CG Times" w:hAnsi="CG Times"/>
                <w:lang w:val="en-GB"/>
              </w:rPr>
            </w:pPr>
            <w:r>
              <w:rPr>
                <w:rFonts w:ascii="CG Times" w:hAnsi="CG Times"/>
                <w:lang w:val="en-GB"/>
              </w:rPr>
              <w:t>52,906</w:t>
            </w:r>
          </w:p>
        </w:tc>
        <w:tc>
          <w:tcPr>
            <w:tcW w:w="3210" w:type="dxa"/>
          </w:tcPr>
          <w:p w:rsidR="00000000" w:rsidRDefault="00000000">
            <w:pPr>
              <w:pStyle w:val="Header"/>
              <w:jc w:val="center"/>
              <w:rPr>
                <w:rFonts w:ascii="CG Times" w:hAnsi="CG Times"/>
                <w:lang w:val="en-GB"/>
              </w:rPr>
            </w:pPr>
            <w:r>
              <w:rPr>
                <w:rFonts w:ascii="CG Times" w:hAnsi="CG Times"/>
                <w:lang w:val="en-GB"/>
              </w:rPr>
              <w:t>58.62</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Female</w:t>
            </w:r>
          </w:p>
        </w:tc>
        <w:tc>
          <w:tcPr>
            <w:tcW w:w="3209" w:type="dxa"/>
          </w:tcPr>
          <w:p w:rsidR="00000000" w:rsidRDefault="00000000">
            <w:pPr>
              <w:pStyle w:val="Header"/>
              <w:jc w:val="center"/>
              <w:rPr>
                <w:rFonts w:ascii="CG Times" w:hAnsi="CG Times"/>
                <w:lang w:val="en-GB"/>
              </w:rPr>
            </w:pPr>
            <w:r>
              <w:rPr>
                <w:rFonts w:ascii="CG Times" w:hAnsi="CG Times"/>
                <w:lang w:val="en-GB"/>
              </w:rPr>
              <w:t>37,342</w:t>
            </w:r>
          </w:p>
        </w:tc>
        <w:tc>
          <w:tcPr>
            <w:tcW w:w="3210" w:type="dxa"/>
          </w:tcPr>
          <w:p w:rsidR="00000000" w:rsidRDefault="00000000">
            <w:pPr>
              <w:pStyle w:val="Header"/>
              <w:jc w:val="center"/>
              <w:rPr>
                <w:rFonts w:ascii="CG Times" w:hAnsi="CG Times"/>
                <w:lang w:val="en-GB"/>
              </w:rPr>
            </w:pPr>
            <w:r>
              <w:rPr>
                <w:rFonts w:ascii="CG Times" w:hAnsi="CG Times"/>
                <w:lang w:val="en-GB"/>
              </w:rPr>
              <w:t>41.38</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Total</w:t>
            </w:r>
          </w:p>
        </w:tc>
        <w:tc>
          <w:tcPr>
            <w:tcW w:w="3209" w:type="dxa"/>
          </w:tcPr>
          <w:p w:rsidR="00000000" w:rsidRDefault="00000000">
            <w:pPr>
              <w:pStyle w:val="Header"/>
              <w:jc w:val="center"/>
              <w:rPr>
                <w:rFonts w:ascii="CG Times" w:hAnsi="CG Times"/>
                <w:lang w:val="en-GB"/>
              </w:rPr>
            </w:pPr>
            <w:r>
              <w:rPr>
                <w:rFonts w:ascii="CG Times" w:hAnsi="CG Times"/>
                <w:lang w:val="en-GB"/>
              </w:rPr>
              <w:t>90,248</w:t>
            </w:r>
          </w:p>
        </w:tc>
        <w:tc>
          <w:tcPr>
            <w:tcW w:w="3210" w:type="dxa"/>
          </w:tcPr>
          <w:p w:rsidR="00000000" w:rsidRDefault="00000000">
            <w:pPr>
              <w:pStyle w:val="Header"/>
              <w:jc w:val="center"/>
              <w:rPr>
                <w:rFonts w:ascii="CG Times" w:hAnsi="CG Times"/>
                <w:lang w:val="en-GB"/>
              </w:rPr>
            </w:pPr>
            <w:r>
              <w:rPr>
                <w:rFonts w:ascii="CG Times" w:hAnsi="CG Times"/>
                <w:lang w:val="en-GB"/>
              </w:rPr>
              <w:t>100</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Department of Population Statistics – Central Office of Statistics.</w:t>
      </w:r>
    </w:p>
    <w:p w:rsidR="00000000" w:rsidRDefault="00000000">
      <w:pPr>
        <w:pStyle w:val="Header"/>
        <w:rPr>
          <w:rFonts w:ascii="CG Times" w:hAnsi="CG Times"/>
          <w:lang w:val="en-GB"/>
        </w:rPr>
      </w:pPr>
    </w:p>
    <w:p w:rsidR="00000000" w:rsidRDefault="00000000">
      <w:pPr>
        <w:pStyle w:val="Header"/>
        <w:jc w:val="center"/>
        <w:rPr>
          <w:rFonts w:ascii="CG Times" w:hAnsi="CG Times"/>
          <w:lang w:val="en-GB"/>
        </w:rPr>
      </w:pPr>
      <w:r>
        <w:rPr>
          <w:rFonts w:ascii="CG Times" w:hAnsi="CG Times"/>
          <w:b/>
          <w:bCs/>
          <w:lang w:val="en-GB"/>
        </w:rPr>
        <w:t>2. Type of disability among children in 1993</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3"/>
        <w:gridCol w:w="1203"/>
        <w:gridCol w:w="1203"/>
        <w:gridCol w:w="1203"/>
        <w:gridCol w:w="1204"/>
        <w:gridCol w:w="1204"/>
        <w:gridCol w:w="1204"/>
        <w:gridCol w:w="1204"/>
      </w:tblGrid>
      <w:tr w:rsidR="00000000">
        <w:tblPrEx>
          <w:tblCellMar>
            <w:top w:w="0" w:type="dxa"/>
            <w:bottom w:w="0" w:type="dxa"/>
          </w:tblCellMar>
        </w:tblPrEx>
        <w:tc>
          <w:tcPr>
            <w:tcW w:w="1203" w:type="dxa"/>
          </w:tcPr>
          <w:p w:rsidR="00000000" w:rsidRDefault="00000000">
            <w:pPr>
              <w:pStyle w:val="Header"/>
              <w:jc w:val="center"/>
              <w:rPr>
                <w:rFonts w:ascii="CG Times" w:hAnsi="CG Times"/>
                <w:b/>
                <w:bCs/>
                <w:i/>
                <w:iCs/>
                <w:lang w:val="en-GB"/>
              </w:rPr>
            </w:pPr>
            <w:r>
              <w:rPr>
                <w:rFonts w:ascii="CG Times" w:hAnsi="CG Times"/>
                <w:b/>
                <w:bCs/>
                <w:i/>
                <w:iCs/>
                <w:lang w:val="en-GB"/>
              </w:rPr>
              <w:t>Motor</w:t>
            </w:r>
          </w:p>
        </w:tc>
        <w:tc>
          <w:tcPr>
            <w:tcW w:w="1203" w:type="dxa"/>
          </w:tcPr>
          <w:p w:rsidR="00000000" w:rsidRDefault="00000000">
            <w:pPr>
              <w:pStyle w:val="Header"/>
              <w:jc w:val="center"/>
              <w:rPr>
                <w:rFonts w:ascii="CG Times" w:hAnsi="CG Times"/>
                <w:b/>
                <w:bCs/>
                <w:i/>
                <w:iCs/>
                <w:lang w:val="en-GB"/>
              </w:rPr>
            </w:pPr>
            <w:r>
              <w:rPr>
                <w:rFonts w:ascii="CG Times" w:hAnsi="CG Times"/>
                <w:b/>
                <w:bCs/>
                <w:i/>
                <w:iCs/>
                <w:lang w:val="en-GB"/>
              </w:rPr>
              <w:t>Speech impairment</w:t>
            </w:r>
          </w:p>
        </w:tc>
        <w:tc>
          <w:tcPr>
            <w:tcW w:w="1203" w:type="dxa"/>
          </w:tcPr>
          <w:p w:rsidR="00000000" w:rsidRDefault="00000000">
            <w:pPr>
              <w:pStyle w:val="Header"/>
              <w:jc w:val="center"/>
              <w:rPr>
                <w:rFonts w:ascii="CG Times" w:hAnsi="CG Times"/>
                <w:b/>
                <w:bCs/>
                <w:i/>
                <w:iCs/>
                <w:lang w:val="en-GB"/>
              </w:rPr>
            </w:pPr>
            <w:r>
              <w:rPr>
                <w:rFonts w:ascii="CG Times" w:hAnsi="CG Times"/>
                <w:b/>
                <w:bCs/>
                <w:i/>
                <w:iCs/>
                <w:lang w:val="en-GB"/>
              </w:rPr>
              <w:t>Blindness</w:t>
            </w:r>
          </w:p>
        </w:tc>
        <w:tc>
          <w:tcPr>
            <w:tcW w:w="1203" w:type="dxa"/>
          </w:tcPr>
          <w:p w:rsidR="00000000" w:rsidRDefault="00000000">
            <w:pPr>
              <w:pStyle w:val="Header"/>
              <w:jc w:val="center"/>
              <w:rPr>
                <w:rFonts w:ascii="CG Times" w:hAnsi="CG Times"/>
                <w:b/>
                <w:bCs/>
                <w:i/>
                <w:iCs/>
                <w:lang w:val="en-GB"/>
              </w:rPr>
            </w:pPr>
            <w:r>
              <w:rPr>
                <w:rFonts w:ascii="CG Times" w:hAnsi="CG Times"/>
                <w:b/>
                <w:bCs/>
                <w:i/>
                <w:iCs/>
                <w:lang w:val="en-GB"/>
              </w:rPr>
              <w:t>Multiple</w:t>
            </w:r>
          </w:p>
        </w:tc>
        <w:tc>
          <w:tcPr>
            <w:tcW w:w="1204" w:type="dxa"/>
          </w:tcPr>
          <w:p w:rsidR="00000000" w:rsidRDefault="00000000">
            <w:pPr>
              <w:pStyle w:val="Header"/>
              <w:jc w:val="center"/>
              <w:rPr>
                <w:rFonts w:ascii="CG Times" w:hAnsi="CG Times"/>
                <w:b/>
                <w:bCs/>
                <w:i/>
                <w:iCs/>
                <w:lang w:val="en-GB"/>
              </w:rPr>
            </w:pPr>
            <w:r>
              <w:rPr>
                <w:rFonts w:ascii="CG Times" w:hAnsi="CG Times"/>
                <w:b/>
                <w:bCs/>
                <w:i/>
                <w:iCs/>
                <w:lang w:val="en-GB"/>
              </w:rPr>
              <w:t>Mental</w:t>
            </w:r>
          </w:p>
        </w:tc>
        <w:tc>
          <w:tcPr>
            <w:tcW w:w="1204" w:type="dxa"/>
          </w:tcPr>
          <w:p w:rsidR="00000000" w:rsidRDefault="00000000">
            <w:pPr>
              <w:pStyle w:val="Header"/>
              <w:jc w:val="center"/>
              <w:rPr>
                <w:rFonts w:ascii="CG Times" w:hAnsi="CG Times"/>
                <w:b/>
                <w:bCs/>
                <w:i/>
                <w:iCs/>
                <w:lang w:val="en-GB"/>
              </w:rPr>
            </w:pPr>
            <w:r>
              <w:rPr>
                <w:rFonts w:ascii="CG Times" w:hAnsi="CG Times"/>
                <w:b/>
                <w:bCs/>
                <w:i/>
                <w:iCs/>
                <w:lang w:val="en-GB"/>
              </w:rPr>
              <w:t>Other</w:t>
            </w:r>
          </w:p>
        </w:tc>
        <w:tc>
          <w:tcPr>
            <w:tcW w:w="1204" w:type="dxa"/>
          </w:tcPr>
          <w:p w:rsidR="00000000" w:rsidRDefault="00000000">
            <w:pPr>
              <w:pStyle w:val="Header"/>
              <w:jc w:val="center"/>
              <w:rPr>
                <w:rFonts w:ascii="CG Times" w:hAnsi="CG Times"/>
                <w:b/>
                <w:bCs/>
                <w:i/>
                <w:iCs/>
                <w:lang w:val="en-GB"/>
              </w:rPr>
            </w:pPr>
            <w:r>
              <w:rPr>
                <w:rFonts w:ascii="CG Times" w:hAnsi="CG Times"/>
                <w:b/>
                <w:bCs/>
                <w:i/>
                <w:iCs/>
                <w:lang w:val="en-GB"/>
              </w:rPr>
              <w:t>Unspecified</w:t>
            </w:r>
          </w:p>
        </w:tc>
        <w:tc>
          <w:tcPr>
            <w:tcW w:w="1204" w:type="dxa"/>
          </w:tcPr>
          <w:p w:rsidR="00000000" w:rsidRDefault="00000000">
            <w:pPr>
              <w:pStyle w:val="Header"/>
              <w:jc w:val="center"/>
              <w:rPr>
                <w:rFonts w:ascii="CG Times" w:hAnsi="CG Times"/>
                <w:b/>
                <w:bCs/>
                <w:i/>
                <w:iCs/>
                <w:lang w:val="en-GB"/>
              </w:rPr>
            </w:pPr>
            <w:r>
              <w:rPr>
                <w:rFonts w:ascii="CG Times" w:hAnsi="CG Times"/>
                <w:b/>
                <w:bCs/>
                <w:i/>
                <w:iCs/>
                <w:lang w:val="en-GB"/>
              </w:rPr>
              <w:t>Total</w:t>
            </w:r>
          </w:p>
        </w:tc>
      </w:tr>
      <w:tr w:rsidR="00000000">
        <w:tblPrEx>
          <w:tblCellMar>
            <w:top w:w="0" w:type="dxa"/>
            <w:bottom w:w="0" w:type="dxa"/>
          </w:tblCellMar>
        </w:tblPrEx>
        <w:tc>
          <w:tcPr>
            <w:tcW w:w="1203" w:type="dxa"/>
          </w:tcPr>
          <w:p w:rsidR="00000000" w:rsidRDefault="00000000">
            <w:pPr>
              <w:pStyle w:val="Header"/>
              <w:jc w:val="center"/>
              <w:rPr>
                <w:rFonts w:ascii="CG Times" w:hAnsi="CG Times"/>
                <w:lang w:val="en-GB"/>
              </w:rPr>
            </w:pPr>
            <w:r>
              <w:rPr>
                <w:rFonts w:ascii="CG Times" w:hAnsi="CG Times"/>
                <w:lang w:val="en-GB"/>
              </w:rPr>
              <w:t>38,390</w:t>
            </w:r>
          </w:p>
        </w:tc>
        <w:tc>
          <w:tcPr>
            <w:tcW w:w="1203" w:type="dxa"/>
          </w:tcPr>
          <w:p w:rsidR="00000000" w:rsidRDefault="00000000">
            <w:pPr>
              <w:pStyle w:val="Header"/>
              <w:jc w:val="center"/>
              <w:rPr>
                <w:rFonts w:ascii="CG Times" w:hAnsi="CG Times"/>
                <w:lang w:val="en-GB"/>
              </w:rPr>
            </w:pPr>
            <w:r>
              <w:rPr>
                <w:rFonts w:ascii="CG Times" w:hAnsi="CG Times"/>
                <w:lang w:val="en-GB"/>
              </w:rPr>
              <w:t>20,749</w:t>
            </w:r>
          </w:p>
        </w:tc>
        <w:tc>
          <w:tcPr>
            <w:tcW w:w="1203" w:type="dxa"/>
          </w:tcPr>
          <w:p w:rsidR="00000000" w:rsidRDefault="00000000">
            <w:pPr>
              <w:pStyle w:val="Header"/>
              <w:jc w:val="center"/>
              <w:rPr>
                <w:rFonts w:ascii="CG Times" w:hAnsi="CG Times"/>
                <w:lang w:val="en-GB"/>
              </w:rPr>
            </w:pPr>
            <w:r>
              <w:rPr>
                <w:rFonts w:ascii="CG Times" w:hAnsi="CG Times"/>
                <w:lang w:val="en-GB"/>
              </w:rPr>
              <w:t>7,277</w:t>
            </w:r>
          </w:p>
        </w:tc>
        <w:tc>
          <w:tcPr>
            <w:tcW w:w="1203" w:type="dxa"/>
          </w:tcPr>
          <w:p w:rsidR="00000000" w:rsidRDefault="00000000">
            <w:pPr>
              <w:pStyle w:val="Header"/>
              <w:jc w:val="center"/>
              <w:rPr>
                <w:rFonts w:ascii="CG Times" w:hAnsi="CG Times"/>
                <w:lang w:val="en-GB"/>
              </w:rPr>
            </w:pPr>
            <w:r>
              <w:rPr>
                <w:rFonts w:ascii="CG Times" w:hAnsi="CG Times"/>
                <w:lang w:val="en-GB"/>
              </w:rPr>
              <w:t>3,157</w:t>
            </w:r>
          </w:p>
        </w:tc>
        <w:tc>
          <w:tcPr>
            <w:tcW w:w="1204" w:type="dxa"/>
          </w:tcPr>
          <w:p w:rsidR="00000000" w:rsidRDefault="00000000">
            <w:pPr>
              <w:pStyle w:val="Header"/>
              <w:jc w:val="center"/>
              <w:rPr>
                <w:rFonts w:ascii="CG Times" w:hAnsi="CG Times"/>
                <w:lang w:val="en-GB"/>
              </w:rPr>
            </w:pPr>
            <w:r>
              <w:rPr>
                <w:rFonts w:ascii="CG Times" w:hAnsi="CG Times"/>
                <w:lang w:val="en-GB"/>
              </w:rPr>
              <w:t>13,069</w:t>
            </w:r>
          </w:p>
        </w:tc>
        <w:tc>
          <w:tcPr>
            <w:tcW w:w="1204" w:type="dxa"/>
          </w:tcPr>
          <w:p w:rsidR="00000000" w:rsidRDefault="00000000">
            <w:pPr>
              <w:pStyle w:val="Header"/>
              <w:jc w:val="center"/>
              <w:rPr>
                <w:rFonts w:ascii="CG Times" w:hAnsi="CG Times"/>
                <w:lang w:val="en-GB"/>
              </w:rPr>
            </w:pPr>
            <w:r>
              <w:rPr>
                <w:rFonts w:ascii="CG Times" w:hAnsi="CG Times"/>
                <w:lang w:val="en-GB"/>
              </w:rPr>
              <w:t>7,258</w:t>
            </w:r>
          </w:p>
        </w:tc>
        <w:tc>
          <w:tcPr>
            <w:tcW w:w="1204" w:type="dxa"/>
          </w:tcPr>
          <w:p w:rsidR="00000000" w:rsidRDefault="00000000">
            <w:pPr>
              <w:pStyle w:val="Header"/>
              <w:jc w:val="center"/>
              <w:rPr>
                <w:rFonts w:ascii="CG Times" w:hAnsi="CG Times"/>
                <w:lang w:val="en-GB"/>
              </w:rPr>
            </w:pPr>
            <w:r>
              <w:rPr>
                <w:rFonts w:ascii="CG Times" w:hAnsi="CG Times"/>
                <w:lang w:val="en-GB"/>
              </w:rPr>
              <w:t>442</w:t>
            </w:r>
          </w:p>
        </w:tc>
        <w:tc>
          <w:tcPr>
            <w:tcW w:w="1204" w:type="dxa"/>
          </w:tcPr>
          <w:p w:rsidR="00000000" w:rsidRDefault="00000000">
            <w:pPr>
              <w:pStyle w:val="Header"/>
              <w:jc w:val="center"/>
              <w:rPr>
                <w:rFonts w:ascii="CG Times" w:hAnsi="CG Times"/>
                <w:lang w:val="en-GB"/>
              </w:rPr>
            </w:pPr>
            <w:r>
              <w:rPr>
                <w:rFonts w:ascii="CG Times" w:hAnsi="CG Times"/>
                <w:lang w:val="en-GB"/>
              </w:rPr>
              <w:t>90,248</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Department of Population Statistics – Central Office of Statistics.</w:t>
      </w:r>
    </w:p>
    <w:p w:rsidR="00000000" w:rsidRDefault="00000000">
      <w:pPr>
        <w:pStyle w:val="Header"/>
        <w:rPr>
          <w:rFonts w:ascii="CG Times" w:hAnsi="CG Times"/>
          <w:lang w:val="en-GB"/>
        </w:rPr>
      </w:pPr>
    </w:p>
    <w:p w:rsidR="00000000" w:rsidRDefault="00000000">
      <w:pPr>
        <w:pStyle w:val="Header"/>
        <w:jc w:val="center"/>
        <w:rPr>
          <w:rFonts w:ascii="CG Times" w:hAnsi="CG Times"/>
          <w:lang w:val="en-GB"/>
        </w:rPr>
      </w:pPr>
      <w:r>
        <w:rPr>
          <w:rFonts w:ascii="CG Times" w:hAnsi="CG Times"/>
          <w:b/>
          <w:bCs/>
          <w:lang w:val="en-GB"/>
        </w:rPr>
        <w:t>3. Type of services provided by centres for disabled children in 1993</w:t>
      </w:r>
    </w:p>
    <w:p w:rsidR="00000000" w:rsidRDefault="00000000">
      <w:pPr>
        <w:pStyle w:val="Header"/>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4892"/>
        <w:gridCol w:w="3210"/>
      </w:tblGrid>
      <w:tr w:rsidR="00000000">
        <w:tblPrEx>
          <w:tblCellMar>
            <w:top w:w="0" w:type="dxa"/>
            <w:bottom w:w="0" w:type="dxa"/>
          </w:tblCellMar>
        </w:tblPrEx>
        <w:tc>
          <w:tcPr>
            <w:tcW w:w="1526" w:type="dxa"/>
          </w:tcPr>
          <w:p w:rsidR="00000000" w:rsidRDefault="00000000">
            <w:pPr>
              <w:pStyle w:val="Header"/>
              <w:jc w:val="center"/>
              <w:rPr>
                <w:rFonts w:ascii="CG Times" w:hAnsi="CG Times"/>
                <w:b/>
                <w:bCs/>
                <w:i/>
                <w:iCs/>
                <w:lang w:val="en-GB"/>
              </w:rPr>
            </w:pPr>
            <w:r>
              <w:rPr>
                <w:rFonts w:ascii="CG Times" w:hAnsi="CG Times"/>
                <w:b/>
                <w:bCs/>
                <w:i/>
                <w:iCs/>
                <w:lang w:val="en-GB"/>
              </w:rPr>
              <w:t>No.</w:t>
            </w:r>
          </w:p>
        </w:tc>
        <w:tc>
          <w:tcPr>
            <w:tcW w:w="4892" w:type="dxa"/>
          </w:tcPr>
          <w:p w:rsidR="00000000" w:rsidRDefault="00000000">
            <w:pPr>
              <w:pStyle w:val="Header"/>
              <w:jc w:val="center"/>
              <w:rPr>
                <w:rFonts w:ascii="CG Times" w:hAnsi="CG Times"/>
                <w:b/>
                <w:bCs/>
                <w:i/>
                <w:iCs/>
                <w:lang w:val="en-GB"/>
              </w:rPr>
            </w:pPr>
            <w:r>
              <w:rPr>
                <w:rFonts w:ascii="CG Times" w:hAnsi="CG Times"/>
                <w:b/>
                <w:bCs/>
                <w:i/>
                <w:iCs/>
                <w:lang w:val="en-GB"/>
              </w:rPr>
              <w:t>Type of services</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Percentage</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1</w:t>
            </w:r>
          </w:p>
        </w:tc>
        <w:tc>
          <w:tcPr>
            <w:tcW w:w="4892" w:type="dxa"/>
          </w:tcPr>
          <w:p w:rsidR="00000000" w:rsidRDefault="00000000">
            <w:pPr>
              <w:pStyle w:val="Header"/>
              <w:rPr>
                <w:rFonts w:ascii="CG Times" w:hAnsi="CG Times"/>
                <w:lang w:val="en-GB"/>
              </w:rPr>
            </w:pPr>
            <w:r>
              <w:rPr>
                <w:rFonts w:ascii="CG Times" w:hAnsi="CG Times"/>
                <w:lang w:val="en-GB"/>
              </w:rPr>
              <w:t>Educational</w:t>
            </w:r>
          </w:p>
        </w:tc>
        <w:tc>
          <w:tcPr>
            <w:tcW w:w="3210" w:type="dxa"/>
          </w:tcPr>
          <w:p w:rsidR="00000000" w:rsidRDefault="00000000">
            <w:pPr>
              <w:pStyle w:val="Header"/>
              <w:jc w:val="center"/>
              <w:rPr>
                <w:rFonts w:ascii="CG Times" w:hAnsi="CG Times"/>
                <w:lang w:val="en-GB"/>
              </w:rPr>
            </w:pPr>
            <w:r>
              <w:rPr>
                <w:rFonts w:ascii="CG Times" w:hAnsi="CG Times"/>
                <w:lang w:val="en-GB"/>
              </w:rPr>
              <w:t>23.4</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2</w:t>
            </w:r>
          </w:p>
        </w:tc>
        <w:tc>
          <w:tcPr>
            <w:tcW w:w="4892" w:type="dxa"/>
          </w:tcPr>
          <w:p w:rsidR="00000000" w:rsidRDefault="00000000">
            <w:pPr>
              <w:pStyle w:val="Header"/>
              <w:rPr>
                <w:rFonts w:ascii="CG Times" w:hAnsi="CG Times"/>
                <w:lang w:val="en-GB"/>
              </w:rPr>
            </w:pPr>
            <w:r>
              <w:rPr>
                <w:rFonts w:ascii="CG Times" w:hAnsi="CG Times"/>
                <w:lang w:val="en-GB"/>
              </w:rPr>
              <w:t>Vocational training</w:t>
            </w:r>
          </w:p>
        </w:tc>
        <w:tc>
          <w:tcPr>
            <w:tcW w:w="3210" w:type="dxa"/>
          </w:tcPr>
          <w:p w:rsidR="00000000" w:rsidRDefault="00000000">
            <w:pPr>
              <w:pStyle w:val="Header"/>
              <w:jc w:val="center"/>
              <w:rPr>
                <w:rFonts w:ascii="CG Times" w:hAnsi="CG Times"/>
                <w:lang w:val="en-GB"/>
              </w:rPr>
            </w:pPr>
            <w:r>
              <w:rPr>
                <w:rFonts w:ascii="CG Times" w:hAnsi="CG Times"/>
                <w:lang w:val="en-GB"/>
              </w:rPr>
              <w:t>2.1</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3</w:t>
            </w:r>
          </w:p>
        </w:tc>
        <w:tc>
          <w:tcPr>
            <w:tcW w:w="4892" w:type="dxa"/>
          </w:tcPr>
          <w:p w:rsidR="00000000" w:rsidRDefault="00000000">
            <w:pPr>
              <w:pStyle w:val="Header"/>
              <w:rPr>
                <w:rFonts w:ascii="CG Times" w:hAnsi="CG Times"/>
                <w:lang w:val="en-GB"/>
              </w:rPr>
            </w:pPr>
            <w:r>
              <w:rPr>
                <w:rFonts w:ascii="CG Times" w:hAnsi="CG Times"/>
                <w:lang w:val="en-GB"/>
              </w:rPr>
              <w:t>Psychiatric counselling</w:t>
            </w:r>
          </w:p>
        </w:tc>
        <w:tc>
          <w:tcPr>
            <w:tcW w:w="3210" w:type="dxa"/>
          </w:tcPr>
          <w:p w:rsidR="00000000" w:rsidRDefault="00000000">
            <w:pPr>
              <w:pStyle w:val="Header"/>
              <w:jc w:val="center"/>
              <w:rPr>
                <w:rFonts w:ascii="CG Times" w:hAnsi="CG Times"/>
                <w:lang w:val="en-GB"/>
              </w:rPr>
            </w:pPr>
            <w:r>
              <w:rPr>
                <w:rFonts w:ascii="CG Times" w:hAnsi="CG Times"/>
                <w:lang w:val="en-GB"/>
              </w:rPr>
              <w:t>23.4</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4</w:t>
            </w:r>
          </w:p>
        </w:tc>
        <w:tc>
          <w:tcPr>
            <w:tcW w:w="4892" w:type="dxa"/>
          </w:tcPr>
          <w:p w:rsidR="00000000" w:rsidRDefault="00000000">
            <w:pPr>
              <w:pStyle w:val="Header"/>
              <w:rPr>
                <w:rFonts w:ascii="CG Times" w:hAnsi="CG Times"/>
                <w:lang w:val="en-GB"/>
              </w:rPr>
            </w:pPr>
            <w:r>
              <w:rPr>
                <w:rFonts w:ascii="CG Times" w:hAnsi="CG Times"/>
                <w:lang w:val="en-GB"/>
              </w:rPr>
              <w:t>Rehabilitation</w:t>
            </w:r>
          </w:p>
        </w:tc>
        <w:tc>
          <w:tcPr>
            <w:tcW w:w="3210" w:type="dxa"/>
          </w:tcPr>
          <w:p w:rsidR="00000000" w:rsidRDefault="00000000">
            <w:pPr>
              <w:pStyle w:val="Header"/>
              <w:jc w:val="center"/>
              <w:rPr>
                <w:rFonts w:ascii="CG Times" w:hAnsi="CG Times"/>
                <w:lang w:val="en-GB"/>
              </w:rPr>
            </w:pPr>
            <w:r>
              <w:rPr>
                <w:rFonts w:ascii="CG Times" w:hAnsi="CG Times"/>
                <w:lang w:val="en-GB"/>
              </w:rPr>
              <w:t>12.9</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5</w:t>
            </w:r>
          </w:p>
        </w:tc>
        <w:tc>
          <w:tcPr>
            <w:tcW w:w="4892" w:type="dxa"/>
          </w:tcPr>
          <w:p w:rsidR="00000000" w:rsidRDefault="00000000">
            <w:pPr>
              <w:pStyle w:val="Header"/>
              <w:rPr>
                <w:rFonts w:ascii="CG Times" w:hAnsi="CG Times"/>
                <w:lang w:val="en-GB"/>
              </w:rPr>
            </w:pPr>
            <w:r>
              <w:rPr>
                <w:rFonts w:ascii="CG Times" w:hAnsi="CG Times"/>
                <w:lang w:val="en-GB"/>
              </w:rPr>
              <w:t>Prevention</w:t>
            </w:r>
          </w:p>
        </w:tc>
        <w:tc>
          <w:tcPr>
            <w:tcW w:w="3210" w:type="dxa"/>
          </w:tcPr>
          <w:p w:rsidR="00000000" w:rsidRDefault="00000000">
            <w:pPr>
              <w:pStyle w:val="Header"/>
              <w:jc w:val="center"/>
              <w:rPr>
                <w:rFonts w:ascii="CG Times" w:hAnsi="CG Times"/>
                <w:lang w:val="en-GB"/>
              </w:rPr>
            </w:pPr>
            <w:r>
              <w:rPr>
                <w:rFonts w:ascii="CG Times" w:hAnsi="CG Times"/>
                <w:lang w:val="en-GB"/>
              </w:rPr>
              <w:t>14.9</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6</w:t>
            </w:r>
          </w:p>
        </w:tc>
        <w:tc>
          <w:tcPr>
            <w:tcW w:w="4892" w:type="dxa"/>
          </w:tcPr>
          <w:p w:rsidR="00000000" w:rsidRDefault="00000000">
            <w:pPr>
              <w:pStyle w:val="Header"/>
              <w:rPr>
                <w:rFonts w:ascii="CG Times" w:hAnsi="CG Times"/>
                <w:lang w:val="en-GB"/>
              </w:rPr>
            </w:pPr>
            <w:r>
              <w:rPr>
                <w:rFonts w:ascii="CG Times" w:hAnsi="CG Times"/>
                <w:lang w:val="en-GB"/>
              </w:rPr>
              <w:t>Early intervention</w:t>
            </w:r>
          </w:p>
        </w:tc>
        <w:tc>
          <w:tcPr>
            <w:tcW w:w="3210" w:type="dxa"/>
          </w:tcPr>
          <w:p w:rsidR="00000000" w:rsidRDefault="00000000">
            <w:pPr>
              <w:pStyle w:val="Header"/>
              <w:jc w:val="center"/>
              <w:rPr>
                <w:rFonts w:ascii="CG Times" w:hAnsi="CG Times"/>
                <w:lang w:val="en-GB"/>
              </w:rPr>
            </w:pPr>
            <w:r>
              <w:rPr>
                <w:rFonts w:ascii="CG Times" w:hAnsi="CG Times"/>
                <w:lang w:val="en-GB"/>
              </w:rPr>
              <w:t>10.6</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7</w:t>
            </w:r>
          </w:p>
        </w:tc>
        <w:tc>
          <w:tcPr>
            <w:tcW w:w="4892" w:type="dxa"/>
          </w:tcPr>
          <w:p w:rsidR="00000000" w:rsidRDefault="00000000">
            <w:pPr>
              <w:pStyle w:val="Header"/>
              <w:rPr>
                <w:rFonts w:ascii="CG Times" w:hAnsi="CG Times"/>
                <w:lang w:val="en-GB"/>
              </w:rPr>
            </w:pPr>
            <w:r>
              <w:rPr>
                <w:rFonts w:ascii="CG Times" w:hAnsi="CG Times"/>
                <w:lang w:val="en-GB"/>
              </w:rPr>
              <w:t>Employment</w:t>
            </w:r>
          </w:p>
        </w:tc>
        <w:tc>
          <w:tcPr>
            <w:tcW w:w="3210" w:type="dxa"/>
          </w:tcPr>
          <w:p w:rsidR="00000000" w:rsidRDefault="00000000">
            <w:pPr>
              <w:pStyle w:val="Header"/>
              <w:jc w:val="center"/>
              <w:rPr>
                <w:rFonts w:ascii="CG Times" w:hAnsi="CG Times"/>
                <w:lang w:val="en-GB"/>
              </w:rPr>
            </w:pPr>
            <w:r>
              <w:rPr>
                <w:rFonts w:ascii="CG Times" w:hAnsi="CG Times"/>
                <w:lang w:val="en-GB"/>
              </w:rPr>
              <w:t>2.1</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8</w:t>
            </w:r>
          </w:p>
        </w:tc>
        <w:tc>
          <w:tcPr>
            <w:tcW w:w="4892" w:type="dxa"/>
          </w:tcPr>
          <w:p w:rsidR="00000000" w:rsidRDefault="00000000">
            <w:pPr>
              <w:pStyle w:val="Header"/>
              <w:rPr>
                <w:rFonts w:ascii="CG Times" w:hAnsi="CG Times"/>
                <w:lang w:val="en-GB"/>
              </w:rPr>
            </w:pPr>
            <w:r>
              <w:rPr>
                <w:rFonts w:ascii="CG Times" w:hAnsi="CG Times"/>
                <w:lang w:val="en-GB"/>
              </w:rPr>
              <w:t>Transport</w:t>
            </w:r>
          </w:p>
        </w:tc>
        <w:tc>
          <w:tcPr>
            <w:tcW w:w="3210" w:type="dxa"/>
          </w:tcPr>
          <w:p w:rsidR="00000000" w:rsidRDefault="00000000">
            <w:pPr>
              <w:pStyle w:val="Header"/>
              <w:jc w:val="center"/>
              <w:rPr>
                <w:rFonts w:ascii="CG Times" w:hAnsi="CG Times"/>
                <w:lang w:val="en-GB"/>
              </w:rPr>
            </w:pPr>
            <w:r>
              <w:rPr>
                <w:rFonts w:ascii="CG Times" w:hAnsi="CG Times"/>
                <w:lang w:val="en-GB"/>
              </w:rPr>
              <w:t>10.6</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r>
              <w:rPr>
                <w:rFonts w:ascii="CG Times" w:hAnsi="CG Times"/>
                <w:lang w:val="en-GB"/>
              </w:rPr>
              <w:t>9</w:t>
            </w:r>
          </w:p>
        </w:tc>
        <w:tc>
          <w:tcPr>
            <w:tcW w:w="4892" w:type="dxa"/>
          </w:tcPr>
          <w:p w:rsidR="00000000" w:rsidRDefault="00000000">
            <w:pPr>
              <w:pStyle w:val="Header"/>
              <w:rPr>
                <w:rFonts w:ascii="CG Times" w:hAnsi="CG Times"/>
                <w:lang w:val="en-GB"/>
              </w:rPr>
            </w:pPr>
            <w:r>
              <w:rPr>
                <w:rFonts w:ascii="CG Times" w:hAnsi="CG Times"/>
                <w:lang w:val="en-GB"/>
              </w:rPr>
              <w:t>Cash</w:t>
            </w:r>
          </w:p>
        </w:tc>
        <w:tc>
          <w:tcPr>
            <w:tcW w:w="3210"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526" w:type="dxa"/>
          </w:tcPr>
          <w:p w:rsidR="00000000" w:rsidRDefault="00000000">
            <w:pPr>
              <w:pStyle w:val="Header"/>
              <w:jc w:val="center"/>
              <w:rPr>
                <w:rFonts w:ascii="CG Times" w:hAnsi="CG Times"/>
                <w:lang w:val="en-GB"/>
              </w:rPr>
            </w:pPr>
          </w:p>
        </w:tc>
        <w:tc>
          <w:tcPr>
            <w:tcW w:w="4892" w:type="dxa"/>
          </w:tcPr>
          <w:p w:rsidR="00000000" w:rsidRDefault="00000000">
            <w:pPr>
              <w:pStyle w:val="Header"/>
              <w:rPr>
                <w:rFonts w:ascii="CG Times" w:hAnsi="CG Times"/>
                <w:lang w:val="en-GB"/>
              </w:rPr>
            </w:pPr>
            <w:r>
              <w:rPr>
                <w:rFonts w:ascii="CG Times" w:hAnsi="CG Times"/>
                <w:lang w:val="en-GB"/>
              </w:rPr>
              <w:t>Total</w:t>
            </w:r>
          </w:p>
        </w:tc>
        <w:tc>
          <w:tcPr>
            <w:tcW w:w="3210" w:type="dxa"/>
          </w:tcPr>
          <w:p w:rsidR="00000000" w:rsidRDefault="00000000">
            <w:pPr>
              <w:pStyle w:val="Header"/>
              <w:jc w:val="center"/>
              <w:rPr>
                <w:rFonts w:ascii="CG Times" w:hAnsi="CG Times"/>
                <w:lang w:val="en-GB"/>
              </w:rPr>
            </w:pPr>
            <w:r>
              <w:rPr>
                <w:rFonts w:ascii="CG Times" w:hAnsi="CG Times"/>
                <w:lang w:val="en-GB"/>
              </w:rPr>
              <w:t>100</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Department of Population Statistics – Central Office of Statistics.</w:t>
      </w:r>
    </w:p>
    <w:p w:rsidR="00000000" w:rsidRDefault="00000000">
      <w:pPr>
        <w:pStyle w:val="Header"/>
        <w:rPr>
          <w:rFonts w:ascii="CG Times" w:hAnsi="CG Times"/>
          <w:b/>
          <w:bCs/>
          <w:lang w:val="fr-CH"/>
        </w:rPr>
      </w:pPr>
      <w:r>
        <w:rPr>
          <w:rFonts w:ascii="CG Times" w:hAnsi="CG Times"/>
          <w:lang w:val="fr-CH"/>
        </w:rPr>
        <w:br w:type="page"/>
      </w:r>
      <w:r>
        <w:rPr>
          <w:rFonts w:ascii="CG Times" w:hAnsi="CG Times"/>
          <w:b/>
          <w:bCs/>
          <w:lang w:val="fr-CH"/>
        </w:rPr>
        <w:t>HIV/AIDS surveillance report 1994</w:t>
      </w:r>
    </w:p>
    <w:p w:rsidR="00000000" w:rsidRDefault="00000000">
      <w:pPr>
        <w:pStyle w:val="Header"/>
        <w:rPr>
          <w:rFonts w:ascii="CG Times" w:hAnsi="CG Times"/>
          <w:lang w:val="en-GB"/>
        </w:rPr>
      </w:pPr>
      <w:r>
        <w:rPr>
          <w:rFonts w:ascii="CG Times" w:hAnsi="CG Times"/>
          <w:lang w:val="en-GB"/>
        </w:rPr>
        <w:t>Country : Sudan</w:t>
      </w:r>
    </w:p>
    <w:p w:rsidR="00000000" w:rsidRDefault="00000000">
      <w:pPr>
        <w:pStyle w:val="Header"/>
        <w:rPr>
          <w:rFonts w:ascii="CG Times" w:hAnsi="CG Times"/>
          <w:lang w:val="en-GB"/>
        </w:rPr>
      </w:pPr>
      <w:r>
        <w:rPr>
          <w:rFonts w:ascii="CG Times" w:hAnsi="CG Times"/>
          <w:lang w:val="en-GB"/>
        </w:rPr>
        <w:t>Date of report : 31 December 1994</w:t>
      </w:r>
    </w:p>
    <w:p w:rsidR="00000000" w:rsidRDefault="00000000">
      <w:pPr>
        <w:pStyle w:val="Header"/>
        <w:rPr>
          <w:rFonts w:ascii="CG Times" w:hAnsi="CG Times"/>
          <w:lang w:val="en-GB"/>
        </w:rPr>
      </w:pPr>
      <w:r>
        <w:rPr>
          <w:rFonts w:ascii="CG Times" w:hAnsi="CG Times"/>
          <w:lang w:val="en-GB"/>
        </w:rPr>
        <w:t>Period of report: Fourth quarter</w:t>
      </w:r>
    </w:p>
    <w:p w:rsidR="00000000" w:rsidRDefault="00000000">
      <w:pPr>
        <w:pStyle w:val="Header"/>
        <w:jc w:val="cente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5"/>
        <w:gridCol w:w="1925"/>
        <w:gridCol w:w="1926"/>
        <w:gridCol w:w="1926"/>
        <w:gridCol w:w="1926"/>
      </w:tblGrid>
      <w:tr w:rsidR="00000000">
        <w:tblPrEx>
          <w:tblCellMar>
            <w:top w:w="0" w:type="dxa"/>
            <w:bottom w:w="0" w:type="dxa"/>
          </w:tblCellMar>
        </w:tblPrEx>
        <w:tc>
          <w:tcPr>
            <w:tcW w:w="1925" w:type="dxa"/>
          </w:tcPr>
          <w:p w:rsidR="00000000" w:rsidRDefault="00000000">
            <w:pPr>
              <w:pStyle w:val="Header"/>
              <w:jc w:val="center"/>
              <w:rPr>
                <w:rFonts w:ascii="CG Times" w:hAnsi="CG Times"/>
                <w:b/>
                <w:bCs/>
                <w:i/>
                <w:iCs/>
                <w:sz w:val="22"/>
                <w:lang w:val="en-GB"/>
              </w:rPr>
            </w:pPr>
            <w:r>
              <w:rPr>
                <w:rFonts w:ascii="CG Times" w:hAnsi="CG Times"/>
                <w:b/>
                <w:bCs/>
                <w:i/>
                <w:iCs/>
                <w:sz w:val="22"/>
                <w:lang w:val="en-GB"/>
              </w:rPr>
              <w:t>Number of cases</w:t>
            </w:r>
          </w:p>
        </w:tc>
        <w:tc>
          <w:tcPr>
            <w:tcW w:w="1925" w:type="dxa"/>
          </w:tcPr>
          <w:p w:rsidR="00000000" w:rsidRDefault="00000000">
            <w:pPr>
              <w:pStyle w:val="Header"/>
              <w:jc w:val="center"/>
              <w:rPr>
                <w:rFonts w:ascii="CG Times" w:hAnsi="CG Times"/>
                <w:b/>
                <w:bCs/>
                <w:i/>
                <w:iCs/>
                <w:sz w:val="22"/>
                <w:lang w:val="en-GB"/>
              </w:rPr>
            </w:pPr>
            <w:r>
              <w:rPr>
                <w:rFonts w:ascii="CG Times" w:hAnsi="CG Times"/>
                <w:b/>
                <w:bCs/>
                <w:i/>
                <w:iCs/>
                <w:sz w:val="22"/>
                <w:lang w:val="en-GB"/>
              </w:rPr>
              <w:t>AIDS</w:t>
            </w:r>
          </w:p>
        </w:tc>
        <w:tc>
          <w:tcPr>
            <w:tcW w:w="1926" w:type="dxa"/>
          </w:tcPr>
          <w:p w:rsidR="00000000" w:rsidRDefault="00000000">
            <w:pPr>
              <w:pStyle w:val="Header"/>
              <w:jc w:val="center"/>
              <w:rPr>
                <w:rFonts w:ascii="CG Times" w:hAnsi="CG Times"/>
                <w:b/>
                <w:bCs/>
                <w:i/>
                <w:iCs/>
                <w:sz w:val="22"/>
                <w:lang w:val="en-GB"/>
              </w:rPr>
            </w:pPr>
            <w:r>
              <w:rPr>
                <w:rFonts w:ascii="CG Times" w:hAnsi="CG Times"/>
                <w:b/>
                <w:bCs/>
                <w:i/>
                <w:iCs/>
                <w:sz w:val="22"/>
                <w:lang w:val="en-GB"/>
              </w:rPr>
              <w:t>ARC</w:t>
            </w:r>
          </w:p>
        </w:tc>
        <w:tc>
          <w:tcPr>
            <w:tcW w:w="1926" w:type="dxa"/>
          </w:tcPr>
          <w:p w:rsidR="00000000" w:rsidRDefault="00000000">
            <w:pPr>
              <w:pStyle w:val="Header"/>
              <w:jc w:val="center"/>
              <w:rPr>
                <w:rFonts w:ascii="CG Times" w:hAnsi="CG Times"/>
                <w:b/>
                <w:bCs/>
                <w:i/>
                <w:iCs/>
                <w:sz w:val="22"/>
                <w:lang w:val="en-GB"/>
              </w:rPr>
            </w:pPr>
            <w:r>
              <w:rPr>
                <w:rFonts w:ascii="CG Times" w:hAnsi="CG Times"/>
                <w:b/>
                <w:bCs/>
                <w:i/>
                <w:iCs/>
                <w:sz w:val="22"/>
                <w:lang w:val="en-GB"/>
              </w:rPr>
              <w:t>Asymptomatic HIV</w:t>
            </w:r>
          </w:p>
        </w:tc>
        <w:tc>
          <w:tcPr>
            <w:tcW w:w="1926" w:type="dxa"/>
          </w:tcPr>
          <w:p w:rsidR="00000000" w:rsidRDefault="00000000">
            <w:pPr>
              <w:pStyle w:val="Header"/>
              <w:jc w:val="center"/>
              <w:rPr>
                <w:rFonts w:ascii="CG Times" w:hAnsi="CG Times"/>
                <w:b/>
                <w:bCs/>
                <w:i/>
                <w:iCs/>
                <w:sz w:val="22"/>
                <w:lang w:val="en-GB"/>
              </w:rPr>
            </w:pPr>
            <w:r>
              <w:rPr>
                <w:rFonts w:ascii="CG Times" w:hAnsi="CG Times"/>
                <w:b/>
                <w:bCs/>
                <w:i/>
                <w:iCs/>
                <w:sz w:val="22"/>
                <w:lang w:val="en-GB"/>
              </w:rPr>
              <w:t>Total</w:t>
            </w:r>
          </w:p>
        </w:tc>
      </w:tr>
      <w:tr w:rsidR="00000000">
        <w:tblPrEx>
          <w:tblCellMar>
            <w:top w:w="0" w:type="dxa"/>
            <w:bottom w:w="0" w:type="dxa"/>
          </w:tblCellMar>
        </w:tblPrEx>
        <w:tc>
          <w:tcPr>
            <w:tcW w:w="1925" w:type="dxa"/>
          </w:tcPr>
          <w:p w:rsidR="00000000" w:rsidRDefault="00000000">
            <w:pPr>
              <w:pStyle w:val="Header"/>
              <w:rPr>
                <w:rFonts w:ascii="CG Times" w:hAnsi="CG Times"/>
                <w:sz w:val="22"/>
                <w:lang w:val="en-GB"/>
              </w:rPr>
            </w:pPr>
            <w:r>
              <w:rPr>
                <w:rFonts w:ascii="CG Times" w:hAnsi="CG Times"/>
                <w:sz w:val="22"/>
                <w:lang w:val="en-GB"/>
              </w:rPr>
              <w:t>During the reporting period</w:t>
            </w:r>
          </w:p>
        </w:tc>
        <w:tc>
          <w:tcPr>
            <w:tcW w:w="1925" w:type="dxa"/>
          </w:tcPr>
          <w:p w:rsidR="00000000" w:rsidRDefault="00000000">
            <w:pPr>
              <w:pStyle w:val="Header"/>
              <w:jc w:val="center"/>
              <w:rPr>
                <w:rFonts w:ascii="CG Times" w:hAnsi="CG Times"/>
                <w:sz w:val="22"/>
                <w:lang w:val="en-GB"/>
              </w:rPr>
            </w:pPr>
            <w:r>
              <w:rPr>
                <w:rFonts w:ascii="CG Times" w:hAnsi="CG Times"/>
                <w:sz w:val="22"/>
                <w:lang w:val="en-GB"/>
              </w:rPr>
              <w:t>75</w:t>
            </w:r>
          </w:p>
        </w:tc>
        <w:tc>
          <w:tcPr>
            <w:tcW w:w="1926" w:type="dxa"/>
          </w:tcPr>
          <w:p w:rsidR="00000000" w:rsidRDefault="00000000">
            <w:pPr>
              <w:pStyle w:val="Header"/>
              <w:jc w:val="center"/>
              <w:rPr>
                <w:rFonts w:ascii="CG Times" w:hAnsi="CG Times"/>
                <w:sz w:val="22"/>
                <w:lang w:val="en-GB"/>
              </w:rPr>
            </w:pPr>
            <w:r>
              <w:rPr>
                <w:rFonts w:ascii="CG Times" w:hAnsi="CG Times"/>
                <w:sz w:val="22"/>
                <w:lang w:val="en-GB"/>
              </w:rPr>
              <w:t>0</w:t>
            </w:r>
          </w:p>
        </w:tc>
        <w:tc>
          <w:tcPr>
            <w:tcW w:w="1926" w:type="dxa"/>
          </w:tcPr>
          <w:p w:rsidR="00000000" w:rsidRDefault="00000000">
            <w:pPr>
              <w:pStyle w:val="Header"/>
              <w:jc w:val="center"/>
              <w:rPr>
                <w:rFonts w:ascii="CG Times" w:hAnsi="CG Times"/>
                <w:sz w:val="22"/>
                <w:lang w:val="en-GB"/>
              </w:rPr>
            </w:pPr>
            <w:r>
              <w:rPr>
                <w:rFonts w:ascii="CG Times" w:hAnsi="CG Times"/>
                <w:sz w:val="22"/>
                <w:lang w:val="en-GB"/>
              </w:rPr>
              <w:t>126</w:t>
            </w:r>
          </w:p>
        </w:tc>
        <w:tc>
          <w:tcPr>
            <w:tcW w:w="1926" w:type="dxa"/>
          </w:tcPr>
          <w:p w:rsidR="00000000" w:rsidRDefault="00000000">
            <w:pPr>
              <w:pStyle w:val="Header"/>
              <w:jc w:val="center"/>
              <w:rPr>
                <w:rFonts w:ascii="CG Times" w:hAnsi="CG Times"/>
                <w:sz w:val="22"/>
                <w:lang w:val="en-GB"/>
              </w:rPr>
            </w:pPr>
            <w:r>
              <w:rPr>
                <w:rFonts w:ascii="CG Times" w:hAnsi="CG Times"/>
                <w:sz w:val="22"/>
                <w:lang w:val="en-GB"/>
              </w:rPr>
              <w:t>201</w:t>
            </w:r>
          </w:p>
        </w:tc>
      </w:tr>
      <w:tr w:rsidR="00000000">
        <w:tblPrEx>
          <w:tblCellMar>
            <w:top w:w="0" w:type="dxa"/>
            <w:bottom w:w="0" w:type="dxa"/>
          </w:tblCellMar>
        </w:tblPrEx>
        <w:tc>
          <w:tcPr>
            <w:tcW w:w="1925" w:type="dxa"/>
          </w:tcPr>
          <w:p w:rsidR="00000000" w:rsidRDefault="00000000">
            <w:pPr>
              <w:pStyle w:val="Header"/>
              <w:rPr>
                <w:rFonts w:ascii="CG Times" w:hAnsi="CG Times"/>
                <w:sz w:val="22"/>
                <w:lang w:val="en-GB"/>
              </w:rPr>
            </w:pPr>
            <w:r>
              <w:rPr>
                <w:rFonts w:ascii="CG Times" w:hAnsi="CG Times"/>
                <w:sz w:val="22"/>
                <w:lang w:val="en-GB"/>
              </w:rPr>
              <w:t>Cumulative total</w:t>
            </w:r>
          </w:p>
        </w:tc>
        <w:tc>
          <w:tcPr>
            <w:tcW w:w="1925" w:type="dxa"/>
          </w:tcPr>
          <w:p w:rsidR="00000000" w:rsidRDefault="00000000">
            <w:pPr>
              <w:pStyle w:val="Header"/>
              <w:jc w:val="center"/>
              <w:rPr>
                <w:rFonts w:ascii="CG Times" w:hAnsi="CG Times"/>
                <w:sz w:val="22"/>
                <w:lang w:val="en-GB"/>
              </w:rPr>
            </w:pPr>
            <w:r>
              <w:rPr>
                <w:rFonts w:ascii="CG Times" w:hAnsi="CG Times"/>
                <w:sz w:val="22"/>
                <w:lang w:val="en-GB"/>
              </w:rPr>
              <w:t>1,090</w:t>
            </w:r>
          </w:p>
        </w:tc>
        <w:tc>
          <w:tcPr>
            <w:tcW w:w="1926" w:type="dxa"/>
          </w:tcPr>
          <w:p w:rsidR="00000000" w:rsidRDefault="00000000">
            <w:pPr>
              <w:pStyle w:val="Header"/>
              <w:jc w:val="center"/>
              <w:rPr>
                <w:rFonts w:ascii="CG Times" w:hAnsi="CG Times"/>
                <w:sz w:val="22"/>
                <w:lang w:val="en-GB"/>
              </w:rPr>
            </w:pPr>
            <w:r>
              <w:rPr>
                <w:rFonts w:ascii="CG Times" w:hAnsi="CG Times"/>
                <w:sz w:val="22"/>
                <w:lang w:val="en-GB"/>
              </w:rPr>
              <w:t>111</w:t>
            </w:r>
          </w:p>
        </w:tc>
        <w:tc>
          <w:tcPr>
            <w:tcW w:w="1926" w:type="dxa"/>
          </w:tcPr>
          <w:p w:rsidR="00000000" w:rsidRDefault="00000000">
            <w:pPr>
              <w:pStyle w:val="Header"/>
              <w:jc w:val="center"/>
              <w:rPr>
                <w:rFonts w:ascii="CG Times" w:hAnsi="CG Times"/>
                <w:sz w:val="22"/>
                <w:lang w:val="en-GB"/>
              </w:rPr>
            </w:pPr>
            <w:r>
              <w:rPr>
                <w:rFonts w:ascii="CG Times" w:hAnsi="CG Times"/>
                <w:sz w:val="22"/>
                <w:lang w:val="en-GB"/>
              </w:rPr>
              <w:t>1,276</w:t>
            </w:r>
          </w:p>
        </w:tc>
        <w:tc>
          <w:tcPr>
            <w:tcW w:w="1926" w:type="dxa"/>
          </w:tcPr>
          <w:p w:rsidR="00000000" w:rsidRDefault="00000000">
            <w:pPr>
              <w:pStyle w:val="Header"/>
              <w:jc w:val="center"/>
              <w:rPr>
                <w:rFonts w:ascii="CG Times" w:hAnsi="CG Times"/>
                <w:sz w:val="22"/>
                <w:lang w:val="en-GB"/>
              </w:rPr>
            </w:pPr>
            <w:r>
              <w:rPr>
                <w:rFonts w:ascii="CG Times" w:hAnsi="CG Times"/>
                <w:sz w:val="22"/>
                <w:lang w:val="en-GB"/>
              </w:rPr>
              <w:t>2,472</w:t>
            </w:r>
          </w:p>
        </w:tc>
      </w:tr>
    </w:tbl>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b/>
          <w:bCs/>
          <w:sz w:val="22"/>
          <w:lang w:val="en-GB"/>
        </w:rPr>
        <w:t>AIDS cases by year</w:t>
      </w:r>
    </w:p>
    <w:p w:rsidR="00000000" w:rsidRDefault="00000000">
      <w:pPr>
        <w:pStyle w:val="Heade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9"/>
        <w:gridCol w:w="1069"/>
        <w:gridCol w:w="1070"/>
        <w:gridCol w:w="1070"/>
        <w:gridCol w:w="1070"/>
        <w:gridCol w:w="1070"/>
        <w:gridCol w:w="1070"/>
        <w:gridCol w:w="1070"/>
        <w:gridCol w:w="1070"/>
      </w:tblGrid>
      <w:tr w:rsidR="00000000">
        <w:tblPrEx>
          <w:tblCellMar>
            <w:top w:w="0" w:type="dxa"/>
            <w:bottom w:w="0" w:type="dxa"/>
          </w:tblCellMar>
        </w:tblPrEx>
        <w:tc>
          <w:tcPr>
            <w:tcW w:w="1069" w:type="dxa"/>
          </w:tcPr>
          <w:p w:rsidR="00000000" w:rsidRDefault="00000000">
            <w:pPr>
              <w:pStyle w:val="Header"/>
              <w:jc w:val="center"/>
              <w:rPr>
                <w:rFonts w:ascii="CG Times" w:hAnsi="CG Times"/>
                <w:b/>
                <w:bCs/>
                <w:i/>
                <w:iCs/>
                <w:lang w:val="en-GB"/>
              </w:rPr>
            </w:pPr>
            <w:r>
              <w:rPr>
                <w:rFonts w:ascii="CG Times" w:hAnsi="CG Times"/>
                <w:b/>
                <w:bCs/>
                <w:i/>
                <w:iCs/>
                <w:lang w:val="en-GB"/>
              </w:rPr>
              <w:t>1979-1986</w:t>
            </w:r>
          </w:p>
        </w:tc>
        <w:tc>
          <w:tcPr>
            <w:tcW w:w="1069" w:type="dxa"/>
          </w:tcPr>
          <w:p w:rsidR="00000000" w:rsidRDefault="00000000">
            <w:pPr>
              <w:pStyle w:val="Header"/>
              <w:jc w:val="center"/>
              <w:rPr>
                <w:rFonts w:ascii="CG Times" w:hAnsi="CG Times"/>
                <w:b/>
                <w:bCs/>
                <w:i/>
                <w:iCs/>
                <w:lang w:val="en-GB"/>
              </w:rPr>
            </w:pPr>
            <w:r>
              <w:rPr>
                <w:rFonts w:ascii="CG Times" w:hAnsi="CG Times"/>
                <w:b/>
                <w:bCs/>
                <w:i/>
                <w:iCs/>
                <w:lang w:val="en-GB"/>
              </w:rPr>
              <w:t>1987</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1988</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1989</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1990</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1991</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1992</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1993</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1994</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2</w:t>
            </w:r>
          </w:p>
        </w:tc>
        <w:tc>
          <w:tcPr>
            <w:tcW w:w="1069" w:type="dxa"/>
          </w:tcPr>
          <w:p w:rsidR="00000000" w:rsidRDefault="00000000">
            <w:pPr>
              <w:pStyle w:val="Header"/>
              <w:jc w:val="center"/>
              <w:rPr>
                <w:rFonts w:ascii="CG Times" w:hAnsi="CG Times"/>
                <w:lang w:val="en-GB"/>
              </w:rPr>
            </w:pPr>
            <w:r>
              <w:rPr>
                <w:rFonts w:ascii="CG Times" w:hAnsi="CG Times"/>
                <w:lang w:val="en-GB"/>
              </w:rPr>
              <w:t>2</w:t>
            </w:r>
          </w:p>
        </w:tc>
        <w:tc>
          <w:tcPr>
            <w:tcW w:w="1070" w:type="dxa"/>
          </w:tcPr>
          <w:p w:rsidR="00000000" w:rsidRDefault="00000000">
            <w:pPr>
              <w:pStyle w:val="Header"/>
              <w:jc w:val="center"/>
              <w:rPr>
                <w:rFonts w:ascii="CG Times" w:hAnsi="CG Times"/>
                <w:lang w:val="en-GB"/>
              </w:rPr>
            </w:pPr>
            <w:r>
              <w:rPr>
                <w:rFonts w:ascii="CG Times" w:hAnsi="CG Times"/>
                <w:lang w:val="en-GB"/>
              </w:rPr>
              <w:t>64</w:t>
            </w:r>
          </w:p>
        </w:tc>
        <w:tc>
          <w:tcPr>
            <w:tcW w:w="1070" w:type="dxa"/>
          </w:tcPr>
          <w:p w:rsidR="00000000" w:rsidRDefault="00000000">
            <w:pPr>
              <w:pStyle w:val="Header"/>
              <w:jc w:val="center"/>
              <w:rPr>
                <w:rFonts w:ascii="CG Times" w:hAnsi="CG Times"/>
                <w:lang w:val="en-GB"/>
              </w:rPr>
            </w:pPr>
            <w:r>
              <w:rPr>
                <w:rFonts w:ascii="CG Times" w:hAnsi="CG Times"/>
                <w:lang w:val="en-GB"/>
              </w:rPr>
              <w:t>122</w:t>
            </w:r>
          </w:p>
        </w:tc>
        <w:tc>
          <w:tcPr>
            <w:tcW w:w="1070" w:type="dxa"/>
          </w:tcPr>
          <w:p w:rsidR="00000000" w:rsidRDefault="00000000">
            <w:pPr>
              <w:pStyle w:val="Header"/>
              <w:jc w:val="center"/>
              <w:rPr>
                <w:rFonts w:ascii="CG Times" w:hAnsi="CG Times"/>
                <w:lang w:val="en-GB"/>
              </w:rPr>
            </w:pPr>
            <w:r>
              <w:rPr>
                <w:rFonts w:ascii="CG Times" w:hAnsi="CG Times"/>
                <w:lang w:val="en-GB"/>
              </w:rPr>
              <w:t>130</w:t>
            </w:r>
          </w:p>
        </w:tc>
        <w:tc>
          <w:tcPr>
            <w:tcW w:w="1070" w:type="dxa"/>
          </w:tcPr>
          <w:p w:rsidR="00000000" w:rsidRDefault="00000000">
            <w:pPr>
              <w:pStyle w:val="Header"/>
              <w:jc w:val="center"/>
              <w:rPr>
                <w:rFonts w:ascii="CG Times" w:hAnsi="CG Times"/>
                <w:lang w:val="en-GB"/>
              </w:rPr>
            </w:pPr>
            <w:r>
              <w:rPr>
                <w:rFonts w:ascii="CG Times" w:hAnsi="CG Times"/>
                <w:lang w:val="en-GB"/>
              </w:rPr>
              <w:t>188</w:t>
            </w:r>
          </w:p>
        </w:tc>
        <w:tc>
          <w:tcPr>
            <w:tcW w:w="1070" w:type="dxa"/>
          </w:tcPr>
          <w:p w:rsidR="00000000" w:rsidRDefault="00000000">
            <w:pPr>
              <w:pStyle w:val="Header"/>
              <w:jc w:val="center"/>
              <w:rPr>
                <w:rFonts w:ascii="CG Times" w:hAnsi="CG Times"/>
                <w:lang w:val="en-GB"/>
              </w:rPr>
            </w:pPr>
            <w:r>
              <w:rPr>
                <w:rFonts w:ascii="CG Times" w:hAnsi="CG Times"/>
                <w:lang w:val="en-GB"/>
              </w:rPr>
              <w:t>184</w:t>
            </w:r>
          </w:p>
        </w:tc>
        <w:tc>
          <w:tcPr>
            <w:tcW w:w="1070" w:type="dxa"/>
          </w:tcPr>
          <w:p w:rsidR="00000000" w:rsidRDefault="00000000">
            <w:pPr>
              <w:pStyle w:val="Header"/>
              <w:jc w:val="center"/>
              <w:rPr>
                <w:rFonts w:ascii="CG Times" w:hAnsi="CG Times"/>
                <w:lang w:val="en-GB"/>
              </w:rPr>
            </w:pPr>
            <w:r>
              <w:rPr>
                <w:rFonts w:ascii="CG Times" w:hAnsi="CG Times"/>
                <w:lang w:val="en-GB"/>
              </w:rPr>
              <w:t>191</w:t>
            </w:r>
          </w:p>
        </w:tc>
        <w:tc>
          <w:tcPr>
            <w:tcW w:w="1070" w:type="dxa"/>
          </w:tcPr>
          <w:p w:rsidR="00000000" w:rsidRDefault="00000000">
            <w:pPr>
              <w:pStyle w:val="Header"/>
              <w:jc w:val="center"/>
              <w:rPr>
                <w:rFonts w:ascii="CG Times" w:hAnsi="CG Times"/>
                <w:lang w:val="en-GB"/>
              </w:rPr>
            </w:pPr>
            <w:r>
              <w:rPr>
                <w:rFonts w:ascii="CG Times" w:hAnsi="CG Times"/>
                <w:lang w:val="en-GB"/>
              </w:rPr>
              <w:t>201</w:t>
            </w:r>
          </w:p>
        </w:tc>
      </w:tr>
    </w:tbl>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b/>
          <w:bCs/>
          <w:sz w:val="22"/>
          <w:lang w:val="en-GB"/>
        </w:rPr>
        <w:t>Breakdown of AIDS cases</w:t>
      </w:r>
    </w:p>
    <w:p w:rsidR="00000000" w:rsidRDefault="00000000">
      <w:pPr>
        <w:pStyle w:val="Heade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9"/>
        <w:gridCol w:w="1069"/>
        <w:gridCol w:w="1070"/>
        <w:gridCol w:w="1070"/>
        <w:gridCol w:w="1070"/>
        <w:gridCol w:w="1070"/>
        <w:gridCol w:w="1070"/>
        <w:gridCol w:w="1070"/>
        <w:gridCol w:w="1070"/>
      </w:tblGrid>
      <w:tr w:rsidR="00000000">
        <w:tblPrEx>
          <w:tblCellMar>
            <w:top w:w="0" w:type="dxa"/>
            <w:bottom w:w="0" w:type="dxa"/>
          </w:tblCellMar>
        </w:tblPrEx>
        <w:trPr>
          <w:cantSplit/>
        </w:trPr>
        <w:tc>
          <w:tcPr>
            <w:tcW w:w="1069" w:type="dxa"/>
          </w:tcPr>
          <w:p w:rsidR="00000000" w:rsidRDefault="00000000">
            <w:pPr>
              <w:pStyle w:val="Header"/>
              <w:jc w:val="center"/>
              <w:rPr>
                <w:rFonts w:ascii="CG Times" w:hAnsi="CG Times"/>
                <w:b/>
                <w:bCs/>
                <w:i/>
                <w:iCs/>
                <w:lang w:val="en-GB"/>
              </w:rPr>
            </w:pPr>
            <w:r>
              <w:rPr>
                <w:rFonts w:ascii="CG Times" w:hAnsi="CG Times"/>
                <w:b/>
                <w:bCs/>
                <w:i/>
                <w:iCs/>
                <w:lang w:val="en-GB"/>
              </w:rPr>
              <w:t>Age</w:t>
            </w:r>
          </w:p>
        </w:tc>
        <w:tc>
          <w:tcPr>
            <w:tcW w:w="4279" w:type="dxa"/>
            <w:gridSpan w:val="4"/>
          </w:tcPr>
          <w:p w:rsidR="00000000" w:rsidRDefault="00000000">
            <w:pPr>
              <w:pStyle w:val="Header"/>
              <w:jc w:val="center"/>
              <w:rPr>
                <w:rFonts w:ascii="CG Times" w:hAnsi="CG Times"/>
                <w:b/>
                <w:bCs/>
                <w:i/>
                <w:iCs/>
                <w:lang w:val="en-GB"/>
              </w:rPr>
            </w:pPr>
            <w:r>
              <w:rPr>
                <w:rFonts w:ascii="CG Times" w:hAnsi="CG Times"/>
                <w:b/>
                <w:bCs/>
                <w:i/>
                <w:iCs/>
                <w:lang w:val="en-GB"/>
              </w:rPr>
              <w:t>During the reporting period</w:t>
            </w:r>
          </w:p>
        </w:tc>
        <w:tc>
          <w:tcPr>
            <w:tcW w:w="4280" w:type="dxa"/>
            <w:gridSpan w:val="4"/>
          </w:tcPr>
          <w:p w:rsidR="00000000" w:rsidRDefault="00000000">
            <w:pPr>
              <w:pStyle w:val="Header"/>
              <w:jc w:val="center"/>
              <w:rPr>
                <w:rFonts w:ascii="CG Times" w:hAnsi="CG Times"/>
                <w:b/>
                <w:bCs/>
                <w:i/>
                <w:iCs/>
                <w:lang w:val="fr-CH"/>
              </w:rPr>
            </w:pPr>
            <w:r>
              <w:rPr>
                <w:rFonts w:ascii="CG Times" w:hAnsi="CG Times"/>
                <w:b/>
                <w:bCs/>
                <w:i/>
                <w:iCs/>
                <w:lang w:val="fr-CH"/>
              </w:rPr>
              <w:t>Cumulative total</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fr-CH"/>
              </w:rPr>
            </w:pPr>
          </w:p>
        </w:tc>
        <w:tc>
          <w:tcPr>
            <w:tcW w:w="1069" w:type="dxa"/>
          </w:tcPr>
          <w:p w:rsidR="00000000" w:rsidRDefault="00000000">
            <w:pPr>
              <w:pStyle w:val="Header"/>
              <w:jc w:val="center"/>
              <w:rPr>
                <w:rFonts w:ascii="CG Times" w:hAnsi="CG Times"/>
                <w:b/>
                <w:bCs/>
                <w:i/>
                <w:iCs/>
                <w:lang w:val="en-GB"/>
              </w:rPr>
            </w:pPr>
            <w:r>
              <w:rPr>
                <w:rFonts w:ascii="CG Times" w:hAnsi="CG Times"/>
                <w:b/>
                <w:bCs/>
                <w:i/>
                <w:iCs/>
                <w:lang w:val="en-GB"/>
              </w:rPr>
              <w:t>Males</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Females</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Unknown</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Total</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Males</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Females</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Unknown</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Total</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4</w:t>
            </w:r>
          </w:p>
        </w:tc>
        <w:tc>
          <w:tcPr>
            <w:tcW w:w="1069"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9</w:t>
            </w:r>
          </w:p>
        </w:tc>
        <w:tc>
          <w:tcPr>
            <w:tcW w:w="1070" w:type="dxa"/>
          </w:tcPr>
          <w:p w:rsidR="00000000" w:rsidRDefault="00000000">
            <w:pPr>
              <w:pStyle w:val="Header"/>
              <w:jc w:val="center"/>
              <w:rPr>
                <w:rFonts w:ascii="CG Times" w:hAnsi="CG Times"/>
                <w:lang w:val="en-GB"/>
              </w:rPr>
            </w:pPr>
            <w:r>
              <w:rPr>
                <w:rFonts w:ascii="CG Times" w:hAnsi="CG Times"/>
                <w:lang w:val="en-GB"/>
              </w:rPr>
              <w:t>2</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11</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5-14</w:t>
            </w:r>
          </w:p>
        </w:tc>
        <w:tc>
          <w:tcPr>
            <w:tcW w:w="1069"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1</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1</w:t>
            </w:r>
          </w:p>
        </w:tc>
        <w:tc>
          <w:tcPr>
            <w:tcW w:w="1070" w:type="dxa"/>
          </w:tcPr>
          <w:p w:rsidR="00000000" w:rsidRDefault="00000000">
            <w:pPr>
              <w:pStyle w:val="Header"/>
              <w:jc w:val="center"/>
              <w:rPr>
                <w:rFonts w:ascii="CG Times" w:hAnsi="CG Times"/>
                <w:lang w:val="en-GB"/>
              </w:rPr>
            </w:pPr>
            <w:r>
              <w:rPr>
                <w:rFonts w:ascii="CG Times" w:hAnsi="CG Times"/>
                <w:lang w:val="en-GB"/>
              </w:rPr>
              <w:t>10</w:t>
            </w:r>
          </w:p>
        </w:tc>
        <w:tc>
          <w:tcPr>
            <w:tcW w:w="1070" w:type="dxa"/>
          </w:tcPr>
          <w:p w:rsidR="00000000" w:rsidRDefault="00000000">
            <w:pPr>
              <w:pStyle w:val="Header"/>
              <w:jc w:val="center"/>
              <w:rPr>
                <w:rFonts w:ascii="CG Times" w:hAnsi="CG Times"/>
                <w:lang w:val="en-GB"/>
              </w:rPr>
            </w:pPr>
            <w:r>
              <w:rPr>
                <w:rFonts w:ascii="CG Times" w:hAnsi="CG Times"/>
                <w:lang w:val="en-GB"/>
              </w:rPr>
              <w:t>5</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15</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15-19</w:t>
            </w:r>
          </w:p>
        </w:tc>
        <w:tc>
          <w:tcPr>
            <w:tcW w:w="1069"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1</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1</w:t>
            </w:r>
          </w:p>
        </w:tc>
        <w:tc>
          <w:tcPr>
            <w:tcW w:w="1070" w:type="dxa"/>
          </w:tcPr>
          <w:p w:rsidR="00000000" w:rsidRDefault="00000000">
            <w:pPr>
              <w:pStyle w:val="Header"/>
              <w:jc w:val="center"/>
              <w:rPr>
                <w:rFonts w:ascii="CG Times" w:hAnsi="CG Times"/>
                <w:lang w:val="en-GB"/>
              </w:rPr>
            </w:pPr>
            <w:r>
              <w:rPr>
                <w:rFonts w:ascii="CG Times" w:hAnsi="CG Times"/>
                <w:lang w:val="en-GB"/>
              </w:rPr>
              <w:t>64</w:t>
            </w:r>
          </w:p>
        </w:tc>
        <w:tc>
          <w:tcPr>
            <w:tcW w:w="1070" w:type="dxa"/>
          </w:tcPr>
          <w:p w:rsidR="00000000" w:rsidRDefault="00000000">
            <w:pPr>
              <w:pStyle w:val="Header"/>
              <w:jc w:val="center"/>
              <w:rPr>
                <w:rFonts w:ascii="CG Times" w:hAnsi="CG Times"/>
                <w:lang w:val="en-GB"/>
              </w:rPr>
            </w:pPr>
            <w:r>
              <w:rPr>
                <w:rFonts w:ascii="CG Times" w:hAnsi="CG Times"/>
                <w:lang w:val="en-GB"/>
              </w:rPr>
              <w:t>21</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85</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20-29</w:t>
            </w:r>
          </w:p>
        </w:tc>
        <w:tc>
          <w:tcPr>
            <w:tcW w:w="1069" w:type="dxa"/>
          </w:tcPr>
          <w:p w:rsidR="00000000" w:rsidRDefault="00000000">
            <w:pPr>
              <w:pStyle w:val="Header"/>
              <w:jc w:val="center"/>
              <w:rPr>
                <w:rFonts w:ascii="CG Times" w:hAnsi="CG Times"/>
                <w:lang w:val="en-GB"/>
              </w:rPr>
            </w:pPr>
            <w:r>
              <w:rPr>
                <w:rFonts w:ascii="CG Times" w:hAnsi="CG Times"/>
                <w:lang w:val="en-GB"/>
              </w:rPr>
              <w:t>22</w:t>
            </w:r>
          </w:p>
        </w:tc>
        <w:tc>
          <w:tcPr>
            <w:tcW w:w="1070" w:type="dxa"/>
          </w:tcPr>
          <w:p w:rsidR="00000000" w:rsidRDefault="00000000">
            <w:pPr>
              <w:pStyle w:val="Header"/>
              <w:jc w:val="center"/>
              <w:rPr>
                <w:rFonts w:ascii="CG Times" w:hAnsi="CG Times"/>
                <w:lang w:val="en-GB"/>
              </w:rPr>
            </w:pPr>
            <w:r>
              <w:rPr>
                <w:rFonts w:ascii="CG Times" w:hAnsi="CG Times"/>
                <w:lang w:val="en-GB"/>
              </w:rPr>
              <w:t>12</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34</w:t>
            </w:r>
          </w:p>
        </w:tc>
        <w:tc>
          <w:tcPr>
            <w:tcW w:w="1070" w:type="dxa"/>
          </w:tcPr>
          <w:p w:rsidR="00000000" w:rsidRDefault="00000000">
            <w:pPr>
              <w:pStyle w:val="Header"/>
              <w:jc w:val="center"/>
              <w:rPr>
                <w:rFonts w:ascii="CG Times" w:hAnsi="CG Times"/>
                <w:lang w:val="en-GB"/>
              </w:rPr>
            </w:pPr>
            <w:r>
              <w:rPr>
                <w:rFonts w:ascii="CG Times" w:hAnsi="CG Times"/>
                <w:lang w:val="en-GB"/>
              </w:rPr>
              <w:t>217</w:t>
            </w:r>
          </w:p>
        </w:tc>
        <w:tc>
          <w:tcPr>
            <w:tcW w:w="1070" w:type="dxa"/>
          </w:tcPr>
          <w:p w:rsidR="00000000" w:rsidRDefault="00000000">
            <w:pPr>
              <w:pStyle w:val="Header"/>
              <w:jc w:val="center"/>
              <w:rPr>
                <w:rFonts w:ascii="CG Times" w:hAnsi="CG Times"/>
                <w:lang w:val="en-GB"/>
              </w:rPr>
            </w:pPr>
            <w:r>
              <w:rPr>
                <w:rFonts w:ascii="CG Times" w:hAnsi="CG Times"/>
                <w:lang w:val="en-GB"/>
              </w:rPr>
              <w:t>111</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328</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30-39</w:t>
            </w:r>
          </w:p>
        </w:tc>
        <w:tc>
          <w:tcPr>
            <w:tcW w:w="1069" w:type="dxa"/>
          </w:tcPr>
          <w:p w:rsidR="00000000" w:rsidRDefault="00000000">
            <w:pPr>
              <w:pStyle w:val="Header"/>
              <w:jc w:val="center"/>
              <w:rPr>
                <w:rFonts w:ascii="CG Times" w:hAnsi="CG Times"/>
                <w:lang w:val="en-GB"/>
              </w:rPr>
            </w:pPr>
            <w:r>
              <w:rPr>
                <w:rFonts w:ascii="CG Times" w:hAnsi="CG Times"/>
                <w:lang w:val="en-GB"/>
              </w:rPr>
              <w:t>24</w:t>
            </w:r>
          </w:p>
        </w:tc>
        <w:tc>
          <w:tcPr>
            <w:tcW w:w="1070" w:type="dxa"/>
          </w:tcPr>
          <w:p w:rsidR="00000000" w:rsidRDefault="00000000">
            <w:pPr>
              <w:pStyle w:val="Header"/>
              <w:jc w:val="center"/>
              <w:rPr>
                <w:rFonts w:ascii="CG Times" w:hAnsi="CG Times"/>
                <w:lang w:val="en-GB"/>
              </w:rPr>
            </w:pPr>
            <w:r>
              <w:rPr>
                <w:rFonts w:ascii="CG Times" w:hAnsi="CG Times"/>
                <w:lang w:val="en-GB"/>
              </w:rPr>
              <w:t>6</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30</w:t>
            </w:r>
          </w:p>
        </w:tc>
        <w:tc>
          <w:tcPr>
            <w:tcW w:w="1070" w:type="dxa"/>
          </w:tcPr>
          <w:p w:rsidR="00000000" w:rsidRDefault="00000000">
            <w:pPr>
              <w:pStyle w:val="Header"/>
              <w:jc w:val="center"/>
              <w:rPr>
                <w:rFonts w:ascii="CG Times" w:hAnsi="CG Times"/>
                <w:lang w:val="en-GB"/>
              </w:rPr>
            </w:pPr>
            <w:r>
              <w:rPr>
                <w:rFonts w:ascii="CG Times" w:hAnsi="CG Times"/>
                <w:lang w:val="en-GB"/>
              </w:rPr>
              <w:t>374</w:t>
            </w:r>
          </w:p>
        </w:tc>
        <w:tc>
          <w:tcPr>
            <w:tcW w:w="1070" w:type="dxa"/>
          </w:tcPr>
          <w:p w:rsidR="00000000" w:rsidRDefault="00000000">
            <w:pPr>
              <w:pStyle w:val="Header"/>
              <w:jc w:val="center"/>
              <w:rPr>
                <w:rFonts w:ascii="CG Times" w:hAnsi="CG Times"/>
                <w:lang w:val="en-GB"/>
              </w:rPr>
            </w:pPr>
            <w:r>
              <w:rPr>
                <w:rFonts w:ascii="CG Times" w:hAnsi="CG Times"/>
                <w:lang w:val="en-GB"/>
              </w:rPr>
              <w:t>109</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483</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40-49</w:t>
            </w:r>
          </w:p>
        </w:tc>
        <w:tc>
          <w:tcPr>
            <w:tcW w:w="1069" w:type="dxa"/>
          </w:tcPr>
          <w:p w:rsidR="00000000" w:rsidRDefault="00000000">
            <w:pPr>
              <w:pStyle w:val="Header"/>
              <w:jc w:val="center"/>
              <w:rPr>
                <w:rFonts w:ascii="CG Times" w:hAnsi="CG Times"/>
                <w:lang w:val="en-GB"/>
              </w:rPr>
            </w:pPr>
            <w:r>
              <w:rPr>
                <w:rFonts w:ascii="CG Times" w:hAnsi="CG Times"/>
                <w:lang w:val="en-GB"/>
              </w:rPr>
              <w:t>5</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6</w:t>
            </w:r>
          </w:p>
        </w:tc>
        <w:tc>
          <w:tcPr>
            <w:tcW w:w="1070" w:type="dxa"/>
          </w:tcPr>
          <w:p w:rsidR="00000000" w:rsidRDefault="00000000">
            <w:pPr>
              <w:pStyle w:val="Header"/>
              <w:jc w:val="center"/>
              <w:rPr>
                <w:rFonts w:ascii="CG Times" w:hAnsi="CG Times"/>
                <w:lang w:val="en-GB"/>
              </w:rPr>
            </w:pPr>
            <w:r>
              <w:rPr>
                <w:rFonts w:ascii="CG Times" w:hAnsi="CG Times"/>
                <w:lang w:val="en-GB"/>
              </w:rPr>
              <w:t>79</w:t>
            </w:r>
          </w:p>
        </w:tc>
        <w:tc>
          <w:tcPr>
            <w:tcW w:w="1070" w:type="dxa"/>
          </w:tcPr>
          <w:p w:rsidR="00000000" w:rsidRDefault="00000000">
            <w:pPr>
              <w:pStyle w:val="Header"/>
              <w:jc w:val="center"/>
              <w:rPr>
                <w:rFonts w:ascii="CG Times" w:hAnsi="CG Times"/>
                <w:lang w:val="en-GB"/>
              </w:rPr>
            </w:pPr>
            <w:r>
              <w:rPr>
                <w:rFonts w:ascii="CG Times" w:hAnsi="CG Times"/>
                <w:lang w:val="en-GB"/>
              </w:rPr>
              <w:t>18</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97</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50+</w:t>
            </w:r>
          </w:p>
        </w:tc>
        <w:tc>
          <w:tcPr>
            <w:tcW w:w="1069" w:type="dxa"/>
          </w:tcPr>
          <w:p w:rsidR="00000000" w:rsidRDefault="00000000">
            <w:pPr>
              <w:pStyle w:val="Header"/>
              <w:jc w:val="center"/>
              <w:rPr>
                <w:rFonts w:ascii="CG Times" w:hAnsi="CG Times"/>
                <w:lang w:val="en-GB"/>
              </w:rPr>
            </w:pPr>
            <w:r>
              <w:rPr>
                <w:rFonts w:ascii="CG Times" w:hAnsi="CG Times"/>
                <w:lang w:val="en-GB"/>
              </w:rPr>
              <w:t>2</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1</w:t>
            </w:r>
          </w:p>
        </w:tc>
        <w:tc>
          <w:tcPr>
            <w:tcW w:w="1070" w:type="dxa"/>
          </w:tcPr>
          <w:p w:rsidR="00000000" w:rsidRDefault="00000000">
            <w:pPr>
              <w:pStyle w:val="Header"/>
              <w:jc w:val="center"/>
              <w:rPr>
                <w:rFonts w:ascii="CG Times" w:hAnsi="CG Times"/>
                <w:lang w:val="en-GB"/>
              </w:rPr>
            </w:pPr>
            <w:r>
              <w:rPr>
                <w:rFonts w:ascii="CG Times" w:hAnsi="CG Times"/>
                <w:lang w:val="en-GB"/>
              </w:rPr>
              <w:t>3</w:t>
            </w:r>
          </w:p>
        </w:tc>
        <w:tc>
          <w:tcPr>
            <w:tcW w:w="1070" w:type="dxa"/>
          </w:tcPr>
          <w:p w:rsidR="00000000" w:rsidRDefault="00000000">
            <w:pPr>
              <w:pStyle w:val="Header"/>
              <w:jc w:val="center"/>
              <w:rPr>
                <w:rFonts w:ascii="CG Times" w:hAnsi="CG Times"/>
                <w:lang w:val="en-GB"/>
              </w:rPr>
            </w:pPr>
            <w:r>
              <w:rPr>
                <w:rFonts w:ascii="CG Times" w:hAnsi="CG Times"/>
                <w:lang w:val="en-GB"/>
              </w:rPr>
              <w:t>19</w:t>
            </w:r>
          </w:p>
        </w:tc>
        <w:tc>
          <w:tcPr>
            <w:tcW w:w="1070" w:type="dxa"/>
          </w:tcPr>
          <w:p w:rsidR="00000000" w:rsidRDefault="00000000">
            <w:pPr>
              <w:pStyle w:val="Header"/>
              <w:jc w:val="center"/>
              <w:rPr>
                <w:rFonts w:ascii="CG Times" w:hAnsi="CG Times"/>
                <w:lang w:val="en-GB"/>
              </w:rPr>
            </w:pPr>
            <w:r>
              <w:rPr>
                <w:rFonts w:ascii="CG Times" w:hAnsi="CG Times"/>
                <w:lang w:val="en-GB"/>
              </w:rPr>
              <w:t>7</w:t>
            </w:r>
          </w:p>
        </w:tc>
        <w:tc>
          <w:tcPr>
            <w:tcW w:w="1070" w:type="dxa"/>
          </w:tcPr>
          <w:p w:rsidR="00000000" w:rsidRDefault="00000000">
            <w:pPr>
              <w:pStyle w:val="Header"/>
              <w:jc w:val="center"/>
              <w:rPr>
                <w:rFonts w:ascii="CG Times" w:hAnsi="CG Times"/>
                <w:lang w:val="en-GB"/>
              </w:rPr>
            </w:pPr>
            <w:r>
              <w:rPr>
                <w:rFonts w:ascii="CG Times" w:hAnsi="CG Times"/>
                <w:lang w:val="en-GB"/>
              </w:rPr>
              <w:t>2</w:t>
            </w:r>
          </w:p>
        </w:tc>
        <w:tc>
          <w:tcPr>
            <w:tcW w:w="1070" w:type="dxa"/>
          </w:tcPr>
          <w:p w:rsidR="00000000" w:rsidRDefault="00000000">
            <w:pPr>
              <w:pStyle w:val="Header"/>
              <w:jc w:val="center"/>
              <w:rPr>
                <w:rFonts w:ascii="CG Times" w:hAnsi="CG Times"/>
                <w:lang w:val="en-GB"/>
              </w:rPr>
            </w:pPr>
            <w:r>
              <w:rPr>
                <w:rFonts w:ascii="CG Times" w:hAnsi="CG Times"/>
                <w:lang w:val="en-GB"/>
              </w:rPr>
              <w:t>28</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Unknown</w:t>
            </w:r>
          </w:p>
        </w:tc>
        <w:tc>
          <w:tcPr>
            <w:tcW w:w="1069"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43</w:t>
            </w:r>
          </w:p>
        </w:tc>
        <w:tc>
          <w:tcPr>
            <w:tcW w:w="1070" w:type="dxa"/>
          </w:tcPr>
          <w:p w:rsidR="00000000" w:rsidRDefault="00000000">
            <w:pPr>
              <w:pStyle w:val="Header"/>
              <w:jc w:val="center"/>
              <w:rPr>
                <w:rFonts w:ascii="CG Times" w:hAnsi="CG Times"/>
                <w:lang w:val="en-GB"/>
              </w:rPr>
            </w:pPr>
            <w:r>
              <w:rPr>
                <w:rFonts w:ascii="CG Times" w:hAnsi="CG Times"/>
                <w:lang w:val="en-GB"/>
              </w:rPr>
              <w:t>43</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Total</w:t>
            </w:r>
          </w:p>
        </w:tc>
        <w:tc>
          <w:tcPr>
            <w:tcW w:w="1069" w:type="dxa"/>
          </w:tcPr>
          <w:p w:rsidR="00000000" w:rsidRDefault="00000000">
            <w:pPr>
              <w:pStyle w:val="Header"/>
              <w:jc w:val="center"/>
              <w:rPr>
                <w:rFonts w:ascii="CG Times" w:hAnsi="CG Times"/>
                <w:lang w:val="en-GB"/>
              </w:rPr>
            </w:pPr>
            <w:r>
              <w:rPr>
                <w:rFonts w:ascii="CG Times" w:hAnsi="CG Times"/>
                <w:lang w:val="en-GB"/>
              </w:rPr>
              <w:t>53</w:t>
            </w:r>
          </w:p>
        </w:tc>
        <w:tc>
          <w:tcPr>
            <w:tcW w:w="1070" w:type="dxa"/>
          </w:tcPr>
          <w:p w:rsidR="00000000" w:rsidRDefault="00000000">
            <w:pPr>
              <w:pStyle w:val="Header"/>
              <w:jc w:val="center"/>
              <w:rPr>
                <w:rFonts w:ascii="CG Times" w:hAnsi="CG Times"/>
                <w:lang w:val="en-GB"/>
              </w:rPr>
            </w:pPr>
            <w:r>
              <w:rPr>
                <w:rFonts w:ascii="CG Times" w:hAnsi="CG Times"/>
                <w:lang w:val="en-GB"/>
              </w:rPr>
              <w:t>20</w:t>
            </w:r>
          </w:p>
        </w:tc>
        <w:tc>
          <w:tcPr>
            <w:tcW w:w="1070" w:type="dxa"/>
          </w:tcPr>
          <w:p w:rsidR="00000000" w:rsidRDefault="00000000">
            <w:pPr>
              <w:pStyle w:val="Header"/>
              <w:jc w:val="center"/>
              <w:rPr>
                <w:rFonts w:ascii="CG Times" w:hAnsi="CG Times"/>
                <w:lang w:val="en-GB"/>
              </w:rPr>
            </w:pPr>
            <w:r>
              <w:rPr>
                <w:rFonts w:ascii="CG Times" w:hAnsi="CG Times"/>
                <w:lang w:val="en-GB"/>
              </w:rPr>
              <w:t>1</w:t>
            </w:r>
          </w:p>
        </w:tc>
        <w:tc>
          <w:tcPr>
            <w:tcW w:w="1070" w:type="dxa"/>
          </w:tcPr>
          <w:p w:rsidR="00000000" w:rsidRDefault="00000000">
            <w:pPr>
              <w:pStyle w:val="Header"/>
              <w:jc w:val="center"/>
              <w:rPr>
                <w:rFonts w:ascii="CG Times" w:hAnsi="CG Times"/>
                <w:lang w:val="en-GB"/>
              </w:rPr>
            </w:pPr>
            <w:r>
              <w:rPr>
                <w:rFonts w:ascii="CG Times" w:hAnsi="CG Times"/>
                <w:lang w:val="en-GB"/>
              </w:rPr>
              <w:t>74</w:t>
            </w:r>
          </w:p>
        </w:tc>
        <w:tc>
          <w:tcPr>
            <w:tcW w:w="1070" w:type="dxa"/>
          </w:tcPr>
          <w:p w:rsidR="00000000" w:rsidRDefault="00000000">
            <w:pPr>
              <w:pStyle w:val="Header"/>
              <w:jc w:val="center"/>
              <w:rPr>
                <w:rFonts w:ascii="CG Times" w:hAnsi="CG Times"/>
                <w:lang w:val="en-GB"/>
              </w:rPr>
            </w:pPr>
            <w:r>
              <w:rPr>
                <w:rFonts w:ascii="CG Times" w:hAnsi="CG Times"/>
                <w:lang w:val="en-GB"/>
              </w:rPr>
              <w:t>772</w:t>
            </w:r>
          </w:p>
        </w:tc>
        <w:tc>
          <w:tcPr>
            <w:tcW w:w="1070" w:type="dxa"/>
          </w:tcPr>
          <w:p w:rsidR="00000000" w:rsidRDefault="00000000">
            <w:pPr>
              <w:pStyle w:val="Header"/>
              <w:jc w:val="center"/>
              <w:rPr>
                <w:rFonts w:ascii="CG Times" w:hAnsi="CG Times"/>
                <w:lang w:val="en-GB"/>
              </w:rPr>
            </w:pPr>
            <w:r>
              <w:rPr>
                <w:rFonts w:ascii="CG Times" w:hAnsi="CG Times"/>
                <w:lang w:val="en-GB"/>
              </w:rPr>
              <w:t>273</w:t>
            </w:r>
          </w:p>
        </w:tc>
        <w:tc>
          <w:tcPr>
            <w:tcW w:w="1070" w:type="dxa"/>
          </w:tcPr>
          <w:p w:rsidR="00000000" w:rsidRDefault="00000000">
            <w:pPr>
              <w:pStyle w:val="Header"/>
              <w:jc w:val="center"/>
              <w:rPr>
                <w:rFonts w:ascii="CG Times" w:hAnsi="CG Times"/>
                <w:lang w:val="en-GB"/>
              </w:rPr>
            </w:pPr>
            <w:r>
              <w:rPr>
                <w:rFonts w:ascii="CG Times" w:hAnsi="CG Times"/>
                <w:lang w:val="en-GB"/>
              </w:rPr>
              <w:t>45</w:t>
            </w:r>
          </w:p>
        </w:tc>
        <w:tc>
          <w:tcPr>
            <w:tcW w:w="1070" w:type="dxa"/>
          </w:tcPr>
          <w:p w:rsidR="00000000" w:rsidRDefault="00000000">
            <w:pPr>
              <w:pStyle w:val="Header"/>
              <w:jc w:val="center"/>
              <w:rPr>
                <w:rFonts w:ascii="CG Times" w:hAnsi="CG Times"/>
                <w:lang w:val="en-GB"/>
              </w:rPr>
            </w:pPr>
            <w:r>
              <w:rPr>
                <w:rFonts w:ascii="CG Times" w:hAnsi="CG Times"/>
                <w:lang w:val="en-GB"/>
              </w:rPr>
              <w:t>1,090</w:t>
            </w:r>
          </w:p>
        </w:tc>
      </w:tr>
    </w:tbl>
    <w:p w:rsidR="00000000" w:rsidRDefault="00000000">
      <w:pPr>
        <w:pStyle w:val="Header"/>
        <w:rPr>
          <w:rFonts w:ascii="CG Times" w:hAnsi="CG Times"/>
          <w:sz w:val="22"/>
          <w:lang w:val="en-GB"/>
        </w:rPr>
      </w:pPr>
    </w:p>
    <w:p w:rsidR="00000000" w:rsidRDefault="00000000">
      <w:pPr>
        <w:pStyle w:val="Header"/>
        <w:rPr>
          <w:rFonts w:ascii="CG Times" w:hAnsi="CG Times"/>
          <w:lang w:val="en-GB"/>
        </w:rPr>
      </w:pPr>
      <w:r>
        <w:rPr>
          <w:rFonts w:ascii="CG Times" w:hAnsi="CG Times"/>
          <w:b/>
          <w:bCs/>
          <w:lang w:val="en-GB"/>
        </w:rPr>
        <w:t>Modes of AIDS transmission</w:t>
      </w:r>
    </w:p>
    <w:p w:rsidR="00000000" w:rsidRDefault="00000000">
      <w:pPr>
        <w:pStyle w:val="Head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9"/>
        <w:gridCol w:w="3209"/>
        <w:gridCol w:w="3210"/>
      </w:tblGrid>
      <w:tr w:rsidR="00000000">
        <w:tblPrEx>
          <w:tblCellMar>
            <w:top w:w="0" w:type="dxa"/>
            <w:bottom w:w="0" w:type="dxa"/>
          </w:tblCellMar>
        </w:tblPrEx>
        <w:tc>
          <w:tcPr>
            <w:tcW w:w="3209" w:type="dxa"/>
          </w:tcPr>
          <w:p w:rsidR="00000000" w:rsidRDefault="00000000">
            <w:pPr>
              <w:pStyle w:val="Header"/>
              <w:jc w:val="center"/>
              <w:rPr>
                <w:rFonts w:ascii="CG Times" w:hAnsi="CG Times"/>
                <w:b/>
                <w:bCs/>
                <w:i/>
                <w:iCs/>
                <w:lang w:val="en-GB"/>
              </w:rPr>
            </w:pPr>
            <w:r>
              <w:rPr>
                <w:rFonts w:ascii="CG Times" w:hAnsi="CG Times"/>
                <w:b/>
                <w:bCs/>
                <w:i/>
                <w:iCs/>
                <w:lang w:val="en-GB"/>
              </w:rPr>
              <w:t>Mode</w:t>
            </w:r>
          </w:p>
        </w:tc>
        <w:tc>
          <w:tcPr>
            <w:tcW w:w="3209" w:type="dxa"/>
          </w:tcPr>
          <w:p w:rsidR="00000000" w:rsidRDefault="00000000">
            <w:pPr>
              <w:pStyle w:val="Header"/>
              <w:jc w:val="center"/>
              <w:rPr>
                <w:rFonts w:ascii="CG Times" w:hAnsi="CG Times"/>
                <w:b/>
                <w:bCs/>
                <w:i/>
                <w:iCs/>
                <w:lang w:val="en-GB"/>
              </w:rPr>
            </w:pPr>
            <w:r>
              <w:rPr>
                <w:rFonts w:ascii="CG Times" w:hAnsi="CG Times"/>
                <w:b/>
                <w:bCs/>
                <w:i/>
                <w:iCs/>
                <w:lang w:val="en-GB"/>
              </w:rPr>
              <w:t>During the reporting period</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Cumulative total</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Heterosexual</w:t>
            </w:r>
          </w:p>
        </w:tc>
        <w:tc>
          <w:tcPr>
            <w:tcW w:w="3209" w:type="dxa"/>
          </w:tcPr>
          <w:p w:rsidR="00000000" w:rsidRDefault="00000000">
            <w:pPr>
              <w:pStyle w:val="Header"/>
              <w:jc w:val="center"/>
              <w:rPr>
                <w:rFonts w:ascii="CG Times" w:hAnsi="CG Times"/>
                <w:lang w:val="en-GB"/>
              </w:rPr>
            </w:pPr>
            <w:r>
              <w:rPr>
                <w:rFonts w:ascii="CG Times" w:hAnsi="CG Times"/>
                <w:lang w:val="en-GB"/>
              </w:rPr>
              <w:t>75</w:t>
            </w:r>
          </w:p>
        </w:tc>
        <w:tc>
          <w:tcPr>
            <w:tcW w:w="3210" w:type="dxa"/>
          </w:tcPr>
          <w:p w:rsidR="00000000" w:rsidRDefault="00000000">
            <w:pPr>
              <w:pStyle w:val="Header"/>
              <w:jc w:val="center"/>
              <w:rPr>
                <w:rFonts w:ascii="CG Times" w:hAnsi="CG Times"/>
                <w:lang w:val="en-GB"/>
              </w:rPr>
            </w:pPr>
            <w:r>
              <w:rPr>
                <w:rFonts w:ascii="CG Times" w:hAnsi="CG Times"/>
                <w:lang w:val="en-GB"/>
              </w:rPr>
              <w:t>1,065</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Homosexual</w:t>
            </w:r>
          </w:p>
        </w:tc>
        <w:tc>
          <w:tcPr>
            <w:tcW w:w="3209" w:type="dxa"/>
          </w:tcPr>
          <w:p w:rsidR="00000000" w:rsidRDefault="00000000">
            <w:pPr>
              <w:pStyle w:val="Header"/>
              <w:jc w:val="center"/>
              <w:rPr>
                <w:rFonts w:ascii="CG Times" w:hAnsi="CG Times"/>
                <w:lang w:val="en-GB"/>
              </w:rPr>
            </w:pPr>
            <w:r>
              <w:rPr>
                <w:rFonts w:ascii="CG Times" w:hAnsi="CG Times"/>
                <w:lang w:val="en-GB"/>
              </w:rPr>
              <w:t>0</w:t>
            </w:r>
          </w:p>
        </w:tc>
        <w:tc>
          <w:tcPr>
            <w:tcW w:w="3210" w:type="dxa"/>
          </w:tcPr>
          <w:p w:rsidR="00000000" w:rsidRDefault="00000000">
            <w:pPr>
              <w:pStyle w:val="Header"/>
              <w:jc w:val="center"/>
              <w:rPr>
                <w:rFonts w:ascii="CG Times" w:hAnsi="CG Times"/>
                <w:lang w:val="en-GB"/>
              </w:rPr>
            </w:pPr>
            <w:r>
              <w:rPr>
                <w:rFonts w:ascii="CG Times" w:hAnsi="CG Times"/>
                <w:lang w:val="en-GB"/>
              </w:rPr>
              <w:t>0</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Bisexual</w:t>
            </w:r>
          </w:p>
        </w:tc>
        <w:tc>
          <w:tcPr>
            <w:tcW w:w="3209" w:type="dxa"/>
          </w:tcPr>
          <w:p w:rsidR="00000000" w:rsidRDefault="00000000">
            <w:pPr>
              <w:pStyle w:val="Header"/>
              <w:jc w:val="center"/>
              <w:rPr>
                <w:rFonts w:ascii="CG Times" w:hAnsi="CG Times"/>
                <w:lang w:val="en-GB"/>
              </w:rPr>
            </w:pPr>
            <w:r>
              <w:rPr>
                <w:rFonts w:ascii="CG Times" w:hAnsi="CG Times"/>
                <w:lang w:val="en-GB"/>
              </w:rPr>
              <w:t>0</w:t>
            </w:r>
          </w:p>
        </w:tc>
        <w:tc>
          <w:tcPr>
            <w:tcW w:w="3210" w:type="dxa"/>
          </w:tcPr>
          <w:p w:rsidR="00000000" w:rsidRDefault="00000000">
            <w:pPr>
              <w:pStyle w:val="Header"/>
              <w:jc w:val="center"/>
              <w:rPr>
                <w:rFonts w:ascii="CG Times" w:hAnsi="CG Times"/>
                <w:lang w:val="en-GB"/>
              </w:rPr>
            </w:pPr>
            <w:r>
              <w:rPr>
                <w:rFonts w:ascii="CG Times" w:hAnsi="CG Times"/>
                <w:lang w:val="en-GB"/>
              </w:rPr>
              <w:t>0</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Blood/blood products</w:t>
            </w:r>
          </w:p>
        </w:tc>
        <w:tc>
          <w:tcPr>
            <w:tcW w:w="3209" w:type="dxa"/>
          </w:tcPr>
          <w:p w:rsidR="00000000" w:rsidRDefault="00000000">
            <w:pPr>
              <w:pStyle w:val="Header"/>
              <w:jc w:val="center"/>
              <w:rPr>
                <w:rFonts w:ascii="CG Times" w:hAnsi="CG Times"/>
                <w:lang w:val="en-GB"/>
              </w:rPr>
            </w:pPr>
            <w:r>
              <w:rPr>
                <w:rFonts w:ascii="CG Times" w:hAnsi="CG Times"/>
                <w:lang w:val="en-GB"/>
              </w:rPr>
              <w:t>0</w:t>
            </w:r>
          </w:p>
        </w:tc>
        <w:tc>
          <w:tcPr>
            <w:tcW w:w="3210" w:type="dxa"/>
          </w:tcPr>
          <w:p w:rsidR="00000000" w:rsidRDefault="00000000">
            <w:pPr>
              <w:pStyle w:val="Header"/>
              <w:jc w:val="center"/>
              <w:rPr>
                <w:rFonts w:ascii="CG Times" w:hAnsi="CG Times"/>
                <w:lang w:val="en-GB"/>
              </w:rPr>
            </w:pPr>
            <w:r>
              <w:rPr>
                <w:rFonts w:ascii="CG Times" w:hAnsi="CG Times"/>
                <w:lang w:val="en-GB"/>
              </w:rPr>
              <w:t>11</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Injecting drug use</w:t>
            </w:r>
          </w:p>
        </w:tc>
        <w:tc>
          <w:tcPr>
            <w:tcW w:w="3209" w:type="dxa"/>
          </w:tcPr>
          <w:p w:rsidR="00000000" w:rsidRDefault="00000000">
            <w:pPr>
              <w:pStyle w:val="Header"/>
              <w:jc w:val="center"/>
              <w:rPr>
                <w:rFonts w:ascii="CG Times" w:hAnsi="CG Times"/>
                <w:lang w:val="en-GB"/>
              </w:rPr>
            </w:pPr>
            <w:r>
              <w:rPr>
                <w:rFonts w:ascii="CG Times" w:hAnsi="CG Times"/>
                <w:lang w:val="en-GB"/>
              </w:rPr>
              <w:t>0</w:t>
            </w:r>
          </w:p>
        </w:tc>
        <w:tc>
          <w:tcPr>
            <w:tcW w:w="3210" w:type="dxa"/>
          </w:tcPr>
          <w:p w:rsidR="00000000" w:rsidRDefault="00000000">
            <w:pPr>
              <w:pStyle w:val="Header"/>
              <w:jc w:val="center"/>
              <w:rPr>
                <w:rFonts w:ascii="CG Times" w:hAnsi="CG Times"/>
                <w:lang w:val="en-GB"/>
              </w:rPr>
            </w:pPr>
            <w:r>
              <w:rPr>
                <w:rFonts w:ascii="CG Times" w:hAnsi="CG Times"/>
                <w:lang w:val="en-GB"/>
              </w:rPr>
              <w:t>0</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Mother-to-infant</w:t>
            </w:r>
          </w:p>
        </w:tc>
        <w:tc>
          <w:tcPr>
            <w:tcW w:w="3209" w:type="dxa"/>
          </w:tcPr>
          <w:p w:rsidR="00000000" w:rsidRDefault="00000000">
            <w:pPr>
              <w:pStyle w:val="Header"/>
              <w:jc w:val="center"/>
              <w:rPr>
                <w:rFonts w:ascii="CG Times" w:hAnsi="CG Times"/>
                <w:lang w:val="en-GB"/>
              </w:rPr>
            </w:pPr>
            <w:r>
              <w:rPr>
                <w:rFonts w:ascii="CG Times" w:hAnsi="CG Times"/>
                <w:lang w:val="en-GB"/>
              </w:rPr>
              <w:t>0</w:t>
            </w:r>
          </w:p>
        </w:tc>
        <w:tc>
          <w:tcPr>
            <w:tcW w:w="3210" w:type="dxa"/>
          </w:tcPr>
          <w:p w:rsidR="00000000" w:rsidRDefault="00000000">
            <w:pPr>
              <w:pStyle w:val="Header"/>
              <w:jc w:val="center"/>
              <w:rPr>
                <w:rFonts w:ascii="CG Times" w:hAnsi="CG Times"/>
                <w:lang w:val="en-GB"/>
              </w:rPr>
            </w:pPr>
            <w:r>
              <w:rPr>
                <w:rFonts w:ascii="CG Times" w:hAnsi="CG Times"/>
                <w:lang w:val="en-GB"/>
              </w:rPr>
              <w:t>14</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Total</w:t>
            </w:r>
          </w:p>
        </w:tc>
        <w:tc>
          <w:tcPr>
            <w:tcW w:w="3209" w:type="dxa"/>
          </w:tcPr>
          <w:p w:rsidR="00000000" w:rsidRDefault="00000000">
            <w:pPr>
              <w:pStyle w:val="Header"/>
              <w:jc w:val="center"/>
              <w:rPr>
                <w:rFonts w:ascii="CG Times" w:hAnsi="CG Times"/>
                <w:lang w:val="en-GB"/>
              </w:rPr>
            </w:pPr>
            <w:r>
              <w:rPr>
                <w:rFonts w:ascii="CG Times" w:hAnsi="CG Times"/>
                <w:lang w:val="en-GB"/>
              </w:rPr>
              <w:t>75</w:t>
            </w:r>
          </w:p>
        </w:tc>
        <w:tc>
          <w:tcPr>
            <w:tcW w:w="3210" w:type="dxa"/>
          </w:tcPr>
          <w:p w:rsidR="00000000" w:rsidRDefault="00000000">
            <w:pPr>
              <w:pStyle w:val="Header"/>
              <w:jc w:val="center"/>
              <w:rPr>
                <w:rFonts w:ascii="CG Times" w:hAnsi="CG Times"/>
                <w:lang w:val="en-GB"/>
              </w:rPr>
            </w:pPr>
            <w:r>
              <w:rPr>
                <w:rFonts w:ascii="CG Times" w:hAnsi="CG Times"/>
                <w:lang w:val="en-GB"/>
              </w:rPr>
              <w:t>1,090</w:t>
            </w:r>
          </w:p>
        </w:tc>
      </w:tr>
    </w:tbl>
    <w:p w:rsidR="00000000" w:rsidRDefault="00000000">
      <w:pPr>
        <w:pStyle w:val="Header"/>
        <w:rPr>
          <w:rFonts w:ascii="CG Times" w:hAnsi="CG Times"/>
          <w:lang w:val="en-GB"/>
        </w:rPr>
      </w:pPr>
    </w:p>
    <w:p w:rsidR="00000000" w:rsidRDefault="00000000">
      <w:pPr>
        <w:pStyle w:val="Header"/>
        <w:rPr>
          <w:rFonts w:ascii="CG Times" w:hAnsi="CG Times"/>
          <w:lang w:val="en-GB"/>
        </w:rPr>
      </w:pPr>
      <w:r>
        <w:rPr>
          <w:rFonts w:ascii="CG Times" w:hAnsi="CG Times"/>
          <w:b/>
          <w:bCs/>
          <w:lang w:val="en-GB"/>
        </w:rPr>
        <w:br w:type="page"/>
        <w:t>Breakdown of AIDS cases in 1995</w:t>
      </w:r>
    </w:p>
    <w:p w:rsidR="00000000" w:rsidRDefault="00000000">
      <w:pPr>
        <w:pStyle w:val="Head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5"/>
        <w:gridCol w:w="1925"/>
        <w:gridCol w:w="1926"/>
        <w:gridCol w:w="1926"/>
        <w:gridCol w:w="1926"/>
      </w:tblGrid>
      <w:tr w:rsidR="00000000">
        <w:tblPrEx>
          <w:tblCellMar>
            <w:top w:w="0" w:type="dxa"/>
            <w:bottom w:w="0" w:type="dxa"/>
          </w:tblCellMar>
        </w:tblPrEx>
        <w:trPr>
          <w:cantSplit/>
        </w:trPr>
        <w:tc>
          <w:tcPr>
            <w:tcW w:w="1925" w:type="dxa"/>
            <w:vMerge w:val="restart"/>
          </w:tcPr>
          <w:p w:rsidR="00000000" w:rsidRDefault="00000000">
            <w:pPr>
              <w:pStyle w:val="Header"/>
              <w:jc w:val="center"/>
              <w:rPr>
                <w:rFonts w:ascii="CG Times" w:hAnsi="CG Times"/>
                <w:b/>
                <w:bCs/>
                <w:i/>
                <w:iCs/>
                <w:lang w:val="en-GB"/>
              </w:rPr>
            </w:pPr>
            <w:r>
              <w:rPr>
                <w:rFonts w:ascii="CG Times" w:hAnsi="CG Times"/>
                <w:b/>
                <w:bCs/>
                <w:i/>
                <w:iCs/>
                <w:lang w:val="en-GB"/>
              </w:rPr>
              <w:t>Age</w:t>
            </w:r>
          </w:p>
        </w:tc>
        <w:tc>
          <w:tcPr>
            <w:tcW w:w="5777" w:type="dxa"/>
            <w:gridSpan w:val="3"/>
          </w:tcPr>
          <w:p w:rsidR="00000000" w:rsidRDefault="00000000">
            <w:pPr>
              <w:pStyle w:val="Header"/>
              <w:jc w:val="center"/>
              <w:rPr>
                <w:rFonts w:ascii="CG Times" w:hAnsi="CG Times"/>
                <w:b/>
                <w:bCs/>
                <w:i/>
                <w:iCs/>
                <w:lang w:val="en-GB"/>
              </w:rPr>
            </w:pPr>
            <w:r>
              <w:rPr>
                <w:rFonts w:ascii="CG Times" w:hAnsi="CG Times"/>
                <w:b/>
                <w:bCs/>
                <w:i/>
                <w:iCs/>
                <w:lang w:val="en-GB"/>
              </w:rPr>
              <w:t>During the reporting period</w:t>
            </w:r>
          </w:p>
        </w:tc>
        <w:tc>
          <w:tcPr>
            <w:tcW w:w="1926" w:type="dxa"/>
            <w:vMerge w:val="restart"/>
          </w:tcPr>
          <w:p w:rsidR="00000000" w:rsidRDefault="00000000">
            <w:pPr>
              <w:pStyle w:val="Header"/>
              <w:jc w:val="center"/>
              <w:rPr>
                <w:rFonts w:ascii="CG Times" w:hAnsi="CG Times"/>
                <w:b/>
                <w:bCs/>
                <w:i/>
                <w:iCs/>
                <w:lang w:val="en-GB"/>
              </w:rPr>
            </w:pPr>
            <w:r>
              <w:rPr>
                <w:rFonts w:ascii="CG Times" w:hAnsi="CG Times"/>
                <w:b/>
                <w:bCs/>
                <w:i/>
                <w:iCs/>
                <w:lang w:val="en-GB"/>
              </w:rPr>
              <w:t>Total</w:t>
            </w:r>
          </w:p>
        </w:tc>
      </w:tr>
      <w:tr w:rsidR="00000000">
        <w:tblPrEx>
          <w:tblCellMar>
            <w:top w:w="0" w:type="dxa"/>
            <w:bottom w:w="0" w:type="dxa"/>
          </w:tblCellMar>
        </w:tblPrEx>
        <w:trPr>
          <w:cantSplit/>
        </w:trPr>
        <w:tc>
          <w:tcPr>
            <w:tcW w:w="1925" w:type="dxa"/>
            <w:vMerge/>
          </w:tcPr>
          <w:p w:rsidR="00000000" w:rsidRDefault="00000000">
            <w:pPr>
              <w:pStyle w:val="Header"/>
              <w:rPr>
                <w:rFonts w:ascii="CG Times" w:hAnsi="CG Times"/>
                <w:lang w:val="en-GB"/>
              </w:rPr>
            </w:pPr>
          </w:p>
        </w:tc>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Male</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Female</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Unknown</w:t>
            </w:r>
          </w:p>
        </w:tc>
        <w:tc>
          <w:tcPr>
            <w:tcW w:w="1926" w:type="dxa"/>
            <w:vMerge/>
          </w:tcPr>
          <w:p w:rsidR="00000000" w:rsidRDefault="00000000">
            <w:pPr>
              <w:pStyle w:val="Header"/>
              <w:rPr>
                <w:rFonts w:ascii="CG Times" w:hAnsi="CG Times"/>
                <w:lang w:val="en-GB"/>
              </w:rPr>
            </w:pPr>
          </w:p>
        </w:tc>
      </w:tr>
      <w:tr w:rsidR="00000000">
        <w:tblPrEx>
          <w:tblCellMar>
            <w:top w:w="0" w:type="dxa"/>
            <w:bottom w:w="0" w:type="dxa"/>
          </w:tblCellMar>
        </w:tblPrEx>
        <w:tc>
          <w:tcPr>
            <w:tcW w:w="1925" w:type="dxa"/>
          </w:tcPr>
          <w:p w:rsidR="00000000" w:rsidRDefault="00000000">
            <w:pPr>
              <w:pStyle w:val="Header"/>
              <w:jc w:val="center"/>
              <w:rPr>
                <w:rFonts w:ascii="CG Times" w:hAnsi="CG Times"/>
                <w:lang w:val="en-GB"/>
              </w:rPr>
            </w:pPr>
            <w:r>
              <w:rPr>
                <w:rFonts w:ascii="CG Times" w:hAnsi="CG Times"/>
                <w:lang w:val="en-GB"/>
              </w:rPr>
              <w:t>0-4</w:t>
            </w:r>
          </w:p>
        </w:tc>
        <w:tc>
          <w:tcPr>
            <w:tcW w:w="1925" w:type="dxa"/>
          </w:tcPr>
          <w:p w:rsidR="00000000" w:rsidRDefault="00000000">
            <w:pPr>
              <w:pStyle w:val="Header"/>
              <w:jc w:val="center"/>
              <w:rPr>
                <w:rFonts w:ascii="CG Times" w:hAnsi="CG Times"/>
                <w:lang w:val="en-GB"/>
              </w:rPr>
            </w:pPr>
            <w:r>
              <w:rPr>
                <w:rFonts w:ascii="CG Times" w:hAnsi="CG Times"/>
                <w:lang w:val="en-GB"/>
              </w:rPr>
              <w:t>1</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r>
      <w:tr w:rsidR="00000000">
        <w:tblPrEx>
          <w:tblCellMar>
            <w:top w:w="0" w:type="dxa"/>
            <w:bottom w:w="0" w:type="dxa"/>
          </w:tblCellMar>
        </w:tblPrEx>
        <w:tc>
          <w:tcPr>
            <w:tcW w:w="1925" w:type="dxa"/>
          </w:tcPr>
          <w:p w:rsidR="00000000" w:rsidRDefault="00000000">
            <w:pPr>
              <w:pStyle w:val="Header"/>
              <w:jc w:val="center"/>
              <w:rPr>
                <w:rFonts w:ascii="CG Times" w:hAnsi="CG Times"/>
                <w:lang w:val="en-GB"/>
              </w:rPr>
            </w:pPr>
            <w:r>
              <w:rPr>
                <w:rFonts w:ascii="CG Times" w:hAnsi="CG Times"/>
                <w:lang w:val="en-GB"/>
              </w:rPr>
              <w:t>4-14</w:t>
            </w:r>
          </w:p>
        </w:tc>
        <w:tc>
          <w:tcPr>
            <w:tcW w:w="1925"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r>
      <w:tr w:rsidR="00000000">
        <w:tblPrEx>
          <w:tblCellMar>
            <w:top w:w="0" w:type="dxa"/>
            <w:bottom w:w="0" w:type="dxa"/>
          </w:tblCellMar>
        </w:tblPrEx>
        <w:tc>
          <w:tcPr>
            <w:tcW w:w="1925" w:type="dxa"/>
          </w:tcPr>
          <w:p w:rsidR="00000000" w:rsidRDefault="00000000">
            <w:pPr>
              <w:pStyle w:val="Header"/>
              <w:jc w:val="center"/>
              <w:rPr>
                <w:rFonts w:ascii="CG Times" w:hAnsi="CG Times"/>
                <w:lang w:val="en-GB"/>
              </w:rPr>
            </w:pPr>
            <w:r>
              <w:rPr>
                <w:rFonts w:ascii="CG Times" w:hAnsi="CG Times"/>
                <w:lang w:val="en-GB"/>
              </w:rPr>
              <w:t>15-19</w:t>
            </w:r>
          </w:p>
        </w:tc>
        <w:tc>
          <w:tcPr>
            <w:tcW w:w="1925" w:type="dxa"/>
          </w:tcPr>
          <w:p w:rsidR="00000000" w:rsidRDefault="00000000">
            <w:pPr>
              <w:pStyle w:val="Header"/>
              <w:jc w:val="center"/>
              <w:rPr>
                <w:rFonts w:ascii="CG Times" w:hAnsi="CG Times"/>
                <w:lang w:val="en-GB"/>
              </w:rPr>
            </w:pPr>
            <w:r>
              <w:rPr>
                <w:rFonts w:ascii="CG Times" w:hAnsi="CG Times"/>
                <w:lang w:val="en-GB"/>
              </w:rPr>
              <w:t>1</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1</w:t>
            </w:r>
          </w:p>
        </w:tc>
      </w:tr>
      <w:tr w:rsidR="00000000">
        <w:tblPrEx>
          <w:tblCellMar>
            <w:top w:w="0" w:type="dxa"/>
            <w:bottom w:w="0" w:type="dxa"/>
          </w:tblCellMar>
        </w:tblPrEx>
        <w:tc>
          <w:tcPr>
            <w:tcW w:w="1925" w:type="dxa"/>
          </w:tcPr>
          <w:p w:rsidR="00000000" w:rsidRDefault="00000000">
            <w:pPr>
              <w:pStyle w:val="Header"/>
              <w:jc w:val="center"/>
              <w:rPr>
                <w:rFonts w:ascii="CG Times" w:hAnsi="CG Times"/>
                <w:lang w:val="en-GB"/>
              </w:rPr>
            </w:pPr>
            <w:r>
              <w:rPr>
                <w:rFonts w:ascii="CG Times" w:hAnsi="CG Times"/>
                <w:lang w:val="en-GB"/>
              </w:rPr>
              <w:t>20-29</w:t>
            </w:r>
          </w:p>
        </w:tc>
        <w:tc>
          <w:tcPr>
            <w:tcW w:w="1925" w:type="dxa"/>
          </w:tcPr>
          <w:p w:rsidR="00000000" w:rsidRDefault="00000000">
            <w:pPr>
              <w:pStyle w:val="Header"/>
              <w:jc w:val="center"/>
              <w:rPr>
                <w:rFonts w:ascii="CG Times" w:hAnsi="CG Times"/>
                <w:lang w:val="en-GB"/>
              </w:rPr>
            </w:pPr>
            <w:r>
              <w:rPr>
                <w:rFonts w:ascii="CG Times" w:hAnsi="CG Times"/>
                <w:lang w:val="en-GB"/>
              </w:rPr>
              <w:t>24</w:t>
            </w:r>
          </w:p>
        </w:tc>
        <w:tc>
          <w:tcPr>
            <w:tcW w:w="1926" w:type="dxa"/>
          </w:tcPr>
          <w:p w:rsidR="00000000" w:rsidRDefault="00000000">
            <w:pPr>
              <w:pStyle w:val="Header"/>
              <w:jc w:val="center"/>
              <w:rPr>
                <w:rFonts w:ascii="CG Times" w:hAnsi="CG Times"/>
                <w:lang w:val="en-GB"/>
              </w:rPr>
            </w:pPr>
            <w:r>
              <w:rPr>
                <w:rFonts w:ascii="CG Times" w:hAnsi="CG Times"/>
                <w:lang w:val="en-GB"/>
              </w:rPr>
              <w:t>13</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37</w:t>
            </w:r>
          </w:p>
        </w:tc>
      </w:tr>
      <w:tr w:rsidR="00000000">
        <w:tblPrEx>
          <w:tblCellMar>
            <w:top w:w="0" w:type="dxa"/>
            <w:bottom w:w="0" w:type="dxa"/>
          </w:tblCellMar>
        </w:tblPrEx>
        <w:tc>
          <w:tcPr>
            <w:tcW w:w="1925" w:type="dxa"/>
          </w:tcPr>
          <w:p w:rsidR="00000000" w:rsidRDefault="00000000">
            <w:pPr>
              <w:pStyle w:val="Header"/>
              <w:jc w:val="center"/>
              <w:rPr>
                <w:rFonts w:ascii="CG Times" w:hAnsi="CG Times"/>
                <w:lang w:val="en-GB"/>
              </w:rPr>
            </w:pPr>
            <w:r>
              <w:rPr>
                <w:rFonts w:ascii="CG Times" w:hAnsi="CG Times"/>
                <w:lang w:val="en-GB"/>
              </w:rPr>
              <w:t>30-39</w:t>
            </w:r>
          </w:p>
        </w:tc>
        <w:tc>
          <w:tcPr>
            <w:tcW w:w="1925" w:type="dxa"/>
          </w:tcPr>
          <w:p w:rsidR="00000000" w:rsidRDefault="00000000">
            <w:pPr>
              <w:pStyle w:val="Header"/>
              <w:jc w:val="center"/>
              <w:rPr>
                <w:rFonts w:ascii="CG Times" w:hAnsi="CG Times"/>
                <w:lang w:val="en-GB"/>
              </w:rPr>
            </w:pPr>
            <w:r>
              <w:rPr>
                <w:rFonts w:ascii="CG Times" w:hAnsi="CG Times"/>
                <w:lang w:val="en-GB"/>
              </w:rPr>
              <w:t>27</w:t>
            </w:r>
          </w:p>
        </w:tc>
        <w:tc>
          <w:tcPr>
            <w:tcW w:w="1926" w:type="dxa"/>
          </w:tcPr>
          <w:p w:rsidR="00000000" w:rsidRDefault="00000000">
            <w:pPr>
              <w:pStyle w:val="Header"/>
              <w:jc w:val="center"/>
              <w:rPr>
                <w:rFonts w:ascii="CG Times" w:hAnsi="CG Times"/>
                <w:lang w:val="en-GB"/>
              </w:rPr>
            </w:pPr>
            <w:r>
              <w:rPr>
                <w:rFonts w:ascii="CG Times" w:hAnsi="CG Times"/>
                <w:lang w:val="en-GB"/>
              </w:rPr>
              <w:t>7</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34</w:t>
            </w:r>
          </w:p>
        </w:tc>
      </w:tr>
      <w:tr w:rsidR="00000000">
        <w:tblPrEx>
          <w:tblCellMar>
            <w:top w:w="0" w:type="dxa"/>
            <w:bottom w:w="0" w:type="dxa"/>
          </w:tblCellMar>
        </w:tblPrEx>
        <w:tc>
          <w:tcPr>
            <w:tcW w:w="1925" w:type="dxa"/>
          </w:tcPr>
          <w:p w:rsidR="00000000" w:rsidRDefault="00000000">
            <w:pPr>
              <w:pStyle w:val="Header"/>
              <w:jc w:val="center"/>
              <w:rPr>
                <w:rFonts w:ascii="CG Times" w:hAnsi="CG Times"/>
                <w:lang w:val="en-GB"/>
              </w:rPr>
            </w:pPr>
            <w:r>
              <w:rPr>
                <w:rFonts w:ascii="CG Times" w:hAnsi="CG Times"/>
                <w:lang w:val="en-GB"/>
              </w:rPr>
              <w:t>40-49</w:t>
            </w:r>
          </w:p>
        </w:tc>
        <w:tc>
          <w:tcPr>
            <w:tcW w:w="1925" w:type="dxa"/>
          </w:tcPr>
          <w:p w:rsidR="00000000" w:rsidRDefault="00000000">
            <w:pPr>
              <w:pStyle w:val="Header"/>
              <w:jc w:val="center"/>
              <w:rPr>
                <w:rFonts w:ascii="CG Times" w:hAnsi="CG Times"/>
                <w:lang w:val="en-GB"/>
              </w:rPr>
            </w:pPr>
            <w:r>
              <w:rPr>
                <w:rFonts w:ascii="CG Times" w:hAnsi="CG Times"/>
                <w:lang w:val="en-GB"/>
              </w:rPr>
              <w:t>7</w:t>
            </w:r>
          </w:p>
        </w:tc>
        <w:tc>
          <w:tcPr>
            <w:tcW w:w="1926" w:type="dxa"/>
          </w:tcPr>
          <w:p w:rsidR="00000000" w:rsidRDefault="00000000">
            <w:pPr>
              <w:pStyle w:val="Header"/>
              <w:jc w:val="center"/>
              <w:rPr>
                <w:rFonts w:ascii="CG Times" w:hAnsi="CG Times"/>
                <w:lang w:val="en-GB"/>
              </w:rPr>
            </w:pPr>
            <w:r>
              <w:rPr>
                <w:rFonts w:ascii="CG Times" w:hAnsi="CG Times"/>
                <w:lang w:val="en-GB"/>
              </w:rPr>
              <w:t>1</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8</w:t>
            </w:r>
          </w:p>
        </w:tc>
      </w:tr>
      <w:tr w:rsidR="00000000">
        <w:tblPrEx>
          <w:tblCellMar>
            <w:top w:w="0" w:type="dxa"/>
            <w:bottom w:w="0" w:type="dxa"/>
          </w:tblCellMar>
        </w:tblPrEx>
        <w:tc>
          <w:tcPr>
            <w:tcW w:w="1925" w:type="dxa"/>
          </w:tcPr>
          <w:p w:rsidR="00000000" w:rsidRDefault="00000000">
            <w:pPr>
              <w:pStyle w:val="Header"/>
              <w:jc w:val="center"/>
              <w:rPr>
                <w:rFonts w:ascii="CG Times" w:hAnsi="CG Times"/>
                <w:lang w:val="en-GB"/>
              </w:rPr>
            </w:pPr>
            <w:r>
              <w:rPr>
                <w:rFonts w:ascii="CG Times" w:hAnsi="CG Times"/>
                <w:lang w:val="en-GB"/>
              </w:rPr>
              <w:t>50+</w:t>
            </w:r>
          </w:p>
        </w:tc>
        <w:tc>
          <w:tcPr>
            <w:tcW w:w="1925" w:type="dxa"/>
          </w:tcPr>
          <w:p w:rsidR="00000000" w:rsidRDefault="00000000">
            <w:pPr>
              <w:pStyle w:val="Header"/>
              <w:jc w:val="center"/>
              <w:rPr>
                <w:rFonts w:ascii="CG Times" w:hAnsi="CG Times"/>
                <w:lang w:val="en-GB"/>
              </w:rPr>
            </w:pPr>
            <w:r>
              <w:rPr>
                <w:rFonts w:ascii="CG Times" w:hAnsi="CG Times"/>
                <w:lang w:val="en-GB"/>
              </w:rPr>
              <w:t>2</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2</w:t>
            </w:r>
          </w:p>
        </w:tc>
      </w:tr>
      <w:tr w:rsidR="00000000">
        <w:tblPrEx>
          <w:tblCellMar>
            <w:top w:w="0" w:type="dxa"/>
            <w:bottom w:w="0" w:type="dxa"/>
          </w:tblCellMar>
        </w:tblPrEx>
        <w:tc>
          <w:tcPr>
            <w:tcW w:w="1925" w:type="dxa"/>
          </w:tcPr>
          <w:p w:rsidR="00000000" w:rsidRDefault="00000000">
            <w:pPr>
              <w:pStyle w:val="Header"/>
              <w:jc w:val="center"/>
              <w:rPr>
                <w:rFonts w:ascii="CG Times" w:hAnsi="CG Times"/>
                <w:lang w:val="en-GB"/>
              </w:rPr>
            </w:pPr>
            <w:r>
              <w:rPr>
                <w:rFonts w:ascii="CG Times" w:hAnsi="CG Times"/>
                <w:lang w:val="en-GB"/>
              </w:rPr>
              <w:t>Unkown</w:t>
            </w:r>
          </w:p>
        </w:tc>
        <w:tc>
          <w:tcPr>
            <w:tcW w:w="1925" w:type="dxa"/>
          </w:tcPr>
          <w:p w:rsidR="00000000" w:rsidRDefault="00000000">
            <w:pPr>
              <w:pStyle w:val="Header"/>
              <w:jc w:val="center"/>
              <w:rPr>
                <w:rFonts w:ascii="CG Times" w:hAnsi="CG Times"/>
                <w:lang w:val="en-GB"/>
              </w:rPr>
            </w:pPr>
            <w:r>
              <w:rPr>
                <w:rFonts w:ascii="CG Times" w:hAnsi="CG Times"/>
                <w:lang w:val="en-GB"/>
              </w:rPr>
              <w:t>-</w:t>
            </w:r>
          </w:p>
        </w:tc>
        <w:tc>
          <w:tcPr>
            <w:tcW w:w="1926" w:type="dxa"/>
          </w:tcPr>
          <w:p w:rsidR="00000000" w:rsidRDefault="00000000">
            <w:pPr>
              <w:pStyle w:val="Header"/>
              <w:jc w:val="center"/>
              <w:rPr>
                <w:rFonts w:ascii="CG Times" w:hAnsi="CG Times"/>
                <w:lang w:val="en-GB"/>
              </w:rPr>
            </w:pPr>
            <w:r>
              <w:rPr>
                <w:rFonts w:ascii="CG Times" w:hAnsi="CG Times"/>
                <w:lang w:val="en-GB"/>
              </w:rPr>
              <w:t>-</w:t>
            </w:r>
          </w:p>
        </w:tc>
        <w:tc>
          <w:tcPr>
            <w:tcW w:w="1926" w:type="dxa"/>
          </w:tcPr>
          <w:p w:rsidR="00000000" w:rsidRDefault="00000000">
            <w:pPr>
              <w:pStyle w:val="Header"/>
              <w:jc w:val="center"/>
              <w:rPr>
                <w:rFonts w:ascii="CG Times" w:hAnsi="CG Times"/>
                <w:lang w:val="en-GB"/>
              </w:rPr>
            </w:pPr>
            <w:r>
              <w:rPr>
                <w:rFonts w:ascii="CG Times" w:hAnsi="CG Times"/>
                <w:lang w:val="en-GB"/>
              </w:rPr>
              <w:t>-</w:t>
            </w:r>
          </w:p>
        </w:tc>
        <w:tc>
          <w:tcPr>
            <w:tcW w:w="1926" w:type="dxa"/>
          </w:tcPr>
          <w:p w:rsidR="00000000" w:rsidRDefault="00000000">
            <w:pPr>
              <w:pStyle w:val="Header"/>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925" w:type="dxa"/>
          </w:tcPr>
          <w:p w:rsidR="00000000" w:rsidRDefault="00000000">
            <w:pPr>
              <w:pStyle w:val="Header"/>
              <w:jc w:val="center"/>
              <w:rPr>
                <w:rFonts w:ascii="CG Times" w:hAnsi="CG Times"/>
                <w:lang w:val="en-GB"/>
              </w:rPr>
            </w:pPr>
            <w:r>
              <w:rPr>
                <w:rFonts w:ascii="CG Times" w:hAnsi="CG Times"/>
                <w:lang w:val="en-GB"/>
              </w:rPr>
              <w:t>Total</w:t>
            </w:r>
          </w:p>
        </w:tc>
        <w:tc>
          <w:tcPr>
            <w:tcW w:w="1925" w:type="dxa"/>
          </w:tcPr>
          <w:p w:rsidR="00000000" w:rsidRDefault="00000000">
            <w:pPr>
              <w:pStyle w:val="Header"/>
              <w:jc w:val="center"/>
              <w:rPr>
                <w:rFonts w:ascii="CG Times" w:hAnsi="CG Times"/>
                <w:lang w:val="en-GB"/>
              </w:rPr>
            </w:pPr>
            <w:r>
              <w:rPr>
                <w:rFonts w:ascii="CG Times" w:hAnsi="CG Times"/>
                <w:lang w:val="en-GB"/>
              </w:rPr>
              <w:t>62</w:t>
            </w:r>
          </w:p>
        </w:tc>
        <w:tc>
          <w:tcPr>
            <w:tcW w:w="1926" w:type="dxa"/>
          </w:tcPr>
          <w:p w:rsidR="00000000" w:rsidRDefault="00000000">
            <w:pPr>
              <w:pStyle w:val="Header"/>
              <w:jc w:val="center"/>
              <w:rPr>
                <w:rFonts w:ascii="CG Times" w:hAnsi="CG Times"/>
                <w:lang w:val="en-GB"/>
              </w:rPr>
            </w:pPr>
            <w:r>
              <w:rPr>
                <w:rFonts w:ascii="CG Times" w:hAnsi="CG Times"/>
                <w:lang w:val="en-GB"/>
              </w:rPr>
              <w:t>21</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83</w:t>
            </w:r>
          </w:p>
        </w:tc>
      </w:tr>
    </w:tbl>
    <w:p w:rsidR="00000000" w:rsidRDefault="00000000">
      <w:pPr>
        <w:pStyle w:val="Head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7"/>
        <w:gridCol w:w="2407"/>
        <w:gridCol w:w="2407"/>
        <w:gridCol w:w="2407"/>
      </w:tblGrid>
      <w:tr w:rsidR="00000000">
        <w:tblPrEx>
          <w:tblCellMar>
            <w:top w:w="0" w:type="dxa"/>
            <w:bottom w:w="0" w:type="dxa"/>
          </w:tblCellMar>
        </w:tblPrEx>
        <w:trPr>
          <w:cantSplit/>
        </w:trPr>
        <w:tc>
          <w:tcPr>
            <w:tcW w:w="7221" w:type="dxa"/>
            <w:gridSpan w:val="3"/>
          </w:tcPr>
          <w:p w:rsidR="00000000" w:rsidRDefault="00000000">
            <w:pPr>
              <w:pStyle w:val="Header"/>
              <w:jc w:val="center"/>
              <w:rPr>
                <w:rFonts w:ascii="CG Times" w:hAnsi="CG Times"/>
                <w:b/>
                <w:bCs/>
                <w:i/>
                <w:iCs/>
                <w:lang w:val="en-GB"/>
              </w:rPr>
            </w:pPr>
            <w:r>
              <w:rPr>
                <w:rFonts w:ascii="CG Times" w:hAnsi="CG Times"/>
                <w:b/>
                <w:bCs/>
                <w:i/>
                <w:iCs/>
                <w:lang w:val="en-GB"/>
              </w:rPr>
              <w:t>Cumulative total</w:t>
            </w:r>
          </w:p>
        </w:tc>
        <w:tc>
          <w:tcPr>
            <w:tcW w:w="2407" w:type="dxa"/>
            <w:vMerge w:val="restart"/>
          </w:tcPr>
          <w:p w:rsidR="00000000" w:rsidRDefault="00000000">
            <w:pPr>
              <w:pStyle w:val="Header"/>
              <w:jc w:val="center"/>
              <w:rPr>
                <w:rFonts w:ascii="CG Times" w:hAnsi="CG Times"/>
                <w:b/>
                <w:bCs/>
                <w:i/>
                <w:iCs/>
                <w:lang w:val="en-GB"/>
              </w:rPr>
            </w:pPr>
            <w:r>
              <w:rPr>
                <w:rFonts w:ascii="CG Times" w:hAnsi="CG Times"/>
                <w:b/>
                <w:bCs/>
                <w:i/>
                <w:iCs/>
                <w:lang w:val="en-GB"/>
              </w:rPr>
              <w:t>Total</w:t>
            </w:r>
          </w:p>
        </w:tc>
      </w:tr>
      <w:tr w:rsidR="00000000">
        <w:tblPrEx>
          <w:tblCellMar>
            <w:top w:w="0" w:type="dxa"/>
            <w:bottom w:w="0" w:type="dxa"/>
          </w:tblCellMar>
        </w:tblPrEx>
        <w:trPr>
          <w:cantSplit/>
        </w:trPr>
        <w:tc>
          <w:tcPr>
            <w:tcW w:w="2407" w:type="dxa"/>
          </w:tcPr>
          <w:p w:rsidR="00000000" w:rsidRDefault="00000000">
            <w:pPr>
              <w:pStyle w:val="Header"/>
              <w:jc w:val="center"/>
              <w:rPr>
                <w:rFonts w:ascii="CG Times" w:hAnsi="CG Times"/>
                <w:b/>
                <w:bCs/>
                <w:i/>
                <w:iCs/>
                <w:lang w:val="en-GB"/>
              </w:rPr>
            </w:pPr>
            <w:r>
              <w:rPr>
                <w:rFonts w:ascii="CG Times" w:hAnsi="CG Times"/>
                <w:b/>
                <w:bCs/>
                <w:i/>
                <w:iCs/>
                <w:lang w:val="en-GB"/>
              </w:rPr>
              <w:t>Males</w:t>
            </w:r>
          </w:p>
        </w:tc>
        <w:tc>
          <w:tcPr>
            <w:tcW w:w="2407" w:type="dxa"/>
          </w:tcPr>
          <w:p w:rsidR="00000000" w:rsidRDefault="00000000">
            <w:pPr>
              <w:pStyle w:val="Header"/>
              <w:jc w:val="center"/>
              <w:rPr>
                <w:rFonts w:ascii="CG Times" w:hAnsi="CG Times"/>
                <w:b/>
                <w:bCs/>
                <w:i/>
                <w:iCs/>
                <w:lang w:val="en-GB"/>
              </w:rPr>
            </w:pPr>
            <w:r>
              <w:rPr>
                <w:rFonts w:ascii="CG Times" w:hAnsi="CG Times"/>
                <w:b/>
                <w:bCs/>
                <w:i/>
                <w:iCs/>
                <w:lang w:val="en-GB"/>
              </w:rPr>
              <w:t>Females</w:t>
            </w:r>
          </w:p>
        </w:tc>
        <w:tc>
          <w:tcPr>
            <w:tcW w:w="2407" w:type="dxa"/>
          </w:tcPr>
          <w:p w:rsidR="00000000" w:rsidRDefault="00000000">
            <w:pPr>
              <w:pStyle w:val="Header"/>
              <w:jc w:val="center"/>
              <w:rPr>
                <w:rFonts w:ascii="CG Times" w:hAnsi="CG Times"/>
                <w:b/>
                <w:bCs/>
                <w:i/>
                <w:iCs/>
                <w:lang w:val="en-GB"/>
              </w:rPr>
            </w:pPr>
            <w:r>
              <w:rPr>
                <w:rFonts w:ascii="CG Times" w:hAnsi="CG Times"/>
                <w:b/>
                <w:bCs/>
                <w:i/>
                <w:iCs/>
                <w:lang w:val="en-GB"/>
              </w:rPr>
              <w:t>Unknown</w:t>
            </w:r>
          </w:p>
        </w:tc>
        <w:tc>
          <w:tcPr>
            <w:tcW w:w="2407" w:type="dxa"/>
            <w:vMerge/>
          </w:tcPr>
          <w:p w:rsidR="00000000" w:rsidRDefault="00000000">
            <w:pPr>
              <w:pStyle w:val="Header"/>
              <w:jc w:val="center"/>
              <w:rPr>
                <w:rFonts w:ascii="CG Times" w:hAnsi="CG Times"/>
                <w:b/>
                <w:bCs/>
                <w:i/>
                <w:iCs/>
                <w:lang w:val="en-GB"/>
              </w:rPr>
            </w:pPr>
          </w:p>
        </w:tc>
      </w:tr>
      <w:tr w:rsidR="00000000">
        <w:tblPrEx>
          <w:tblCellMar>
            <w:top w:w="0" w:type="dxa"/>
            <w:bottom w:w="0" w:type="dxa"/>
          </w:tblCellMar>
        </w:tblPrEx>
        <w:tc>
          <w:tcPr>
            <w:tcW w:w="2407" w:type="dxa"/>
          </w:tcPr>
          <w:p w:rsidR="00000000" w:rsidRDefault="00000000">
            <w:pPr>
              <w:pStyle w:val="Header"/>
              <w:jc w:val="center"/>
              <w:rPr>
                <w:rFonts w:ascii="CG Times" w:hAnsi="CG Times"/>
                <w:lang w:val="en-GB"/>
              </w:rPr>
            </w:pPr>
            <w:r>
              <w:rPr>
                <w:rFonts w:ascii="CG Times" w:hAnsi="CG Times"/>
                <w:lang w:val="en-GB"/>
              </w:rPr>
              <w:t>13</w:t>
            </w:r>
          </w:p>
        </w:tc>
        <w:tc>
          <w:tcPr>
            <w:tcW w:w="2407" w:type="dxa"/>
          </w:tcPr>
          <w:p w:rsidR="00000000" w:rsidRDefault="00000000">
            <w:pPr>
              <w:pStyle w:val="Header"/>
              <w:jc w:val="center"/>
              <w:rPr>
                <w:rFonts w:ascii="CG Times" w:hAnsi="CG Times"/>
                <w:lang w:val="en-GB"/>
              </w:rPr>
            </w:pPr>
            <w:r>
              <w:rPr>
                <w:rFonts w:ascii="CG Times" w:hAnsi="CG Times"/>
                <w:lang w:val="en-GB"/>
              </w:rPr>
              <w:t>3</w:t>
            </w:r>
          </w:p>
        </w:tc>
        <w:tc>
          <w:tcPr>
            <w:tcW w:w="2407" w:type="dxa"/>
          </w:tcPr>
          <w:p w:rsidR="00000000" w:rsidRDefault="00000000">
            <w:pPr>
              <w:pStyle w:val="Header"/>
              <w:jc w:val="center"/>
              <w:rPr>
                <w:rFonts w:ascii="CG Times" w:hAnsi="CG Times"/>
                <w:lang w:val="en-GB"/>
              </w:rPr>
            </w:pPr>
            <w:r>
              <w:rPr>
                <w:rFonts w:ascii="CG Times" w:hAnsi="CG Times"/>
                <w:lang w:val="en-GB"/>
              </w:rPr>
              <w:t>-</w:t>
            </w:r>
          </w:p>
        </w:tc>
        <w:tc>
          <w:tcPr>
            <w:tcW w:w="2407" w:type="dxa"/>
          </w:tcPr>
          <w:p w:rsidR="00000000" w:rsidRDefault="00000000">
            <w:pPr>
              <w:pStyle w:val="Header"/>
              <w:jc w:val="center"/>
              <w:rPr>
                <w:rFonts w:ascii="CG Times" w:hAnsi="CG Times"/>
                <w:lang w:val="en-GB"/>
              </w:rPr>
            </w:pPr>
            <w:r>
              <w:rPr>
                <w:rFonts w:ascii="CG Times" w:hAnsi="CG Times"/>
                <w:lang w:val="en-GB"/>
              </w:rPr>
              <w:t>16</w:t>
            </w:r>
          </w:p>
        </w:tc>
      </w:tr>
      <w:tr w:rsidR="00000000">
        <w:tblPrEx>
          <w:tblCellMar>
            <w:top w:w="0" w:type="dxa"/>
            <w:bottom w:w="0" w:type="dxa"/>
          </w:tblCellMar>
        </w:tblPrEx>
        <w:tc>
          <w:tcPr>
            <w:tcW w:w="2407" w:type="dxa"/>
          </w:tcPr>
          <w:p w:rsidR="00000000" w:rsidRDefault="00000000">
            <w:pPr>
              <w:pStyle w:val="Header"/>
              <w:jc w:val="center"/>
              <w:rPr>
                <w:rFonts w:ascii="CG Times" w:hAnsi="CG Times"/>
                <w:lang w:val="en-GB"/>
              </w:rPr>
            </w:pPr>
            <w:r>
              <w:rPr>
                <w:rFonts w:ascii="CG Times" w:hAnsi="CG Times"/>
                <w:lang w:val="en-GB"/>
              </w:rPr>
              <w:t>12</w:t>
            </w:r>
          </w:p>
        </w:tc>
        <w:tc>
          <w:tcPr>
            <w:tcW w:w="2407" w:type="dxa"/>
          </w:tcPr>
          <w:p w:rsidR="00000000" w:rsidRDefault="00000000">
            <w:pPr>
              <w:pStyle w:val="Header"/>
              <w:jc w:val="center"/>
              <w:rPr>
                <w:rFonts w:ascii="CG Times" w:hAnsi="CG Times"/>
                <w:lang w:val="en-GB"/>
              </w:rPr>
            </w:pPr>
            <w:r>
              <w:rPr>
                <w:rFonts w:ascii="CG Times" w:hAnsi="CG Times"/>
                <w:lang w:val="en-GB"/>
              </w:rPr>
              <w:t>5</w:t>
            </w:r>
          </w:p>
        </w:tc>
        <w:tc>
          <w:tcPr>
            <w:tcW w:w="2407" w:type="dxa"/>
          </w:tcPr>
          <w:p w:rsidR="00000000" w:rsidRDefault="00000000">
            <w:pPr>
              <w:pStyle w:val="Header"/>
              <w:jc w:val="center"/>
              <w:rPr>
                <w:rFonts w:ascii="CG Times" w:hAnsi="CG Times"/>
                <w:lang w:val="en-GB"/>
              </w:rPr>
            </w:pPr>
            <w:r>
              <w:rPr>
                <w:rFonts w:ascii="CG Times" w:hAnsi="CG Times"/>
                <w:lang w:val="en-GB"/>
              </w:rPr>
              <w:t>-</w:t>
            </w:r>
          </w:p>
        </w:tc>
        <w:tc>
          <w:tcPr>
            <w:tcW w:w="2407" w:type="dxa"/>
          </w:tcPr>
          <w:p w:rsidR="00000000" w:rsidRDefault="00000000">
            <w:pPr>
              <w:pStyle w:val="Header"/>
              <w:jc w:val="center"/>
              <w:rPr>
                <w:rFonts w:ascii="CG Times" w:hAnsi="CG Times"/>
                <w:lang w:val="en-GB"/>
              </w:rPr>
            </w:pPr>
            <w:r>
              <w:rPr>
                <w:rFonts w:ascii="CG Times" w:hAnsi="CG Times"/>
                <w:lang w:val="en-GB"/>
              </w:rPr>
              <w:t>17</w:t>
            </w:r>
          </w:p>
        </w:tc>
      </w:tr>
      <w:tr w:rsidR="00000000">
        <w:tblPrEx>
          <w:tblCellMar>
            <w:top w:w="0" w:type="dxa"/>
            <w:bottom w:w="0" w:type="dxa"/>
          </w:tblCellMar>
        </w:tblPrEx>
        <w:tc>
          <w:tcPr>
            <w:tcW w:w="2407" w:type="dxa"/>
          </w:tcPr>
          <w:p w:rsidR="00000000" w:rsidRDefault="00000000">
            <w:pPr>
              <w:pStyle w:val="Header"/>
              <w:jc w:val="center"/>
              <w:rPr>
                <w:rFonts w:ascii="CG Times" w:hAnsi="CG Times"/>
                <w:lang w:val="en-GB"/>
              </w:rPr>
            </w:pPr>
            <w:r>
              <w:rPr>
                <w:rFonts w:ascii="CG Times" w:hAnsi="CG Times"/>
                <w:lang w:val="en-GB"/>
              </w:rPr>
              <w:t>66</w:t>
            </w:r>
          </w:p>
        </w:tc>
        <w:tc>
          <w:tcPr>
            <w:tcW w:w="2407" w:type="dxa"/>
          </w:tcPr>
          <w:p w:rsidR="00000000" w:rsidRDefault="00000000">
            <w:pPr>
              <w:pStyle w:val="Header"/>
              <w:jc w:val="center"/>
              <w:rPr>
                <w:rFonts w:ascii="CG Times" w:hAnsi="CG Times"/>
                <w:lang w:val="en-GB"/>
              </w:rPr>
            </w:pPr>
            <w:r>
              <w:rPr>
                <w:rFonts w:ascii="CG Times" w:hAnsi="CG Times"/>
                <w:lang w:val="en-GB"/>
              </w:rPr>
              <w:t>21</w:t>
            </w:r>
          </w:p>
        </w:tc>
        <w:tc>
          <w:tcPr>
            <w:tcW w:w="2407" w:type="dxa"/>
          </w:tcPr>
          <w:p w:rsidR="00000000" w:rsidRDefault="00000000">
            <w:pPr>
              <w:pStyle w:val="Header"/>
              <w:jc w:val="center"/>
              <w:rPr>
                <w:rFonts w:ascii="CG Times" w:hAnsi="CG Times"/>
                <w:lang w:val="en-GB"/>
              </w:rPr>
            </w:pPr>
            <w:r>
              <w:rPr>
                <w:rFonts w:ascii="CG Times" w:hAnsi="CG Times"/>
                <w:lang w:val="en-GB"/>
              </w:rPr>
              <w:t>-</w:t>
            </w:r>
          </w:p>
        </w:tc>
        <w:tc>
          <w:tcPr>
            <w:tcW w:w="2407" w:type="dxa"/>
          </w:tcPr>
          <w:p w:rsidR="00000000" w:rsidRDefault="00000000">
            <w:pPr>
              <w:pStyle w:val="Header"/>
              <w:jc w:val="center"/>
              <w:rPr>
                <w:rFonts w:ascii="CG Times" w:hAnsi="CG Times"/>
                <w:lang w:val="en-GB"/>
              </w:rPr>
            </w:pPr>
            <w:r>
              <w:rPr>
                <w:rFonts w:ascii="CG Times" w:hAnsi="CG Times"/>
                <w:lang w:val="en-GB"/>
              </w:rPr>
              <w:t>87</w:t>
            </w:r>
          </w:p>
        </w:tc>
      </w:tr>
      <w:tr w:rsidR="00000000">
        <w:tblPrEx>
          <w:tblCellMar>
            <w:top w:w="0" w:type="dxa"/>
            <w:bottom w:w="0" w:type="dxa"/>
          </w:tblCellMar>
        </w:tblPrEx>
        <w:tc>
          <w:tcPr>
            <w:tcW w:w="2407" w:type="dxa"/>
          </w:tcPr>
          <w:p w:rsidR="00000000" w:rsidRDefault="00000000">
            <w:pPr>
              <w:pStyle w:val="Header"/>
              <w:jc w:val="center"/>
              <w:rPr>
                <w:rFonts w:ascii="CG Times" w:hAnsi="CG Times"/>
                <w:lang w:val="en-GB"/>
              </w:rPr>
            </w:pPr>
            <w:r>
              <w:rPr>
                <w:rFonts w:ascii="CG Times" w:hAnsi="CG Times"/>
                <w:lang w:val="en-GB"/>
              </w:rPr>
              <w:t>291</w:t>
            </w:r>
          </w:p>
        </w:tc>
        <w:tc>
          <w:tcPr>
            <w:tcW w:w="2407" w:type="dxa"/>
          </w:tcPr>
          <w:p w:rsidR="00000000" w:rsidRDefault="00000000">
            <w:pPr>
              <w:pStyle w:val="Header"/>
              <w:jc w:val="center"/>
              <w:rPr>
                <w:rFonts w:ascii="CG Times" w:hAnsi="CG Times"/>
                <w:lang w:val="en-GB"/>
              </w:rPr>
            </w:pPr>
            <w:r>
              <w:rPr>
                <w:rFonts w:ascii="CG Times" w:hAnsi="CG Times"/>
                <w:lang w:val="en-GB"/>
              </w:rPr>
              <w:t>137</w:t>
            </w:r>
          </w:p>
        </w:tc>
        <w:tc>
          <w:tcPr>
            <w:tcW w:w="2407" w:type="dxa"/>
          </w:tcPr>
          <w:p w:rsidR="00000000" w:rsidRDefault="00000000">
            <w:pPr>
              <w:pStyle w:val="Header"/>
              <w:jc w:val="center"/>
              <w:rPr>
                <w:rFonts w:ascii="CG Times" w:hAnsi="CG Times"/>
                <w:lang w:val="en-GB"/>
              </w:rPr>
            </w:pPr>
            <w:r>
              <w:rPr>
                <w:rFonts w:ascii="CG Times" w:hAnsi="CG Times"/>
                <w:lang w:val="en-GB"/>
              </w:rPr>
              <w:t>-</w:t>
            </w:r>
          </w:p>
        </w:tc>
        <w:tc>
          <w:tcPr>
            <w:tcW w:w="2407" w:type="dxa"/>
          </w:tcPr>
          <w:p w:rsidR="00000000" w:rsidRDefault="00000000">
            <w:pPr>
              <w:pStyle w:val="Header"/>
              <w:jc w:val="center"/>
              <w:rPr>
                <w:rFonts w:ascii="CG Times" w:hAnsi="CG Times"/>
                <w:lang w:val="en-GB"/>
              </w:rPr>
            </w:pPr>
            <w:r>
              <w:rPr>
                <w:rFonts w:ascii="CG Times" w:hAnsi="CG Times"/>
                <w:lang w:val="en-GB"/>
              </w:rPr>
              <w:t>428</w:t>
            </w:r>
          </w:p>
        </w:tc>
      </w:tr>
      <w:tr w:rsidR="00000000">
        <w:tblPrEx>
          <w:tblCellMar>
            <w:top w:w="0" w:type="dxa"/>
            <w:bottom w:w="0" w:type="dxa"/>
          </w:tblCellMar>
        </w:tblPrEx>
        <w:tc>
          <w:tcPr>
            <w:tcW w:w="2407" w:type="dxa"/>
          </w:tcPr>
          <w:p w:rsidR="00000000" w:rsidRDefault="00000000">
            <w:pPr>
              <w:pStyle w:val="Header"/>
              <w:jc w:val="center"/>
              <w:rPr>
                <w:rFonts w:ascii="CG Times" w:hAnsi="CG Times"/>
                <w:lang w:val="en-GB"/>
              </w:rPr>
            </w:pPr>
            <w:r>
              <w:rPr>
                <w:rFonts w:ascii="CG Times" w:hAnsi="CG Times"/>
                <w:lang w:val="en-GB"/>
              </w:rPr>
              <w:t>452</w:t>
            </w:r>
          </w:p>
        </w:tc>
        <w:tc>
          <w:tcPr>
            <w:tcW w:w="2407" w:type="dxa"/>
          </w:tcPr>
          <w:p w:rsidR="00000000" w:rsidRDefault="00000000">
            <w:pPr>
              <w:pStyle w:val="Header"/>
              <w:jc w:val="center"/>
              <w:rPr>
                <w:rFonts w:ascii="CG Times" w:hAnsi="CG Times"/>
                <w:lang w:val="en-GB"/>
              </w:rPr>
            </w:pPr>
            <w:r>
              <w:rPr>
                <w:rFonts w:ascii="CG Times" w:hAnsi="CG Times"/>
                <w:lang w:val="en-GB"/>
              </w:rPr>
              <w:t>123</w:t>
            </w:r>
          </w:p>
        </w:tc>
        <w:tc>
          <w:tcPr>
            <w:tcW w:w="2407" w:type="dxa"/>
          </w:tcPr>
          <w:p w:rsidR="00000000" w:rsidRDefault="00000000">
            <w:pPr>
              <w:pStyle w:val="Header"/>
              <w:jc w:val="center"/>
              <w:rPr>
                <w:rFonts w:ascii="CG Times" w:hAnsi="CG Times"/>
                <w:lang w:val="en-GB"/>
              </w:rPr>
            </w:pPr>
            <w:r>
              <w:rPr>
                <w:rFonts w:ascii="CG Times" w:hAnsi="CG Times"/>
                <w:lang w:val="en-GB"/>
              </w:rPr>
              <w:t>-</w:t>
            </w:r>
          </w:p>
        </w:tc>
        <w:tc>
          <w:tcPr>
            <w:tcW w:w="2407" w:type="dxa"/>
          </w:tcPr>
          <w:p w:rsidR="00000000" w:rsidRDefault="00000000">
            <w:pPr>
              <w:pStyle w:val="Header"/>
              <w:jc w:val="center"/>
              <w:rPr>
                <w:rFonts w:ascii="CG Times" w:hAnsi="CG Times"/>
                <w:lang w:val="en-GB"/>
              </w:rPr>
            </w:pPr>
            <w:r>
              <w:rPr>
                <w:rFonts w:ascii="CG Times" w:hAnsi="CG Times"/>
                <w:lang w:val="en-GB"/>
              </w:rPr>
              <w:t>575</w:t>
            </w:r>
          </w:p>
        </w:tc>
      </w:tr>
      <w:tr w:rsidR="00000000">
        <w:tblPrEx>
          <w:tblCellMar>
            <w:top w:w="0" w:type="dxa"/>
            <w:bottom w:w="0" w:type="dxa"/>
          </w:tblCellMar>
        </w:tblPrEx>
        <w:tc>
          <w:tcPr>
            <w:tcW w:w="2407" w:type="dxa"/>
          </w:tcPr>
          <w:p w:rsidR="00000000" w:rsidRDefault="00000000">
            <w:pPr>
              <w:pStyle w:val="Header"/>
              <w:jc w:val="center"/>
              <w:rPr>
                <w:rFonts w:ascii="CG Times" w:hAnsi="CG Times"/>
                <w:lang w:val="en-GB"/>
              </w:rPr>
            </w:pPr>
            <w:r>
              <w:rPr>
                <w:rFonts w:ascii="CG Times" w:hAnsi="CG Times"/>
                <w:lang w:val="en-GB"/>
              </w:rPr>
              <w:t>119</w:t>
            </w:r>
          </w:p>
        </w:tc>
        <w:tc>
          <w:tcPr>
            <w:tcW w:w="2407" w:type="dxa"/>
          </w:tcPr>
          <w:p w:rsidR="00000000" w:rsidRDefault="00000000">
            <w:pPr>
              <w:pStyle w:val="Header"/>
              <w:jc w:val="center"/>
              <w:rPr>
                <w:rFonts w:ascii="CG Times" w:hAnsi="CG Times"/>
                <w:lang w:val="en-GB"/>
              </w:rPr>
            </w:pPr>
            <w:r>
              <w:rPr>
                <w:rFonts w:ascii="CG Times" w:hAnsi="CG Times"/>
                <w:lang w:val="en-GB"/>
              </w:rPr>
              <w:t>23</w:t>
            </w:r>
          </w:p>
        </w:tc>
        <w:tc>
          <w:tcPr>
            <w:tcW w:w="2407" w:type="dxa"/>
          </w:tcPr>
          <w:p w:rsidR="00000000" w:rsidRDefault="00000000">
            <w:pPr>
              <w:pStyle w:val="Header"/>
              <w:jc w:val="center"/>
              <w:rPr>
                <w:rFonts w:ascii="CG Times" w:hAnsi="CG Times"/>
                <w:lang w:val="en-GB"/>
              </w:rPr>
            </w:pPr>
            <w:r>
              <w:rPr>
                <w:rFonts w:ascii="CG Times" w:hAnsi="CG Times"/>
                <w:lang w:val="en-GB"/>
              </w:rPr>
              <w:t>-</w:t>
            </w:r>
          </w:p>
        </w:tc>
        <w:tc>
          <w:tcPr>
            <w:tcW w:w="2407" w:type="dxa"/>
          </w:tcPr>
          <w:p w:rsidR="00000000" w:rsidRDefault="00000000">
            <w:pPr>
              <w:pStyle w:val="Header"/>
              <w:jc w:val="center"/>
              <w:rPr>
                <w:rFonts w:ascii="CG Times" w:hAnsi="CG Times"/>
                <w:lang w:val="en-GB"/>
              </w:rPr>
            </w:pPr>
            <w:r>
              <w:rPr>
                <w:rFonts w:ascii="CG Times" w:hAnsi="CG Times"/>
                <w:lang w:val="en-GB"/>
              </w:rPr>
              <w:t>142</w:t>
            </w:r>
          </w:p>
        </w:tc>
      </w:tr>
      <w:tr w:rsidR="00000000">
        <w:tblPrEx>
          <w:tblCellMar>
            <w:top w:w="0" w:type="dxa"/>
            <w:bottom w:w="0" w:type="dxa"/>
          </w:tblCellMar>
        </w:tblPrEx>
        <w:tc>
          <w:tcPr>
            <w:tcW w:w="2407" w:type="dxa"/>
          </w:tcPr>
          <w:p w:rsidR="00000000" w:rsidRDefault="00000000">
            <w:pPr>
              <w:pStyle w:val="Header"/>
              <w:jc w:val="center"/>
              <w:rPr>
                <w:rFonts w:ascii="CG Times" w:hAnsi="CG Times"/>
                <w:lang w:val="en-GB"/>
              </w:rPr>
            </w:pPr>
            <w:r>
              <w:rPr>
                <w:rFonts w:ascii="CG Times" w:hAnsi="CG Times"/>
                <w:lang w:val="en-GB"/>
              </w:rPr>
              <w:t>23</w:t>
            </w:r>
          </w:p>
        </w:tc>
        <w:tc>
          <w:tcPr>
            <w:tcW w:w="2407" w:type="dxa"/>
          </w:tcPr>
          <w:p w:rsidR="00000000" w:rsidRDefault="00000000">
            <w:pPr>
              <w:pStyle w:val="Header"/>
              <w:jc w:val="center"/>
              <w:rPr>
                <w:rFonts w:ascii="CG Times" w:hAnsi="CG Times"/>
                <w:lang w:val="en-GB"/>
              </w:rPr>
            </w:pPr>
            <w:r>
              <w:rPr>
                <w:rFonts w:ascii="CG Times" w:hAnsi="CG Times"/>
                <w:lang w:val="en-GB"/>
              </w:rPr>
              <w:t>8</w:t>
            </w:r>
          </w:p>
        </w:tc>
        <w:tc>
          <w:tcPr>
            <w:tcW w:w="2407" w:type="dxa"/>
          </w:tcPr>
          <w:p w:rsidR="00000000" w:rsidRDefault="00000000">
            <w:pPr>
              <w:pStyle w:val="Header"/>
              <w:jc w:val="center"/>
              <w:rPr>
                <w:rFonts w:ascii="CG Times" w:hAnsi="CG Times"/>
                <w:lang w:val="en-GB"/>
              </w:rPr>
            </w:pPr>
            <w:r>
              <w:rPr>
                <w:rFonts w:ascii="CG Times" w:hAnsi="CG Times"/>
                <w:lang w:val="en-GB"/>
              </w:rPr>
              <w:t>2</w:t>
            </w:r>
          </w:p>
        </w:tc>
        <w:tc>
          <w:tcPr>
            <w:tcW w:w="2407" w:type="dxa"/>
          </w:tcPr>
          <w:p w:rsidR="00000000" w:rsidRDefault="00000000">
            <w:pPr>
              <w:pStyle w:val="Header"/>
              <w:jc w:val="center"/>
              <w:rPr>
                <w:rFonts w:ascii="CG Times" w:hAnsi="CG Times"/>
                <w:lang w:val="en-GB"/>
              </w:rPr>
            </w:pPr>
            <w:r>
              <w:rPr>
                <w:rFonts w:ascii="CG Times" w:hAnsi="CG Times"/>
                <w:lang w:val="en-GB"/>
              </w:rPr>
              <w:t>33</w:t>
            </w:r>
          </w:p>
        </w:tc>
      </w:tr>
      <w:tr w:rsidR="00000000">
        <w:tblPrEx>
          <w:tblCellMar>
            <w:top w:w="0" w:type="dxa"/>
            <w:bottom w:w="0" w:type="dxa"/>
          </w:tblCellMar>
        </w:tblPrEx>
        <w:tc>
          <w:tcPr>
            <w:tcW w:w="2407" w:type="dxa"/>
          </w:tcPr>
          <w:p w:rsidR="00000000" w:rsidRDefault="00000000">
            <w:pPr>
              <w:pStyle w:val="Header"/>
              <w:jc w:val="center"/>
              <w:rPr>
                <w:rFonts w:ascii="CG Times" w:hAnsi="CG Times"/>
                <w:lang w:val="en-GB"/>
              </w:rPr>
            </w:pPr>
            <w:r>
              <w:rPr>
                <w:rFonts w:ascii="CG Times" w:hAnsi="CG Times"/>
                <w:lang w:val="en-GB"/>
              </w:rPr>
              <w:t>-</w:t>
            </w:r>
          </w:p>
        </w:tc>
        <w:tc>
          <w:tcPr>
            <w:tcW w:w="2407" w:type="dxa"/>
          </w:tcPr>
          <w:p w:rsidR="00000000" w:rsidRDefault="00000000">
            <w:pPr>
              <w:pStyle w:val="Header"/>
              <w:jc w:val="center"/>
              <w:rPr>
                <w:rFonts w:ascii="CG Times" w:hAnsi="CG Times"/>
                <w:lang w:val="en-GB"/>
              </w:rPr>
            </w:pPr>
            <w:r>
              <w:rPr>
                <w:rFonts w:ascii="CG Times" w:hAnsi="CG Times"/>
                <w:lang w:val="en-GB"/>
              </w:rPr>
              <w:t>-</w:t>
            </w:r>
          </w:p>
        </w:tc>
        <w:tc>
          <w:tcPr>
            <w:tcW w:w="2407" w:type="dxa"/>
          </w:tcPr>
          <w:p w:rsidR="00000000" w:rsidRDefault="00000000">
            <w:pPr>
              <w:pStyle w:val="Header"/>
              <w:jc w:val="center"/>
              <w:rPr>
                <w:rFonts w:ascii="CG Times" w:hAnsi="CG Times"/>
                <w:lang w:val="en-GB"/>
              </w:rPr>
            </w:pPr>
            <w:r>
              <w:rPr>
                <w:rFonts w:ascii="CG Times" w:hAnsi="CG Times"/>
                <w:lang w:val="en-GB"/>
              </w:rPr>
              <w:t>43</w:t>
            </w:r>
          </w:p>
        </w:tc>
        <w:tc>
          <w:tcPr>
            <w:tcW w:w="2407" w:type="dxa"/>
          </w:tcPr>
          <w:p w:rsidR="00000000" w:rsidRDefault="00000000">
            <w:pPr>
              <w:pStyle w:val="Header"/>
              <w:jc w:val="center"/>
              <w:rPr>
                <w:rFonts w:ascii="CG Times" w:hAnsi="CG Times"/>
                <w:lang w:val="en-GB"/>
              </w:rPr>
            </w:pPr>
            <w:r>
              <w:rPr>
                <w:rFonts w:ascii="CG Times" w:hAnsi="CG Times"/>
                <w:lang w:val="en-GB"/>
              </w:rPr>
              <w:t>43</w:t>
            </w:r>
          </w:p>
        </w:tc>
      </w:tr>
      <w:tr w:rsidR="00000000">
        <w:tblPrEx>
          <w:tblCellMar>
            <w:top w:w="0" w:type="dxa"/>
            <w:bottom w:w="0" w:type="dxa"/>
          </w:tblCellMar>
        </w:tblPrEx>
        <w:tc>
          <w:tcPr>
            <w:tcW w:w="2407" w:type="dxa"/>
          </w:tcPr>
          <w:p w:rsidR="00000000" w:rsidRDefault="00000000">
            <w:pPr>
              <w:pStyle w:val="Header"/>
              <w:jc w:val="center"/>
              <w:rPr>
                <w:rFonts w:ascii="CG Times" w:hAnsi="CG Times"/>
                <w:lang w:val="en-GB"/>
              </w:rPr>
            </w:pPr>
            <w:r>
              <w:rPr>
                <w:rFonts w:ascii="CG Times" w:hAnsi="CG Times"/>
                <w:lang w:val="en-GB"/>
              </w:rPr>
              <w:t>976</w:t>
            </w:r>
          </w:p>
        </w:tc>
        <w:tc>
          <w:tcPr>
            <w:tcW w:w="2407" w:type="dxa"/>
          </w:tcPr>
          <w:p w:rsidR="00000000" w:rsidRDefault="00000000">
            <w:pPr>
              <w:pStyle w:val="Header"/>
              <w:jc w:val="center"/>
              <w:rPr>
                <w:rFonts w:ascii="CG Times" w:hAnsi="CG Times"/>
                <w:lang w:val="en-GB"/>
              </w:rPr>
            </w:pPr>
            <w:r>
              <w:rPr>
                <w:rFonts w:ascii="CG Times" w:hAnsi="CG Times"/>
                <w:lang w:val="en-GB"/>
              </w:rPr>
              <w:t>320</w:t>
            </w:r>
          </w:p>
        </w:tc>
        <w:tc>
          <w:tcPr>
            <w:tcW w:w="2407" w:type="dxa"/>
          </w:tcPr>
          <w:p w:rsidR="00000000" w:rsidRDefault="00000000">
            <w:pPr>
              <w:pStyle w:val="Header"/>
              <w:jc w:val="center"/>
              <w:rPr>
                <w:rFonts w:ascii="CG Times" w:hAnsi="CG Times"/>
                <w:lang w:val="en-GB"/>
              </w:rPr>
            </w:pPr>
            <w:r>
              <w:rPr>
                <w:rFonts w:ascii="CG Times" w:hAnsi="CG Times"/>
                <w:lang w:val="en-GB"/>
              </w:rPr>
              <w:t>45</w:t>
            </w:r>
          </w:p>
        </w:tc>
        <w:tc>
          <w:tcPr>
            <w:tcW w:w="2407" w:type="dxa"/>
          </w:tcPr>
          <w:p w:rsidR="00000000" w:rsidRDefault="00000000">
            <w:pPr>
              <w:pStyle w:val="Header"/>
              <w:jc w:val="center"/>
              <w:rPr>
                <w:rFonts w:ascii="CG Times" w:hAnsi="CG Times"/>
                <w:lang w:val="en-GB"/>
              </w:rPr>
            </w:pPr>
            <w:r>
              <w:rPr>
                <w:rFonts w:ascii="CG Times" w:hAnsi="CG Times"/>
                <w:lang w:val="en-GB"/>
              </w:rPr>
              <w:t>1,341</w:t>
            </w:r>
          </w:p>
        </w:tc>
      </w:tr>
    </w:tbl>
    <w:p w:rsidR="00000000" w:rsidRDefault="00000000">
      <w:pPr>
        <w:pStyle w:val="Header"/>
        <w:rPr>
          <w:rFonts w:ascii="CG Times" w:hAnsi="CG Times"/>
          <w:lang w:val="en-GB"/>
        </w:rPr>
      </w:pPr>
    </w:p>
    <w:p w:rsidR="00000000" w:rsidRDefault="00000000">
      <w:pPr>
        <w:pStyle w:val="Header"/>
        <w:rPr>
          <w:rFonts w:ascii="CG Times" w:hAnsi="CG Times"/>
          <w:lang w:val="en-GB"/>
        </w:rPr>
      </w:pPr>
      <w:r>
        <w:rPr>
          <w:rFonts w:ascii="CG Times" w:hAnsi="CG Times"/>
          <w:b/>
          <w:bCs/>
          <w:lang w:val="en-GB"/>
        </w:rPr>
        <w:t>Mode of AIDS transmission</w:t>
      </w:r>
    </w:p>
    <w:p w:rsidR="00000000" w:rsidRDefault="00000000">
      <w:pPr>
        <w:pStyle w:val="Head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9"/>
        <w:gridCol w:w="3209"/>
        <w:gridCol w:w="3210"/>
      </w:tblGrid>
      <w:tr w:rsidR="00000000">
        <w:tblPrEx>
          <w:tblCellMar>
            <w:top w:w="0" w:type="dxa"/>
            <w:bottom w:w="0" w:type="dxa"/>
          </w:tblCellMar>
        </w:tblPrEx>
        <w:tc>
          <w:tcPr>
            <w:tcW w:w="3209" w:type="dxa"/>
          </w:tcPr>
          <w:p w:rsidR="00000000" w:rsidRDefault="00000000">
            <w:pPr>
              <w:pStyle w:val="Header"/>
              <w:jc w:val="center"/>
              <w:rPr>
                <w:rFonts w:ascii="CG Times" w:hAnsi="CG Times"/>
                <w:b/>
                <w:bCs/>
                <w:i/>
                <w:iCs/>
                <w:lang w:val="en-GB"/>
              </w:rPr>
            </w:pPr>
            <w:r>
              <w:rPr>
                <w:rFonts w:ascii="CG Times" w:hAnsi="CG Times"/>
                <w:b/>
                <w:bCs/>
                <w:i/>
                <w:iCs/>
                <w:lang w:val="en-GB"/>
              </w:rPr>
              <w:t>Mode</w:t>
            </w:r>
          </w:p>
        </w:tc>
        <w:tc>
          <w:tcPr>
            <w:tcW w:w="3209" w:type="dxa"/>
          </w:tcPr>
          <w:p w:rsidR="00000000" w:rsidRDefault="00000000">
            <w:pPr>
              <w:pStyle w:val="Header"/>
              <w:jc w:val="center"/>
              <w:rPr>
                <w:rFonts w:ascii="CG Times" w:hAnsi="CG Times"/>
                <w:b/>
                <w:bCs/>
                <w:i/>
                <w:iCs/>
                <w:lang w:val="en-GB"/>
              </w:rPr>
            </w:pPr>
            <w:r>
              <w:rPr>
                <w:rFonts w:ascii="CG Times" w:hAnsi="CG Times"/>
                <w:b/>
                <w:bCs/>
                <w:i/>
                <w:iCs/>
                <w:lang w:val="en-GB"/>
              </w:rPr>
              <w:t>During the reporting period</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Cumulative total</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Heterosexual</w:t>
            </w:r>
          </w:p>
        </w:tc>
        <w:tc>
          <w:tcPr>
            <w:tcW w:w="3209" w:type="dxa"/>
          </w:tcPr>
          <w:p w:rsidR="00000000" w:rsidRDefault="00000000">
            <w:pPr>
              <w:pStyle w:val="Header"/>
              <w:jc w:val="center"/>
              <w:rPr>
                <w:rFonts w:ascii="CG Times" w:hAnsi="CG Times"/>
                <w:lang w:val="en-GB"/>
              </w:rPr>
            </w:pPr>
            <w:r>
              <w:rPr>
                <w:rFonts w:ascii="CG Times" w:hAnsi="CG Times"/>
                <w:lang w:val="en-GB"/>
              </w:rPr>
              <w:t>80</w:t>
            </w:r>
          </w:p>
        </w:tc>
        <w:tc>
          <w:tcPr>
            <w:tcW w:w="3210" w:type="dxa"/>
          </w:tcPr>
          <w:p w:rsidR="00000000" w:rsidRDefault="00000000">
            <w:pPr>
              <w:pStyle w:val="Header"/>
              <w:jc w:val="center"/>
              <w:rPr>
                <w:rFonts w:ascii="CG Times" w:hAnsi="CG Times"/>
                <w:lang w:val="en-GB"/>
              </w:rPr>
            </w:pPr>
            <w:r>
              <w:rPr>
                <w:rFonts w:ascii="CG Times" w:hAnsi="CG Times"/>
                <w:lang w:val="en-GB"/>
              </w:rPr>
              <w:t>1,308</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Homosexual</w:t>
            </w:r>
          </w:p>
        </w:tc>
        <w:tc>
          <w:tcPr>
            <w:tcW w:w="3209" w:type="dxa"/>
          </w:tcPr>
          <w:p w:rsidR="00000000" w:rsidRDefault="00000000">
            <w:pPr>
              <w:pStyle w:val="Header"/>
              <w:jc w:val="center"/>
              <w:rPr>
                <w:rFonts w:ascii="CG Times" w:hAnsi="CG Times"/>
                <w:lang w:val="en-GB"/>
              </w:rPr>
            </w:pPr>
            <w:r>
              <w:rPr>
                <w:rFonts w:ascii="CG Times" w:hAnsi="CG Times"/>
                <w:lang w:val="en-GB"/>
              </w:rPr>
              <w:t>0</w:t>
            </w:r>
          </w:p>
        </w:tc>
        <w:tc>
          <w:tcPr>
            <w:tcW w:w="3210" w:type="dxa"/>
          </w:tcPr>
          <w:p w:rsidR="00000000" w:rsidRDefault="00000000">
            <w:pPr>
              <w:pStyle w:val="Header"/>
              <w:jc w:val="center"/>
              <w:rPr>
                <w:rFonts w:ascii="CG Times" w:hAnsi="CG Times"/>
                <w:lang w:val="en-GB"/>
              </w:rPr>
            </w:pPr>
            <w:r>
              <w:rPr>
                <w:rFonts w:ascii="CG Times" w:hAnsi="CG Times"/>
                <w:lang w:val="en-GB"/>
              </w:rPr>
              <w:t>0</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Bisexual</w:t>
            </w:r>
          </w:p>
        </w:tc>
        <w:tc>
          <w:tcPr>
            <w:tcW w:w="3209" w:type="dxa"/>
          </w:tcPr>
          <w:p w:rsidR="00000000" w:rsidRDefault="00000000">
            <w:pPr>
              <w:pStyle w:val="Header"/>
              <w:jc w:val="center"/>
              <w:rPr>
                <w:rFonts w:ascii="CG Times" w:hAnsi="CG Times"/>
                <w:lang w:val="en-GB"/>
              </w:rPr>
            </w:pPr>
            <w:r>
              <w:rPr>
                <w:rFonts w:ascii="CG Times" w:hAnsi="CG Times"/>
                <w:lang w:val="en-GB"/>
              </w:rPr>
              <w:t>0</w:t>
            </w:r>
          </w:p>
        </w:tc>
        <w:tc>
          <w:tcPr>
            <w:tcW w:w="3210" w:type="dxa"/>
          </w:tcPr>
          <w:p w:rsidR="00000000" w:rsidRDefault="00000000">
            <w:pPr>
              <w:pStyle w:val="Header"/>
              <w:jc w:val="center"/>
              <w:rPr>
                <w:rFonts w:ascii="CG Times" w:hAnsi="CG Times"/>
                <w:lang w:val="en-GB"/>
              </w:rPr>
            </w:pPr>
            <w:r>
              <w:rPr>
                <w:rFonts w:ascii="CG Times" w:hAnsi="CG Times"/>
                <w:lang w:val="en-GB"/>
              </w:rPr>
              <w:t>0</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Blood/blood products</w:t>
            </w:r>
          </w:p>
        </w:tc>
        <w:tc>
          <w:tcPr>
            <w:tcW w:w="3209" w:type="dxa"/>
          </w:tcPr>
          <w:p w:rsidR="00000000" w:rsidRDefault="00000000">
            <w:pPr>
              <w:pStyle w:val="Header"/>
              <w:jc w:val="center"/>
              <w:rPr>
                <w:rFonts w:ascii="CG Times" w:hAnsi="CG Times"/>
                <w:lang w:val="en-GB"/>
              </w:rPr>
            </w:pPr>
            <w:r>
              <w:rPr>
                <w:rFonts w:ascii="CG Times" w:hAnsi="CG Times"/>
                <w:lang w:val="en-GB"/>
              </w:rPr>
              <w:t>0</w:t>
            </w:r>
          </w:p>
        </w:tc>
        <w:tc>
          <w:tcPr>
            <w:tcW w:w="3210" w:type="dxa"/>
          </w:tcPr>
          <w:p w:rsidR="00000000" w:rsidRDefault="00000000">
            <w:pPr>
              <w:pStyle w:val="Header"/>
              <w:jc w:val="center"/>
              <w:rPr>
                <w:rFonts w:ascii="CG Times" w:hAnsi="CG Times"/>
                <w:lang w:val="en-GB"/>
              </w:rPr>
            </w:pPr>
            <w:r>
              <w:rPr>
                <w:rFonts w:ascii="CG Times" w:hAnsi="CG Times"/>
                <w:lang w:val="en-GB"/>
              </w:rPr>
              <w:t>12</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Injecting drug use</w:t>
            </w:r>
          </w:p>
        </w:tc>
        <w:tc>
          <w:tcPr>
            <w:tcW w:w="3209" w:type="dxa"/>
          </w:tcPr>
          <w:p w:rsidR="00000000" w:rsidRDefault="00000000">
            <w:pPr>
              <w:pStyle w:val="Header"/>
              <w:jc w:val="center"/>
              <w:rPr>
                <w:rFonts w:ascii="CG Times" w:hAnsi="CG Times"/>
                <w:lang w:val="en-GB"/>
              </w:rPr>
            </w:pPr>
            <w:r>
              <w:rPr>
                <w:rFonts w:ascii="CG Times" w:hAnsi="CG Times"/>
                <w:lang w:val="en-GB"/>
              </w:rPr>
              <w:t>0</w:t>
            </w:r>
          </w:p>
        </w:tc>
        <w:tc>
          <w:tcPr>
            <w:tcW w:w="3210" w:type="dxa"/>
          </w:tcPr>
          <w:p w:rsidR="00000000" w:rsidRDefault="00000000">
            <w:pPr>
              <w:pStyle w:val="Header"/>
              <w:jc w:val="center"/>
              <w:rPr>
                <w:rFonts w:ascii="CG Times" w:hAnsi="CG Times"/>
                <w:lang w:val="en-GB"/>
              </w:rPr>
            </w:pPr>
            <w:r>
              <w:rPr>
                <w:rFonts w:ascii="CG Times" w:hAnsi="CG Times"/>
                <w:lang w:val="en-GB"/>
              </w:rPr>
              <w:t>0</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Mother-to-infant</w:t>
            </w:r>
          </w:p>
        </w:tc>
        <w:tc>
          <w:tcPr>
            <w:tcW w:w="3209" w:type="dxa"/>
          </w:tcPr>
          <w:p w:rsidR="00000000" w:rsidRDefault="00000000">
            <w:pPr>
              <w:pStyle w:val="Header"/>
              <w:jc w:val="center"/>
              <w:rPr>
                <w:rFonts w:ascii="CG Times" w:hAnsi="CG Times"/>
                <w:lang w:val="en-GB"/>
              </w:rPr>
            </w:pPr>
            <w:r>
              <w:rPr>
                <w:rFonts w:ascii="CG Times" w:hAnsi="CG Times"/>
                <w:lang w:val="en-GB"/>
              </w:rPr>
              <w:t>3</w:t>
            </w:r>
          </w:p>
        </w:tc>
        <w:tc>
          <w:tcPr>
            <w:tcW w:w="3210" w:type="dxa"/>
          </w:tcPr>
          <w:p w:rsidR="00000000" w:rsidRDefault="00000000">
            <w:pPr>
              <w:pStyle w:val="Header"/>
              <w:jc w:val="center"/>
              <w:rPr>
                <w:rFonts w:ascii="CG Times" w:hAnsi="CG Times"/>
                <w:lang w:val="en-GB"/>
              </w:rPr>
            </w:pPr>
            <w:r>
              <w:rPr>
                <w:rFonts w:ascii="CG Times" w:hAnsi="CG Times"/>
                <w:lang w:val="en-GB"/>
              </w:rPr>
              <w:t>21</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Total</w:t>
            </w:r>
          </w:p>
        </w:tc>
        <w:tc>
          <w:tcPr>
            <w:tcW w:w="3209" w:type="dxa"/>
          </w:tcPr>
          <w:p w:rsidR="00000000" w:rsidRDefault="00000000">
            <w:pPr>
              <w:pStyle w:val="Header"/>
              <w:jc w:val="center"/>
              <w:rPr>
                <w:rFonts w:ascii="CG Times" w:hAnsi="CG Times"/>
                <w:lang w:val="en-GB"/>
              </w:rPr>
            </w:pPr>
            <w:r>
              <w:rPr>
                <w:rFonts w:ascii="CG Times" w:hAnsi="CG Times"/>
                <w:lang w:val="en-GB"/>
              </w:rPr>
              <w:t>83</w:t>
            </w:r>
          </w:p>
        </w:tc>
        <w:tc>
          <w:tcPr>
            <w:tcW w:w="3210" w:type="dxa"/>
          </w:tcPr>
          <w:p w:rsidR="00000000" w:rsidRDefault="00000000">
            <w:pPr>
              <w:pStyle w:val="Header"/>
              <w:jc w:val="center"/>
              <w:rPr>
                <w:rFonts w:ascii="CG Times" w:hAnsi="CG Times"/>
                <w:lang w:val="en-GB"/>
              </w:rPr>
            </w:pPr>
            <w:r>
              <w:rPr>
                <w:rFonts w:ascii="CG Times" w:hAnsi="CG Times"/>
                <w:lang w:val="en-GB"/>
              </w:rPr>
              <w:t>1,341</w:t>
            </w:r>
          </w:p>
        </w:tc>
      </w:tr>
    </w:tbl>
    <w:p w:rsidR="00000000" w:rsidRDefault="00000000">
      <w:pPr>
        <w:pStyle w:val="Header"/>
        <w:rPr>
          <w:rFonts w:ascii="CG Times" w:hAnsi="CG Times"/>
          <w:lang w:val="en-GB"/>
        </w:rPr>
      </w:pPr>
    </w:p>
    <w:p w:rsidR="00000000" w:rsidRDefault="00000000">
      <w:pPr>
        <w:pStyle w:val="Header"/>
        <w:rPr>
          <w:rFonts w:ascii="CG Times" w:hAnsi="CG Times"/>
          <w:lang w:val="fr-CH"/>
        </w:rPr>
      </w:pPr>
      <w:r>
        <w:rPr>
          <w:rFonts w:ascii="CG Times" w:hAnsi="CG Times"/>
          <w:lang w:val="fr-CH"/>
        </w:rPr>
        <w:br w:type="page"/>
      </w:r>
      <w:r>
        <w:rPr>
          <w:rFonts w:ascii="CG Times" w:hAnsi="CG Times"/>
          <w:b/>
          <w:bCs/>
          <w:lang w:val="fr-CH"/>
        </w:rPr>
        <w:t>HIV/AIDS surveillance report</w:t>
      </w:r>
    </w:p>
    <w:p w:rsidR="00000000" w:rsidRDefault="00000000">
      <w:pPr>
        <w:pStyle w:val="Header"/>
        <w:rPr>
          <w:rFonts w:ascii="CG Times" w:hAnsi="CG Times"/>
          <w:lang w:val="en-GB"/>
        </w:rPr>
      </w:pPr>
      <w:r>
        <w:rPr>
          <w:rFonts w:ascii="CG Times" w:hAnsi="CG Times"/>
          <w:lang w:val="en-GB"/>
        </w:rPr>
        <w:t>Country : Sudan</w:t>
      </w:r>
    </w:p>
    <w:p w:rsidR="00000000" w:rsidRDefault="00000000">
      <w:pPr>
        <w:pStyle w:val="Header"/>
        <w:rPr>
          <w:rFonts w:ascii="CG Times" w:hAnsi="CG Times"/>
          <w:lang w:val="en-GB"/>
        </w:rPr>
      </w:pPr>
      <w:r>
        <w:rPr>
          <w:rFonts w:ascii="CG Times" w:hAnsi="CG Times"/>
          <w:lang w:val="en-GB"/>
        </w:rPr>
        <w:t>Date : 20 January 1996</w:t>
      </w:r>
    </w:p>
    <w:p w:rsidR="00000000" w:rsidRDefault="00000000">
      <w:pPr>
        <w:pStyle w:val="Header"/>
        <w:rPr>
          <w:rFonts w:ascii="CG Times" w:hAnsi="CG Times"/>
          <w:lang w:val="en-GB"/>
        </w:rPr>
      </w:pPr>
      <w:r>
        <w:rPr>
          <w:rFonts w:ascii="CG Times" w:hAnsi="CG Times"/>
          <w:lang w:val="en-GB"/>
        </w:rPr>
        <w:t>Period of report: 1996</w:t>
      </w:r>
    </w:p>
    <w:p w:rsidR="00000000" w:rsidRDefault="00000000">
      <w:pPr>
        <w:pStyle w:val="Header"/>
        <w:rPr>
          <w:rFonts w:ascii="CG Times" w:hAnsi="CG Times"/>
          <w:lang w:val="en-GB"/>
        </w:rPr>
      </w:pPr>
    </w:p>
    <w:p w:rsidR="00000000" w:rsidRDefault="00000000">
      <w:pPr>
        <w:pStyle w:val="Header"/>
        <w:rPr>
          <w:rFonts w:ascii="CG Times" w:hAnsi="CG Times"/>
          <w:lang w:val="en-GB"/>
        </w:rPr>
      </w:pPr>
      <w:r>
        <w:rPr>
          <w:rFonts w:ascii="CG Times" w:hAnsi="CG Times"/>
          <w:b/>
          <w:bCs/>
          <w:lang w:val="en-GB"/>
        </w:rPr>
        <w:t>1. Number of cases of HIV/ARC/HIV</w:t>
      </w:r>
    </w:p>
    <w:p w:rsidR="00000000" w:rsidRDefault="00000000">
      <w:pPr>
        <w:pStyle w:val="Head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5"/>
        <w:gridCol w:w="1925"/>
        <w:gridCol w:w="1926"/>
        <w:gridCol w:w="1926"/>
        <w:gridCol w:w="1926"/>
      </w:tblGrid>
      <w:tr w:rsidR="00000000">
        <w:tblPrEx>
          <w:tblCellMar>
            <w:top w:w="0" w:type="dxa"/>
            <w:bottom w:w="0" w:type="dxa"/>
          </w:tblCellMar>
        </w:tblPrEx>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Number of cases</w:t>
            </w:r>
          </w:p>
        </w:tc>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AIDS</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ARC</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Asymptomatic HIV</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Total</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During the reporting period</w:t>
            </w:r>
          </w:p>
        </w:tc>
        <w:tc>
          <w:tcPr>
            <w:tcW w:w="1925" w:type="dxa"/>
          </w:tcPr>
          <w:p w:rsidR="00000000" w:rsidRDefault="00000000">
            <w:pPr>
              <w:pStyle w:val="Header"/>
              <w:jc w:val="center"/>
              <w:rPr>
                <w:rFonts w:ascii="CG Times" w:hAnsi="CG Times"/>
                <w:lang w:val="en-GB"/>
              </w:rPr>
            </w:pPr>
            <w:r>
              <w:rPr>
                <w:rFonts w:ascii="CG Times" w:hAnsi="CG Times"/>
                <w:lang w:val="en-GB"/>
              </w:rPr>
              <w:t>221</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277</w:t>
            </w:r>
          </w:p>
        </w:tc>
        <w:tc>
          <w:tcPr>
            <w:tcW w:w="1926" w:type="dxa"/>
          </w:tcPr>
          <w:p w:rsidR="00000000" w:rsidRDefault="00000000">
            <w:pPr>
              <w:pStyle w:val="Header"/>
              <w:jc w:val="center"/>
              <w:rPr>
                <w:rFonts w:ascii="CG Times" w:hAnsi="CG Times"/>
                <w:lang w:val="en-GB"/>
              </w:rPr>
            </w:pPr>
            <w:r>
              <w:rPr>
                <w:rFonts w:ascii="CG Times" w:hAnsi="CG Times"/>
                <w:lang w:val="en-GB"/>
              </w:rPr>
              <w:t>498</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Cumulative total</w:t>
            </w:r>
          </w:p>
        </w:tc>
        <w:tc>
          <w:tcPr>
            <w:tcW w:w="1925" w:type="dxa"/>
          </w:tcPr>
          <w:p w:rsidR="00000000" w:rsidRDefault="00000000">
            <w:pPr>
              <w:pStyle w:val="Header"/>
              <w:jc w:val="center"/>
              <w:rPr>
                <w:rFonts w:ascii="CG Times" w:hAnsi="CG Times"/>
                <w:lang w:val="en-GB"/>
              </w:rPr>
            </w:pPr>
            <w:r>
              <w:rPr>
                <w:rFonts w:ascii="CG Times" w:hAnsi="CG Times"/>
                <w:lang w:val="en-GB"/>
              </w:rPr>
              <w:t>1,562</w:t>
            </w:r>
          </w:p>
        </w:tc>
        <w:tc>
          <w:tcPr>
            <w:tcW w:w="1926" w:type="dxa"/>
          </w:tcPr>
          <w:p w:rsidR="00000000" w:rsidRDefault="00000000">
            <w:pPr>
              <w:pStyle w:val="Header"/>
              <w:jc w:val="center"/>
              <w:rPr>
                <w:rFonts w:ascii="CG Times" w:hAnsi="CG Times"/>
                <w:lang w:val="en-GB"/>
              </w:rPr>
            </w:pPr>
            <w:r>
              <w:rPr>
                <w:rFonts w:ascii="CG Times" w:hAnsi="CG Times"/>
                <w:lang w:val="en-GB"/>
              </w:rPr>
              <w:t>126</w:t>
            </w:r>
          </w:p>
        </w:tc>
        <w:tc>
          <w:tcPr>
            <w:tcW w:w="1926" w:type="dxa"/>
          </w:tcPr>
          <w:p w:rsidR="00000000" w:rsidRDefault="00000000">
            <w:pPr>
              <w:pStyle w:val="Header"/>
              <w:jc w:val="center"/>
              <w:rPr>
                <w:rFonts w:ascii="CG Times" w:hAnsi="CG Times"/>
                <w:lang w:val="en-GB"/>
              </w:rPr>
            </w:pPr>
            <w:r>
              <w:rPr>
                <w:rFonts w:ascii="CG Times" w:hAnsi="CG Times"/>
                <w:lang w:val="en-GB"/>
              </w:rPr>
              <w:t>1,790</w:t>
            </w:r>
          </w:p>
        </w:tc>
        <w:tc>
          <w:tcPr>
            <w:tcW w:w="1926" w:type="dxa"/>
          </w:tcPr>
          <w:p w:rsidR="00000000" w:rsidRDefault="00000000">
            <w:pPr>
              <w:pStyle w:val="Header"/>
              <w:jc w:val="center"/>
              <w:rPr>
                <w:rFonts w:ascii="CG Times" w:hAnsi="CG Times"/>
                <w:lang w:val="en-GB"/>
              </w:rPr>
            </w:pPr>
            <w:r>
              <w:rPr>
                <w:rFonts w:ascii="CG Times" w:hAnsi="CG Times"/>
                <w:lang w:val="en-GB"/>
              </w:rPr>
              <w:t>3,478</w:t>
            </w:r>
          </w:p>
        </w:tc>
      </w:tr>
    </w:tbl>
    <w:p w:rsidR="00000000" w:rsidRDefault="00000000">
      <w:pPr>
        <w:pStyle w:val="Header"/>
        <w:rPr>
          <w:rFonts w:ascii="CG Times" w:hAnsi="CG Times"/>
          <w:lang w:val="en-GB"/>
        </w:rPr>
      </w:pPr>
    </w:p>
    <w:p w:rsidR="00000000" w:rsidRDefault="00000000">
      <w:pPr>
        <w:pStyle w:val="Header"/>
        <w:rPr>
          <w:rFonts w:ascii="CG Times" w:hAnsi="CG Times"/>
          <w:lang w:val="en-GB"/>
        </w:rPr>
      </w:pPr>
    </w:p>
    <w:p w:rsidR="00000000" w:rsidRDefault="00000000">
      <w:pPr>
        <w:pStyle w:val="Header"/>
        <w:rPr>
          <w:rFonts w:ascii="CG Times" w:hAnsi="CG Times"/>
          <w:lang w:val="en-GB"/>
        </w:rPr>
      </w:pPr>
      <w:r>
        <w:rPr>
          <w:rFonts w:ascii="CG Times" w:hAnsi="CG Times"/>
          <w:b/>
          <w:bCs/>
          <w:lang w:val="en-GB"/>
        </w:rPr>
        <w:t>2. AIDS cases by year</w:t>
      </w:r>
    </w:p>
    <w:p w:rsidR="00000000" w:rsidRDefault="00000000">
      <w:pPr>
        <w:pStyle w:val="Heade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655"/>
        <w:gridCol w:w="738"/>
        <w:gridCol w:w="738"/>
        <w:gridCol w:w="692"/>
        <w:gridCol w:w="873"/>
        <w:gridCol w:w="850"/>
        <w:gridCol w:w="851"/>
        <w:gridCol w:w="850"/>
        <w:gridCol w:w="851"/>
        <w:gridCol w:w="818"/>
        <w:gridCol w:w="905"/>
      </w:tblGrid>
      <w:tr w:rsidR="00000000">
        <w:tblPrEx>
          <w:tblCellMar>
            <w:top w:w="0" w:type="dxa"/>
            <w:bottom w:w="0" w:type="dxa"/>
          </w:tblCellMar>
        </w:tblPrEx>
        <w:tc>
          <w:tcPr>
            <w:tcW w:w="807" w:type="dxa"/>
          </w:tcPr>
          <w:p w:rsidR="00000000" w:rsidRDefault="00000000">
            <w:pPr>
              <w:pStyle w:val="Header"/>
              <w:jc w:val="center"/>
              <w:rPr>
                <w:rFonts w:ascii="CG Times" w:hAnsi="CG Times"/>
                <w:b/>
                <w:bCs/>
                <w:i/>
                <w:iCs/>
                <w:lang w:val="en-GB"/>
              </w:rPr>
            </w:pPr>
            <w:r>
              <w:rPr>
                <w:rFonts w:ascii="CG Times" w:hAnsi="CG Times"/>
                <w:b/>
                <w:bCs/>
                <w:i/>
                <w:iCs/>
                <w:lang w:val="en-GB"/>
              </w:rPr>
              <w:t>1979-1989</w:t>
            </w:r>
          </w:p>
        </w:tc>
        <w:tc>
          <w:tcPr>
            <w:tcW w:w="655" w:type="dxa"/>
          </w:tcPr>
          <w:p w:rsidR="00000000" w:rsidRDefault="00000000">
            <w:pPr>
              <w:pStyle w:val="Header"/>
              <w:jc w:val="center"/>
              <w:rPr>
                <w:rFonts w:ascii="CG Times" w:hAnsi="CG Times"/>
                <w:b/>
                <w:bCs/>
                <w:i/>
                <w:iCs/>
                <w:lang w:val="en-GB"/>
              </w:rPr>
            </w:pPr>
            <w:r>
              <w:rPr>
                <w:rFonts w:ascii="CG Times" w:hAnsi="CG Times"/>
                <w:b/>
                <w:bCs/>
                <w:i/>
                <w:iCs/>
                <w:lang w:val="en-GB"/>
              </w:rPr>
              <w:t>1987</w:t>
            </w:r>
          </w:p>
        </w:tc>
        <w:tc>
          <w:tcPr>
            <w:tcW w:w="738" w:type="dxa"/>
          </w:tcPr>
          <w:p w:rsidR="00000000" w:rsidRDefault="00000000">
            <w:pPr>
              <w:pStyle w:val="Header"/>
              <w:jc w:val="center"/>
              <w:rPr>
                <w:rFonts w:ascii="CG Times" w:hAnsi="CG Times"/>
                <w:b/>
                <w:bCs/>
                <w:i/>
                <w:iCs/>
                <w:lang w:val="en-GB"/>
              </w:rPr>
            </w:pPr>
            <w:r>
              <w:rPr>
                <w:rFonts w:ascii="CG Times" w:hAnsi="CG Times"/>
                <w:b/>
                <w:bCs/>
                <w:i/>
                <w:iCs/>
                <w:lang w:val="en-GB"/>
              </w:rPr>
              <w:t>1988</w:t>
            </w:r>
          </w:p>
        </w:tc>
        <w:tc>
          <w:tcPr>
            <w:tcW w:w="738" w:type="dxa"/>
          </w:tcPr>
          <w:p w:rsidR="00000000" w:rsidRDefault="00000000">
            <w:pPr>
              <w:pStyle w:val="Header"/>
              <w:jc w:val="center"/>
              <w:rPr>
                <w:rFonts w:ascii="CG Times" w:hAnsi="CG Times"/>
                <w:b/>
                <w:bCs/>
                <w:i/>
                <w:iCs/>
                <w:lang w:val="en-GB"/>
              </w:rPr>
            </w:pPr>
            <w:r>
              <w:rPr>
                <w:rFonts w:ascii="CG Times" w:hAnsi="CG Times"/>
                <w:b/>
                <w:bCs/>
                <w:i/>
                <w:iCs/>
                <w:lang w:val="en-GB"/>
              </w:rPr>
              <w:t>1989</w:t>
            </w:r>
          </w:p>
        </w:tc>
        <w:tc>
          <w:tcPr>
            <w:tcW w:w="692" w:type="dxa"/>
          </w:tcPr>
          <w:p w:rsidR="00000000" w:rsidRDefault="00000000">
            <w:pPr>
              <w:pStyle w:val="Header"/>
              <w:jc w:val="center"/>
              <w:rPr>
                <w:rFonts w:ascii="CG Times" w:hAnsi="CG Times"/>
                <w:b/>
                <w:bCs/>
                <w:i/>
                <w:iCs/>
                <w:lang w:val="en-GB"/>
              </w:rPr>
            </w:pPr>
            <w:r>
              <w:rPr>
                <w:rFonts w:ascii="CG Times" w:hAnsi="CG Times"/>
                <w:b/>
                <w:bCs/>
                <w:i/>
                <w:iCs/>
                <w:lang w:val="en-GB"/>
              </w:rPr>
              <w:t>1990</w:t>
            </w:r>
          </w:p>
        </w:tc>
        <w:tc>
          <w:tcPr>
            <w:tcW w:w="873" w:type="dxa"/>
          </w:tcPr>
          <w:p w:rsidR="00000000" w:rsidRDefault="00000000">
            <w:pPr>
              <w:pStyle w:val="Header"/>
              <w:jc w:val="center"/>
              <w:rPr>
                <w:rFonts w:ascii="CG Times" w:hAnsi="CG Times"/>
                <w:b/>
                <w:bCs/>
                <w:i/>
                <w:iCs/>
                <w:lang w:val="en-GB"/>
              </w:rPr>
            </w:pPr>
            <w:r>
              <w:rPr>
                <w:rFonts w:ascii="CG Times" w:hAnsi="CG Times"/>
                <w:b/>
                <w:bCs/>
                <w:i/>
                <w:iCs/>
                <w:lang w:val="en-GB"/>
              </w:rPr>
              <w:t>1991</w:t>
            </w:r>
          </w:p>
        </w:tc>
        <w:tc>
          <w:tcPr>
            <w:tcW w:w="850" w:type="dxa"/>
          </w:tcPr>
          <w:p w:rsidR="00000000" w:rsidRDefault="00000000">
            <w:pPr>
              <w:pStyle w:val="Header"/>
              <w:jc w:val="center"/>
              <w:rPr>
                <w:rFonts w:ascii="CG Times" w:hAnsi="CG Times"/>
                <w:b/>
                <w:bCs/>
                <w:i/>
                <w:iCs/>
                <w:lang w:val="en-GB"/>
              </w:rPr>
            </w:pPr>
            <w:r>
              <w:rPr>
                <w:rFonts w:ascii="CG Times" w:hAnsi="CG Times"/>
                <w:b/>
                <w:bCs/>
                <w:i/>
                <w:iCs/>
                <w:lang w:val="en-GB"/>
              </w:rPr>
              <w:t>1992</w:t>
            </w:r>
          </w:p>
        </w:tc>
        <w:tc>
          <w:tcPr>
            <w:tcW w:w="851" w:type="dxa"/>
          </w:tcPr>
          <w:p w:rsidR="00000000" w:rsidRDefault="00000000">
            <w:pPr>
              <w:pStyle w:val="Header"/>
              <w:jc w:val="center"/>
              <w:rPr>
                <w:rFonts w:ascii="CG Times" w:hAnsi="CG Times"/>
                <w:b/>
                <w:bCs/>
                <w:i/>
                <w:iCs/>
                <w:lang w:val="en-GB"/>
              </w:rPr>
            </w:pPr>
            <w:r>
              <w:rPr>
                <w:rFonts w:ascii="CG Times" w:hAnsi="CG Times"/>
                <w:b/>
                <w:bCs/>
                <w:i/>
                <w:iCs/>
                <w:lang w:val="en-GB"/>
              </w:rPr>
              <w:t>1993</w:t>
            </w:r>
          </w:p>
        </w:tc>
        <w:tc>
          <w:tcPr>
            <w:tcW w:w="850" w:type="dxa"/>
          </w:tcPr>
          <w:p w:rsidR="00000000" w:rsidRDefault="00000000">
            <w:pPr>
              <w:pStyle w:val="Header"/>
              <w:jc w:val="center"/>
              <w:rPr>
                <w:rFonts w:ascii="CG Times" w:hAnsi="CG Times"/>
                <w:b/>
                <w:bCs/>
                <w:i/>
                <w:iCs/>
                <w:lang w:val="en-GB"/>
              </w:rPr>
            </w:pPr>
            <w:r>
              <w:rPr>
                <w:rFonts w:ascii="CG Times" w:hAnsi="CG Times"/>
                <w:b/>
                <w:bCs/>
                <w:i/>
                <w:iCs/>
                <w:lang w:val="en-GB"/>
              </w:rPr>
              <w:t>1994</w:t>
            </w:r>
          </w:p>
        </w:tc>
        <w:tc>
          <w:tcPr>
            <w:tcW w:w="851" w:type="dxa"/>
          </w:tcPr>
          <w:p w:rsidR="00000000" w:rsidRDefault="00000000">
            <w:pPr>
              <w:pStyle w:val="Header"/>
              <w:jc w:val="center"/>
              <w:rPr>
                <w:rFonts w:ascii="CG Times" w:hAnsi="CG Times"/>
                <w:b/>
                <w:bCs/>
                <w:i/>
                <w:iCs/>
                <w:lang w:val="en-GB"/>
              </w:rPr>
            </w:pPr>
            <w:r>
              <w:rPr>
                <w:rFonts w:ascii="CG Times" w:hAnsi="CG Times"/>
                <w:b/>
                <w:bCs/>
                <w:i/>
                <w:iCs/>
                <w:lang w:val="en-GB"/>
              </w:rPr>
              <w:t>1995</w:t>
            </w:r>
          </w:p>
        </w:tc>
        <w:tc>
          <w:tcPr>
            <w:tcW w:w="818" w:type="dxa"/>
          </w:tcPr>
          <w:p w:rsidR="00000000" w:rsidRDefault="00000000">
            <w:pPr>
              <w:pStyle w:val="Header"/>
              <w:jc w:val="center"/>
              <w:rPr>
                <w:rFonts w:ascii="CG Times" w:hAnsi="CG Times"/>
                <w:b/>
                <w:bCs/>
                <w:i/>
                <w:iCs/>
                <w:lang w:val="en-GB"/>
              </w:rPr>
            </w:pPr>
            <w:r>
              <w:rPr>
                <w:rFonts w:ascii="CG Times" w:hAnsi="CG Times"/>
                <w:b/>
                <w:bCs/>
                <w:i/>
                <w:iCs/>
                <w:lang w:val="en-GB"/>
              </w:rPr>
              <w:t>1996</w:t>
            </w:r>
          </w:p>
        </w:tc>
        <w:tc>
          <w:tcPr>
            <w:tcW w:w="905" w:type="dxa"/>
          </w:tcPr>
          <w:p w:rsidR="00000000" w:rsidRDefault="00000000">
            <w:pPr>
              <w:pStyle w:val="Header"/>
              <w:jc w:val="center"/>
              <w:rPr>
                <w:rFonts w:ascii="CG Times" w:hAnsi="CG Times"/>
                <w:b/>
                <w:bCs/>
                <w:i/>
                <w:iCs/>
                <w:lang w:val="en-GB"/>
              </w:rPr>
            </w:pPr>
            <w:r>
              <w:rPr>
                <w:rFonts w:ascii="CG Times" w:hAnsi="CG Times"/>
                <w:b/>
                <w:bCs/>
                <w:i/>
                <w:iCs/>
                <w:lang w:val="en-GB"/>
              </w:rPr>
              <w:t>Total</w:t>
            </w:r>
          </w:p>
        </w:tc>
      </w:tr>
      <w:tr w:rsidR="00000000">
        <w:tblPrEx>
          <w:tblCellMar>
            <w:top w:w="0" w:type="dxa"/>
            <w:bottom w:w="0" w:type="dxa"/>
          </w:tblCellMar>
        </w:tblPrEx>
        <w:tc>
          <w:tcPr>
            <w:tcW w:w="807" w:type="dxa"/>
          </w:tcPr>
          <w:p w:rsidR="00000000" w:rsidRDefault="00000000">
            <w:pPr>
              <w:pStyle w:val="Header"/>
              <w:jc w:val="center"/>
              <w:rPr>
                <w:rFonts w:ascii="CG Times" w:hAnsi="CG Times"/>
                <w:lang w:val="en-GB"/>
              </w:rPr>
            </w:pPr>
            <w:r>
              <w:rPr>
                <w:rFonts w:ascii="CG Times" w:hAnsi="CG Times"/>
                <w:lang w:val="en-GB"/>
              </w:rPr>
              <w:t>2</w:t>
            </w:r>
          </w:p>
        </w:tc>
        <w:tc>
          <w:tcPr>
            <w:tcW w:w="655" w:type="dxa"/>
          </w:tcPr>
          <w:p w:rsidR="00000000" w:rsidRDefault="00000000">
            <w:pPr>
              <w:pStyle w:val="Header"/>
              <w:jc w:val="center"/>
              <w:rPr>
                <w:rFonts w:ascii="CG Times" w:hAnsi="CG Times"/>
                <w:lang w:val="en-GB"/>
              </w:rPr>
            </w:pPr>
            <w:r>
              <w:rPr>
                <w:rFonts w:ascii="CG Times" w:hAnsi="CG Times"/>
                <w:lang w:val="en-GB"/>
              </w:rPr>
              <w:t>2</w:t>
            </w:r>
          </w:p>
        </w:tc>
        <w:tc>
          <w:tcPr>
            <w:tcW w:w="738" w:type="dxa"/>
          </w:tcPr>
          <w:p w:rsidR="00000000" w:rsidRDefault="00000000">
            <w:pPr>
              <w:pStyle w:val="Header"/>
              <w:jc w:val="center"/>
              <w:rPr>
                <w:rFonts w:ascii="CG Times" w:hAnsi="CG Times"/>
                <w:lang w:val="en-GB"/>
              </w:rPr>
            </w:pPr>
            <w:r>
              <w:rPr>
                <w:rFonts w:ascii="CG Times" w:hAnsi="CG Times"/>
                <w:lang w:val="en-GB"/>
              </w:rPr>
              <w:t>64</w:t>
            </w:r>
          </w:p>
        </w:tc>
        <w:tc>
          <w:tcPr>
            <w:tcW w:w="738" w:type="dxa"/>
          </w:tcPr>
          <w:p w:rsidR="00000000" w:rsidRDefault="00000000">
            <w:pPr>
              <w:pStyle w:val="Header"/>
              <w:jc w:val="center"/>
              <w:rPr>
                <w:rFonts w:ascii="CG Times" w:hAnsi="CG Times"/>
                <w:lang w:val="en-GB"/>
              </w:rPr>
            </w:pPr>
            <w:r>
              <w:rPr>
                <w:rFonts w:ascii="CG Times" w:hAnsi="CG Times"/>
                <w:lang w:val="en-GB"/>
              </w:rPr>
              <w:t>122</w:t>
            </w:r>
          </w:p>
        </w:tc>
        <w:tc>
          <w:tcPr>
            <w:tcW w:w="692" w:type="dxa"/>
          </w:tcPr>
          <w:p w:rsidR="00000000" w:rsidRDefault="00000000">
            <w:pPr>
              <w:pStyle w:val="Header"/>
              <w:jc w:val="center"/>
              <w:rPr>
                <w:rFonts w:ascii="CG Times" w:hAnsi="CG Times"/>
                <w:lang w:val="en-GB"/>
              </w:rPr>
            </w:pPr>
            <w:r>
              <w:rPr>
                <w:rFonts w:ascii="CG Times" w:hAnsi="CG Times"/>
                <w:lang w:val="en-GB"/>
              </w:rPr>
              <w:t>130</w:t>
            </w:r>
          </w:p>
        </w:tc>
        <w:tc>
          <w:tcPr>
            <w:tcW w:w="873" w:type="dxa"/>
          </w:tcPr>
          <w:p w:rsidR="00000000" w:rsidRDefault="00000000">
            <w:pPr>
              <w:pStyle w:val="Header"/>
              <w:jc w:val="center"/>
              <w:rPr>
                <w:rFonts w:ascii="CG Times" w:hAnsi="CG Times"/>
                <w:lang w:val="en-GB"/>
              </w:rPr>
            </w:pPr>
            <w:r>
              <w:rPr>
                <w:rFonts w:ascii="CG Times" w:hAnsi="CG Times"/>
                <w:lang w:val="en-GB"/>
              </w:rPr>
              <w:t>188</w:t>
            </w:r>
          </w:p>
        </w:tc>
        <w:tc>
          <w:tcPr>
            <w:tcW w:w="850" w:type="dxa"/>
          </w:tcPr>
          <w:p w:rsidR="00000000" w:rsidRDefault="00000000">
            <w:pPr>
              <w:pStyle w:val="Header"/>
              <w:jc w:val="center"/>
              <w:rPr>
                <w:rFonts w:ascii="CG Times" w:hAnsi="CG Times"/>
                <w:lang w:val="en-GB"/>
              </w:rPr>
            </w:pPr>
            <w:r>
              <w:rPr>
                <w:rFonts w:ascii="CG Times" w:hAnsi="CG Times"/>
                <w:lang w:val="en-GB"/>
              </w:rPr>
              <w:t>184</w:t>
            </w:r>
          </w:p>
        </w:tc>
        <w:tc>
          <w:tcPr>
            <w:tcW w:w="851" w:type="dxa"/>
          </w:tcPr>
          <w:p w:rsidR="00000000" w:rsidRDefault="00000000">
            <w:pPr>
              <w:pStyle w:val="Header"/>
              <w:jc w:val="center"/>
              <w:rPr>
                <w:rFonts w:ascii="CG Times" w:hAnsi="CG Times"/>
                <w:lang w:val="en-GB"/>
              </w:rPr>
            </w:pPr>
            <w:r>
              <w:rPr>
                <w:rFonts w:ascii="CG Times" w:hAnsi="CG Times"/>
                <w:lang w:val="en-GB"/>
              </w:rPr>
              <w:t>191</w:t>
            </w:r>
          </w:p>
        </w:tc>
        <w:tc>
          <w:tcPr>
            <w:tcW w:w="850" w:type="dxa"/>
          </w:tcPr>
          <w:p w:rsidR="00000000" w:rsidRDefault="00000000">
            <w:pPr>
              <w:pStyle w:val="Header"/>
              <w:jc w:val="center"/>
              <w:rPr>
                <w:rFonts w:ascii="CG Times" w:hAnsi="CG Times"/>
                <w:lang w:val="en-GB"/>
              </w:rPr>
            </w:pPr>
            <w:r>
              <w:rPr>
                <w:rFonts w:ascii="CG Times" w:hAnsi="CG Times"/>
                <w:lang w:val="en-GB"/>
              </w:rPr>
              <w:t>201</w:t>
            </w:r>
          </w:p>
        </w:tc>
        <w:tc>
          <w:tcPr>
            <w:tcW w:w="851" w:type="dxa"/>
          </w:tcPr>
          <w:p w:rsidR="00000000" w:rsidRDefault="00000000">
            <w:pPr>
              <w:pStyle w:val="Header"/>
              <w:jc w:val="center"/>
              <w:rPr>
                <w:rFonts w:ascii="CG Times" w:hAnsi="CG Times"/>
                <w:lang w:val="en-GB"/>
              </w:rPr>
            </w:pPr>
            <w:r>
              <w:rPr>
                <w:rFonts w:ascii="CG Times" w:hAnsi="CG Times"/>
                <w:lang w:val="en-GB"/>
              </w:rPr>
              <w:t>257</w:t>
            </w:r>
          </w:p>
        </w:tc>
        <w:tc>
          <w:tcPr>
            <w:tcW w:w="818" w:type="dxa"/>
          </w:tcPr>
          <w:p w:rsidR="00000000" w:rsidRDefault="00000000">
            <w:pPr>
              <w:pStyle w:val="Header"/>
              <w:jc w:val="center"/>
              <w:rPr>
                <w:rFonts w:ascii="CG Times" w:hAnsi="CG Times"/>
                <w:lang w:val="en-GB"/>
              </w:rPr>
            </w:pPr>
            <w:r>
              <w:rPr>
                <w:rFonts w:ascii="CG Times" w:hAnsi="CG Times"/>
                <w:lang w:val="en-GB"/>
              </w:rPr>
              <w:t>221</w:t>
            </w:r>
          </w:p>
        </w:tc>
        <w:tc>
          <w:tcPr>
            <w:tcW w:w="905" w:type="dxa"/>
          </w:tcPr>
          <w:p w:rsidR="00000000" w:rsidRDefault="00000000">
            <w:pPr>
              <w:pStyle w:val="Header"/>
              <w:jc w:val="center"/>
              <w:rPr>
                <w:rFonts w:ascii="CG Times" w:hAnsi="CG Times"/>
                <w:lang w:val="en-GB"/>
              </w:rPr>
            </w:pPr>
            <w:r>
              <w:rPr>
                <w:rFonts w:ascii="CG Times" w:hAnsi="CG Times"/>
                <w:lang w:val="en-GB"/>
              </w:rPr>
              <w:t>1,526</w:t>
            </w:r>
          </w:p>
        </w:tc>
      </w:tr>
    </w:tbl>
    <w:p w:rsidR="00000000" w:rsidRDefault="00000000">
      <w:pPr>
        <w:pStyle w:val="Header"/>
        <w:rPr>
          <w:rFonts w:ascii="CG Times" w:hAnsi="CG Times"/>
          <w:lang w:val="en-GB"/>
        </w:rPr>
      </w:pPr>
    </w:p>
    <w:p w:rsidR="00000000" w:rsidRDefault="00000000">
      <w:pPr>
        <w:pStyle w:val="Header"/>
        <w:rPr>
          <w:rFonts w:ascii="CG Times" w:hAnsi="CG Times"/>
          <w:lang w:val="fr-CH"/>
        </w:rPr>
      </w:pPr>
      <w:r>
        <w:rPr>
          <w:rFonts w:ascii="CG Times" w:hAnsi="CG Times"/>
          <w:b/>
          <w:bCs/>
          <w:lang w:val="fr-CH"/>
        </w:rPr>
        <w:t>HIV/AIDS surveillance report 1995</w:t>
      </w:r>
    </w:p>
    <w:p w:rsidR="00000000" w:rsidRDefault="00000000">
      <w:pPr>
        <w:pStyle w:val="Head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5"/>
        <w:gridCol w:w="1925"/>
        <w:gridCol w:w="1926"/>
        <w:gridCol w:w="1926"/>
        <w:gridCol w:w="1926"/>
      </w:tblGrid>
      <w:tr w:rsidR="00000000">
        <w:tblPrEx>
          <w:tblCellMar>
            <w:top w:w="0" w:type="dxa"/>
            <w:bottom w:w="0" w:type="dxa"/>
          </w:tblCellMar>
        </w:tblPrEx>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Number of cases</w:t>
            </w:r>
          </w:p>
        </w:tc>
        <w:tc>
          <w:tcPr>
            <w:tcW w:w="1925" w:type="dxa"/>
          </w:tcPr>
          <w:p w:rsidR="00000000" w:rsidRDefault="00000000">
            <w:pPr>
              <w:pStyle w:val="Header"/>
              <w:jc w:val="center"/>
              <w:rPr>
                <w:rFonts w:ascii="CG Times" w:hAnsi="CG Times"/>
                <w:b/>
                <w:bCs/>
                <w:i/>
                <w:iCs/>
                <w:lang w:val="en-GB"/>
              </w:rPr>
            </w:pPr>
            <w:r>
              <w:rPr>
                <w:rFonts w:ascii="CG Times" w:hAnsi="CG Times"/>
                <w:b/>
                <w:bCs/>
                <w:i/>
                <w:iCs/>
                <w:lang w:val="en-GB"/>
              </w:rPr>
              <w:t>AIDS</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ARC</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Asymptomatic HIV</w:t>
            </w:r>
          </w:p>
        </w:tc>
        <w:tc>
          <w:tcPr>
            <w:tcW w:w="1926" w:type="dxa"/>
          </w:tcPr>
          <w:p w:rsidR="00000000" w:rsidRDefault="00000000">
            <w:pPr>
              <w:pStyle w:val="Header"/>
              <w:jc w:val="center"/>
              <w:rPr>
                <w:rFonts w:ascii="CG Times" w:hAnsi="CG Times"/>
                <w:b/>
                <w:bCs/>
                <w:i/>
                <w:iCs/>
                <w:lang w:val="en-GB"/>
              </w:rPr>
            </w:pPr>
            <w:r>
              <w:rPr>
                <w:rFonts w:ascii="CG Times" w:hAnsi="CG Times"/>
                <w:b/>
                <w:bCs/>
                <w:i/>
                <w:iCs/>
                <w:lang w:val="en-GB"/>
              </w:rPr>
              <w:t>Total</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During the reporting period</w:t>
            </w:r>
          </w:p>
        </w:tc>
        <w:tc>
          <w:tcPr>
            <w:tcW w:w="1925" w:type="dxa"/>
          </w:tcPr>
          <w:p w:rsidR="00000000" w:rsidRDefault="00000000">
            <w:pPr>
              <w:pStyle w:val="Header"/>
              <w:jc w:val="center"/>
              <w:rPr>
                <w:rFonts w:ascii="CG Times" w:hAnsi="CG Times"/>
                <w:lang w:val="en-GB"/>
              </w:rPr>
            </w:pPr>
            <w:r>
              <w:rPr>
                <w:rFonts w:ascii="CG Times" w:hAnsi="CG Times"/>
                <w:lang w:val="en-GB"/>
              </w:rPr>
              <w:t>83</w:t>
            </w:r>
          </w:p>
        </w:tc>
        <w:tc>
          <w:tcPr>
            <w:tcW w:w="1926" w:type="dxa"/>
          </w:tcPr>
          <w:p w:rsidR="00000000" w:rsidRDefault="00000000">
            <w:pPr>
              <w:pStyle w:val="Header"/>
              <w:jc w:val="center"/>
              <w:rPr>
                <w:rFonts w:ascii="CG Times" w:hAnsi="CG Times"/>
                <w:lang w:val="en-GB"/>
              </w:rPr>
            </w:pPr>
            <w:r>
              <w:rPr>
                <w:rFonts w:ascii="CG Times" w:hAnsi="CG Times"/>
                <w:lang w:val="en-GB"/>
              </w:rPr>
              <w:t>0</w:t>
            </w:r>
          </w:p>
        </w:tc>
        <w:tc>
          <w:tcPr>
            <w:tcW w:w="1926" w:type="dxa"/>
          </w:tcPr>
          <w:p w:rsidR="00000000" w:rsidRDefault="00000000">
            <w:pPr>
              <w:pStyle w:val="Header"/>
              <w:jc w:val="center"/>
              <w:rPr>
                <w:rFonts w:ascii="CG Times" w:hAnsi="CG Times"/>
                <w:lang w:val="en-GB"/>
              </w:rPr>
            </w:pPr>
            <w:r>
              <w:rPr>
                <w:rFonts w:ascii="CG Times" w:hAnsi="CG Times"/>
                <w:lang w:val="en-GB"/>
              </w:rPr>
              <w:t>45</w:t>
            </w:r>
          </w:p>
        </w:tc>
        <w:tc>
          <w:tcPr>
            <w:tcW w:w="1926" w:type="dxa"/>
          </w:tcPr>
          <w:p w:rsidR="00000000" w:rsidRDefault="00000000">
            <w:pPr>
              <w:pStyle w:val="Header"/>
              <w:jc w:val="center"/>
              <w:rPr>
                <w:rFonts w:ascii="CG Times" w:hAnsi="CG Times"/>
                <w:lang w:val="en-GB"/>
              </w:rPr>
            </w:pPr>
            <w:r>
              <w:rPr>
                <w:rFonts w:ascii="CG Times" w:hAnsi="CG Times"/>
                <w:lang w:val="en-GB"/>
              </w:rPr>
              <w:t>128</w:t>
            </w:r>
          </w:p>
        </w:tc>
      </w:tr>
      <w:tr w:rsidR="00000000">
        <w:tblPrEx>
          <w:tblCellMar>
            <w:top w:w="0" w:type="dxa"/>
            <w:bottom w:w="0" w:type="dxa"/>
          </w:tblCellMar>
        </w:tblPrEx>
        <w:tc>
          <w:tcPr>
            <w:tcW w:w="1925" w:type="dxa"/>
          </w:tcPr>
          <w:p w:rsidR="00000000" w:rsidRDefault="00000000">
            <w:pPr>
              <w:pStyle w:val="Header"/>
              <w:rPr>
                <w:rFonts w:ascii="CG Times" w:hAnsi="CG Times"/>
                <w:lang w:val="en-GB"/>
              </w:rPr>
            </w:pPr>
            <w:r>
              <w:rPr>
                <w:rFonts w:ascii="CG Times" w:hAnsi="CG Times"/>
                <w:lang w:val="en-GB"/>
              </w:rPr>
              <w:t>Cumulative total</w:t>
            </w:r>
          </w:p>
        </w:tc>
        <w:tc>
          <w:tcPr>
            <w:tcW w:w="1925" w:type="dxa"/>
          </w:tcPr>
          <w:p w:rsidR="00000000" w:rsidRDefault="00000000">
            <w:pPr>
              <w:pStyle w:val="Header"/>
              <w:jc w:val="center"/>
              <w:rPr>
                <w:rFonts w:ascii="CG Times" w:hAnsi="CG Times"/>
                <w:lang w:val="en-GB"/>
              </w:rPr>
            </w:pPr>
            <w:r>
              <w:rPr>
                <w:rFonts w:ascii="CG Times" w:hAnsi="CG Times"/>
                <w:lang w:val="en-GB"/>
              </w:rPr>
              <w:t>1,341</w:t>
            </w:r>
          </w:p>
        </w:tc>
        <w:tc>
          <w:tcPr>
            <w:tcW w:w="1926" w:type="dxa"/>
          </w:tcPr>
          <w:p w:rsidR="00000000" w:rsidRDefault="00000000">
            <w:pPr>
              <w:pStyle w:val="Header"/>
              <w:jc w:val="center"/>
              <w:rPr>
                <w:rFonts w:ascii="CG Times" w:hAnsi="CG Times"/>
                <w:lang w:val="en-GB"/>
              </w:rPr>
            </w:pPr>
            <w:r>
              <w:rPr>
                <w:rFonts w:ascii="CG Times" w:hAnsi="CG Times"/>
                <w:lang w:val="en-GB"/>
              </w:rPr>
              <w:t>126</w:t>
            </w:r>
          </w:p>
        </w:tc>
        <w:tc>
          <w:tcPr>
            <w:tcW w:w="1926" w:type="dxa"/>
          </w:tcPr>
          <w:p w:rsidR="00000000" w:rsidRDefault="00000000">
            <w:pPr>
              <w:pStyle w:val="Header"/>
              <w:jc w:val="center"/>
              <w:rPr>
                <w:rFonts w:ascii="CG Times" w:hAnsi="CG Times"/>
                <w:lang w:val="en-GB"/>
              </w:rPr>
            </w:pPr>
            <w:r>
              <w:rPr>
                <w:rFonts w:ascii="CG Times" w:hAnsi="CG Times"/>
                <w:lang w:val="en-GB"/>
              </w:rPr>
              <w:t>1,513</w:t>
            </w:r>
          </w:p>
        </w:tc>
        <w:tc>
          <w:tcPr>
            <w:tcW w:w="1926" w:type="dxa"/>
          </w:tcPr>
          <w:p w:rsidR="00000000" w:rsidRDefault="00000000">
            <w:pPr>
              <w:pStyle w:val="Header"/>
              <w:jc w:val="center"/>
              <w:rPr>
                <w:rFonts w:ascii="CG Times" w:hAnsi="CG Times"/>
                <w:lang w:val="en-GB"/>
              </w:rPr>
            </w:pPr>
            <w:r>
              <w:rPr>
                <w:rFonts w:ascii="CG Times" w:hAnsi="CG Times"/>
                <w:lang w:val="en-GB"/>
              </w:rPr>
              <w:t>2,984</w:t>
            </w:r>
          </w:p>
        </w:tc>
      </w:tr>
    </w:tbl>
    <w:p w:rsidR="00000000" w:rsidRDefault="00000000">
      <w:pPr>
        <w:pStyle w:val="Header"/>
        <w:rPr>
          <w:rFonts w:ascii="CG Times" w:hAnsi="CG Times"/>
          <w:lang w:val="en-GB"/>
        </w:rPr>
      </w:pPr>
    </w:p>
    <w:p w:rsidR="00000000" w:rsidRDefault="00000000">
      <w:pPr>
        <w:pStyle w:val="Header"/>
        <w:rPr>
          <w:rFonts w:ascii="CG Times" w:hAnsi="CG Times"/>
          <w:lang w:val="en-GB"/>
        </w:rPr>
      </w:pPr>
      <w:r>
        <w:rPr>
          <w:rFonts w:ascii="CG Times" w:hAnsi="CG Times"/>
          <w:b/>
          <w:bCs/>
          <w:lang w:val="en-GB"/>
        </w:rPr>
        <w:t>AIDS cases by year</w:t>
      </w:r>
    </w:p>
    <w:p w:rsidR="00000000" w:rsidRDefault="00000000">
      <w:pPr>
        <w:pStyle w:val="Head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861"/>
        <w:gridCol w:w="992"/>
        <w:gridCol w:w="992"/>
        <w:gridCol w:w="992"/>
        <w:gridCol w:w="851"/>
        <w:gridCol w:w="992"/>
        <w:gridCol w:w="992"/>
        <w:gridCol w:w="993"/>
        <w:gridCol w:w="1134"/>
      </w:tblGrid>
      <w:tr w:rsidR="00000000">
        <w:tblPrEx>
          <w:tblCellMar>
            <w:top w:w="0" w:type="dxa"/>
            <w:bottom w:w="0" w:type="dxa"/>
          </w:tblCellMar>
        </w:tblPrEx>
        <w:tc>
          <w:tcPr>
            <w:tcW w:w="807" w:type="dxa"/>
          </w:tcPr>
          <w:p w:rsidR="00000000" w:rsidRDefault="00000000">
            <w:pPr>
              <w:pStyle w:val="Header"/>
              <w:jc w:val="center"/>
              <w:rPr>
                <w:rFonts w:ascii="CG Times" w:hAnsi="CG Times"/>
                <w:b/>
                <w:bCs/>
                <w:i/>
                <w:iCs/>
                <w:lang w:val="en-GB"/>
              </w:rPr>
            </w:pPr>
            <w:r>
              <w:rPr>
                <w:rFonts w:ascii="CG Times" w:hAnsi="CG Times"/>
                <w:b/>
                <w:bCs/>
                <w:i/>
                <w:iCs/>
                <w:lang w:val="en-GB"/>
              </w:rPr>
              <w:t>1979-1986</w:t>
            </w:r>
          </w:p>
        </w:tc>
        <w:tc>
          <w:tcPr>
            <w:tcW w:w="861" w:type="dxa"/>
          </w:tcPr>
          <w:p w:rsidR="00000000" w:rsidRDefault="00000000">
            <w:pPr>
              <w:pStyle w:val="Header"/>
              <w:jc w:val="center"/>
              <w:rPr>
                <w:rFonts w:ascii="CG Times" w:hAnsi="CG Times"/>
                <w:b/>
                <w:bCs/>
                <w:i/>
                <w:iCs/>
                <w:lang w:val="en-GB"/>
              </w:rPr>
            </w:pPr>
            <w:r>
              <w:rPr>
                <w:rFonts w:ascii="CG Times" w:hAnsi="CG Times"/>
                <w:b/>
                <w:bCs/>
                <w:i/>
                <w:iCs/>
                <w:lang w:val="en-GB"/>
              </w:rPr>
              <w:t>1987</w:t>
            </w:r>
          </w:p>
        </w:tc>
        <w:tc>
          <w:tcPr>
            <w:tcW w:w="992" w:type="dxa"/>
          </w:tcPr>
          <w:p w:rsidR="00000000" w:rsidRDefault="00000000">
            <w:pPr>
              <w:pStyle w:val="Header"/>
              <w:jc w:val="center"/>
              <w:rPr>
                <w:rFonts w:ascii="CG Times" w:hAnsi="CG Times"/>
                <w:b/>
                <w:bCs/>
                <w:i/>
                <w:iCs/>
                <w:lang w:val="en-GB"/>
              </w:rPr>
            </w:pPr>
            <w:r>
              <w:rPr>
                <w:rFonts w:ascii="CG Times" w:hAnsi="CG Times"/>
                <w:b/>
                <w:bCs/>
                <w:i/>
                <w:iCs/>
                <w:lang w:val="en-GB"/>
              </w:rPr>
              <w:t>1988</w:t>
            </w:r>
          </w:p>
        </w:tc>
        <w:tc>
          <w:tcPr>
            <w:tcW w:w="992" w:type="dxa"/>
          </w:tcPr>
          <w:p w:rsidR="00000000" w:rsidRDefault="00000000">
            <w:pPr>
              <w:pStyle w:val="Header"/>
              <w:jc w:val="center"/>
              <w:rPr>
                <w:rFonts w:ascii="CG Times" w:hAnsi="CG Times"/>
                <w:b/>
                <w:bCs/>
                <w:i/>
                <w:iCs/>
                <w:lang w:val="en-GB"/>
              </w:rPr>
            </w:pPr>
            <w:r>
              <w:rPr>
                <w:rFonts w:ascii="CG Times" w:hAnsi="CG Times"/>
                <w:b/>
                <w:bCs/>
                <w:i/>
                <w:iCs/>
                <w:lang w:val="en-GB"/>
              </w:rPr>
              <w:t>1989</w:t>
            </w:r>
          </w:p>
        </w:tc>
        <w:tc>
          <w:tcPr>
            <w:tcW w:w="992" w:type="dxa"/>
          </w:tcPr>
          <w:p w:rsidR="00000000" w:rsidRDefault="00000000">
            <w:pPr>
              <w:pStyle w:val="Header"/>
              <w:jc w:val="center"/>
              <w:rPr>
                <w:rFonts w:ascii="CG Times" w:hAnsi="CG Times"/>
                <w:b/>
                <w:bCs/>
                <w:i/>
                <w:iCs/>
                <w:lang w:val="en-GB"/>
              </w:rPr>
            </w:pPr>
            <w:r>
              <w:rPr>
                <w:rFonts w:ascii="CG Times" w:hAnsi="CG Times"/>
                <w:b/>
                <w:bCs/>
                <w:i/>
                <w:iCs/>
                <w:lang w:val="en-GB"/>
              </w:rPr>
              <w:t>1990</w:t>
            </w:r>
          </w:p>
        </w:tc>
        <w:tc>
          <w:tcPr>
            <w:tcW w:w="851" w:type="dxa"/>
          </w:tcPr>
          <w:p w:rsidR="00000000" w:rsidRDefault="00000000">
            <w:pPr>
              <w:pStyle w:val="Header"/>
              <w:jc w:val="center"/>
              <w:rPr>
                <w:rFonts w:ascii="CG Times" w:hAnsi="CG Times"/>
                <w:b/>
                <w:bCs/>
                <w:i/>
                <w:iCs/>
                <w:lang w:val="en-GB"/>
              </w:rPr>
            </w:pPr>
            <w:r>
              <w:rPr>
                <w:rFonts w:ascii="CG Times" w:hAnsi="CG Times"/>
                <w:b/>
                <w:bCs/>
                <w:i/>
                <w:iCs/>
                <w:lang w:val="en-GB"/>
              </w:rPr>
              <w:t>1991</w:t>
            </w:r>
          </w:p>
        </w:tc>
        <w:tc>
          <w:tcPr>
            <w:tcW w:w="992" w:type="dxa"/>
          </w:tcPr>
          <w:p w:rsidR="00000000" w:rsidRDefault="00000000">
            <w:pPr>
              <w:pStyle w:val="Header"/>
              <w:jc w:val="center"/>
              <w:rPr>
                <w:rFonts w:ascii="CG Times" w:hAnsi="CG Times"/>
                <w:b/>
                <w:bCs/>
                <w:i/>
                <w:iCs/>
                <w:lang w:val="en-GB"/>
              </w:rPr>
            </w:pPr>
            <w:r>
              <w:rPr>
                <w:rFonts w:ascii="CG Times" w:hAnsi="CG Times"/>
                <w:b/>
                <w:bCs/>
                <w:i/>
                <w:iCs/>
                <w:lang w:val="en-GB"/>
              </w:rPr>
              <w:t>1992</w:t>
            </w:r>
          </w:p>
        </w:tc>
        <w:tc>
          <w:tcPr>
            <w:tcW w:w="992" w:type="dxa"/>
          </w:tcPr>
          <w:p w:rsidR="00000000" w:rsidRDefault="00000000">
            <w:pPr>
              <w:pStyle w:val="Header"/>
              <w:jc w:val="center"/>
              <w:rPr>
                <w:rFonts w:ascii="CG Times" w:hAnsi="CG Times"/>
                <w:b/>
                <w:bCs/>
                <w:i/>
                <w:iCs/>
                <w:lang w:val="en-GB"/>
              </w:rPr>
            </w:pPr>
            <w:r>
              <w:rPr>
                <w:rFonts w:ascii="CG Times" w:hAnsi="CG Times"/>
                <w:b/>
                <w:bCs/>
                <w:i/>
                <w:iCs/>
                <w:lang w:val="en-GB"/>
              </w:rPr>
              <w:t>1993</w:t>
            </w:r>
          </w:p>
        </w:tc>
        <w:tc>
          <w:tcPr>
            <w:tcW w:w="993" w:type="dxa"/>
          </w:tcPr>
          <w:p w:rsidR="00000000" w:rsidRDefault="00000000">
            <w:pPr>
              <w:pStyle w:val="Header"/>
              <w:jc w:val="center"/>
              <w:rPr>
                <w:rFonts w:ascii="CG Times" w:hAnsi="CG Times"/>
                <w:b/>
                <w:bCs/>
                <w:i/>
                <w:iCs/>
                <w:lang w:val="en-GB"/>
              </w:rPr>
            </w:pPr>
            <w:r>
              <w:rPr>
                <w:rFonts w:ascii="CG Times" w:hAnsi="CG Times"/>
                <w:b/>
                <w:bCs/>
                <w:i/>
                <w:iCs/>
                <w:lang w:val="en-GB"/>
              </w:rPr>
              <w:t>1994</w:t>
            </w:r>
          </w:p>
        </w:tc>
        <w:tc>
          <w:tcPr>
            <w:tcW w:w="1134" w:type="dxa"/>
          </w:tcPr>
          <w:p w:rsidR="00000000" w:rsidRDefault="00000000">
            <w:pPr>
              <w:pStyle w:val="Header"/>
              <w:jc w:val="center"/>
              <w:rPr>
                <w:rFonts w:ascii="CG Times" w:hAnsi="CG Times"/>
                <w:b/>
                <w:bCs/>
                <w:i/>
                <w:iCs/>
                <w:lang w:val="en-GB"/>
              </w:rPr>
            </w:pPr>
            <w:r>
              <w:rPr>
                <w:rFonts w:ascii="CG Times" w:hAnsi="CG Times"/>
                <w:b/>
                <w:bCs/>
                <w:i/>
                <w:iCs/>
                <w:lang w:val="en-GB"/>
              </w:rPr>
              <w:t>1995</w:t>
            </w:r>
          </w:p>
        </w:tc>
      </w:tr>
      <w:tr w:rsidR="00000000">
        <w:tblPrEx>
          <w:tblCellMar>
            <w:top w:w="0" w:type="dxa"/>
            <w:bottom w:w="0" w:type="dxa"/>
          </w:tblCellMar>
        </w:tblPrEx>
        <w:tc>
          <w:tcPr>
            <w:tcW w:w="807" w:type="dxa"/>
          </w:tcPr>
          <w:p w:rsidR="00000000" w:rsidRDefault="00000000">
            <w:pPr>
              <w:pStyle w:val="Header"/>
              <w:jc w:val="center"/>
              <w:rPr>
                <w:rFonts w:ascii="CG Times" w:hAnsi="CG Times"/>
                <w:lang w:val="en-GB"/>
              </w:rPr>
            </w:pPr>
            <w:r>
              <w:rPr>
                <w:rFonts w:ascii="CG Times" w:hAnsi="CG Times"/>
                <w:lang w:val="en-GB"/>
              </w:rPr>
              <w:t>2</w:t>
            </w:r>
          </w:p>
        </w:tc>
        <w:tc>
          <w:tcPr>
            <w:tcW w:w="861" w:type="dxa"/>
          </w:tcPr>
          <w:p w:rsidR="00000000" w:rsidRDefault="00000000">
            <w:pPr>
              <w:pStyle w:val="Header"/>
              <w:jc w:val="center"/>
              <w:rPr>
                <w:rFonts w:ascii="CG Times" w:hAnsi="CG Times"/>
                <w:lang w:val="en-GB"/>
              </w:rPr>
            </w:pPr>
            <w:r>
              <w:rPr>
                <w:rFonts w:ascii="CG Times" w:hAnsi="CG Times"/>
                <w:lang w:val="en-GB"/>
              </w:rPr>
              <w:t>2</w:t>
            </w:r>
          </w:p>
        </w:tc>
        <w:tc>
          <w:tcPr>
            <w:tcW w:w="992" w:type="dxa"/>
          </w:tcPr>
          <w:p w:rsidR="00000000" w:rsidRDefault="00000000">
            <w:pPr>
              <w:pStyle w:val="Header"/>
              <w:jc w:val="center"/>
              <w:rPr>
                <w:rFonts w:ascii="CG Times" w:hAnsi="CG Times"/>
                <w:lang w:val="en-GB"/>
              </w:rPr>
            </w:pPr>
            <w:r>
              <w:rPr>
                <w:rFonts w:ascii="CG Times" w:hAnsi="CG Times"/>
                <w:lang w:val="en-GB"/>
              </w:rPr>
              <w:t>64</w:t>
            </w:r>
          </w:p>
        </w:tc>
        <w:tc>
          <w:tcPr>
            <w:tcW w:w="992" w:type="dxa"/>
          </w:tcPr>
          <w:p w:rsidR="00000000" w:rsidRDefault="00000000">
            <w:pPr>
              <w:pStyle w:val="Header"/>
              <w:jc w:val="center"/>
              <w:rPr>
                <w:rFonts w:ascii="CG Times" w:hAnsi="CG Times"/>
                <w:lang w:val="en-GB"/>
              </w:rPr>
            </w:pPr>
            <w:r>
              <w:rPr>
                <w:rFonts w:ascii="CG Times" w:hAnsi="CG Times"/>
                <w:lang w:val="en-GB"/>
              </w:rPr>
              <w:t>122</w:t>
            </w:r>
          </w:p>
        </w:tc>
        <w:tc>
          <w:tcPr>
            <w:tcW w:w="992" w:type="dxa"/>
          </w:tcPr>
          <w:p w:rsidR="00000000" w:rsidRDefault="00000000">
            <w:pPr>
              <w:pStyle w:val="Header"/>
              <w:jc w:val="center"/>
              <w:rPr>
                <w:rFonts w:ascii="CG Times" w:hAnsi="CG Times"/>
                <w:lang w:val="en-GB"/>
              </w:rPr>
            </w:pPr>
            <w:r>
              <w:rPr>
                <w:rFonts w:ascii="CG Times" w:hAnsi="CG Times"/>
                <w:lang w:val="en-GB"/>
              </w:rPr>
              <w:t>130</w:t>
            </w:r>
          </w:p>
        </w:tc>
        <w:tc>
          <w:tcPr>
            <w:tcW w:w="851" w:type="dxa"/>
          </w:tcPr>
          <w:p w:rsidR="00000000" w:rsidRDefault="00000000">
            <w:pPr>
              <w:pStyle w:val="Header"/>
              <w:jc w:val="center"/>
              <w:rPr>
                <w:rFonts w:ascii="CG Times" w:hAnsi="CG Times"/>
                <w:lang w:val="en-GB"/>
              </w:rPr>
            </w:pPr>
            <w:r>
              <w:rPr>
                <w:rFonts w:ascii="CG Times" w:hAnsi="CG Times"/>
                <w:lang w:val="en-GB"/>
              </w:rPr>
              <w:t>188</w:t>
            </w:r>
          </w:p>
        </w:tc>
        <w:tc>
          <w:tcPr>
            <w:tcW w:w="992" w:type="dxa"/>
          </w:tcPr>
          <w:p w:rsidR="00000000" w:rsidRDefault="00000000">
            <w:pPr>
              <w:pStyle w:val="Header"/>
              <w:jc w:val="center"/>
              <w:rPr>
                <w:rFonts w:ascii="CG Times" w:hAnsi="CG Times"/>
                <w:lang w:val="en-GB"/>
              </w:rPr>
            </w:pPr>
            <w:r>
              <w:rPr>
                <w:rFonts w:ascii="CG Times" w:hAnsi="CG Times"/>
                <w:lang w:val="en-GB"/>
              </w:rPr>
              <w:t>184</w:t>
            </w:r>
          </w:p>
        </w:tc>
        <w:tc>
          <w:tcPr>
            <w:tcW w:w="992" w:type="dxa"/>
          </w:tcPr>
          <w:p w:rsidR="00000000" w:rsidRDefault="00000000">
            <w:pPr>
              <w:pStyle w:val="Header"/>
              <w:jc w:val="center"/>
              <w:rPr>
                <w:rFonts w:ascii="CG Times" w:hAnsi="CG Times"/>
                <w:lang w:val="en-GB"/>
              </w:rPr>
            </w:pPr>
            <w:r>
              <w:rPr>
                <w:rFonts w:ascii="CG Times" w:hAnsi="CG Times"/>
                <w:lang w:val="en-GB"/>
              </w:rPr>
              <w:t>191</w:t>
            </w:r>
          </w:p>
        </w:tc>
        <w:tc>
          <w:tcPr>
            <w:tcW w:w="993" w:type="dxa"/>
          </w:tcPr>
          <w:p w:rsidR="00000000" w:rsidRDefault="00000000">
            <w:pPr>
              <w:pStyle w:val="Header"/>
              <w:jc w:val="center"/>
              <w:rPr>
                <w:rFonts w:ascii="CG Times" w:hAnsi="CG Times"/>
                <w:lang w:val="en-GB"/>
              </w:rPr>
            </w:pPr>
            <w:r>
              <w:rPr>
                <w:rFonts w:ascii="CG Times" w:hAnsi="CG Times"/>
                <w:lang w:val="en-GB"/>
              </w:rPr>
              <w:t>201</w:t>
            </w:r>
          </w:p>
        </w:tc>
        <w:tc>
          <w:tcPr>
            <w:tcW w:w="1134" w:type="dxa"/>
          </w:tcPr>
          <w:p w:rsidR="00000000" w:rsidRDefault="00000000">
            <w:pPr>
              <w:pStyle w:val="Header"/>
              <w:jc w:val="center"/>
              <w:rPr>
                <w:rFonts w:ascii="CG Times" w:hAnsi="CG Times"/>
                <w:lang w:val="en-GB"/>
              </w:rPr>
            </w:pPr>
            <w:r>
              <w:rPr>
                <w:rFonts w:ascii="CG Times" w:hAnsi="CG Times"/>
                <w:lang w:val="en-GB"/>
              </w:rPr>
              <w:t>257</w:t>
            </w:r>
          </w:p>
        </w:tc>
      </w:tr>
    </w:tbl>
    <w:p w:rsidR="00000000" w:rsidRDefault="00000000">
      <w:pPr>
        <w:pStyle w:val="Header"/>
        <w:rPr>
          <w:rFonts w:ascii="CG Times" w:hAnsi="CG Times"/>
          <w:lang w:val="en-GB"/>
        </w:rPr>
      </w:pPr>
    </w:p>
    <w:p w:rsidR="00000000" w:rsidRDefault="00000000">
      <w:pPr>
        <w:pStyle w:val="Header"/>
        <w:rPr>
          <w:rFonts w:ascii="CG Times" w:hAnsi="CG Times"/>
          <w:lang w:val="en-GB"/>
        </w:rPr>
      </w:pPr>
    </w:p>
    <w:p w:rsidR="00000000" w:rsidRDefault="00000000">
      <w:pPr>
        <w:pStyle w:val="Header"/>
        <w:rPr>
          <w:rFonts w:ascii="CG Times" w:hAnsi="CG Times"/>
          <w:b/>
          <w:bCs/>
          <w:lang w:val="en-GB"/>
        </w:rPr>
      </w:pPr>
      <w:r>
        <w:rPr>
          <w:rFonts w:ascii="CG Times" w:hAnsi="CG Times"/>
          <w:b/>
          <w:bCs/>
          <w:lang w:val="en-GB"/>
        </w:rPr>
        <w:t>3. Cases by age and gender</w:t>
      </w:r>
    </w:p>
    <w:p w:rsidR="00000000" w:rsidRDefault="00000000">
      <w:pPr>
        <w:pStyle w:val="Header"/>
        <w:rPr>
          <w:rFonts w:ascii="CG Times" w:hAnsi="CG Times"/>
          <w:b/>
          <w:b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9"/>
        <w:gridCol w:w="1069"/>
        <w:gridCol w:w="1070"/>
        <w:gridCol w:w="1070"/>
        <w:gridCol w:w="1070"/>
        <w:gridCol w:w="1070"/>
        <w:gridCol w:w="1070"/>
        <w:gridCol w:w="1070"/>
        <w:gridCol w:w="1070"/>
      </w:tblGrid>
      <w:tr w:rsidR="00000000">
        <w:tblPrEx>
          <w:tblCellMar>
            <w:top w:w="0" w:type="dxa"/>
            <w:bottom w:w="0" w:type="dxa"/>
          </w:tblCellMar>
        </w:tblPrEx>
        <w:trPr>
          <w:cantSplit/>
        </w:trPr>
        <w:tc>
          <w:tcPr>
            <w:tcW w:w="1069" w:type="dxa"/>
          </w:tcPr>
          <w:p w:rsidR="00000000" w:rsidRDefault="00000000">
            <w:pPr>
              <w:pStyle w:val="Header"/>
              <w:jc w:val="center"/>
              <w:rPr>
                <w:rFonts w:ascii="CG Times" w:hAnsi="CG Times"/>
                <w:b/>
                <w:bCs/>
                <w:i/>
                <w:iCs/>
                <w:lang w:val="en-GB"/>
              </w:rPr>
            </w:pPr>
            <w:r>
              <w:rPr>
                <w:rFonts w:ascii="CG Times" w:hAnsi="CG Times"/>
                <w:b/>
                <w:bCs/>
                <w:i/>
                <w:iCs/>
                <w:lang w:val="en-GB"/>
              </w:rPr>
              <w:t>Age group</w:t>
            </w:r>
          </w:p>
        </w:tc>
        <w:tc>
          <w:tcPr>
            <w:tcW w:w="4279" w:type="dxa"/>
            <w:gridSpan w:val="4"/>
          </w:tcPr>
          <w:p w:rsidR="00000000" w:rsidRDefault="00000000">
            <w:pPr>
              <w:pStyle w:val="Header"/>
              <w:jc w:val="center"/>
              <w:rPr>
                <w:rFonts w:ascii="CG Times" w:hAnsi="CG Times"/>
                <w:b/>
                <w:bCs/>
                <w:i/>
                <w:iCs/>
                <w:lang w:val="en-GB"/>
              </w:rPr>
            </w:pPr>
            <w:r>
              <w:rPr>
                <w:rFonts w:ascii="CG Times" w:hAnsi="CG Times"/>
                <w:b/>
                <w:bCs/>
                <w:i/>
                <w:iCs/>
                <w:lang w:val="en-GB"/>
              </w:rPr>
              <w:t>During the reporting period</w:t>
            </w:r>
          </w:p>
        </w:tc>
        <w:tc>
          <w:tcPr>
            <w:tcW w:w="4280" w:type="dxa"/>
            <w:gridSpan w:val="4"/>
          </w:tcPr>
          <w:p w:rsidR="00000000" w:rsidRDefault="00000000">
            <w:pPr>
              <w:pStyle w:val="Header"/>
              <w:jc w:val="center"/>
              <w:rPr>
                <w:rFonts w:ascii="CG Times" w:hAnsi="CG Times"/>
                <w:b/>
                <w:bCs/>
                <w:i/>
                <w:iCs/>
                <w:lang w:val="en-GB"/>
              </w:rPr>
            </w:pPr>
            <w:r>
              <w:rPr>
                <w:rFonts w:ascii="CG Times" w:hAnsi="CG Times"/>
                <w:b/>
                <w:bCs/>
                <w:i/>
                <w:iCs/>
                <w:lang w:val="en-GB"/>
              </w:rPr>
              <w:t>Cumulative total</w:t>
            </w:r>
          </w:p>
        </w:tc>
      </w:tr>
      <w:tr w:rsidR="00000000">
        <w:tblPrEx>
          <w:tblCellMar>
            <w:top w:w="0" w:type="dxa"/>
            <w:bottom w:w="0" w:type="dxa"/>
          </w:tblCellMar>
        </w:tblPrEx>
        <w:tc>
          <w:tcPr>
            <w:tcW w:w="1069" w:type="dxa"/>
          </w:tcPr>
          <w:p w:rsidR="00000000" w:rsidRDefault="00000000">
            <w:pPr>
              <w:pStyle w:val="Header"/>
              <w:jc w:val="center"/>
              <w:rPr>
                <w:rFonts w:ascii="CG Times" w:hAnsi="CG Times"/>
                <w:b/>
                <w:bCs/>
                <w:i/>
                <w:iCs/>
                <w:lang w:val="en-GB"/>
              </w:rPr>
            </w:pPr>
            <w:r>
              <w:rPr>
                <w:rFonts w:ascii="CG Times" w:hAnsi="CG Times"/>
                <w:b/>
                <w:bCs/>
                <w:i/>
                <w:iCs/>
                <w:lang w:val="en-GB"/>
              </w:rPr>
              <w:t>Years</w:t>
            </w:r>
          </w:p>
        </w:tc>
        <w:tc>
          <w:tcPr>
            <w:tcW w:w="1069" w:type="dxa"/>
          </w:tcPr>
          <w:p w:rsidR="00000000" w:rsidRDefault="00000000">
            <w:pPr>
              <w:pStyle w:val="Header"/>
              <w:jc w:val="center"/>
              <w:rPr>
                <w:rFonts w:ascii="CG Times" w:hAnsi="CG Times"/>
                <w:b/>
                <w:bCs/>
                <w:i/>
                <w:iCs/>
                <w:lang w:val="en-GB"/>
              </w:rPr>
            </w:pPr>
            <w:r>
              <w:rPr>
                <w:rFonts w:ascii="CG Times" w:hAnsi="CG Times"/>
                <w:b/>
                <w:bCs/>
                <w:i/>
                <w:iCs/>
                <w:lang w:val="en-GB"/>
              </w:rPr>
              <w:t>Male</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Female</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Unknown</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Total</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Male</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Female</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Unknown</w:t>
            </w:r>
          </w:p>
        </w:tc>
        <w:tc>
          <w:tcPr>
            <w:tcW w:w="1070" w:type="dxa"/>
          </w:tcPr>
          <w:p w:rsidR="00000000" w:rsidRDefault="00000000">
            <w:pPr>
              <w:pStyle w:val="Header"/>
              <w:jc w:val="center"/>
              <w:rPr>
                <w:rFonts w:ascii="CG Times" w:hAnsi="CG Times"/>
                <w:b/>
                <w:bCs/>
                <w:i/>
                <w:iCs/>
                <w:lang w:val="en-GB"/>
              </w:rPr>
            </w:pPr>
            <w:r>
              <w:rPr>
                <w:rFonts w:ascii="CG Times" w:hAnsi="CG Times"/>
                <w:b/>
                <w:bCs/>
                <w:i/>
                <w:iCs/>
                <w:lang w:val="en-GB"/>
              </w:rPr>
              <w:t>Total</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0-4</w:t>
            </w:r>
          </w:p>
        </w:tc>
        <w:tc>
          <w:tcPr>
            <w:tcW w:w="1069" w:type="dxa"/>
          </w:tcPr>
          <w:p w:rsidR="00000000" w:rsidRDefault="00000000">
            <w:pPr>
              <w:pStyle w:val="Header"/>
              <w:jc w:val="center"/>
              <w:rPr>
                <w:rFonts w:ascii="CG Times" w:hAnsi="CG Times"/>
                <w:lang w:val="en-GB"/>
              </w:rPr>
            </w:pPr>
            <w:r>
              <w:rPr>
                <w:rFonts w:ascii="CG Times" w:hAnsi="CG Times"/>
                <w:lang w:val="en-GB"/>
              </w:rPr>
              <w:t>1</w:t>
            </w:r>
          </w:p>
        </w:tc>
        <w:tc>
          <w:tcPr>
            <w:tcW w:w="1070" w:type="dxa"/>
          </w:tcPr>
          <w:p w:rsidR="00000000" w:rsidRDefault="00000000">
            <w:pPr>
              <w:pStyle w:val="Header"/>
              <w:jc w:val="center"/>
              <w:rPr>
                <w:rFonts w:ascii="CG Times" w:hAnsi="CG Times"/>
                <w:lang w:val="en-GB"/>
              </w:rPr>
            </w:pPr>
            <w:r>
              <w:rPr>
                <w:rFonts w:ascii="CG Times" w:hAnsi="CG Times"/>
                <w:lang w:val="en-GB"/>
              </w:rPr>
              <w:t>-</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1</w:t>
            </w:r>
          </w:p>
        </w:tc>
        <w:tc>
          <w:tcPr>
            <w:tcW w:w="1070" w:type="dxa"/>
          </w:tcPr>
          <w:p w:rsidR="00000000" w:rsidRDefault="00000000">
            <w:pPr>
              <w:pStyle w:val="Header"/>
              <w:jc w:val="center"/>
              <w:rPr>
                <w:rFonts w:ascii="CG Times" w:hAnsi="CG Times"/>
                <w:lang w:val="en-GB"/>
              </w:rPr>
            </w:pPr>
            <w:r>
              <w:rPr>
                <w:rFonts w:ascii="CG Times" w:hAnsi="CG Times"/>
                <w:lang w:val="en-GB"/>
              </w:rPr>
              <w:t>14</w:t>
            </w:r>
          </w:p>
        </w:tc>
        <w:tc>
          <w:tcPr>
            <w:tcW w:w="1070" w:type="dxa"/>
          </w:tcPr>
          <w:p w:rsidR="00000000" w:rsidRDefault="00000000">
            <w:pPr>
              <w:pStyle w:val="Header"/>
              <w:jc w:val="center"/>
              <w:rPr>
                <w:rFonts w:ascii="CG Times" w:hAnsi="CG Times"/>
                <w:lang w:val="en-GB"/>
              </w:rPr>
            </w:pPr>
            <w:r>
              <w:rPr>
                <w:rFonts w:ascii="CG Times" w:hAnsi="CG Times"/>
                <w:lang w:val="en-GB"/>
              </w:rPr>
              <w:t>3</w:t>
            </w:r>
          </w:p>
        </w:tc>
        <w:tc>
          <w:tcPr>
            <w:tcW w:w="1070" w:type="dxa"/>
          </w:tcPr>
          <w:p w:rsidR="00000000" w:rsidRDefault="00000000">
            <w:pPr>
              <w:pStyle w:val="Header"/>
              <w:jc w:val="center"/>
              <w:rPr>
                <w:rFonts w:ascii="CG Times" w:hAnsi="CG Times"/>
                <w:lang w:val="en-GB"/>
              </w:rPr>
            </w:pPr>
            <w:r>
              <w:rPr>
                <w:rFonts w:ascii="CG Times" w:hAnsi="CG Times"/>
                <w:lang w:val="en-GB"/>
              </w:rPr>
              <w:t>-</w:t>
            </w:r>
          </w:p>
        </w:tc>
        <w:tc>
          <w:tcPr>
            <w:tcW w:w="1070" w:type="dxa"/>
          </w:tcPr>
          <w:p w:rsidR="00000000" w:rsidRDefault="00000000">
            <w:pPr>
              <w:pStyle w:val="Header"/>
              <w:jc w:val="center"/>
              <w:rPr>
                <w:rFonts w:ascii="CG Times" w:hAnsi="CG Times"/>
                <w:lang w:val="en-GB"/>
              </w:rPr>
            </w:pPr>
            <w:r>
              <w:rPr>
                <w:rFonts w:ascii="CG Times" w:hAnsi="CG Times"/>
                <w:lang w:val="en-GB"/>
              </w:rPr>
              <w:t>17</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4-14</w:t>
            </w:r>
          </w:p>
        </w:tc>
        <w:tc>
          <w:tcPr>
            <w:tcW w:w="1069" w:type="dxa"/>
          </w:tcPr>
          <w:p w:rsidR="00000000" w:rsidRDefault="00000000">
            <w:pPr>
              <w:pStyle w:val="Header"/>
              <w:jc w:val="center"/>
              <w:rPr>
                <w:rFonts w:ascii="CG Times" w:hAnsi="CG Times"/>
                <w:lang w:val="en-GB"/>
              </w:rPr>
            </w:pPr>
            <w:r>
              <w:rPr>
                <w:rFonts w:ascii="CG Times" w:hAnsi="CG Times"/>
                <w:lang w:val="en-GB"/>
              </w:rPr>
              <w:t>4</w:t>
            </w:r>
          </w:p>
        </w:tc>
        <w:tc>
          <w:tcPr>
            <w:tcW w:w="1070" w:type="dxa"/>
          </w:tcPr>
          <w:p w:rsidR="00000000" w:rsidRDefault="00000000">
            <w:pPr>
              <w:pStyle w:val="Header"/>
              <w:jc w:val="center"/>
              <w:rPr>
                <w:rFonts w:ascii="CG Times" w:hAnsi="CG Times"/>
                <w:lang w:val="en-GB"/>
              </w:rPr>
            </w:pPr>
            <w:r>
              <w:rPr>
                <w:rFonts w:ascii="CG Times" w:hAnsi="CG Times"/>
                <w:lang w:val="en-GB"/>
              </w:rPr>
              <w:t>-</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4</w:t>
            </w:r>
          </w:p>
        </w:tc>
        <w:tc>
          <w:tcPr>
            <w:tcW w:w="1070" w:type="dxa"/>
          </w:tcPr>
          <w:p w:rsidR="00000000" w:rsidRDefault="00000000">
            <w:pPr>
              <w:pStyle w:val="Header"/>
              <w:jc w:val="center"/>
              <w:rPr>
                <w:rFonts w:ascii="CG Times" w:hAnsi="CG Times"/>
                <w:lang w:val="en-GB"/>
              </w:rPr>
            </w:pPr>
            <w:r>
              <w:rPr>
                <w:rFonts w:ascii="CG Times" w:hAnsi="CG Times"/>
                <w:lang w:val="en-GB"/>
              </w:rPr>
              <w:t>16</w:t>
            </w:r>
          </w:p>
        </w:tc>
        <w:tc>
          <w:tcPr>
            <w:tcW w:w="1070" w:type="dxa"/>
          </w:tcPr>
          <w:p w:rsidR="00000000" w:rsidRDefault="00000000">
            <w:pPr>
              <w:pStyle w:val="Header"/>
              <w:jc w:val="center"/>
              <w:rPr>
                <w:rFonts w:ascii="CG Times" w:hAnsi="CG Times"/>
                <w:lang w:val="en-GB"/>
              </w:rPr>
            </w:pPr>
            <w:r>
              <w:rPr>
                <w:rFonts w:ascii="CG Times" w:hAnsi="CG Times"/>
                <w:lang w:val="en-GB"/>
              </w:rPr>
              <w:t>6</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22</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15-19</w:t>
            </w:r>
          </w:p>
        </w:tc>
        <w:tc>
          <w:tcPr>
            <w:tcW w:w="1069" w:type="dxa"/>
          </w:tcPr>
          <w:p w:rsidR="00000000" w:rsidRDefault="00000000">
            <w:pPr>
              <w:pStyle w:val="Header"/>
              <w:jc w:val="center"/>
              <w:rPr>
                <w:rFonts w:ascii="CG Times" w:hAnsi="CG Times"/>
                <w:lang w:val="en-GB"/>
              </w:rPr>
            </w:pPr>
            <w:r>
              <w:rPr>
                <w:rFonts w:ascii="CG Times" w:hAnsi="CG Times"/>
                <w:lang w:val="en-GB"/>
              </w:rPr>
              <w:t>2</w:t>
            </w:r>
          </w:p>
        </w:tc>
        <w:tc>
          <w:tcPr>
            <w:tcW w:w="1070" w:type="dxa"/>
          </w:tcPr>
          <w:p w:rsidR="00000000" w:rsidRDefault="00000000">
            <w:pPr>
              <w:pStyle w:val="Header"/>
              <w:jc w:val="center"/>
              <w:rPr>
                <w:rFonts w:ascii="CG Times" w:hAnsi="CG Times"/>
                <w:lang w:val="en-GB"/>
              </w:rPr>
            </w:pPr>
            <w:r>
              <w:rPr>
                <w:rFonts w:ascii="CG Times" w:hAnsi="CG Times"/>
                <w:lang w:val="en-GB"/>
              </w:rPr>
              <w:t>-</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2</w:t>
            </w:r>
          </w:p>
        </w:tc>
        <w:tc>
          <w:tcPr>
            <w:tcW w:w="1070" w:type="dxa"/>
          </w:tcPr>
          <w:p w:rsidR="00000000" w:rsidRDefault="00000000">
            <w:pPr>
              <w:pStyle w:val="Header"/>
              <w:jc w:val="center"/>
              <w:rPr>
                <w:rFonts w:ascii="CG Times" w:hAnsi="CG Times"/>
                <w:lang w:val="en-GB"/>
              </w:rPr>
            </w:pPr>
            <w:r>
              <w:rPr>
                <w:rFonts w:ascii="CG Times" w:hAnsi="CG Times"/>
                <w:lang w:val="en-GB"/>
              </w:rPr>
              <w:t>68</w:t>
            </w:r>
          </w:p>
        </w:tc>
        <w:tc>
          <w:tcPr>
            <w:tcW w:w="1070" w:type="dxa"/>
          </w:tcPr>
          <w:p w:rsidR="00000000" w:rsidRDefault="00000000">
            <w:pPr>
              <w:pStyle w:val="Header"/>
              <w:jc w:val="center"/>
              <w:rPr>
                <w:rFonts w:ascii="CG Times" w:hAnsi="CG Times"/>
                <w:lang w:val="en-GB"/>
              </w:rPr>
            </w:pPr>
            <w:r>
              <w:rPr>
                <w:rFonts w:ascii="CG Times" w:hAnsi="CG Times"/>
                <w:lang w:val="en-GB"/>
              </w:rPr>
              <w:t>21</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89</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20-29</w:t>
            </w:r>
          </w:p>
        </w:tc>
        <w:tc>
          <w:tcPr>
            <w:tcW w:w="1069" w:type="dxa"/>
          </w:tcPr>
          <w:p w:rsidR="00000000" w:rsidRDefault="00000000">
            <w:pPr>
              <w:pStyle w:val="Header"/>
              <w:jc w:val="center"/>
              <w:rPr>
                <w:rFonts w:ascii="CG Times" w:hAnsi="CG Times"/>
                <w:lang w:val="en-GB"/>
              </w:rPr>
            </w:pPr>
            <w:r>
              <w:rPr>
                <w:rFonts w:ascii="CG Times" w:hAnsi="CG Times"/>
                <w:lang w:val="en-GB"/>
              </w:rPr>
              <w:t>63</w:t>
            </w:r>
          </w:p>
        </w:tc>
        <w:tc>
          <w:tcPr>
            <w:tcW w:w="1070" w:type="dxa"/>
          </w:tcPr>
          <w:p w:rsidR="00000000" w:rsidRDefault="00000000">
            <w:pPr>
              <w:pStyle w:val="Header"/>
              <w:jc w:val="center"/>
              <w:rPr>
                <w:rFonts w:ascii="CG Times" w:hAnsi="CG Times"/>
                <w:lang w:val="en-GB"/>
              </w:rPr>
            </w:pPr>
            <w:r>
              <w:rPr>
                <w:rFonts w:ascii="CG Times" w:hAnsi="CG Times"/>
                <w:lang w:val="en-GB"/>
              </w:rPr>
              <w:t>31</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49</w:t>
            </w:r>
          </w:p>
        </w:tc>
        <w:tc>
          <w:tcPr>
            <w:tcW w:w="1070" w:type="dxa"/>
          </w:tcPr>
          <w:p w:rsidR="00000000" w:rsidRDefault="00000000">
            <w:pPr>
              <w:pStyle w:val="Header"/>
              <w:jc w:val="center"/>
              <w:rPr>
                <w:rFonts w:ascii="CG Times" w:hAnsi="CG Times"/>
                <w:lang w:val="en-GB"/>
              </w:rPr>
            </w:pPr>
            <w:r>
              <w:rPr>
                <w:rFonts w:ascii="CG Times" w:hAnsi="CG Times"/>
                <w:lang w:val="en-GB"/>
              </w:rPr>
              <w:t>354</w:t>
            </w:r>
          </w:p>
        </w:tc>
        <w:tc>
          <w:tcPr>
            <w:tcW w:w="1070" w:type="dxa"/>
          </w:tcPr>
          <w:p w:rsidR="00000000" w:rsidRDefault="00000000">
            <w:pPr>
              <w:pStyle w:val="Header"/>
              <w:jc w:val="center"/>
              <w:rPr>
                <w:rFonts w:ascii="CG Times" w:hAnsi="CG Times"/>
                <w:lang w:val="en-GB"/>
              </w:rPr>
            </w:pPr>
            <w:r>
              <w:rPr>
                <w:rFonts w:ascii="CG Times" w:hAnsi="CG Times"/>
                <w:lang w:val="en-GB"/>
              </w:rPr>
              <w:t>168</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655</w:t>
            </w:r>
          </w:p>
        </w:tc>
      </w:tr>
      <w:tr w:rsidR="00000000">
        <w:tblPrEx>
          <w:tblCellMar>
            <w:top w:w="0" w:type="dxa"/>
            <w:bottom w:w="0" w:type="dxa"/>
          </w:tblCellMar>
        </w:tblPrEx>
        <w:tc>
          <w:tcPr>
            <w:tcW w:w="1069" w:type="dxa"/>
          </w:tcPr>
          <w:p w:rsidR="00000000" w:rsidRDefault="00000000">
            <w:pPr>
              <w:pStyle w:val="Header"/>
              <w:jc w:val="center"/>
              <w:rPr>
                <w:rFonts w:ascii="CG Times" w:hAnsi="CG Times"/>
                <w:lang w:val="en-GB"/>
              </w:rPr>
            </w:pPr>
            <w:r>
              <w:rPr>
                <w:rFonts w:ascii="CG Times" w:hAnsi="CG Times"/>
                <w:lang w:val="en-GB"/>
              </w:rPr>
              <w:t>30-39</w:t>
            </w:r>
          </w:p>
        </w:tc>
        <w:tc>
          <w:tcPr>
            <w:tcW w:w="1069" w:type="dxa"/>
          </w:tcPr>
          <w:p w:rsidR="00000000" w:rsidRDefault="00000000">
            <w:pPr>
              <w:pStyle w:val="Header"/>
              <w:jc w:val="center"/>
              <w:rPr>
                <w:rFonts w:ascii="CG Times" w:hAnsi="CG Times"/>
                <w:lang w:val="en-GB"/>
              </w:rPr>
            </w:pPr>
            <w:r>
              <w:rPr>
                <w:rFonts w:ascii="CG Times" w:hAnsi="CG Times"/>
                <w:lang w:val="en-GB"/>
              </w:rPr>
              <w:t>63</w:t>
            </w:r>
          </w:p>
        </w:tc>
        <w:tc>
          <w:tcPr>
            <w:tcW w:w="1070" w:type="dxa"/>
          </w:tcPr>
          <w:p w:rsidR="00000000" w:rsidRDefault="00000000">
            <w:pPr>
              <w:pStyle w:val="Header"/>
              <w:jc w:val="center"/>
              <w:rPr>
                <w:rFonts w:ascii="CG Times" w:hAnsi="CG Times"/>
                <w:lang w:val="en-GB"/>
              </w:rPr>
            </w:pPr>
            <w:r>
              <w:rPr>
                <w:rFonts w:ascii="CG Times" w:hAnsi="CG Times"/>
                <w:lang w:val="en-GB"/>
              </w:rPr>
              <w:t>17</w:t>
            </w:r>
          </w:p>
        </w:tc>
        <w:tc>
          <w:tcPr>
            <w:tcW w:w="1070" w:type="dxa"/>
          </w:tcPr>
          <w:p w:rsidR="00000000" w:rsidRDefault="00000000">
            <w:pPr>
              <w:pStyle w:val="Header"/>
              <w:jc w:val="center"/>
              <w:rPr>
                <w:rFonts w:ascii="CG Times" w:hAnsi="CG Times"/>
                <w:lang w:val="en-GB"/>
              </w:rPr>
            </w:pPr>
            <w:r>
              <w:rPr>
                <w:rFonts w:ascii="CG Times" w:hAnsi="CG Times"/>
                <w:lang w:val="en-GB"/>
              </w:rPr>
              <w:t>3</w:t>
            </w:r>
          </w:p>
        </w:tc>
        <w:tc>
          <w:tcPr>
            <w:tcW w:w="1070" w:type="dxa"/>
          </w:tcPr>
          <w:p w:rsidR="00000000" w:rsidRDefault="00000000">
            <w:pPr>
              <w:pStyle w:val="Header"/>
              <w:jc w:val="center"/>
              <w:rPr>
                <w:rFonts w:ascii="CG Times" w:hAnsi="CG Times"/>
                <w:lang w:val="en-GB"/>
              </w:rPr>
            </w:pPr>
            <w:r>
              <w:rPr>
                <w:rFonts w:ascii="CG Times" w:hAnsi="CG Times"/>
                <w:lang w:val="en-GB"/>
              </w:rPr>
              <w:t>80</w:t>
            </w:r>
          </w:p>
        </w:tc>
        <w:tc>
          <w:tcPr>
            <w:tcW w:w="1070" w:type="dxa"/>
          </w:tcPr>
          <w:p w:rsidR="00000000" w:rsidRDefault="00000000">
            <w:pPr>
              <w:pStyle w:val="Header"/>
              <w:jc w:val="center"/>
              <w:rPr>
                <w:rFonts w:ascii="CG Times" w:hAnsi="CG Times"/>
                <w:lang w:val="en-GB"/>
              </w:rPr>
            </w:pPr>
            <w:r>
              <w:rPr>
                <w:rFonts w:ascii="CG Times" w:hAnsi="CG Times"/>
                <w:lang w:val="en-GB"/>
              </w:rPr>
              <w:t>515</w:t>
            </w:r>
          </w:p>
        </w:tc>
        <w:tc>
          <w:tcPr>
            <w:tcW w:w="1070" w:type="dxa"/>
          </w:tcPr>
          <w:p w:rsidR="00000000" w:rsidRDefault="00000000">
            <w:pPr>
              <w:pStyle w:val="Header"/>
              <w:jc w:val="center"/>
              <w:rPr>
                <w:rFonts w:ascii="CG Times" w:hAnsi="CG Times"/>
                <w:lang w:val="en-GB"/>
              </w:rPr>
            </w:pPr>
            <w:r>
              <w:rPr>
                <w:rFonts w:ascii="CG Times" w:hAnsi="CG Times"/>
                <w:lang w:val="en-GB"/>
              </w:rPr>
              <w:t>140</w:t>
            </w:r>
          </w:p>
        </w:tc>
        <w:tc>
          <w:tcPr>
            <w:tcW w:w="1070" w:type="dxa"/>
          </w:tcPr>
          <w:p w:rsidR="00000000" w:rsidRDefault="00000000">
            <w:pPr>
              <w:pStyle w:val="Header"/>
              <w:jc w:val="center"/>
              <w:rPr>
                <w:rFonts w:ascii="CG Times" w:hAnsi="CG Times"/>
                <w:lang w:val="en-GB"/>
              </w:rPr>
            </w:pPr>
            <w:r>
              <w:rPr>
                <w:rFonts w:ascii="CG Times" w:hAnsi="CG Times"/>
                <w:lang w:val="en-GB"/>
              </w:rPr>
              <w:t>0</w:t>
            </w:r>
          </w:p>
        </w:tc>
        <w:tc>
          <w:tcPr>
            <w:tcW w:w="1070" w:type="dxa"/>
          </w:tcPr>
          <w:p w:rsidR="00000000" w:rsidRDefault="00000000">
            <w:pPr>
              <w:pStyle w:val="Header"/>
              <w:jc w:val="center"/>
              <w:rPr>
                <w:rFonts w:ascii="CG Times" w:hAnsi="CG Times"/>
                <w:lang w:val="en-GB"/>
              </w:rPr>
            </w:pPr>
            <w:r>
              <w:rPr>
                <w:rFonts w:ascii="CG Times" w:hAnsi="CG Times"/>
                <w:lang w:val="en-GB"/>
              </w:rPr>
              <w:t>655</w:t>
            </w:r>
          </w:p>
        </w:tc>
      </w:tr>
    </w:tbl>
    <w:p w:rsidR="00000000" w:rsidRDefault="00000000">
      <w:pPr>
        <w:pStyle w:val="Header"/>
        <w:rPr>
          <w:rFonts w:ascii="CG Times" w:hAnsi="CG Times"/>
          <w:b/>
          <w:bCs/>
          <w:lang w:val="en-GB"/>
        </w:rPr>
      </w:pPr>
    </w:p>
    <w:p w:rsidR="00000000" w:rsidRDefault="00000000">
      <w:pPr>
        <w:pStyle w:val="Header"/>
        <w:rPr>
          <w:rFonts w:ascii="CG Times" w:hAnsi="CG Times"/>
          <w:lang w:val="en-GB"/>
        </w:rPr>
      </w:pPr>
      <w:r>
        <w:rPr>
          <w:rFonts w:ascii="CG Times" w:hAnsi="CG Times"/>
          <w:b/>
          <w:bCs/>
          <w:lang w:val="en-GB"/>
        </w:rPr>
        <w:t>Mode of AIDS transmission</w:t>
      </w:r>
    </w:p>
    <w:p w:rsidR="00000000" w:rsidRDefault="00000000">
      <w:pPr>
        <w:pStyle w:val="Head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9"/>
        <w:gridCol w:w="3209"/>
        <w:gridCol w:w="3210"/>
      </w:tblGrid>
      <w:tr w:rsidR="00000000">
        <w:tblPrEx>
          <w:tblCellMar>
            <w:top w:w="0" w:type="dxa"/>
            <w:bottom w:w="0" w:type="dxa"/>
          </w:tblCellMar>
        </w:tblPrEx>
        <w:tc>
          <w:tcPr>
            <w:tcW w:w="3209" w:type="dxa"/>
          </w:tcPr>
          <w:p w:rsidR="00000000" w:rsidRDefault="00000000">
            <w:pPr>
              <w:pStyle w:val="Header"/>
              <w:jc w:val="center"/>
              <w:rPr>
                <w:rFonts w:ascii="CG Times" w:hAnsi="CG Times"/>
                <w:b/>
                <w:bCs/>
                <w:i/>
                <w:iCs/>
                <w:lang w:val="en-GB"/>
              </w:rPr>
            </w:pPr>
            <w:r>
              <w:rPr>
                <w:rFonts w:ascii="CG Times" w:hAnsi="CG Times"/>
                <w:b/>
                <w:bCs/>
                <w:i/>
                <w:iCs/>
                <w:lang w:val="en-GB"/>
              </w:rPr>
              <w:t>Mode of transmission</w:t>
            </w:r>
          </w:p>
        </w:tc>
        <w:tc>
          <w:tcPr>
            <w:tcW w:w="3209" w:type="dxa"/>
          </w:tcPr>
          <w:p w:rsidR="00000000" w:rsidRDefault="00000000">
            <w:pPr>
              <w:pStyle w:val="Header"/>
              <w:jc w:val="center"/>
              <w:rPr>
                <w:rFonts w:ascii="CG Times" w:hAnsi="CG Times"/>
                <w:b/>
                <w:bCs/>
                <w:i/>
                <w:iCs/>
                <w:lang w:val="en-GB"/>
              </w:rPr>
            </w:pPr>
            <w:r>
              <w:rPr>
                <w:rFonts w:ascii="CG Times" w:hAnsi="CG Times"/>
                <w:b/>
                <w:bCs/>
                <w:i/>
                <w:iCs/>
                <w:lang w:val="en-GB"/>
              </w:rPr>
              <w:t>During the reporting period</w:t>
            </w:r>
          </w:p>
        </w:tc>
        <w:tc>
          <w:tcPr>
            <w:tcW w:w="3210" w:type="dxa"/>
          </w:tcPr>
          <w:p w:rsidR="00000000" w:rsidRDefault="00000000">
            <w:pPr>
              <w:pStyle w:val="Header"/>
              <w:jc w:val="center"/>
              <w:rPr>
                <w:rFonts w:ascii="CG Times" w:hAnsi="CG Times"/>
                <w:b/>
                <w:bCs/>
                <w:i/>
                <w:iCs/>
                <w:lang w:val="en-GB"/>
              </w:rPr>
            </w:pPr>
            <w:r>
              <w:rPr>
                <w:rFonts w:ascii="CG Times" w:hAnsi="CG Times"/>
                <w:b/>
                <w:bCs/>
                <w:i/>
                <w:iCs/>
                <w:lang w:val="en-GB"/>
              </w:rPr>
              <w:t>Cumulative total</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Heterosexual</w:t>
            </w:r>
          </w:p>
        </w:tc>
        <w:tc>
          <w:tcPr>
            <w:tcW w:w="3209" w:type="dxa"/>
          </w:tcPr>
          <w:p w:rsidR="00000000" w:rsidRDefault="00000000">
            <w:pPr>
              <w:pStyle w:val="Header"/>
              <w:jc w:val="center"/>
              <w:rPr>
                <w:rFonts w:ascii="CG Times" w:hAnsi="CG Times"/>
                <w:lang w:val="en-GB"/>
              </w:rPr>
            </w:pPr>
            <w:r>
              <w:rPr>
                <w:rFonts w:ascii="CG Times" w:hAnsi="CG Times"/>
                <w:lang w:val="en-GB"/>
              </w:rPr>
              <w:t>220</w:t>
            </w:r>
          </w:p>
        </w:tc>
        <w:tc>
          <w:tcPr>
            <w:tcW w:w="3210" w:type="dxa"/>
          </w:tcPr>
          <w:p w:rsidR="00000000" w:rsidRDefault="00000000">
            <w:pPr>
              <w:pStyle w:val="Header"/>
              <w:jc w:val="center"/>
              <w:rPr>
                <w:rFonts w:ascii="CG Times" w:hAnsi="CG Times"/>
                <w:lang w:val="en-GB"/>
              </w:rPr>
            </w:pPr>
            <w:r>
              <w:rPr>
                <w:rFonts w:ascii="CG Times" w:hAnsi="CG Times"/>
                <w:lang w:val="en-GB"/>
              </w:rPr>
              <w:t>1,528</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Homosexual</w:t>
            </w:r>
          </w:p>
        </w:tc>
        <w:tc>
          <w:tcPr>
            <w:tcW w:w="3209" w:type="dxa"/>
          </w:tcPr>
          <w:p w:rsidR="00000000" w:rsidRDefault="00000000">
            <w:pPr>
              <w:pStyle w:val="Header"/>
              <w:jc w:val="center"/>
              <w:rPr>
                <w:rFonts w:ascii="CG Times" w:hAnsi="CG Times"/>
                <w:lang w:val="en-GB"/>
              </w:rPr>
            </w:pPr>
            <w:r>
              <w:rPr>
                <w:rFonts w:ascii="CG Times" w:hAnsi="CG Times"/>
                <w:lang w:val="en-GB"/>
              </w:rPr>
              <w:t>0</w:t>
            </w:r>
          </w:p>
        </w:tc>
        <w:tc>
          <w:tcPr>
            <w:tcW w:w="3210" w:type="dxa"/>
          </w:tcPr>
          <w:p w:rsidR="00000000" w:rsidRDefault="00000000">
            <w:pPr>
              <w:pStyle w:val="Header"/>
              <w:jc w:val="center"/>
              <w:rPr>
                <w:rFonts w:ascii="CG Times" w:hAnsi="CG Times"/>
                <w:lang w:val="en-GB"/>
              </w:rPr>
            </w:pPr>
            <w:r>
              <w:rPr>
                <w:rFonts w:ascii="CG Times" w:hAnsi="CG Times"/>
                <w:lang w:val="en-GB"/>
              </w:rPr>
              <w:t>0</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Blood/blood products</w:t>
            </w:r>
          </w:p>
        </w:tc>
        <w:tc>
          <w:tcPr>
            <w:tcW w:w="3209" w:type="dxa"/>
          </w:tcPr>
          <w:p w:rsidR="00000000" w:rsidRDefault="00000000">
            <w:pPr>
              <w:pStyle w:val="Header"/>
              <w:jc w:val="center"/>
              <w:rPr>
                <w:rFonts w:ascii="CG Times" w:hAnsi="CG Times"/>
                <w:lang w:val="en-GB"/>
              </w:rPr>
            </w:pPr>
            <w:r>
              <w:rPr>
                <w:rFonts w:ascii="CG Times" w:hAnsi="CG Times"/>
                <w:lang w:val="en-GB"/>
              </w:rPr>
              <w:t>0</w:t>
            </w:r>
          </w:p>
        </w:tc>
        <w:tc>
          <w:tcPr>
            <w:tcW w:w="3210" w:type="dxa"/>
          </w:tcPr>
          <w:p w:rsidR="00000000" w:rsidRDefault="00000000">
            <w:pPr>
              <w:pStyle w:val="Header"/>
              <w:jc w:val="center"/>
              <w:rPr>
                <w:rFonts w:ascii="CG Times" w:hAnsi="CG Times"/>
                <w:lang w:val="en-GB"/>
              </w:rPr>
            </w:pPr>
            <w:r>
              <w:rPr>
                <w:rFonts w:ascii="CG Times" w:hAnsi="CG Times"/>
                <w:lang w:val="en-GB"/>
              </w:rPr>
              <w:t>0</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Injecting drug use</w:t>
            </w:r>
          </w:p>
        </w:tc>
        <w:tc>
          <w:tcPr>
            <w:tcW w:w="3209" w:type="dxa"/>
          </w:tcPr>
          <w:p w:rsidR="00000000" w:rsidRDefault="00000000">
            <w:pPr>
              <w:pStyle w:val="Header"/>
              <w:jc w:val="center"/>
              <w:rPr>
                <w:rFonts w:ascii="CG Times" w:hAnsi="CG Times"/>
                <w:lang w:val="en-GB"/>
              </w:rPr>
            </w:pPr>
            <w:r>
              <w:rPr>
                <w:rFonts w:ascii="CG Times" w:hAnsi="CG Times"/>
                <w:lang w:val="en-GB"/>
              </w:rPr>
              <w:t>0</w:t>
            </w:r>
          </w:p>
        </w:tc>
        <w:tc>
          <w:tcPr>
            <w:tcW w:w="3210" w:type="dxa"/>
          </w:tcPr>
          <w:p w:rsidR="00000000" w:rsidRDefault="00000000">
            <w:pPr>
              <w:pStyle w:val="Header"/>
              <w:jc w:val="center"/>
              <w:rPr>
                <w:rFonts w:ascii="CG Times" w:hAnsi="CG Times"/>
                <w:lang w:val="en-GB"/>
              </w:rPr>
            </w:pPr>
            <w:r>
              <w:rPr>
                <w:rFonts w:ascii="CG Times" w:hAnsi="CG Times"/>
                <w:lang w:val="en-GB"/>
              </w:rPr>
              <w:t>12</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Mother-to-infant</w:t>
            </w:r>
          </w:p>
        </w:tc>
        <w:tc>
          <w:tcPr>
            <w:tcW w:w="3209" w:type="dxa"/>
          </w:tcPr>
          <w:p w:rsidR="00000000" w:rsidRDefault="00000000">
            <w:pPr>
              <w:pStyle w:val="Header"/>
              <w:jc w:val="center"/>
              <w:rPr>
                <w:rFonts w:ascii="CG Times" w:hAnsi="CG Times"/>
                <w:lang w:val="en-GB"/>
              </w:rPr>
            </w:pPr>
            <w:r>
              <w:rPr>
                <w:rFonts w:ascii="CG Times" w:hAnsi="CG Times"/>
                <w:lang w:val="en-GB"/>
              </w:rPr>
              <w:t>0</w:t>
            </w:r>
          </w:p>
        </w:tc>
        <w:tc>
          <w:tcPr>
            <w:tcW w:w="3210" w:type="dxa"/>
          </w:tcPr>
          <w:p w:rsidR="00000000" w:rsidRDefault="00000000">
            <w:pPr>
              <w:pStyle w:val="Header"/>
              <w:jc w:val="center"/>
              <w:rPr>
                <w:rFonts w:ascii="CG Times" w:hAnsi="CG Times"/>
                <w:lang w:val="en-GB"/>
              </w:rPr>
            </w:pPr>
            <w:r>
              <w:rPr>
                <w:rFonts w:ascii="CG Times" w:hAnsi="CG Times"/>
                <w:lang w:val="en-GB"/>
              </w:rPr>
              <w:t>0</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Unknown</w:t>
            </w:r>
          </w:p>
        </w:tc>
        <w:tc>
          <w:tcPr>
            <w:tcW w:w="3209" w:type="dxa"/>
          </w:tcPr>
          <w:p w:rsidR="00000000" w:rsidRDefault="00000000">
            <w:pPr>
              <w:pStyle w:val="Header"/>
              <w:jc w:val="center"/>
              <w:rPr>
                <w:rFonts w:ascii="CG Times" w:hAnsi="CG Times"/>
                <w:lang w:val="en-GB"/>
              </w:rPr>
            </w:pPr>
            <w:r>
              <w:rPr>
                <w:rFonts w:ascii="CG Times" w:hAnsi="CG Times"/>
                <w:lang w:val="en-GB"/>
              </w:rPr>
              <w:t>1</w:t>
            </w:r>
          </w:p>
        </w:tc>
        <w:tc>
          <w:tcPr>
            <w:tcW w:w="3210" w:type="dxa"/>
          </w:tcPr>
          <w:p w:rsidR="00000000" w:rsidRDefault="00000000">
            <w:pPr>
              <w:pStyle w:val="Header"/>
              <w:jc w:val="center"/>
              <w:rPr>
                <w:rFonts w:ascii="CG Times" w:hAnsi="CG Times"/>
                <w:lang w:val="en-GB"/>
              </w:rPr>
            </w:pPr>
            <w:r>
              <w:rPr>
                <w:rFonts w:ascii="CG Times" w:hAnsi="CG Times"/>
                <w:lang w:val="en-GB"/>
              </w:rPr>
              <w:t>22</w:t>
            </w:r>
          </w:p>
        </w:tc>
      </w:tr>
      <w:tr w:rsidR="00000000">
        <w:tblPrEx>
          <w:tblCellMar>
            <w:top w:w="0" w:type="dxa"/>
            <w:bottom w:w="0" w:type="dxa"/>
          </w:tblCellMar>
        </w:tblPrEx>
        <w:tc>
          <w:tcPr>
            <w:tcW w:w="3209" w:type="dxa"/>
          </w:tcPr>
          <w:p w:rsidR="00000000" w:rsidRDefault="00000000">
            <w:pPr>
              <w:pStyle w:val="Header"/>
              <w:rPr>
                <w:rFonts w:ascii="CG Times" w:hAnsi="CG Times"/>
                <w:lang w:val="en-GB"/>
              </w:rPr>
            </w:pPr>
            <w:r>
              <w:rPr>
                <w:rFonts w:ascii="CG Times" w:hAnsi="CG Times"/>
                <w:lang w:val="en-GB"/>
              </w:rPr>
              <w:t>Total</w:t>
            </w:r>
          </w:p>
        </w:tc>
        <w:tc>
          <w:tcPr>
            <w:tcW w:w="3209" w:type="dxa"/>
          </w:tcPr>
          <w:p w:rsidR="00000000" w:rsidRDefault="00000000">
            <w:pPr>
              <w:pStyle w:val="Header"/>
              <w:jc w:val="center"/>
              <w:rPr>
                <w:rFonts w:ascii="CG Times" w:hAnsi="CG Times"/>
                <w:lang w:val="en-GB"/>
              </w:rPr>
            </w:pPr>
            <w:r>
              <w:rPr>
                <w:rFonts w:ascii="CG Times" w:hAnsi="CG Times"/>
                <w:lang w:val="en-GB"/>
              </w:rPr>
              <w:t>221</w:t>
            </w:r>
          </w:p>
        </w:tc>
        <w:tc>
          <w:tcPr>
            <w:tcW w:w="3210" w:type="dxa"/>
          </w:tcPr>
          <w:p w:rsidR="00000000" w:rsidRDefault="00000000">
            <w:pPr>
              <w:pStyle w:val="Header"/>
              <w:jc w:val="center"/>
              <w:rPr>
                <w:rFonts w:ascii="CG Times" w:hAnsi="CG Times"/>
                <w:lang w:val="en-GB"/>
              </w:rPr>
            </w:pPr>
            <w:r>
              <w:rPr>
                <w:rFonts w:ascii="CG Times" w:hAnsi="CG Times"/>
                <w:lang w:val="en-GB"/>
              </w:rPr>
              <w:t>1,562</w:t>
            </w:r>
          </w:p>
        </w:tc>
      </w:tr>
    </w:tbl>
    <w:p w:rsidR="00000000" w:rsidRDefault="00000000">
      <w:pPr>
        <w:pStyle w:val="Header"/>
        <w:rPr>
          <w:rFonts w:ascii="CG Times" w:hAnsi="CG Times"/>
          <w:lang w:val="en-GB"/>
        </w:rPr>
      </w:pPr>
    </w:p>
    <w:p w:rsidR="00000000" w:rsidRDefault="00000000">
      <w:pPr>
        <w:pStyle w:val="Header"/>
        <w:jc w:val="center"/>
        <w:rPr>
          <w:rFonts w:ascii="CG Times" w:hAnsi="CG Times"/>
          <w:b/>
          <w:bCs/>
          <w:lang w:val="en-GB"/>
        </w:rPr>
      </w:pPr>
      <w:r>
        <w:rPr>
          <w:rFonts w:ascii="CG Times" w:hAnsi="CG Times"/>
          <w:lang w:val="en-GB"/>
        </w:rPr>
        <w:br w:type="page"/>
      </w:r>
      <w:r>
        <w:rPr>
          <w:rFonts w:ascii="CG Times" w:hAnsi="CG Times"/>
          <w:b/>
          <w:bCs/>
          <w:lang w:val="en-GB"/>
        </w:rPr>
        <w:t>Table 12</w:t>
      </w:r>
    </w:p>
    <w:p w:rsidR="00000000" w:rsidRDefault="00000000">
      <w:pPr>
        <w:pStyle w:val="Header"/>
        <w:rPr>
          <w:rFonts w:ascii="CG Times" w:hAnsi="CG Times"/>
          <w:b/>
          <w:bCs/>
          <w:lang w:val="en-GB"/>
        </w:rPr>
      </w:pPr>
    </w:p>
    <w:p w:rsidR="00000000" w:rsidRDefault="00000000">
      <w:pPr>
        <w:pStyle w:val="Header"/>
        <w:rPr>
          <w:rFonts w:ascii="CG Times" w:hAnsi="CG Times"/>
          <w:b/>
          <w:bCs/>
          <w:lang w:val="en-GB"/>
        </w:rPr>
      </w:pPr>
      <w:r>
        <w:rPr>
          <w:rFonts w:ascii="CG Times" w:hAnsi="CG Times"/>
          <w:b/>
          <w:bCs/>
          <w:lang w:val="en-GB"/>
        </w:rPr>
        <w:t xml:space="preserve">1. </w:t>
      </w:r>
      <w:r>
        <w:rPr>
          <w:rFonts w:ascii="CG Times" w:hAnsi="CG Times"/>
          <w:b/>
          <w:bCs/>
          <w:lang w:val="en-GB"/>
        </w:rPr>
        <w:tab/>
        <w:t xml:space="preserve">Voluntary and federal societies active in combating harmful traditional practices, </w:t>
      </w:r>
    </w:p>
    <w:p w:rsidR="00000000" w:rsidRDefault="00000000">
      <w:pPr>
        <w:pStyle w:val="Header"/>
        <w:tabs>
          <w:tab w:val="left" w:pos="567"/>
          <w:tab w:val="left" w:pos="1134"/>
        </w:tabs>
        <w:rPr>
          <w:rFonts w:ascii="CG Times" w:hAnsi="CG Times"/>
          <w:b/>
          <w:bCs/>
          <w:lang w:val="en-GB"/>
        </w:rPr>
      </w:pPr>
      <w:r>
        <w:rPr>
          <w:rFonts w:ascii="CG Times" w:hAnsi="CG Times"/>
          <w:b/>
          <w:bCs/>
          <w:lang w:val="en-GB"/>
        </w:rPr>
        <w:tab/>
        <w:t>in particular female circumcision</w:t>
      </w:r>
    </w:p>
    <w:p w:rsidR="00000000" w:rsidRDefault="00000000">
      <w:pPr>
        <w:pStyle w:val="Header"/>
        <w:tabs>
          <w:tab w:val="left" w:pos="567"/>
          <w:tab w:val="left" w:pos="1134"/>
        </w:tabs>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2"/>
        <w:gridCol w:w="2127"/>
        <w:gridCol w:w="2407"/>
        <w:gridCol w:w="1926"/>
        <w:gridCol w:w="1926"/>
      </w:tblGrid>
      <w:tr w:rsidR="00000000">
        <w:tblPrEx>
          <w:tblCellMar>
            <w:top w:w="0" w:type="dxa"/>
            <w:bottom w:w="0" w:type="dxa"/>
          </w:tblCellMar>
        </w:tblPrEx>
        <w:tc>
          <w:tcPr>
            <w:tcW w:w="1242"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No.</w:t>
            </w:r>
          </w:p>
        </w:tc>
        <w:tc>
          <w:tcPr>
            <w:tcW w:w="2127"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Society</w:t>
            </w:r>
          </w:p>
        </w:tc>
        <w:tc>
          <w:tcPr>
            <w:tcW w:w="2407"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Parent authority</w:t>
            </w:r>
          </w:p>
        </w:tc>
        <w:tc>
          <w:tcPr>
            <w:tcW w:w="1926"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Area of activity</w:t>
            </w:r>
          </w:p>
        </w:tc>
        <w:tc>
          <w:tcPr>
            <w:tcW w:w="1926"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Remarks</w:t>
            </w:r>
          </w:p>
        </w:tc>
      </w:tr>
      <w:tr w:rsidR="00000000">
        <w:tblPrEx>
          <w:tblCellMar>
            <w:top w:w="0" w:type="dxa"/>
            <w:bottom w:w="0" w:type="dxa"/>
          </w:tblCellMar>
        </w:tblPrEx>
        <w:tc>
          <w:tcPr>
            <w:tcW w:w="124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w:t>
            </w:r>
          </w:p>
        </w:tc>
        <w:tc>
          <w:tcPr>
            <w:tcW w:w="2127" w:type="dxa"/>
          </w:tcPr>
          <w:p w:rsidR="00000000" w:rsidRDefault="00000000">
            <w:pPr>
              <w:pStyle w:val="Header"/>
              <w:tabs>
                <w:tab w:val="left" w:pos="567"/>
                <w:tab w:val="left" w:pos="1134"/>
              </w:tabs>
              <w:rPr>
                <w:rFonts w:ascii="CG Times" w:hAnsi="CG Times"/>
                <w:lang w:val="en-GB"/>
              </w:rPr>
            </w:pPr>
            <w:r>
              <w:rPr>
                <w:rFonts w:ascii="CG Times" w:hAnsi="CG Times"/>
                <w:lang w:val="en-GB"/>
              </w:rPr>
              <w:t>Babakar Badri Society for Women</w:t>
            </w:r>
          </w:p>
        </w:tc>
        <w:tc>
          <w:tcPr>
            <w:tcW w:w="2407" w:type="dxa"/>
          </w:tcPr>
          <w:p w:rsidR="00000000" w:rsidRDefault="00000000">
            <w:pPr>
              <w:pStyle w:val="Header"/>
              <w:tabs>
                <w:tab w:val="left" w:pos="567"/>
                <w:tab w:val="left" w:pos="1134"/>
              </w:tabs>
              <w:rPr>
                <w:rFonts w:ascii="CG Times" w:hAnsi="CG Times"/>
                <w:lang w:val="en-GB"/>
              </w:rPr>
            </w:pPr>
            <w:r>
              <w:rPr>
                <w:rFonts w:ascii="CG Times" w:hAnsi="CG Times"/>
                <w:lang w:val="en-GB"/>
              </w:rPr>
              <w:t>Ahfad University</w:t>
            </w:r>
          </w:p>
        </w:tc>
        <w:tc>
          <w:tcPr>
            <w:tcW w:w="1926" w:type="dxa"/>
          </w:tcPr>
          <w:p w:rsidR="00000000" w:rsidRDefault="00000000">
            <w:pPr>
              <w:pStyle w:val="Header"/>
              <w:tabs>
                <w:tab w:val="left" w:pos="567"/>
                <w:tab w:val="left" w:pos="1134"/>
              </w:tabs>
              <w:rPr>
                <w:rFonts w:ascii="CG Times" w:hAnsi="CG Times"/>
                <w:lang w:val="en-GB"/>
              </w:rPr>
            </w:pPr>
            <w:r>
              <w:rPr>
                <w:rFonts w:ascii="CG Times" w:hAnsi="CG Times"/>
                <w:lang w:val="en-GB"/>
              </w:rPr>
              <w:t>National</w:t>
            </w:r>
          </w:p>
        </w:tc>
        <w:tc>
          <w:tcPr>
            <w:tcW w:w="1926" w:type="dxa"/>
          </w:tcPr>
          <w:p w:rsidR="00000000" w:rsidRDefault="00000000">
            <w:pPr>
              <w:pStyle w:val="Header"/>
              <w:tabs>
                <w:tab w:val="left" w:pos="567"/>
                <w:tab w:val="left" w:pos="1134"/>
              </w:tabs>
              <w:rPr>
                <w:rFonts w:ascii="CG Times" w:hAnsi="CG Times"/>
                <w:lang w:val="en-GB"/>
              </w:rPr>
            </w:pPr>
            <w:r>
              <w:rPr>
                <w:rFonts w:ascii="CG Times" w:hAnsi="CG Times"/>
                <w:lang w:val="en-GB"/>
              </w:rPr>
              <w:t>Active since 1997</w:t>
            </w:r>
          </w:p>
        </w:tc>
      </w:tr>
      <w:tr w:rsidR="00000000">
        <w:tblPrEx>
          <w:tblCellMar>
            <w:top w:w="0" w:type="dxa"/>
            <w:bottom w:w="0" w:type="dxa"/>
          </w:tblCellMar>
        </w:tblPrEx>
        <w:tc>
          <w:tcPr>
            <w:tcW w:w="124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w:t>
            </w:r>
          </w:p>
        </w:tc>
        <w:tc>
          <w:tcPr>
            <w:tcW w:w="2127" w:type="dxa"/>
          </w:tcPr>
          <w:p w:rsidR="00000000" w:rsidRDefault="00000000">
            <w:pPr>
              <w:pStyle w:val="Header"/>
              <w:tabs>
                <w:tab w:val="left" w:pos="567"/>
                <w:tab w:val="left" w:pos="1134"/>
              </w:tabs>
              <w:rPr>
                <w:rFonts w:ascii="CG Times" w:hAnsi="CG Times"/>
                <w:lang w:val="en-GB"/>
              </w:rPr>
            </w:pPr>
            <w:r>
              <w:rPr>
                <w:rFonts w:ascii="CG Times" w:hAnsi="CG Times"/>
                <w:lang w:val="en-GB"/>
              </w:rPr>
              <w:t>Sudanese Society for the Elimination of Harmful Traditional Practices</w:t>
            </w:r>
          </w:p>
        </w:tc>
        <w:tc>
          <w:tcPr>
            <w:tcW w:w="2407" w:type="dxa"/>
          </w:tcPr>
          <w:p w:rsidR="00000000" w:rsidRDefault="00000000">
            <w:pPr>
              <w:pStyle w:val="Header"/>
              <w:tabs>
                <w:tab w:val="left" w:pos="567"/>
                <w:tab w:val="left" w:pos="1134"/>
              </w:tabs>
              <w:rPr>
                <w:rFonts w:ascii="CG Times" w:hAnsi="CG Times"/>
                <w:lang w:val="en-GB"/>
              </w:rPr>
            </w:pPr>
            <w:r>
              <w:rPr>
                <w:rFonts w:ascii="CG Times" w:hAnsi="CG Times"/>
                <w:lang w:val="en-GB"/>
              </w:rPr>
              <w:t>Voluntary</w:t>
            </w:r>
          </w:p>
        </w:tc>
        <w:tc>
          <w:tcPr>
            <w:tcW w:w="1926" w:type="dxa"/>
          </w:tcPr>
          <w:p w:rsidR="00000000" w:rsidRDefault="00000000">
            <w:pPr>
              <w:pStyle w:val="Header"/>
              <w:tabs>
                <w:tab w:val="left" w:pos="567"/>
                <w:tab w:val="left" w:pos="1134"/>
              </w:tabs>
              <w:rPr>
                <w:rFonts w:ascii="CG Times" w:hAnsi="CG Times"/>
                <w:lang w:val="en-GB"/>
              </w:rPr>
            </w:pPr>
            <w:r>
              <w:rPr>
                <w:rFonts w:ascii="CG Times" w:hAnsi="CG Times"/>
                <w:lang w:val="en-GB"/>
              </w:rPr>
              <w:t>National</w:t>
            </w:r>
          </w:p>
        </w:tc>
        <w:tc>
          <w:tcPr>
            <w:tcW w:w="1926" w:type="dxa"/>
          </w:tcPr>
          <w:p w:rsidR="00000000" w:rsidRDefault="00000000">
            <w:pPr>
              <w:pStyle w:val="Header"/>
              <w:tabs>
                <w:tab w:val="left" w:pos="567"/>
                <w:tab w:val="left" w:pos="1134"/>
              </w:tabs>
              <w:rPr>
                <w:rFonts w:ascii="CG Times" w:hAnsi="CG Times"/>
                <w:lang w:val="en-GB"/>
              </w:rPr>
            </w:pPr>
            <w:r>
              <w:rPr>
                <w:rFonts w:ascii="CG Times" w:hAnsi="CG Times"/>
                <w:lang w:val="en-GB"/>
              </w:rPr>
              <w:t>A branch of the African Society for the Elimination of Harmful traditional Customs (IAC)</w:t>
            </w:r>
          </w:p>
        </w:tc>
      </w:tr>
      <w:tr w:rsidR="00000000">
        <w:tblPrEx>
          <w:tblCellMar>
            <w:top w:w="0" w:type="dxa"/>
            <w:bottom w:w="0" w:type="dxa"/>
          </w:tblCellMar>
        </w:tblPrEx>
        <w:tc>
          <w:tcPr>
            <w:tcW w:w="124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w:t>
            </w:r>
          </w:p>
        </w:tc>
        <w:tc>
          <w:tcPr>
            <w:tcW w:w="2127" w:type="dxa"/>
          </w:tcPr>
          <w:p w:rsidR="00000000" w:rsidRDefault="00000000">
            <w:pPr>
              <w:pStyle w:val="Header"/>
              <w:tabs>
                <w:tab w:val="left" w:pos="567"/>
                <w:tab w:val="left" w:pos="1134"/>
              </w:tabs>
              <w:rPr>
                <w:rFonts w:ascii="CG Times" w:hAnsi="CG Times"/>
                <w:lang w:val="en-GB"/>
              </w:rPr>
            </w:pPr>
            <w:r>
              <w:rPr>
                <w:rFonts w:ascii="CG Times" w:hAnsi="CG Times"/>
                <w:lang w:val="en-GB"/>
              </w:rPr>
              <w:t>Hand of Woman Society</w:t>
            </w:r>
          </w:p>
        </w:tc>
        <w:tc>
          <w:tcPr>
            <w:tcW w:w="2407" w:type="dxa"/>
          </w:tcPr>
          <w:p w:rsidR="00000000" w:rsidRDefault="00000000">
            <w:pPr>
              <w:pStyle w:val="Header"/>
              <w:tabs>
                <w:tab w:val="left" w:pos="567"/>
                <w:tab w:val="left" w:pos="1134"/>
              </w:tabs>
              <w:rPr>
                <w:rFonts w:ascii="CG Times" w:hAnsi="CG Times"/>
                <w:lang w:val="en-GB"/>
              </w:rPr>
            </w:pPr>
            <w:r>
              <w:rPr>
                <w:rFonts w:ascii="CG Times" w:hAnsi="CG Times"/>
                <w:lang w:val="en-GB"/>
              </w:rPr>
              <w:t>Voluntary</w:t>
            </w:r>
          </w:p>
        </w:tc>
        <w:tc>
          <w:tcPr>
            <w:tcW w:w="1926" w:type="dxa"/>
          </w:tcPr>
          <w:p w:rsidR="00000000" w:rsidRDefault="00000000">
            <w:pPr>
              <w:pStyle w:val="Header"/>
              <w:tabs>
                <w:tab w:val="left" w:pos="567"/>
                <w:tab w:val="left" w:pos="1134"/>
              </w:tabs>
              <w:rPr>
                <w:rFonts w:ascii="CG Times" w:hAnsi="CG Times"/>
                <w:lang w:val="en-GB"/>
              </w:rPr>
            </w:pPr>
            <w:r>
              <w:rPr>
                <w:rFonts w:ascii="CG Times" w:hAnsi="CG Times"/>
                <w:lang w:val="en-GB"/>
              </w:rPr>
              <w:t>Darfur</w:t>
            </w:r>
          </w:p>
        </w:tc>
        <w:tc>
          <w:tcPr>
            <w:tcW w:w="1926" w:type="dxa"/>
          </w:tcPr>
          <w:p w:rsidR="00000000" w:rsidRDefault="00000000">
            <w:pPr>
              <w:pStyle w:val="Header"/>
              <w:tabs>
                <w:tab w:val="left" w:pos="567"/>
                <w:tab w:val="left" w:pos="1134"/>
              </w:tabs>
              <w:rPr>
                <w:rFonts w:ascii="CG Times" w:hAnsi="CG Times"/>
                <w:lang w:val="en-GB"/>
              </w:rPr>
            </w:pPr>
          </w:p>
        </w:tc>
      </w:tr>
      <w:tr w:rsidR="00000000">
        <w:tblPrEx>
          <w:tblCellMar>
            <w:top w:w="0" w:type="dxa"/>
            <w:bottom w:w="0" w:type="dxa"/>
          </w:tblCellMar>
        </w:tblPrEx>
        <w:tc>
          <w:tcPr>
            <w:tcW w:w="124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w:t>
            </w:r>
          </w:p>
        </w:tc>
        <w:tc>
          <w:tcPr>
            <w:tcW w:w="2127" w:type="dxa"/>
          </w:tcPr>
          <w:p w:rsidR="00000000" w:rsidRDefault="00000000">
            <w:pPr>
              <w:pStyle w:val="Header"/>
              <w:tabs>
                <w:tab w:val="left" w:pos="567"/>
                <w:tab w:val="left" w:pos="1134"/>
              </w:tabs>
              <w:rPr>
                <w:rFonts w:ascii="CG Times" w:hAnsi="CG Times"/>
                <w:lang w:val="en-GB"/>
              </w:rPr>
            </w:pPr>
            <w:r>
              <w:rPr>
                <w:rFonts w:ascii="CG Times" w:hAnsi="CG Times"/>
                <w:lang w:val="en-GB"/>
              </w:rPr>
              <w:t>Hawa Society</w:t>
            </w:r>
          </w:p>
        </w:tc>
        <w:tc>
          <w:tcPr>
            <w:tcW w:w="2407" w:type="dxa"/>
          </w:tcPr>
          <w:p w:rsidR="00000000" w:rsidRDefault="00000000">
            <w:pPr>
              <w:pStyle w:val="Header"/>
              <w:tabs>
                <w:tab w:val="left" w:pos="567"/>
                <w:tab w:val="left" w:pos="1134"/>
              </w:tabs>
              <w:rPr>
                <w:rFonts w:ascii="CG Times" w:hAnsi="CG Times"/>
                <w:lang w:val="en-GB"/>
              </w:rPr>
            </w:pPr>
            <w:r>
              <w:rPr>
                <w:rFonts w:ascii="CG Times" w:hAnsi="CG Times"/>
                <w:lang w:val="en-GB"/>
              </w:rPr>
              <w:t>Voluntary</w:t>
            </w:r>
          </w:p>
        </w:tc>
        <w:tc>
          <w:tcPr>
            <w:tcW w:w="1926" w:type="dxa"/>
          </w:tcPr>
          <w:p w:rsidR="00000000" w:rsidRDefault="00000000">
            <w:pPr>
              <w:pStyle w:val="Header"/>
              <w:tabs>
                <w:tab w:val="left" w:pos="567"/>
                <w:tab w:val="left" w:pos="1134"/>
              </w:tabs>
              <w:rPr>
                <w:rFonts w:ascii="CG Times" w:hAnsi="CG Times"/>
                <w:lang w:val="en-GB"/>
              </w:rPr>
            </w:pPr>
            <w:r>
              <w:rPr>
                <w:rFonts w:ascii="CG Times" w:hAnsi="CG Times"/>
                <w:lang w:val="en-GB"/>
              </w:rPr>
              <w:t>Kordofan</w:t>
            </w:r>
          </w:p>
        </w:tc>
        <w:tc>
          <w:tcPr>
            <w:tcW w:w="1926" w:type="dxa"/>
          </w:tcPr>
          <w:p w:rsidR="00000000" w:rsidRDefault="00000000">
            <w:pPr>
              <w:pStyle w:val="Header"/>
              <w:tabs>
                <w:tab w:val="left" w:pos="567"/>
                <w:tab w:val="left" w:pos="1134"/>
              </w:tabs>
              <w:rPr>
                <w:rFonts w:ascii="CG Times" w:hAnsi="CG Times"/>
                <w:lang w:val="en-GB"/>
              </w:rPr>
            </w:pPr>
          </w:p>
        </w:tc>
      </w:tr>
      <w:tr w:rsidR="00000000">
        <w:tblPrEx>
          <w:tblCellMar>
            <w:top w:w="0" w:type="dxa"/>
            <w:bottom w:w="0" w:type="dxa"/>
          </w:tblCellMar>
        </w:tblPrEx>
        <w:tc>
          <w:tcPr>
            <w:tcW w:w="124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w:t>
            </w:r>
          </w:p>
        </w:tc>
        <w:tc>
          <w:tcPr>
            <w:tcW w:w="2127" w:type="dxa"/>
          </w:tcPr>
          <w:p w:rsidR="00000000" w:rsidRDefault="00000000">
            <w:pPr>
              <w:pStyle w:val="Header"/>
              <w:tabs>
                <w:tab w:val="left" w:pos="567"/>
                <w:tab w:val="left" w:pos="1134"/>
              </w:tabs>
              <w:rPr>
                <w:rFonts w:ascii="CG Times" w:hAnsi="CG Times"/>
                <w:lang w:val="en-GB"/>
              </w:rPr>
            </w:pPr>
            <w:r>
              <w:rPr>
                <w:rFonts w:ascii="CG Times" w:hAnsi="CG Times"/>
                <w:lang w:val="en-GB"/>
              </w:rPr>
              <w:t>Working Women’s League</w:t>
            </w:r>
          </w:p>
        </w:tc>
        <w:tc>
          <w:tcPr>
            <w:tcW w:w="2407" w:type="dxa"/>
          </w:tcPr>
          <w:p w:rsidR="00000000" w:rsidRDefault="00000000">
            <w:pPr>
              <w:pStyle w:val="Header"/>
              <w:tabs>
                <w:tab w:val="left" w:pos="567"/>
                <w:tab w:val="left" w:pos="1134"/>
              </w:tabs>
              <w:rPr>
                <w:rFonts w:ascii="CG Times" w:hAnsi="CG Times"/>
                <w:lang w:val="en-GB"/>
              </w:rPr>
            </w:pPr>
            <w:r>
              <w:rPr>
                <w:rFonts w:ascii="CG Times" w:hAnsi="CG Times"/>
                <w:lang w:val="en-GB"/>
              </w:rPr>
              <w:t>Group federation</w:t>
            </w:r>
          </w:p>
        </w:tc>
        <w:tc>
          <w:tcPr>
            <w:tcW w:w="1926" w:type="dxa"/>
          </w:tcPr>
          <w:p w:rsidR="00000000" w:rsidRDefault="00000000">
            <w:pPr>
              <w:pStyle w:val="Header"/>
              <w:tabs>
                <w:tab w:val="left" w:pos="567"/>
                <w:tab w:val="left" w:pos="1134"/>
              </w:tabs>
              <w:rPr>
                <w:rFonts w:ascii="CG Times" w:hAnsi="CG Times"/>
                <w:lang w:val="en-GB"/>
              </w:rPr>
            </w:pPr>
            <w:r>
              <w:rPr>
                <w:rFonts w:ascii="CG Times" w:hAnsi="CG Times"/>
                <w:lang w:val="en-GB"/>
              </w:rPr>
              <w:t>National</w:t>
            </w:r>
          </w:p>
        </w:tc>
        <w:tc>
          <w:tcPr>
            <w:tcW w:w="1926" w:type="dxa"/>
          </w:tcPr>
          <w:p w:rsidR="00000000" w:rsidRDefault="00000000">
            <w:pPr>
              <w:pStyle w:val="Header"/>
              <w:tabs>
                <w:tab w:val="left" w:pos="567"/>
                <w:tab w:val="left" w:pos="1134"/>
              </w:tabs>
              <w:rPr>
                <w:rFonts w:ascii="CG Times" w:hAnsi="CG Times"/>
                <w:lang w:val="en-GB"/>
              </w:rPr>
            </w:pPr>
          </w:p>
        </w:tc>
      </w:tr>
      <w:tr w:rsidR="00000000">
        <w:tblPrEx>
          <w:tblCellMar>
            <w:top w:w="0" w:type="dxa"/>
            <w:bottom w:w="0" w:type="dxa"/>
          </w:tblCellMar>
        </w:tblPrEx>
        <w:tc>
          <w:tcPr>
            <w:tcW w:w="124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w:t>
            </w:r>
          </w:p>
        </w:tc>
        <w:tc>
          <w:tcPr>
            <w:tcW w:w="2127" w:type="dxa"/>
          </w:tcPr>
          <w:p w:rsidR="00000000" w:rsidRDefault="00000000">
            <w:pPr>
              <w:pStyle w:val="Header"/>
              <w:tabs>
                <w:tab w:val="left" w:pos="567"/>
                <w:tab w:val="left" w:pos="1134"/>
              </w:tabs>
              <w:rPr>
                <w:rFonts w:ascii="CG Times" w:hAnsi="CG Times"/>
                <w:lang w:val="en-GB"/>
              </w:rPr>
            </w:pPr>
            <w:r>
              <w:rPr>
                <w:rFonts w:ascii="CG Times" w:hAnsi="CG Times"/>
                <w:lang w:val="en-GB"/>
              </w:rPr>
              <w:t>General Federation of Sudanese Women</w:t>
            </w:r>
          </w:p>
        </w:tc>
        <w:tc>
          <w:tcPr>
            <w:tcW w:w="2407" w:type="dxa"/>
          </w:tcPr>
          <w:p w:rsidR="00000000" w:rsidRDefault="00000000">
            <w:pPr>
              <w:pStyle w:val="Header"/>
              <w:tabs>
                <w:tab w:val="left" w:pos="567"/>
                <w:tab w:val="left" w:pos="1134"/>
              </w:tabs>
              <w:rPr>
                <w:rFonts w:ascii="CG Times" w:hAnsi="CG Times"/>
                <w:lang w:val="en-GB"/>
              </w:rPr>
            </w:pPr>
            <w:r>
              <w:rPr>
                <w:rFonts w:ascii="CG Times" w:hAnsi="CG Times"/>
                <w:lang w:val="en-GB"/>
              </w:rPr>
              <w:t>General federation</w:t>
            </w:r>
          </w:p>
        </w:tc>
        <w:tc>
          <w:tcPr>
            <w:tcW w:w="1926" w:type="dxa"/>
          </w:tcPr>
          <w:p w:rsidR="00000000" w:rsidRDefault="00000000">
            <w:pPr>
              <w:pStyle w:val="Header"/>
              <w:tabs>
                <w:tab w:val="left" w:pos="567"/>
                <w:tab w:val="left" w:pos="1134"/>
              </w:tabs>
              <w:rPr>
                <w:rFonts w:ascii="CG Times" w:hAnsi="CG Times"/>
                <w:lang w:val="en-GB"/>
              </w:rPr>
            </w:pPr>
            <w:r>
              <w:rPr>
                <w:rFonts w:ascii="CG Times" w:hAnsi="CG Times"/>
                <w:lang w:val="en-GB"/>
              </w:rPr>
              <w:t>National</w:t>
            </w:r>
          </w:p>
        </w:tc>
        <w:tc>
          <w:tcPr>
            <w:tcW w:w="1926" w:type="dxa"/>
          </w:tcPr>
          <w:p w:rsidR="00000000" w:rsidRDefault="00000000">
            <w:pPr>
              <w:pStyle w:val="Header"/>
              <w:tabs>
                <w:tab w:val="left" w:pos="567"/>
                <w:tab w:val="left" w:pos="1134"/>
              </w:tabs>
              <w:rPr>
                <w:rFonts w:ascii="CG Times" w:hAnsi="CG Times"/>
                <w:lang w:val="en-GB"/>
              </w:rPr>
            </w:pPr>
          </w:p>
        </w:tc>
      </w:tr>
      <w:tr w:rsidR="00000000">
        <w:tblPrEx>
          <w:tblCellMar>
            <w:top w:w="0" w:type="dxa"/>
            <w:bottom w:w="0" w:type="dxa"/>
          </w:tblCellMar>
        </w:tblPrEx>
        <w:tc>
          <w:tcPr>
            <w:tcW w:w="124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w:t>
            </w:r>
          </w:p>
        </w:tc>
        <w:tc>
          <w:tcPr>
            <w:tcW w:w="2127" w:type="dxa"/>
          </w:tcPr>
          <w:p w:rsidR="00000000" w:rsidRDefault="00000000">
            <w:pPr>
              <w:pStyle w:val="Header"/>
              <w:tabs>
                <w:tab w:val="left" w:pos="567"/>
                <w:tab w:val="left" w:pos="1134"/>
              </w:tabs>
              <w:rPr>
                <w:rFonts w:ascii="CG Times" w:hAnsi="CG Times"/>
                <w:lang w:val="en-GB"/>
              </w:rPr>
            </w:pPr>
            <w:r>
              <w:rPr>
                <w:rFonts w:ascii="CG Times" w:hAnsi="CG Times"/>
                <w:lang w:val="en-GB"/>
              </w:rPr>
              <w:t>African Society for the Welfare of Children</w:t>
            </w:r>
          </w:p>
        </w:tc>
        <w:tc>
          <w:tcPr>
            <w:tcW w:w="2407" w:type="dxa"/>
          </w:tcPr>
          <w:p w:rsidR="00000000" w:rsidRDefault="00000000">
            <w:pPr>
              <w:pStyle w:val="Header"/>
              <w:tabs>
                <w:tab w:val="left" w:pos="567"/>
                <w:tab w:val="left" w:pos="1134"/>
              </w:tabs>
              <w:rPr>
                <w:rFonts w:ascii="CG Times" w:hAnsi="CG Times"/>
                <w:lang w:val="en-GB"/>
              </w:rPr>
            </w:pPr>
            <w:r>
              <w:rPr>
                <w:rFonts w:ascii="CG Times" w:hAnsi="CG Times"/>
                <w:lang w:val="en-GB"/>
              </w:rPr>
              <w:t>Society for the African continent</w:t>
            </w:r>
          </w:p>
        </w:tc>
        <w:tc>
          <w:tcPr>
            <w:tcW w:w="1926" w:type="dxa"/>
          </w:tcPr>
          <w:p w:rsidR="00000000" w:rsidRDefault="00000000">
            <w:pPr>
              <w:pStyle w:val="Header"/>
              <w:tabs>
                <w:tab w:val="left" w:pos="567"/>
                <w:tab w:val="left" w:pos="1134"/>
              </w:tabs>
              <w:rPr>
                <w:rFonts w:ascii="CG Times" w:hAnsi="CG Times"/>
                <w:lang w:val="en-GB"/>
              </w:rPr>
            </w:pPr>
            <w:r>
              <w:rPr>
                <w:rFonts w:ascii="CG Times" w:hAnsi="CG Times"/>
                <w:lang w:val="en-GB"/>
              </w:rPr>
              <w:t>Khartoum</w:t>
            </w:r>
          </w:p>
        </w:tc>
        <w:tc>
          <w:tcPr>
            <w:tcW w:w="1926" w:type="dxa"/>
          </w:tcPr>
          <w:p w:rsidR="00000000" w:rsidRDefault="00000000">
            <w:pPr>
              <w:pStyle w:val="Header"/>
              <w:tabs>
                <w:tab w:val="left" w:pos="567"/>
                <w:tab w:val="left" w:pos="1134"/>
              </w:tabs>
              <w:rPr>
                <w:rFonts w:ascii="CG Times" w:hAnsi="CG Times"/>
                <w:lang w:val="en-GB"/>
              </w:rPr>
            </w:pPr>
          </w:p>
        </w:tc>
      </w:tr>
    </w:tbl>
    <w:p w:rsidR="00000000" w:rsidRDefault="00000000">
      <w:pPr>
        <w:pStyle w:val="Header"/>
        <w:tabs>
          <w:tab w:val="left" w:pos="567"/>
          <w:tab w:val="left" w:pos="1134"/>
        </w:tabs>
        <w:rPr>
          <w:rFonts w:ascii="CG Times" w:hAnsi="CG Times"/>
          <w:lang w:val="en-GB"/>
        </w:rPr>
      </w:pPr>
      <w:r>
        <w:rPr>
          <w:rFonts w:ascii="CG Times" w:hAnsi="CG Times"/>
          <w:i/>
          <w:iCs/>
          <w:lang w:val="en-GB"/>
        </w:rPr>
        <w:t>Source:</w:t>
      </w:r>
      <w:r>
        <w:rPr>
          <w:rFonts w:ascii="CG Times" w:hAnsi="CG Times"/>
          <w:lang w:val="en-GB"/>
        </w:rPr>
        <w:t xml:space="preserve"> Sudanese Society for the Elimination of Harmful Traditional Practices.</w:t>
      </w:r>
    </w:p>
    <w:p w:rsidR="00000000" w:rsidRDefault="00000000">
      <w:pPr>
        <w:pStyle w:val="Header"/>
        <w:tabs>
          <w:tab w:val="left" w:pos="567"/>
          <w:tab w:val="left" w:pos="1134"/>
        </w:tabs>
        <w:rPr>
          <w:rFonts w:ascii="CG Times" w:hAnsi="CG Times"/>
          <w:lang w:val="en-GB"/>
        </w:rPr>
      </w:pPr>
    </w:p>
    <w:p w:rsidR="00000000" w:rsidRDefault="00000000">
      <w:pPr>
        <w:pStyle w:val="Header"/>
        <w:tabs>
          <w:tab w:val="left" w:pos="567"/>
          <w:tab w:val="left" w:pos="1134"/>
        </w:tabs>
        <w:rPr>
          <w:rFonts w:ascii="CG Times" w:hAnsi="CG Times"/>
          <w:lang w:val="en-GB"/>
        </w:rPr>
      </w:pPr>
      <w:r>
        <w:rPr>
          <w:rFonts w:ascii="CG Times" w:hAnsi="CG Times"/>
          <w:b/>
          <w:bCs/>
          <w:lang w:val="en-GB"/>
        </w:rPr>
        <w:t>2. Departments and special Government programmes dealing with female circumcision</w:t>
      </w:r>
    </w:p>
    <w:p w:rsidR="00000000" w:rsidRDefault="00000000">
      <w:pPr>
        <w:pStyle w:val="Header"/>
        <w:tabs>
          <w:tab w:val="left" w:pos="567"/>
          <w:tab w:val="left" w:pos="1134"/>
        </w:tabs>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2757"/>
        <w:gridCol w:w="2375"/>
        <w:gridCol w:w="1912"/>
        <w:gridCol w:w="1909"/>
      </w:tblGrid>
      <w:tr w:rsidR="00000000">
        <w:tblPrEx>
          <w:tblCellMar>
            <w:top w:w="0" w:type="dxa"/>
            <w:bottom w:w="0" w:type="dxa"/>
          </w:tblCellMar>
        </w:tblPrEx>
        <w:tc>
          <w:tcPr>
            <w:tcW w:w="675"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No.</w:t>
            </w:r>
          </w:p>
        </w:tc>
        <w:tc>
          <w:tcPr>
            <w:tcW w:w="2757"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Department/programme</w:t>
            </w:r>
          </w:p>
        </w:tc>
        <w:tc>
          <w:tcPr>
            <w:tcW w:w="2375"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Parent authority</w:t>
            </w:r>
          </w:p>
        </w:tc>
        <w:tc>
          <w:tcPr>
            <w:tcW w:w="1912"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Date of establishment</w:t>
            </w:r>
          </w:p>
        </w:tc>
        <w:tc>
          <w:tcPr>
            <w:tcW w:w="1909"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Remarks</w:t>
            </w:r>
          </w:p>
        </w:tc>
      </w:tr>
      <w:tr w:rsidR="00000000">
        <w:tblPrEx>
          <w:tblCellMar>
            <w:top w:w="0" w:type="dxa"/>
            <w:bottom w:w="0" w:type="dxa"/>
          </w:tblCellMar>
        </w:tblPrEx>
        <w:tc>
          <w:tcPr>
            <w:tcW w:w="67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w:t>
            </w:r>
          </w:p>
        </w:tc>
        <w:tc>
          <w:tcPr>
            <w:tcW w:w="2757" w:type="dxa"/>
          </w:tcPr>
          <w:p w:rsidR="00000000" w:rsidRDefault="00000000">
            <w:pPr>
              <w:pStyle w:val="Header"/>
              <w:tabs>
                <w:tab w:val="left" w:pos="567"/>
                <w:tab w:val="left" w:pos="1134"/>
              </w:tabs>
              <w:rPr>
                <w:rFonts w:ascii="CG Times" w:hAnsi="CG Times"/>
                <w:lang w:val="en-GB"/>
              </w:rPr>
            </w:pPr>
            <w:r>
              <w:rPr>
                <w:rFonts w:ascii="CG Times" w:hAnsi="CG Times"/>
                <w:lang w:val="en-GB"/>
              </w:rPr>
              <w:t>Government Committee to combat female circumcision</w:t>
            </w:r>
          </w:p>
        </w:tc>
        <w:tc>
          <w:tcPr>
            <w:tcW w:w="2375" w:type="dxa"/>
          </w:tcPr>
          <w:p w:rsidR="00000000" w:rsidRDefault="00000000">
            <w:pPr>
              <w:pStyle w:val="Header"/>
              <w:tabs>
                <w:tab w:val="left" w:pos="567"/>
                <w:tab w:val="left" w:pos="1134"/>
              </w:tabs>
              <w:rPr>
                <w:rFonts w:ascii="CG Times" w:hAnsi="CG Times"/>
                <w:lang w:val="en-GB"/>
              </w:rPr>
            </w:pPr>
            <w:r>
              <w:rPr>
                <w:rFonts w:ascii="CG Times" w:hAnsi="CG Times"/>
                <w:lang w:val="en-GB"/>
              </w:rPr>
              <w:t>Ministry of Social Welfare (at that time)</w:t>
            </w:r>
          </w:p>
        </w:tc>
        <w:tc>
          <w:tcPr>
            <w:tcW w:w="191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1982</w:t>
            </w:r>
          </w:p>
        </w:tc>
        <w:tc>
          <w:tcPr>
            <w:tcW w:w="1909" w:type="dxa"/>
          </w:tcPr>
          <w:p w:rsidR="00000000" w:rsidRDefault="00000000">
            <w:pPr>
              <w:pStyle w:val="Header"/>
              <w:tabs>
                <w:tab w:val="left" w:pos="567"/>
                <w:tab w:val="left" w:pos="1134"/>
              </w:tabs>
              <w:rPr>
                <w:rFonts w:ascii="CG Times" w:hAnsi="CG Times"/>
                <w:lang w:val="en-GB"/>
              </w:rPr>
            </w:pPr>
            <w:r>
              <w:rPr>
                <w:rFonts w:ascii="CG Times" w:hAnsi="CG Times"/>
                <w:lang w:val="en-GB"/>
              </w:rPr>
              <w:t>Voluntary societies also included in the membership</w:t>
            </w:r>
          </w:p>
        </w:tc>
      </w:tr>
      <w:tr w:rsidR="00000000">
        <w:tblPrEx>
          <w:tblCellMar>
            <w:top w:w="0" w:type="dxa"/>
            <w:bottom w:w="0" w:type="dxa"/>
          </w:tblCellMar>
        </w:tblPrEx>
        <w:tc>
          <w:tcPr>
            <w:tcW w:w="67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w:t>
            </w:r>
          </w:p>
        </w:tc>
        <w:tc>
          <w:tcPr>
            <w:tcW w:w="2757" w:type="dxa"/>
          </w:tcPr>
          <w:p w:rsidR="00000000" w:rsidRDefault="00000000">
            <w:pPr>
              <w:pStyle w:val="Header"/>
              <w:tabs>
                <w:tab w:val="left" w:pos="567"/>
                <w:tab w:val="left" w:pos="1134"/>
              </w:tabs>
              <w:rPr>
                <w:rFonts w:ascii="CG Times" w:hAnsi="CG Times"/>
                <w:lang w:val="en-GB"/>
              </w:rPr>
            </w:pPr>
            <w:r>
              <w:rPr>
                <w:rFonts w:ascii="CG Times" w:hAnsi="CG Times"/>
                <w:lang w:val="en-GB"/>
              </w:rPr>
              <w:t>National Committee for the coordination of programmes to combat traditional practices harmful to maternal and child health</w:t>
            </w:r>
          </w:p>
        </w:tc>
        <w:tc>
          <w:tcPr>
            <w:tcW w:w="2375" w:type="dxa"/>
          </w:tcPr>
          <w:p w:rsidR="00000000" w:rsidRDefault="00000000">
            <w:pPr>
              <w:pStyle w:val="Header"/>
              <w:tabs>
                <w:tab w:val="left" w:pos="567"/>
                <w:tab w:val="left" w:pos="1134"/>
              </w:tabs>
              <w:rPr>
                <w:rFonts w:ascii="CG Times" w:hAnsi="CG Times"/>
                <w:lang w:val="en-GB"/>
              </w:rPr>
            </w:pPr>
            <w:r>
              <w:rPr>
                <w:rFonts w:ascii="CG Times" w:hAnsi="CG Times"/>
                <w:lang w:val="en-GB"/>
              </w:rPr>
              <w:t>Federal Ministry of Health and Ministry of Social Planning</w:t>
            </w:r>
          </w:p>
        </w:tc>
        <w:tc>
          <w:tcPr>
            <w:tcW w:w="191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1992</w:t>
            </w:r>
          </w:p>
        </w:tc>
        <w:tc>
          <w:tcPr>
            <w:tcW w:w="1909" w:type="dxa"/>
          </w:tcPr>
          <w:p w:rsidR="00000000" w:rsidRDefault="00000000">
            <w:pPr>
              <w:pStyle w:val="Header"/>
              <w:tabs>
                <w:tab w:val="left" w:pos="567"/>
                <w:tab w:val="left" w:pos="1134"/>
              </w:tabs>
              <w:rPr>
                <w:rFonts w:ascii="CG Times" w:hAnsi="CG Times"/>
                <w:lang w:val="en-GB"/>
              </w:rPr>
            </w:pPr>
            <w:r>
              <w:rPr>
                <w:rFonts w:ascii="CG Times" w:hAnsi="CG Times"/>
                <w:lang w:val="en-GB"/>
              </w:rPr>
              <w:t>Established by ministerial ordinance with a view to implementing the strategy</w:t>
            </w:r>
          </w:p>
        </w:tc>
      </w:tr>
      <w:tr w:rsidR="00000000">
        <w:tblPrEx>
          <w:tblCellMar>
            <w:top w:w="0" w:type="dxa"/>
            <w:bottom w:w="0" w:type="dxa"/>
          </w:tblCellMar>
        </w:tblPrEx>
        <w:tc>
          <w:tcPr>
            <w:tcW w:w="67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w:t>
            </w:r>
          </w:p>
        </w:tc>
        <w:tc>
          <w:tcPr>
            <w:tcW w:w="2757" w:type="dxa"/>
          </w:tcPr>
          <w:p w:rsidR="00000000" w:rsidRDefault="00000000">
            <w:pPr>
              <w:pStyle w:val="Header"/>
              <w:tabs>
                <w:tab w:val="left" w:pos="567"/>
                <w:tab w:val="left" w:pos="1134"/>
              </w:tabs>
              <w:rPr>
                <w:rFonts w:ascii="CG Times" w:hAnsi="CG Times"/>
                <w:lang w:val="en-GB"/>
              </w:rPr>
            </w:pPr>
            <w:r>
              <w:rPr>
                <w:rFonts w:ascii="CG Times" w:hAnsi="CG Times"/>
                <w:lang w:val="en-GB"/>
              </w:rPr>
              <w:t>National programme to combat traditional practices harmful to maternal and child health</w:t>
            </w:r>
          </w:p>
        </w:tc>
        <w:tc>
          <w:tcPr>
            <w:tcW w:w="2375" w:type="dxa"/>
          </w:tcPr>
          <w:p w:rsidR="00000000" w:rsidRDefault="00000000">
            <w:pPr>
              <w:pStyle w:val="Header"/>
              <w:tabs>
                <w:tab w:val="left" w:pos="567"/>
                <w:tab w:val="left" w:pos="1134"/>
              </w:tabs>
              <w:rPr>
                <w:rFonts w:ascii="CG Times" w:hAnsi="CG Times"/>
                <w:lang w:val="en-GB"/>
              </w:rPr>
            </w:pPr>
            <w:r>
              <w:rPr>
                <w:rFonts w:ascii="CG Times" w:hAnsi="CG Times"/>
                <w:lang w:val="en-GB"/>
              </w:rPr>
              <w:t>Federal Ministry of Health / Ministry of Women and Children’s Affairs</w:t>
            </w:r>
          </w:p>
        </w:tc>
        <w:tc>
          <w:tcPr>
            <w:tcW w:w="191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1992</w:t>
            </w:r>
          </w:p>
        </w:tc>
        <w:tc>
          <w:tcPr>
            <w:tcW w:w="1909" w:type="dxa"/>
          </w:tcPr>
          <w:p w:rsidR="00000000" w:rsidRDefault="00000000">
            <w:pPr>
              <w:pStyle w:val="Header"/>
              <w:tabs>
                <w:tab w:val="left" w:pos="567"/>
                <w:tab w:val="left" w:pos="1134"/>
              </w:tabs>
              <w:rPr>
                <w:rFonts w:ascii="CG Times" w:hAnsi="CG Times"/>
                <w:lang w:val="en-GB"/>
              </w:rPr>
            </w:pPr>
            <w:r>
              <w:rPr>
                <w:rFonts w:ascii="CG Times" w:hAnsi="CG Times"/>
                <w:lang w:val="en-GB"/>
              </w:rPr>
              <w:t>Plan of the Federal Ministry of Health, Department of Women and Children’s Affairs</w:t>
            </w:r>
          </w:p>
        </w:tc>
      </w:tr>
      <w:tr w:rsidR="00000000">
        <w:tblPrEx>
          <w:tblCellMar>
            <w:top w:w="0" w:type="dxa"/>
            <w:bottom w:w="0" w:type="dxa"/>
          </w:tblCellMar>
        </w:tblPrEx>
        <w:tc>
          <w:tcPr>
            <w:tcW w:w="67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w:t>
            </w:r>
          </w:p>
        </w:tc>
        <w:tc>
          <w:tcPr>
            <w:tcW w:w="2757" w:type="dxa"/>
          </w:tcPr>
          <w:p w:rsidR="00000000" w:rsidRDefault="00000000">
            <w:pPr>
              <w:pStyle w:val="Header"/>
              <w:tabs>
                <w:tab w:val="left" w:pos="567"/>
                <w:tab w:val="left" w:pos="1134"/>
              </w:tabs>
              <w:rPr>
                <w:rFonts w:ascii="CG Times" w:hAnsi="CG Times"/>
                <w:lang w:val="en-GB"/>
              </w:rPr>
            </w:pPr>
            <w:r>
              <w:rPr>
                <w:rFonts w:ascii="CG Times" w:hAnsi="CG Times"/>
                <w:lang w:val="en-GB"/>
              </w:rPr>
              <w:t>National Council for Child Welfare</w:t>
            </w:r>
          </w:p>
        </w:tc>
        <w:tc>
          <w:tcPr>
            <w:tcW w:w="2375" w:type="dxa"/>
          </w:tcPr>
          <w:p w:rsidR="00000000" w:rsidRDefault="00000000">
            <w:pPr>
              <w:pStyle w:val="Header"/>
              <w:tabs>
                <w:tab w:val="left" w:pos="567"/>
                <w:tab w:val="left" w:pos="1134"/>
              </w:tabs>
              <w:rPr>
                <w:rFonts w:ascii="CG Times" w:hAnsi="CG Times"/>
                <w:lang w:val="en-GB"/>
              </w:rPr>
            </w:pPr>
            <w:r>
              <w:rPr>
                <w:rFonts w:ascii="CG Times" w:hAnsi="CG Times"/>
                <w:lang w:val="en-GB"/>
              </w:rPr>
              <w:t>Ministry of Social Planning</w:t>
            </w:r>
          </w:p>
        </w:tc>
        <w:tc>
          <w:tcPr>
            <w:tcW w:w="191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1991</w:t>
            </w:r>
          </w:p>
        </w:tc>
        <w:tc>
          <w:tcPr>
            <w:tcW w:w="1909" w:type="dxa"/>
          </w:tcPr>
          <w:p w:rsidR="00000000" w:rsidRDefault="00000000">
            <w:pPr>
              <w:pStyle w:val="Header"/>
              <w:tabs>
                <w:tab w:val="left" w:pos="567"/>
                <w:tab w:val="left" w:pos="1134"/>
              </w:tabs>
              <w:rPr>
                <w:rFonts w:ascii="CG Times" w:hAnsi="CG Times"/>
                <w:lang w:val="en-GB"/>
              </w:rPr>
            </w:pPr>
            <w:r>
              <w:rPr>
                <w:rFonts w:ascii="CG Times" w:hAnsi="CG Times"/>
                <w:lang w:val="en-GB"/>
              </w:rPr>
              <w:t>Established by republican decree and chaired by the President of the Republic</w:t>
            </w:r>
          </w:p>
        </w:tc>
      </w:tr>
      <w:tr w:rsidR="00000000">
        <w:tblPrEx>
          <w:tblCellMar>
            <w:top w:w="0" w:type="dxa"/>
            <w:bottom w:w="0" w:type="dxa"/>
          </w:tblCellMar>
        </w:tblPrEx>
        <w:tc>
          <w:tcPr>
            <w:tcW w:w="67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w:t>
            </w:r>
          </w:p>
        </w:tc>
        <w:tc>
          <w:tcPr>
            <w:tcW w:w="2757" w:type="dxa"/>
          </w:tcPr>
          <w:p w:rsidR="00000000" w:rsidRDefault="00000000">
            <w:pPr>
              <w:pStyle w:val="Header"/>
              <w:tabs>
                <w:tab w:val="left" w:pos="567"/>
                <w:tab w:val="left" w:pos="1134"/>
              </w:tabs>
              <w:rPr>
                <w:rFonts w:ascii="CG Times" w:hAnsi="CG Times"/>
                <w:lang w:val="en-GB"/>
              </w:rPr>
            </w:pPr>
            <w:r>
              <w:rPr>
                <w:rFonts w:ascii="CG Times" w:hAnsi="CG Times"/>
                <w:lang w:val="en-GB"/>
              </w:rPr>
              <w:t>Department for the Rights of Women and the Child</w:t>
            </w:r>
          </w:p>
        </w:tc>
        <w:tc>
          <w:tcPr>
            <w:tcW w:w="2375" w:type="dxa"/>
          </w:tcPr>
          <w:p w:rsidR="00000000" w:rsidRDefault="00000000">
            <w:pPr>
              <w:pStyle w:val="Header"/>
              <w:tabs>
                <w:tab w:val="left" w:pos="567"/>
                <w:tab w:val="left" w:pos="1134"/>
              </w:tabs>
              <w:rPr>
                <w:rFonts w:ascii="CG Times" w:hAnsi="CG Times"/>
                <w:lang w:val="en-GB"/>
              </w:rPr>
            </w:pPr>
            <w:r>
              <w:rPr>
                <w:rFonts w:ascii="CG Times" w:hAnsi="CG Times"/>
                <w:lang w:val="en-GB"/>
              </w:rPr>
              <w:t>Ministry of Foreign Affairs</w:t>
            </w:r>
          </w:p>
        </w:tc>
        <w:tc>
          <w:tcPr>
            <w:tcW w:w="191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1993</w:t>
            </w:r>
          </w:p>
        </w:tc>
        <w:tc>
          <w:tcPr>
            <w:tcW w:w="1909" w:type="dxa"/>
          </w:tcPr>
          <w:p w:rsidR="00000000" w:rsidRDefault="00000000">
            <w:pPr>
              <w:pStyle w:val="Header"/>
              <w:tabs>
                <w:tab w:val="left" w:pos="567"/>
                <w:tab w:val="left" w:pos="1134"/>
              </w:tabs>
              <w:rPr>
                <w:rFonts w:ascii="CG Times" w:hAnsi="CG Times"/>
                <w:lang w:val="en-GB"/>
              </w:rPr>
            </w:pPr>
            <w:r>
              <w:rPr>
                <w:rFonts w:ascii="CG Times" w:hAnsi="CG Times"/>
                <w:lang w:val="en-GB"/>
              </w:rPr>
              <w:t>Plan of the Ministry of Foreign Affairs</w:t>
            </w:r>
          </w:p>
        </w:tc>
      </w:tr>
      <w:tr w:rsidR="00000000">
        <w:tblPrEx>
          <w:tblCellMar>
            <w:top w:w="0" w:type="dxa"/>
            <w:bottom w:w="0" w:type="dxa"/>
          </w:tblCellMar>
        </w:tblPrEx>
        <w:tc>
          <w:tcPr>
            <w:tcW w:w="67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w:t>
            </w:r>
          </w:p>
        </w:tc>
        <w:tc>
          <w:tcPr>
            <w:tcW w:w="2757" w:type="dxa"/>
          </w:tcPr>
          <w:p w:rsidR="00000000" w:rsidRDefault="00000000">
            <w:pPr>
              <w:pStyle w:val="Header"/>
              <w:tabs>
                <w:tab w:val="left" w:pos="567"/>
                <w:tab w:val="left" w:pos="1134"/>
              </w:tabs>
              <w:rPr>
                <w:rFonts w:ascii="CG Times" w:hAnsi="CG Times"/>
                <w:lang w:val="en-GB"/>
              </w:rPr>
            </w:pPr>
            <w:r>
              <w:rPr>
                <w:rFonts w:ascii="CG Times" w:hAnsi="CG Times"/>
                <w:lang w:val="en-GB"/>
              </w:rPr>
              <w:t>Development information and demographic communication</w:t>
            </w:r>
          </w:p>
        </w:tc>
        <w:tc>
          <w:tcPr>
            <w:tcW w:w="2375" w:type="dxa"/>
          </w:tcPr>
          <w:p w:rsidR="00000000" w:rsidRDefault="00000000">
            <w:pPr>
              <w:pStyle w:val="Header"/>
              <w:tabs>
                <w:tab w:val="left" w:pos="567"/>
                <w:tab w:val="left" w:pos="1134"/>
              </w:tabs>
              <w:rPr>
                <w:rFonts w:ascii="CG Times" w:hAnsi="CG Times"/>
                <w:lang w:val="en-GB"/>
              </w:rPr>
            </w:pPr>
            <w:r>
              <w:rPr>
                <w:rFonts w:ascii="CG Times" w:hAnsi="CG Times"/>
                <w:lang w:val="en-GB"/>
              </w:rPr>
              <w:t>Ministry of Culture and Information</w:t>
            </w:r>
          </w:p>
        </w:tc>
        <w:tc>
          <w:tcPr>
            <w:tcW w:w="191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1993</w:t>
            </w:r>
          </w:p>
        </w:tc>
        <w:tc>
          <w:tcPr>
            <w:tcW w:w="1909" w:type="dxa"/>
          </w:tcPr>
          <w:p w:rsidR="00000000" w:rsidRDefault="00000000">
            <w:pPr>
              <w:pStyle w:val="Header"/>
              <w:tabs>
                <w:tab w:val="left" w:pos="567"/>
                <w:tab w:val="left" w:pos="1134"/>
              </w:tabs>
              <w:rPr>
                <w:rFonts w:ascii="CG Times" w:hAnsi="CG Times"/>
                <w:lang w:val="en-GB"/>
              </w:rPr>
            </w:pPr>
            <w:r>
              <w:rPr>
                <w:rFonts w:ascii="CG Times" w:hAnsi="CG Times"/>
                <w:lang w:val="en-GB"/>
              </w:rPr>
              <w:t>Plan of the Ministry of Culture and Information</w:t>
            </w:r>
          </w:p>
        </w:tc>
      </w:tr>
    </w:tbl>
    <w:p w:rsidR="00000000" w:rsidRDefault="00000000">
      <w:pPr>
        <w:pStyle w:val="Header"/>
        <w:tabs>
          <w:tab w:val="left" w:pos="567"/>
          <w:tab w:val="left" w:pos="1134"/>
        </w:tabs>
        <w:rPr>
          <w:rFonts w:ascii="CG Times" w:hAnsi="CG Times"/>
          <w:lang w:val="en-GB"/>
        </w:rPr>
      </w:pPr>
      <w:r>
        <w:rPr>
          <w:rFonts w:ascii="CG Times" w:hAnsi="CG Times"/>
          <w:i/>
          <w:iCs/>
          <w:lang w:val="en-GB"/>
        </w:rPr>
        <w:t>Source:</w:t>
      </w:r>
      <w:r>
        <w:rPr>
          <w:rFonts w:ascii="CG Times" w:hAnsi="CG Times"/>
          <w:lang w:val="en-GB"/>
        </w:rPr>
        <w:t xml:space="preserve"> Sudanese Society for the Elimination of Harmful Traditional Practices.</w:t>
      </w:r>
    </w:p>
    <w:p w:rsidR="00000000" w:rsidRDefault="00000000">
      <w:pPr>
        <w:pStyle w:val="Header"/>
        <w:tabs>
          <w:tab w:val="left" w:pos="567"/>
          <w:tab w:val="left" w:pos="1134"/>
        </w:tabs>
        <w:jc w:val="center"/>
        <w:rPr>
          <w:rFonts w:ascii="CG Times" w:hAnsi="CG Times"/>
          <w:b/>
          <w:bCs/>
          <w:lang w:val="en-GB"/>
        </w:rPr>
      </w:pPr>
      <w:r>
        <w:rPr>
          <w:rFonts w:ascii="CG Times" w:hAnsi="CG Times"/>
          <w:lang w:val="en-GB"/>
        </w:rPr>
        <w:br w:type="page"/>
      </w:r>
      <w:r>
        <w:rPr>
          <w:rFonts w:ascii="CG Times" w:hAnsi="CG Times"/>
          <w:b/>
          <w:bCs/>
          <w:lang w:val="en-GB"/>
        </w:rPr>
        <w:t>Table 13-1</w:t>
      </w:r>
    </w:p>
    <w:p w:rsidR="00000000" w:rsidRDefault="00000000">
      <w:pPr>
        <w:pStyle w:val="Header"/>
        <w:tabs>
          <w:tab w:val="left" w:pos="567"/>
          <w:tab w:val="left" w:pos="1134"/>
        </w:tabs>
        <w:jc w:val="center"/>
        <w:rPr>
          <w:rFonts w:ascii="CG Times" w:hAnsi="CG Times"/>
          <w:lang w:val="en-GB"/>
        </w:rPr>
      </w:pPr>
      <w:r>
        <w:rPr>
          <w:rFonts w:ascii="CG Times" w:hAnsi="CG Times"/>
          <w:b/>
          <w:bCs/>
          <w:lang w:val="en-GB"/>
        </w:rPr>
        <w:t>Support provided by international and voluntary organizations</w:t>
      </w:r>
    </w:p>
    <w:p w:rsidR="00000000" w:rsidRDefault="00000000">
      <w:pPr>
        <w:pStyle w:val="Header"/>
        <w:tabs>
          <w:tab w:val="left" w:pos="567"/>
          <w:tab w:val="left" w:pos="1134"/>
        </w:tabs>
        <w:rPr>
          <w:rFonts w:ascii="CG Times" w:hAnsi="CG Times"/>
          <w:lang w:val="en-GB"/>
        </w:rPr>
      </w:pPr>
    </w:p>
    <w:tbl>
      <w:tblPr>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2216"/>
        <w:gridCol w:w="902"/>
        <w:gridCol w:w="1276"/>
        <w:gridCol w:w="1701"/>
        <w:gridCol w:w="1552"/>
        <w:gridCol w:w="1582"/>
      </w:tblGrid>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No.</w:t>
            </w:r>
          </w:p>
        </w:tc>
        <w:tc>
          <w:tcPr>
            <w:tcW w:w="2216"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Name of organization</w:t>
            </w:r>
          </w:p>
        </w:tc>
        <w:tc>
          <w:tcPr>
            <w:tcW w:w="902" w:type="dxa"/>
          </w:tcPr>
          <w:p w:rsidR="00000000" w:rsidRDefault="00000000">
            <w:pPr>
              <w:pStyle w:val="Header"/>
              <w:tabs>
                <w:tab w:val="left" w:pos="567"/>
                <w:tab w:val="left" w:pos="1134"/>
              </w:tabs>
              <w:jc w:val="center"/>
              <w:rPr>
                <w:rFonts w:ascii="CG Times" w:hAnsi="CG Times"/>
                <w:b/>
                <w:bCs/>
                <w:i/>
                <w:iCs/>
                <w:lang w:val="fr-CH"/>
              </w:rPr>
            </w:pPr>
            <w:r>
              <w:rPr>
                <w:rFonts w:ascii="CG Times" w:hAnsi="CG Times"/>
                <w:b/>
                <w:bCs/>
                <w:i/>
                <w:iCs/>
                <w:lang w:val="fr-CH"/>
              </w:rPr>
              <w:t>1992-1993</w:t>
            </w:r>
          </w:p>
        </w:tc>
        <w:tc>
          <w:tcPr>
            <w:tcW w:w="1276" w:type="dxa"/>
          </w:tcPr>
          <w:p w:rsidR="00000000" w:rsidRDefault="00000000">
            <w:pPr>
              <w:pStyle w:val="Header"/>
              <w:tabs>
                <w:tab w:val="left" w:pos="567"/>
                <w:tab w:val="left" w:pos="1134"/>
              </w:tabs>
              <w:jc w:val="center"/>
              <w:rPr>
                <w:rFonts w:ascii="CG Times" w:hAnsi="CG Times"/>
                <w:b/>
                <w:bCs/>
                <w:i/>
                <w:iCs/>
                <w:lang w:val="fr-CH"/>
              </w:rPr>
            </w:pPr>
            <w:r>
              <w:rPr>
                <w:rFonts w:ascii="CG Times" w:hAnsi="CG Times"/>
                <w:b/>
                <w:bCs/>
                <w:i/>
                <w:iCs/>
                <w:lang w:val="fr-CH"/>
              </w:rPr>
              <w:t>1993-1994</w:t>
            </w:r>
          </w:p>
        </w:tc>
        <w:tc>
          <w:tcPr>
            <w:tcW w:w="1701" w:type="dxa"/>
          </w:tcPr>
          <w:p w:rsidR="00000000" w:rsidRDefault="00000000">
            <w:pPr>
              <w:pStyle w:val="Header"/>
              <w:tabs>
                <w:tab w:val="left" w:pos="567"/>
                <w:tab w:val="left" w:pos="1134"/>
              </w:tabs>
              <w:jc w:val="center"/>
              <w:rPr>
                <w:rFonts w:ascii="CG Times" w:hAnsi="CG Times"/>
                <w:b/>
                <w:bCs/>
                <w:i/>
                <w:iCs/>
                <w:lang w:val="fr-CH"/>
              </w:rPr>
            </w:pPr>
            <w:r>
              <w:rPr>
                <w:rFonts w:ascii="CG Times" w:hAnsi="CG Times"/>
                <w:b/>
                <w:bCs/>
                <w:i/>
                <w:iCs/>
                <w:lang w:val="fr-CH"/>
              </w:rPr>
              <w:t>1994-1995</w:t>
            </w:r>
          </w:p>
        </w:tc>
        <w:tc>
          <w:tcPr>
            <w:tcW w:w="1552" w:type="dxa"/>
          </w:tcPr>
          <w:p w:rsidR="00000000" w:rsidRDefault="00000000">
            <w:pPr>
              <w:pStyle w:val="Header"/>
              <w:tabs>
                <w:tab w:val="left" w:pos="567"/>
                <w:tab w:val="left" w:pos="1134"/>
              </w:tabs>
              <w:jc w:val="center"/>
              <w:rPr>
                <w:rFonts w:ascii="CG Times" w:hAnsi="CG Times"/>
                <w:b/>
                <w:bCs/>
                <w:i/>
                <w:iCs/>
                <w:lang w:val="fr-CH"/>
              </w:rPr>
            </w:pPr>
            <w:r>
              <w:rPr>
                <w:rFonts w:ascii="CG Times" w:hAnsi="CG Times"/>
                <w:b/>
                <w:bCs/>
                <w:i/>
                <w:iCs/>
                <w:lang w:val="fr-CH"/>
              </w:rPr>
              <w:t>1995-1996</w:t>
            </w:r>
          </w:p>
        </w:tc>
        <w:tc>
          <w:tcPr>
            <w:tcW w:w="1582" w:type="dxa"/>
          </w:tcPr>
          <w:p w:rsidR="00000000" w:rsidRDefault="00000000">
            <w:pPr>
              <w:pStyle w:val="Header"/>
              <w:tabs>
                <w:tab w:val="left" w:pos="567"/>
                <w:tab w:val="left" w:pos="1134"/>
              </w:tabs>
              <w:jc w:val="center"/>
              <w:rPr>
                <w:rFonts w:ascii="CG Times" w:hAnsi="CG Times"/>
                <w:b/>
                <w:bCs/>
                <w:i/>
                <w:iCs/>
                <w:lang w:val="fr-CH"/>
              </w:rPr>
            </w:pPr>
            <w:r>
              <w:rPr>
                <w:rFonts w:ascii="CG Times" w:hAnsi="CG Times"/>
                <w:b/>
                <w:bCs/>
                <w:i/>
                <w:iCs/>
                <w:lang w:val="fr-CH"/>
              </w:rPr>
              <w:t>1996-1997</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fr-CH"/>
              </w:rPr>
            </w:pPr>
            <w:r>
              <w:rPr>
                <w:rFonts w:ascii="CG Times" w:hAnsi="CG Times"/>
                <w:sz w:val="18"/>
                <w:lang w:val="fr-CH"/>
              </w:rPr>
              <w:t>1</w:t>
            </w:r>
          </w:p>
        </w:tc>
        <w:tc>
          <w:tcPr>
            <w:tcW w:w="2216" w:type="dxa"/>
          </w:tcPr>
          <w:p w:rsidR="00000000" w:rsidRDefault="00000000">
            <w:pPr>
              <w:pStyle w:val="Header"/>
              <w:tabs>
                <w:tab w:val="left" w:pos="567"/>
                <w:tab w:val="left" w:pos="1134"/>
              </w:tabs>
              <w:rPr>
                <w:rFonts w:ascii="CG Times" w:hAnsi="CG Times"/>
                <w:sz w:val="18"/>
                <w:lang w:val="fr-CH"/>
              </w:rPr>
            </w:pPr>
            <w:r>
              <w:rPr>
                <w:rFonts w:ascii="CG Times" w:hAnsi="CG Times"/>
                <w:sz w:val="18"/>
                <w:lang w:val="fr-CH"/>
              </w:rPr>
              <w:t>Médecins sans frontières (The Netherlands)</w:t>
            </w:r>
          </w:p>
        </w:tc>
        <w:tc>
          <w:tcPr>
            <w:tcW w:w="902" w:type="dxa"/>
          </w:tcPr>
          <w:p w:rsidR="00000000" w:rsidRDefault="00000000">
            <w:pPr>
              <w:pStyle w:val="Header"/>
              <w:tabs>
                <w:tab w:val="left" w:pos="567"/>
                <w:tab w:val="left" w:pos="1134"/>
              </w:tabs>
              <w:jc w:val="center"/>
              <w:rPr>
                <w:rFonts w:ascii="CG Times" w:hAnsi="CG Times"/>
                <w:sz w:val="18"/>
                <w:lang w:val="fr-CH"/>
              </w:rPr>
            </w:pPr>
            <w:r>
              <w:rPr>
                <w:rFonts w:ascii="CG Times" w:hAnsi="CG Times"/>
                <w:sz w:val="18"/>
                <w:lang w:val="fr-CH"/>
              </w:rPr>
              <w:t>-</w:t>
            </w:r>
          </w:p>
        </w:tc>
        <w:tc>
          <w:tcPr>
            <w:tcW w:w="1276" w:type="dxa"/>
          </w:tcPr>
          <w:p w:rsidR="00000000" w:rsidRDefault="00000000">
            <w:pPr>
              <w:pStyle w:val="Header"/>
              <w:tabs>
                <w:tab w:val="left" w:pos="567"/>
                <w:tab w:val="left" w:pos="1134"/>
              </w:tabs>
              <w:jc w:val="center"/>
              <w:rPr>
                <w:rFonts w:ascii="CG Times" w:hAnsi="CG Times"/>
                <w:sz w:val="18"/>
                <w:lang w:val="fr-CH"/>
              </w:rPr>
            </w:pPr>
            <w:r>
              <w:rPr>
                <w:rFonts w:ascii="CG Times" w:hAnsi="CG Times"/>
                <w:sz w:val="18"/>
                <w:lang w:val="fr-CH"/>
              </w:rPr>
              <w:t>-</w:t>
            </w:r>
          </w:p>
        </w:tc>
        <w:tc>
          <w:tcPr>
            <w:tcW w:w="1701" w:type="dxa"/>
          </w:tcPr>
          <w:p w:rsidR="00000000" w:rsidRDefault="00000000">
            <w:pPr>
              <w:pStyle w:val="Header"/>
              <w:tabs>
                <w:tab w:val="left" w:pos="567"/>
                <w:tab w:val="left" w:pos="1134"/>
              </w:tabs>
              <w:jc w:val="center"/>
              <w:rPr>
                <w:rFonts w:ascii="CG Times" w:hAnsi="CG Times"/>
                <w:sz w:val="18"/>
                <w:lang w:val="fr-CH"/>
              </w:rPr>
            </w:pPr>
            <w:r>
              <w:rPr>
                <w:rFonts w:ascii="CG Times" w:hAnsi="CG Times"/>
                <w:sz w:val="18"/>
                <w:lang w:val="fr-CH"/>
              </w:rPr>
              <w:t>$ 142,566</w:t>
            </w:r>
          </w:p>
        </w:tc>
        <w:tc>
          <w:tcPr>
            <w:tcW w:w="1552" w:type="dxa"/>
          </w:tcPr>
          <w:p w:rsidR="00000000" w:rsidRDefault="00000000">
            <w:pPr>
              <w:pStyle w:val="Header"/>
              <w:tabs>
                <w:tab w:val="left" w:pos="567"/>
                <w:tab w:val="left" w:pos="1134"/>
              </w:tabs>
              <w:jc w:val="center"/>
              <w:rPr>
                <w:rFonts w:ascii="CG Times" w:hAnsi="CG Times"/>
                <w:sz w:val="18"/>
                <w:lang w:val="fr-CH"/>
              </w:rPr>
            </w:pPr>
            <w:r>
              <w:rPr>
                <w:rFonts w:ascii="CG Times" w:hAnsi="CG Times"/>
                <w:sz w:val="18"/>
                <w:lang w:val="fr-CH"/>
              </w:rPr>
              <w:t>DM 8,900,519</w:t>
            </w:r>
          </w:p>
        </w:tc>
        <w:tc>
          <w:tcPr>
            <w:tcW w:w="1582" w:type="dxa"/>
          </w:tcPr>
          <w:p w:rsidR="00000000" w:rsidRDefault="00000000">
            <w:pPr>
              <w:pStyle w:val="Header"/>
              <w:tabs>
                <w:tab w:val="left" w:pos="567"/>
                <w:tab w:val="left" w:pos="1134"/>
              </w:tabs>
              <w:jc w:val="center"/>
              <w:rPr>
                <w:rFonts w:ascii="CG Times" w:hAnsi="CG Times"/>
                <w:sz w:val="18"/>
                <w:lang w:val="fr-CH"/>
              </w:rPr>
            </w:pPr>
            <w:r>
              <w:rPr>
                <w:rFonts w:ascii="CG Times" w:hAnsi="CG Times"/>
                <w:sz w:val="18"/>
                <w:lang w:val="fr-CH"/>
              </w:rPr>
              <w:t>DM 30,022,396</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fr-CH"/>
              </w:rPr>
            </w:pPr>
            <w:r>
              <w:rPr>
                <w:rFonts w:ascii="CG Times" w:hAnsi="CG Times"/>
                <w:sz w:val="18"/>
                <w:lang w:val="fr-CH"/>
              </w:rPr>
              <w:t>2</w:t>
            </w:r>
          </w:p>
        </w:tc>
        <w:tc>
          <w:tcPr>
            <w:tcW w:w="2216" w:type="dxa"/>
          </w:tcPr>
          <w:p w:rsidR="00000000" w:rsidRDefault="00000000">
            <w:pPr>
              <w:pStyle w:val="Header"/>
              <w:tabs>
                <w:tab w:val="left" w:pos="567"/>
                <w:tab w:val="left" w:pos="1134"/>
              </w:tabs>
              <w:rPr>
                <w:rFonts w:ascii="CG Times" w:hAnsi="CG Times"/>
                <w:sz w:val="18"/>
                <w:lang w:val="fr-CH"/>
              </w:rPr>
            </w:pPr>
            <w:r>
              <w:rPr>
                <w:rFonts w:ascii="CG Times" w:hAnsi="CG Times"/>
                <w:sz w:val="18"/>
                <w:lang w:val="fr-CH"/>
              </w:rPr>
              <w:t>Médecins sans frontières (France)</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$16,527,534</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AFR 1,775,797</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World against Hunger</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$ 6,459,434</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AFR 1,775,797</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4</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ADRA</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$ 99,666</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5</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Africa in the World Church</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$ 2,145</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6</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Christian Outreach</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$ 6,958,235</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7</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Care International – Sudan</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$ 473,289</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8</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Concern</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DM 23,043</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9</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Episcopal Church of the Sudan</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GBP 1,595</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10</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Ethiopian Relief Agency</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$ 1,064,382</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11</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GOAL</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$ 82,204,466</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$ 3,817,230</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12</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Humanitarian Organization for Health in Africa</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$ 1,305,544</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13</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International Organization for Geriatric Care</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GBP 3,762,119</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GBP 19,229</w:t>
            </w:r>
          </w:p>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BKR 9,180</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14</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International Rescue Committee</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$ 8,584,604</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15</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Call of Peace</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$ 60,000</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16</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Laramba Organization</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$ 115,948,131</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17</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Lower Saxony Organization</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$ 281,188,828</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DM 6,653,360</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DM 5,535,000</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18</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Mowafag Charity Organization</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DFL 44,278,438</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NDK 2,029,383</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19</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Nile Society for Ethiopian Refugees</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$ 1,064,382</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20</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Norwegian Church</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$ 518,056</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21</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Save the Children (UK)</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$ 4,441,791</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22</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Sudanese Organization for Development and Relief</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$1,712,600</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$58,980</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23</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Sudan Council of Churches</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$ 197,134,745</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24</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Sudan Aid</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$9,633,320</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$ 80,710</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25</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Sudanese Fertility Society</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$ 914,353</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26</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You and I Society</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$ 33,922</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GBP 585,910</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27</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Islamic Aid Organization</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DM 1,190,900</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28</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Ockenden International</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GBP 347,784</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29</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Oxfam (UK)</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GBP 1,509,010</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30</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Oromo Society for Refugees</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DM 2,627,302</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31</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UNICEF</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$ 116,185,923</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$136,095,421</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32</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UNFPA</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GBP 34,500</w:t>
            </w:r>
          </w:p>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$ 20,769,335</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r>
      <w:tr w:rsidR="00000000">
        <w:tblPrEx>
          <w:tblCellMar>
            <w:top w:w="0" w:type="dxa"/>
            <w:bottom w:w="0" w:type="dxa"/>
          </w:tblCellMar>
        </w:tblPrEx>
        <w:tc>
          <w:tcPr>
            <w:tcW w:w="534"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33</w:t>
            </w:r>
          </w:p>
        </w:tc>
        <w:tc>
          <w:tcPr>
            <w:tcW w:w="2216" w:type="dxa"/>
          </w:tcPr>
          <w:p w:rsidR="00000000" w:rsidRDefault="00000000">
            <w:pPr>
              <w:pStyle w:val="Header"/>
              <w:tabs>
                <w:tab w:val="left" w:pos="567"/>
                <w:tab w:val="left" w:pos="1134"/>
              </w:tabs>
              <w:rPr>
                <w:rFonts w:ascii="CG Times" w:hAnsi="CG Times"/>
                <w:sz w:val="18"/>
                <w:lang w:val="en-GB"/>
              </w:rPr>
            </w:pPr>
            <w:r>
              <w:rPr>
                <w:rFonts w:ascii="CG Times" w:hAnsi="CG Times"/>
                <w:sz w:val="18"/>
                <w:lang w:val="en-GB"/>
              </w:rPr>
              <w:t>UNHCR</w:t>
            </w:r>
          </w:p>
        </w:tc>
        <w:tc>
          <w:tcPr>
            <w:tcW w:w="90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2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701"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155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DFL 80,600</w:t>
            </w:r>
          </w:p>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GBP 431,363</w:t>
            </w:r>
          </w:p>
        </w:tc>
        <w:tc>
          <w:tcPr>
            <w:tcW w:w="1582"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DFL 872,530</w:t>
            </w:r>
          </w:p>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DFL 11,251,800</w:t>
            </w:r>
          </w:p>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$ 11,827,697</w:t>
            </w:r>
          </w:p>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BBB 38,381</w:t>
            </w:r>
          </w:p>
        </w:tc>
      </w:tr>
    </w:tbl>
    <w:p w:rsidR="00000000" w:rsidRDefault="00000000">
      <w:pPr>
        <w:pStyle w:val="Header"/>
        <w:tabs>
          <w:tab w:val="left" w:pos="567"/>
          <w:tab w:val="left" w:pos="1134"/>
        </w:tabs>
        <w:rPr>
          <w:rFonts w:ascii="CG Times" w:hAnsi="CG Times"/>
          <w:lang w:val="en-GB"/>
        </w:rPr>
      </w:pPr>
      <w:r>
        <w:rPr>
          <w:rFonts w:ascii="CG Times" w:hAnsi="CG Times"/>
          <w:i/>
          <w:iCs/>
          <w:lang w:val="en-GB"/>
        </w:rPr>
        <w:t xml:space="preserve">Source: </w:t>
      </w:r>
      <w:r>
        <w:rPr>
          <w:rFonts w:ascii="CG Times" w:hAnsi="CG Times"/>
          <w:lang w:val="en-GB"/>
        </w:rPr>
        <w:t>Federal Ministry of Health – General Department of External Relations.</w:t>
      </w:r>
    </w:p>
    <w:p w:rsidR="00000000" w:rsidRDefault="00000000">
      <w:pPr>
        <w:pStyle w:val="Header"/>
        <w:tabs>
          <w:tab w:val="left" w:pos="567"/>
          <w:tab w:val="left" w:pos="1134"/>
        </w:tabs>
        <w:jc w:val="center"/>
        <w:rPr>
          <w:rFonts w:ascii="CG Times" w:hAnsi="CG Times"/>
          <w:b/>
          <w:bCs/>
          <w:lang w:val="en-GB"/>
        </w:rPr>
      </w:pPr>
      <w:r>
        <w:rPr>
          <w:rFonts w:ascii="CG Times" w:hAnsi="CG Times"/>
          <w:lang w:val="en-GB"/>
        </w:rPr>
        <w:br w:type="page"/>
      </w:r>
      <w:r>
        <w:rPr>
          <w:rFonts w:ascii="CG Times" w:hAnsi="CG Times"/>
          <w:b/>
          <w:bCs/>
          <w:lang w:val="en-GB"/>
        </w:rPr>
        <w:t>Table 13-2</w:t>
      </w:r>
    </w:p>
    <w:p w:rsidR="00000000" w:rsidRDefault="00000000">
      <w:pPr>
        <w:pStyle w:val="Header"/>
        <w:tabs>
          <w:tab w:val="left" w:pos="567"/>
          <w:tab w:val="left" w:pos="1134"/>
        </w:tabs>
        <w:jc w:val="center"/>
        <w:rPr>
          <w:rFonts w:ascii="CG Times" w:hAnsi="CG Times"/>
          <w:lang w:val="en-GB"/>
        </w:rPr>
      </w:pPr>
      <w:r>
        <w:rPr>
          <w:rFonts w:ascii="CG Times" w:hAnsi="CG Times"/>
          <w:b/>
          <w:bCs/>
          <w:lang w:val="en-GB"/>
        </w:rPr>
        <w:t>Government health budget in millions of Sudanese pounds for the period 1991-1996</w:t>
      </w:r>
    </w:p>
    <w:p w:rsidR="00000000" w:rsidRDefault="00000000">
      <w:pPr>
        <w:pStyle w:val="Header"/>
        <w:tabs>
          <w:tab w:val="left" w:pos="567"/>
          <w:tab w:val="left" w:pos="1134"/>
        </w:tabs>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9"/>
        <w:gridCol w:w="3209"/>
        <w:gridCol w:w="3210"/>
      </w:tblGrid>
      <w:tr w:rsidR="00000000">
        <w:tblPrEx>
          <w:tblCellMar>
            <w:top w:w="0" w:type="dxa"/>
            <w:bottom w:w="0" w:type="dxa"/>
          </w:tblCellMar>
        </w:tblPrEx>
        <w:tc>
          <w:tcPr>
            <w:tcW w:w="3209"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Year</w:t>
            </w:r>
          </w:p>
        </w:tc>
        <w:tc>
          <w:tcPr>
            <w:tcW w:w="3209"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Budget</w:t>
            </w:r>
          </w:p>
        </w:tc>
        <w:tc>
          <w:tcPr>
            <w:tcW w:w="3210"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Gross domestic product (GDP)</w:t>
            </w:r>
          </w:p>
        </w:tc>
      </w:tr>
      <w:tr w:rsidR="00000000">
        <w:tblPrEx>
          <w:tblCellMar>
            <w:top w:w="0" w:type="dxa"/>
            <w:bottom w:w="0" w:type="dxa"/>
          </w:tblCellMar>
        </w:tblPrEx>
        <w:tc>
          <w:tcPr>
            <w:tcW w:w="3209" w:type="dxa"/>
          </w:tcPr>
          <w:p w:rsidR="00000000" w:rsidRDefault="00000000">
            <w:pPr>
              <w:pStyle w:val="Header"/>
              <w:tabs>
                <w:tab w:val="left" w:pos="567"/>
                <w:tab w:val="left" w:pos="1134"/>
              </w:tabs>
              <w:rPr>
                <w:rFonts w:ascii="CG Times" w:hAnsi="CG Times"/>
                <w:lang w:val="en-GB"/>
              </w:rPr>
            </w:pPr>
            <w:r>
              <w:rPr>
                <w:rFonts w:ascii="CG Times" w:hAnsi="CG Times"/>
                <w:lang w:val="en-GB"/>
              </w:rPr>
              <w:t>1991-1992</w:t>
            </w:r>
          </w:p>
        </w:tc>
        <w:tc>
          <w:tcPr>
            <w:tcW w:w="320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491</w:t>
            </w:r>
          </w:p>
        </w:tc>
        <w:tc>
          <w:tcPr>
            <w:tcW w:w="3210"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415</w:t>
            </w:r>
          </w:p>
        </w:tc>
      </w:tr>
      <w:tr w:rsidR="00000000">
        <w:tblPrEx>
          <w:tblCellMar>
            <w:top w:w="0" w:type="dxa"/>
            <w:bottom w:w="0" w:type="dxa"/>
          </w:tblCellMar>
        </w:tblPrEx>
        <w:tc>
          <w:tcPr>
            <w:tcW w:w="3209" w:type="dxa"/>
          </w:tcPr>
          <w:p w:rsidR="00000000" w:rsidRDefault="00000000">
            <w:pPr>
              <w:pStyle w:val="Header"/>
              <w:tabs>
                <w:tab w:val="left" w:pos="567"/>
                <w:tab w:val="left" w:pos="1134"/>
              </w:tabs>
              <w:rPr>
                <w:rFonts w:ascii="CG Times" w:hAnsi="CG Times"/>
                <w:lang w:val="en-GB"/>
              </w:rPr>
            </w:pPr>
            <w:r>
              <w:rPr>
                <w:rFonts w:ascii="CG Times" w:hAnsi="CG Times"/>
                <w:lang w:val="en-GB"/>
              </w:rPr>
              <w:t>1992-1993</w:t>
            </w:r>
          </w:p>
        </w:tc>
        <w:tc>
          <w:tcPr>
            <w:tcW w:w="320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2,432</w:t>
            </w:r>
          </w:p>
        </w:tc>
        <w:tc>
          <w:tcPr>
            <w:tcW w:w="3210"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1,525</w:t>
            </w:r>
          </w:p>
        </w:tc>
      </w:tr>
      <w:tr w:rsidR="00000000">
        <w:tblPrEx>
          <w:tblCellMar>
            <w:top w:w="0" w:type="dxa"/>
            <w:bottom w:w="0" w:type="dxa"/>
          </w:tblCellMar>
        </w:tblPrEx>
        <w:tc>
          <w:tcPr>
            <w:tcW w:w="3209" w:type="dxa"/>
          </w:tcPr>
          <w:p w:rsidR="00000000" w:rsidRDefault="00000000">
            <w:pPr>
              <w:pStyle w:val="Header"/>
              <w:tabs>
                <w:tab w:val="left" w:pos="567"/>
                <w:tab w:val="left" w:pos="1134"/>
              </w:tabs>
              <w:rPr>
                <w:rFonts w:ascii="CG Times" w:hAnsi="CG Times"/>
                <w:lang w:val="en-GB"/>
              </w:rPr>
            </w:pPr>
            <w:r>
              <w:rPr>
                <w:rFonts w:ascii="CG Times" w:hAnsi="CG Times"/>
                <w:lang w:val="en-GB"/>
              </w:rPr>
              <w:t>1993-1994</w:t>
            </w:r>
          </w:p>
        </w:tc>
        <w:tc>
          <w:tcPr>
            <w:tcW w:w="320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5,291</w:t>
            </w:r>
          </w:p>
        </w:tc>
        <w:tc>
          <w:tcPr>
            <w:tcW w:w="3210"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3,433</w:t>
            </w:r>
          </w:p>
        </w:tc>
      </w:tr>
      <w:tr w:rsidR="00000000">
        <w:tblPrEx>
          <w:tblCellMar>
            <w:top w:w="0" w:type="dxa"/>
            <w:bottom w:w="0" w:type="dxa"/>
          </w:tblCellMar>
        </w:tblPrEx>
        <w:tc>
          <w:tcPr>
            <w:tcW w:w="3209" w:type="dxa"/>
          </w:tcPr>
          <w:p w:rsidR="00000000" w:rsidRDefault="00000000">
            <w:pPr>
              <w:pStyle w:val="Header"/>
              <w:tabs>
                <w:tab w:val="left" w:pos="567"/>
                <w:tab w:val="left" w:pos="1134"/>
              </w:tabs>
              <w:rPr>
                <w:rFonts w:ascii="CG Times" w:hAnsi="CG Times"/>
                <w:lang w:val="en-GB"/>
              </w:rPr>
            </w:pPr>
            <w:r>
              <w:rPr>
                <w:rFonts w:ascii="CG Times" w:hAnsi="CG Times"/>
                <w:lang w:val="en-GB"/>
              </w:rPr>
              <w:t>1996</w:t>
            </w:r>
          </w:p>
        </w:tc>
        <w:tc>
          <w:tcPr>
            <w:tcW w:w="320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32,757</w:t>
            </w:r>
          </w:p>
        </w:tc>
        <w:tc>
          <w:tcPr>
            <w:tcW w:w="3210"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18,165</w:t>
            </w:r>
          </w:p>
        </w:tc>
      </w:tr>
    </w:tbl>
    <w:p w:rsidR="00000000" w:rsidRDefault="00000000">
      <w:pPr>
        <w:pStyle w:val="Header"/>
        <w:tabs>
          <w:tab w:val="left" w:pos="567"/>
          <w:tab w:val="left" w:pos="1134"/>
        </w:tabs>
        <w:rPr>
          <w:rFonts w:ascii="CG Times" w:hAnsi="CG Times"/>
          <w:lang w:val="en-GB"/>
        </w:rPr>
      </w:pPr>
      <w:r>
        <w:rPr>
          <w:rFonts w:ascii="CG Times" w:hAnsi="CG Times"/>
          <w:i/>
          <w:iCs/>
          <w:lang w:val="en-GB"/>
        </w:rPr>
        <w:t>Source:</w:t>
      </w:r>
      <w:r>
        <w:rPr>
          <w:rFonts w:ascii="CG Times" w:hAnsi="CG Times"/>
          <w:lang w:val="en-GB"/>
        </w:rPr>
        <w:t xml:space="preserve"> Federal Ministry of Finance.</w:t>
      </w:r>
    </w:p>
    <w:p w:rsidR="00000000" w:rsidRDefault="00000000">
      <w:pPr>
        <w:pStyle w:val="Header"/>
        <w:tabs>
          <w:tab w:val="left" w:pos="567"/>
          <w:tab w:val="left" w:pos="1134"/>
        </w:tabs>
        <w:rPr>
          <w:rFonts w:ascii="CG Times" w:hAnsi="CG Times"/>
          <w:lang w:val="en-GB"/>
        </w:rPr>
      </w:pPr>
    </w:p>
    <w:p w:rsidR="00000000" w:rsidRDefault="00000000">
      <w:pPr>
        <w:pStyle w:val="Header"/>
        <w:tabs>
          <w:tab w:val="left" w:pos="567"/>
          <w:tab w:val="left" w:pos="1134"/>
        </w:tabs>
        <w:jc w:val="center"/>
        <w:rPr>
          <w:rFonts w:ascii="CG Times" w:hAnsi="CG Times"/>
          <w:b/>
          <w:bCs/>
          <w:lang w:val="en-GB"/>
        </w:rPr>
      </w:pPr>
    </w:p>
    <w:p w:rsidR="00000000" w:rsidRDefault="00000000">
      <w:pPr>
        <w:pStyle w:val="Header"/>
        <w:tabs>
          <w:tab w:val="left" w:pos="567"/>
          <w:tab w:val="left" w:pos="1134"/>
        </w:tabs>
        <w:jc w:val="center"/>
        <w:rPr>
          <w:rFonts w:ascii="CG Times" w:hAnsi="CG Times"/>
          <w:b/>
          <w:bCs/>
          <w:lang w:val="en-GB"/>
        </w:rPr>
      </w:pPr>
    </w:p>
    <w:p w:rsidR="00000000" w:rsidRDefault="00000000">
      <w:pPr>
        <w:pStyle w:val="Header"/>
        <w:tabs>
          <w:tab w:val="left" w:pos="567"/>
          <w:tab w:val="left" w:pos="1134"/>
        </w:tabs>
        <w:jc w:val="center"/>
        <w:rPr>
          <w:rFonts w:ascii="CG Times" w:hAnsi="CG Times"/>
          <w:b/>
          <w:bCs/>
          <w:lang w:val="en-GB"/>
        </w:rPr>
      </w:pPr>
      <w:r>
        <w:rPr>
          <w:rFonts w:ascii="CG Times" w:hAnsi="CG Times"/>
          <w:b/>
          <w:bCs/>
          <w:lang w:val="en-GB"/>
        </w:rPr>
        <w:t>Table 14-1</w:t>
      </w:r>
    </w:p>
    <w:p w:rsidR="00000000" w:rsidRDefault="00000000">
      <w:pPr>
        <w:pStyle w:val="Header"/>
        <w:tabs>
          <w:tab w:val="left" w:pos="567"/>
          <w:tab w:val="left" w:pos="1134"/>
        </w:tabs>
        <w:jc w:val="center"/>
        <w:rPr>
          <w:rFonts w:ascii="CG Times" w:hAnsi="CG Times"/>
          <w:lang w:val="en-GB"/>
        </w:rPr>
      </w:pPr>
      <w:r>
        <w:rPr>
          <w:rFonts w:ascii="CG Times" w:hAnsi="CG Times"/>
          <w:b/>
          <w:bCs/>
          <w:lang w:val="en-GB"/>
        </w:rPr>
        <w:t>Health insurance</w:t>
      </w:r>
    </w:p>
    <w:p w:rsidR="00000000" w:rsidRDefault="00000000">
      <w:pPr>
        <w:pStyle w:val="Header"/>
        <w:tabs>
          <w:tab w:val="left" w:pos="567"/>
          <w:tab w:val="left" w:pos="1134"/>
        </w:tabs>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7"/>
        <w:gridCol w:w="827"/>
        <w:gridCol w:w="827"/>
        <w:gridCol w:w="827"/>
        <w:gridCol w:w="1087"/>
        <w:gridCol w:w="1087"/>
        <w:gridCol w:w="1116"/>
        <w:gridCol w:w="1116"/>
        <w:gridCol w:w="1216"/>
        <w:gridCol w:w="957"/>
      </w:tblGrid>
      <w:tr w:rsidR="00000000">
        <w:tblPrEx>
          <w:tblCellMar>
            <w:top w:w="0" w:type="dxa"/>
            <w:bottom w:w="0" w:type="dxa"/>
          </w:tblCellMar>
        </w:tblPrEx>
        <w:tc>
          <w:tcPr>
            <w:tcW w:w="867"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State</w:t>
            </w:r>
          </w:p>
        </w:tc>
        <w:tc>
          <w:tcPr>
            <w:tcW w:w="959"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Number of insured units</w:t>
            </w:r>
          </w:p>
        </w:tc>
        <w:tc>
          <w:tcPr>
            <w:tcW w:w="959"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Number of insured persons</w:t>
            </w:r>
          </w:p>
        </w:tc>
        <w:tc>
          <w:tcPr>
            <w:tcW w:w="855"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Number of cards issued</w:t>
            </w:r>
          </w:p>
        </w:tc>
        <w:tc>
          <w:tcPr>
            <w:tcW w:w="855"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Number of functioning health centres</w:t>
            </w:r>
          </w:p>
        </w:tc>
        <w:tc>
          <w:tcPr>
            <w:tcW w:w="855"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Number of functioning hospitals</w:t>
            </w:r>
          </w:p>
        </w:tc>
        <w:tc>
          <w:tcPr>
            <w:tcW w:w="855"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Amount of support in kind in Sudanese pands</w:t>
            </w:r>
          </w:p>
        </w:tc>
        <w:tc>
          <w:tcPr>
            <w:tcW w:w="1133"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Amount of ash support in Sudanese pands</w:t>
            </w:r>
          </w:p>
        </w:tc>
        <w:tc>
          <w:tcPr>
            <w:tcW w:w="992"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Total support in Sudanese pands</w:t>
            </w:r>
          </w:p>
        </w:tc>
        <w:tc>
          <w:tcPr>
            <w:tcW w:w="1134"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Date of inclusion in the health insurance scheme</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Sennar</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33</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7,518</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23,162</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19</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37,138,000</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37,138,000</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181,550,000</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October 1995</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Khartoum</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114</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59,449</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26,140</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37</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10</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13</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150</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Gezira</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17</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15</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28</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69</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Gedaref</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Red Sea</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Nile</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17</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White Nile</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20</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North Darfur</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19</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West Kordofan</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23</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Blue Nile</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10</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Darfur</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12</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North Kordofan</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10</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35</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Northern</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Kassala</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w:t>
            </w:r>
          </w:p>
        </w:tc>
      </w:tr>
      <w:tr w:rsidR="00000000">
        <w:tblPrEx>
          <w:tblCellMar>
            <w:top w:w="0" w:type="dxa"/>
            <w:bottom w:w="0" w:type="dxa"/>
          </w:tblCellMar>
        </w:tblPrEx>
        <w:tc>
          <w:tcPr>
            <w:tcW w:w="867" w:type="dxa"/>
          </w:tcPr>
          <w:p w:rsidR="00000000" w:rsidRDefault="00000000">
            <w:pPr>
              <w:pStyle w:val="Header"/>
              <w:tabs>
                <w:tab w:val="left" w:pos="567"/>
                <w:tab w:val="left" w:pos="1134"/>
              </w:tabs>
              <w:rPr>
                <w:rFonts w:ascii="CG Times" w:hAnsi="CG Times"/>
                <w:lang w:val="en-GB"/>
              </w:rPr>
            </w:pPr>
            <w:r>
              <w:rPr>
                <w:rFonts w:ascii="CG Times" w:hAnsi="CG Times"/>
                <w:lang w:val="en-GB"/>
              </w:rPr>
              <w:t>Total</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59"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855"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1133"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c>
          <w:tcPr>
            <w:tcW w:w="992"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14</w:t>
            </w:r>
          </w:p>
        </w:tc>
        <w:tc>
          <w:tcPr>
            <w:tcW w:w="1134"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13</w:t>
            </w:r>
          </w:p>
        </w:tc>
      </w:tr>
    </w:tbl>
    <w:p w:rsidR="00000000" w:rsidRDefault="00000000">
      <w:pPr>
        <w:pStyle w:val="Header"/>
        <w:tabs>
          <w:tab w:val="left" w:pos="567"/>
          <w:tab w:val="left" w:pos="1134"/>
        </w:tabs>
        <w:jc w:val="center"/>
        <w:rPr>
          <w:rFonts w:ascii="CG Times" w:hAnsi="CG Times"/>
          <w:lang w:val="en-GB"/>
        </w:rPr>
      </w:pPr>
    </w:p>
    <w:p w:rsidR="00000000" w:rsidRDefault="00000000">
      <w:pPr>
        <w:pStyle w:val="Header"/>
        <w:tabs>
          <w:tab w:val="left" w:pos="567"/>
          <w:tab w:val="left" w:pos="1134"/>
        </w:tabs>
        <w:jc w:val="center"/>
        <w:rPr>
          <w:rFonts w:ascii="CG Times" w:hAnsi="CG Times"/>
          <w:b/>
          <w:bCs/>
          <w:lang w:val="en-GB"/>
        </w:rPr>
      </w:pPr>
      <w:r>
        <w:rPr>
          <w:rFonts w:ascii="CG Times" w:hAnsi="CG Times"/>
          <w:lang w:val="en-GB"/>
        </w:rPr>
        <w:br w:type="page"/>
      </w:r>
      <w:r>
        <w:rPr>
          <w:rFonts w:ascii="CG Times" w:hAnsi="CG Times"/>
          <w:b/>
          <w:bCs/>
          <w:lang w:val="en-GB"/>
        </w:rPr>
        <w:t>Table 14-2</w:t>
      </w:r>
    </w:p>
    <w:p w:rsidR="00000000" w:rsidRDefault="00000000">
      <w:pPr>
        <w:pStyle w:val="Header"/>
        <w:tabs>
          <w:tab w:val="left" w:pos="567"/>
          <w:tab w:val="left" w:pos="1134"/>
        </w:tabs>
        <w:jc w:val="center"/>
        <w:rPr>
          <w:rFonts w:ascii="CG Times" w:hAnsi="CG Times"/>
          <w:lang w:val="en-GB"/>
        </w:rPr>
      </w:pPr>
      <w:r>
        <w:rPr>
          <w:rFonts w:ascii="CG Times" w:hAnsi="CG Times"/>
          <w:b/>
          <w:bCs/>
          <w:lang w:val="en-GB"/>
        </w:rPr>
        <w:t>Details of priority activities and support received in kind and in cash by state</w:t>
      </w:r>
    </w:p>
    <w:p w:rsidR="00000000" w:rsidRDefault="00000000">
      <w:pPr>
        <w:pStyle w:val="Header"/>
        <w:tabs>
          <w:tab w:val="left" w:pos="567"/>
          <w:tab w:val="left" w:pos="1134"/>
        </w:tabs>
        <w:jc w:val="center"/>
        <w:rPr>
          <w:rFonts w:ascii="CG Times" w:hAnsi="CG Time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
        <w:gridCol w:w="946"/>
        <w:gridCol w:w="827"/>
        <w:gridCol w:w="827"/>
        <w:gridCol w:w="827"/>
        <w:gridCol w:w="1087"/>
        <w:gridCol w:w="1087"/>
        <w:gridCol w:w="1026"/>
        <w:gridCol w:w="1026"/>
        <w:gridCol w:w="1026"/>
        <w:gridCol w:w="986"/>
      </w:tblGrid>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No.</w:t>
            </w:r>
          </w:p>
        </w:tc>
        <w:tc>
          <w:tcPr>
            <w:tcW w:w="1216"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State</w:t>
            </w:r>
          </w:p>
        </w:tc>
        <w:tc>
          <w:tcPr>
            <w:tcW w:w="875"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Number of insured units</w:t>
            </w:r>
          </w:p>
        </w:tc>
        <w:tc>
          <w:tcPr>
            <w:tcW w:w="875"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Number of insured persons</w:t>
            </w:r>
          </w:p>
        </w:tc>
        <w:tc>
          <w:tcPr>
            <w:tcW w:w="875"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Number of cards issued</w:t>
            </w:r>
          </w:p>
        </w:tc>
        <w:tc>
          <w:tcPr>
            <w:tcW w:w="875"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Number of functioning health centres</w:t>
            </w:r>
          </w:p>
        </w:tc>
        <w:tc>
          <w:tcPr>
            <w:tcW w:w="875"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Number of functioning hospitals</w:t>
            </w:r>
          </w:p>
        </w:tc>
        <w:tc>
          <w:tcPr>
            <w:tcW w:w="875"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Amount of support in kind in Sudanese pands</w:t>
            </w:r>
          </w:p>
        </w:tc>
        <w:tc>
          <w:tcPr>
            <w:tcW w:w="876"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Amount of support in cash in Sudanese pands</w:t>
            </w:r>
          </w:p>
        </w:tc>
        <w:tc>
          <w:tcPr>
            <w:tcW w:w="876"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Total supporting Sudanese pands</w:t>
            </w:r>
          </w:p>
        </w:tc>
        <w:tc>
          <w:tcPr>
            <w:tcW w:w="876" w:type="dxa"/>
          </w:tcPr>
          <w:p w:rsidR="00000000" w:rsidRDefault="00000000">
            <w:pPr>
              <w:pStyle w:val="Header"/>
              <w:tabs>
                <w:tab w:val="left" w:pos="567"/>
                <w:tab w:val="left" w:pos="1134"/>
              </w:tabs>
              <w:jc w:val="center"/>
              <w:rPr>
                <w:rFonts w:ascii="CG Times" w:hAnsi="CG Times"/>
                <w:b/>
                <w:bCs/>
                <w:i/>
                <w:iCs/>
                <w:sz w:val="18"/>
                <w:lang w:val="en-GB"/>
              </w:rPr>
            </w:pPr>
            <w:r>
              <w:rPr>
                <w:rFonts w:ascii="CG Times" w:hAnsi="CG Times"/>
                <w:b/>
                <w:bCs/>
                <w:i/>
                <w:iCs/>
                <w:sz w:val="18"/>
                <w:lang w:val="en-GB"/>
              </w:rPr>
              <w:t>Date of inclusion in the health insurance</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w:t>
            </w:r>
          </w:p>
        </w:tc>
        <w:tc>
          <w:tcPr>
            <w:tcW w:w="121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Sennar</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33</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7,518</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23,162</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19</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37138000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37138000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181550000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October 1995</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w:t>
            </w:r>
          </w:p>
        </w:tc>
        <w:tc>
          <w:tcPr>
            <w:tcW w:w="121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Khartoum</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114</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59,449</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26,140</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37</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10</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120419000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129419000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246886295</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June 1996</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w:t>
            </w:r>
          </w:p>
        </w:tc>
        <w:tc>
          <w:tcPr>
            <w:tcW w:w="121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Gezira</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28</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17,516</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40,861</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10</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65502500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65502500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115000000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August 1996</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4</w:t>
            </w:r>
          </w:p>
        </w:tc>
        <w:tc>
          <w:tcPr>
            <w:tcW w:w="121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Gedaref</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79</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15,787</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41,450</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17</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61305300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61305300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60000000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August 1996</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5</w:t>
            </w:r>
          </w:p>
        </w:tc>
        <w:tc>
          <w:tcPr>
            <w:tcW w:w="121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Red Sea</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6</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3,029</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2,692</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6</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7</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25773950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25773950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115000000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September 1996</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6</w:t>
            </w:r>
          </w:p>
        </w:tc>
        <w:tc>
          <w:tcPr>
            <w:tcW w:w="121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Nile</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11640000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11640000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40000000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June 1996</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7</w:t>
            </w:r>
          </w:p>
        </w:tc>
        <w:tc>
          <w:tcPr>
            <w:tcW w:w="121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White Nile</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20</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3,395</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6,000</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5</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47209567</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47209566</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68000000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February 1997</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8</w:t>
            </w:r>
          </w:p>
        </w:tc>
        <w:tc>
          <w:tcPr>
            <w:tcW w:w="121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North Darfur</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6</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2,381</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3,082</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36176780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36176780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41500000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January 1997</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9</w:t>
            </w:r>
          </w:p>
        </w:tc>
        <w:tc>
          <w:tcPr>
            <w:tcW w:w="121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West Kordofan</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6</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750</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3,219</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35556725</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35556725</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30000000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January 1997</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10</w:t>
            </w:r>
          </w:p>
        </w:tc>
        <w:tc>
          <w:tcPr>
            <w:tcW w:w="121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Blue Nile</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19</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2,242</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1,207</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26478180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35478180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42500000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February 1997</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11</w:t>
            </w:r>
          </w:p>
        </w:tc>
        <w:tc>
          <w:tcPr>
            <w:tcW w:w="121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South Darfur</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31201000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26478180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180000000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April 1997</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12</w:t>
            </w:r>
          </w:p>
        </w:tc>
        <w:tc>
          <w:tcPr>
            <w:tcW w:w="121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 xml:space="preserve">North Kordofan </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4</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6,000</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8012135</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8012135</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50500000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December 1996</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13</w:t>
            </w:r>
          </w:p>
        </w:tc>
        <w:tc>
          <w:tcPr>
            <w:tcW w:w="121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Northern</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24452135</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24452135</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20000000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May 1997</w:t>
            </w:r>
          </w:p>
        </w:tc>
      </w:tr>
      <w:tr w:rsidR="00000000">
        <w:tblPrEx>
          <w:tblCellMar>
            <w:top w:w="0" w:type="dxa"/>
            <w:bottom w:w="0" w:type="dxa"/>
          </w:tblCellMar>
        </w:tblPrEx>
        <w:tc>
          <w:tcPr>
            <w:tcW w:w="534"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14</w:t>
            </w:r>
          </w:p>
        </w:tc>
        <w:tc>
          <w:tcPr>
            <w:tcW w:w="121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Kassala</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w:t>
            </w:r>
          </w:p>
        </w:tc>
        <w:tc>
          <w:tcPr>
            <w:tcW w:w="875"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31981000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31981000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11000000</w:t>
            </w:r>
          </w:p>
        </w:tc>
        <w:tc>
          <w:tcPr>
            <w:tcW w:w="876" w:type="dxa"/>
          </w:tcPr>
          <w:p w:rsidR="00000000" w:rsidRDefault="00000000">
            <w:pPr>
              <w:pStyle w:val="Header"/>
              <w:tabs>
                <w:tab w:val="left" w:pos="567"/>
                <w:tab w:val="left" w:pos="1134"/>
              </w:tabs>
              <w:jc w:val="center"/>
              <w:rPr>
                <w:rFonts w:ascii="CG Times" w:hAnsi="CG Times"/>
                <w:sz w:val="18"/>
                <w:lang w:val="en-GB"/>
              </w:rPr>
            </w:pPr>
            <w:r>
              <w:rPr>
                <w:rFonts w:ascii="CG Times" w:hAnsi="CG Times"/>
                <w:sz w:val="18"/>
                <w:lang w:val="en-GB"/>
              </w:rPr>
              <w:t>July 1997</w:t>
            </w:r>
          </w:p>
        </w:tc>
      </w:tr>
    </w:tbl>
    <w:p w:rsidR="00000000" w:rsidRDefault="00000000">
      <w:pPr>
        <w:pStyle w:val="Header"/>
        <w:tabs>
          <w:tab w:val="left" w:pos="567"/>
          <w:tab w:val="left" w:pos="1134"/>
        </w:tabs>
        <w:jc w:val="center"/>
        <w:rPr>
          <w:rFonts w:ascii="CG Times" w:hAnsi="CG Times"/>
          <w:lang w:val="en-GB"/>
        </w:rPr>
      </w:pPr>
    </w:p>
    <w:p w:rsidR="00000000" w:rsidRDefault="00000000">
      <w:pPr>
        <w:pStyle w:val="Header"/>
        <w:tabs>
          <w:tab w:val="left" w:pos="567"/>
          <w:tab w:val="left" w:pos="1134"/>
        </w:tabs>
        <w:rPr>
          <w:rFonts w:ascii="CG Times" w:hAnsi="CG Times"/>
          <w:lang w:val="en-GB"/>
        </w:rPr>
      </w:pPr>
      <w:r>
        <w:rPr>
          <w:rFonts w:ascii="CG Times" w:hAnsi="CG Times"/>
          <w:lang w:val="en-GB"/>
        </w:rPr>
        <w:br w:type="page"/>
      </w:r>
      <w:r>
        <w:rPr>
          <w:rFonts w:ascii="CG Times" w:hAnsi="CG Times"/>
          <w:b/>
          <w:bCs/>
          <w:lang w:val="en-GB"/>
        </w:rPr>
        <w:t>Indicators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1"/>
        <w:gridCol w:w="3713"/>
        <w:gridCol w:w="3658"/>
        <w:gridCol w:w="1156"/>
      </w:tblGrid>
      <w:tr w:rsidR="00000000">
        <w:tblPrEx>
          <w:tblCellMar>
            <w:top w:w="0" w:type="dxa"/>
            <w:bottom w:w="0" w:type="dxa"/>
          </w:tblCellMar>
        </w:tblPrEx>
        <w:trPr>
          <w:tblHeader/>
        </w:trPr>
        <w:tc>
          <w:tcPr>
            <w:tcW w:w="1101"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No.</w:t>
            </w:r>
          </w:p>
        </w:tc>
        <w:tc>
          <w:tcPr>
            <w:tcW w:w="3713"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Indicator</w:t>
            </w:r>
          </w:p>
        </w:tc>
        <w:tc>
          <w:tcPr>
            <w:tcW w:w="3658"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1996</w:t>
            </w:r>
          </w:p>
        </w:tc>
        <w:tc>
          <w:tcPr>
            <w:tcW w:w="1156" w:type="dxa"/>
          </w:tcPr>
          <w:p w:rsidR="00000000" w:rsidRDefault="00000000">
            <w:pPr>
              <w:pStyle w:val="Header"/>
              <w:tabs>
                <w:tab w:val="left" w:pos="567"/>
                <w:tab w:val="left" w:pos="1134"/>
              </w:tabs>
              <w:jc w:val="center"/>
              <w:rPr>
                <w:rFonts w:ascii="CG Times" w:hAnsi="CG Times"/>
                <w:b/>
                <w:bCs/>
                <w:i/>
                <w:iCs/>
                <w:lang w:val="en-GB"/>
              </w:rPr>
            </w:pPr>
            <w:r>
              <w:rPr>
                <w:rFonts w:ascii="CG Times" w:hAnsi="CG Times"/>
                <w:b/>
                <w:bCs/>
                <w:i/>
                <w:iCs/>
                <w:lang w:val="en-GB"/>
              </w:rPr>
              <w:t>2000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Mortality rate among newborn infants aged below one month</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34 per one thousand</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17</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Mortality rate among newborn infants aged over one month</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34 per one thousand</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17</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Infant mortality rate</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69.5 per one thousand</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35</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Mortality rate among children between the ages of four and five years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46 per one thousand</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22</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Mortality rate among children of five years of age</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113 per one thousand</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22</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Material mortality rate</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379 per hundred thousand</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330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Pregnant women receiving antenatal care</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54 per cent of the total number of pregnant women</w:t>
            </w:r>
          </w:p>
          <w:p w:rsidR="00000000" w:rsidRDefault="00000000">
            <w:pPr>
              <w:pStyle w:val="Header"/>
              <w:tabs>
                <w:tab w:val="left" w:pos="567"/>
                <w:tab w:val="left" w:pos="1134"/>
              </w:tabs>
              <w:rPr>
                <w:rFonts w:ascii="CG Times" w:hAnsi="CG Times"/>
                <w:lang w:val="en-GB"/>
              </w:rPr>
            </w:pPr>
            <w:r>
              <w:rPr>
                <w:rFonts w:ascii="CG Times" w:hAnsi="CG Times"/>
                <w:lang w:val="en-GB"/>
              </w:rPr>
              <w:t xml:space="preserve">60 per cent through midwives </w:t>
            </w:r>
          </w:p>
          <w:p w:rsidR="00000000" w:rsidRDefault="00000000">
            <w:pPr>
              <w:pStyle w:val="Header"/>
              <w:tabs>
                <w:tab w:val="left" w:pos="567"/>
                <w:tab w:val="left" w:pos="1134"/>
              </w:tabs>
              <w:rPr>
                <w:rFonts w:ascii="CG Times" w:hAnsi="CG Times"/>
                <w:lang w:val="en-GB"/>
              </w:rPr>
            </w:pPr>
            <w:r>
              <w:rPr>
                <w:rFonts w:ascii="CG Times" w:hAnsi="CG Times"/>
                <w:lang w:val="en-GB"/>
              </w:rPr>
              <w:t>42 per cent through doctors</w:t>
            </w:r>
          </w:p>
        </w:tc>
        <w:tc>
          <w:tcPr>
            <w:tcW w:w="1156" w:type="dxa"/>
          </w:tcPr>
          <w:p w:rsidR="00000000" w:rsidRDefault="00000000">
            <w:pPr>
              <w:pStyle w:val="Header"/>
              <w:tabs>
                <w:tab w:val="left" w:pos="567"/>
                <w:tab w:val="left" w:pos="1134"/>
              </w:tabs>
              <w:jc w:val="center"/>
              <w:rPr>
                <w:rFonts w:ascii="CG Times" w:hAnsi="CG Times"/>
                <w:lang w:val="en-GB"/>
              </w:rPr>
            </w:pPr>
          </w:p>
          <w:p w:rsidR="00000000" w:rsidRDefault="00000000">
            <w:pPr>
              <w:pStyle w:val="Header"/>
              <w:tabs>
                <w:tab w:val="left" w:pos="567"/>
                <w:tab w:val="left" w:pos="1134"/>
              </w:tabs>
              <w:jc w:val="center"/>
              <w:rPr>
                <w:rFonts w:ascii="CG Times" w:hAnsi="CG Times"/>
                <w:lang w:val="en-GB"/>
              </w:rPr>
            </w:pPr>
            <w:r>
              <w:rPr>
                <w:rFonts w:ascii="CG Times" w:hAnsi="CG Times"/>
                <w:lang w:val="en-GB"/>
              </w:rPr>
              <w:t>80</w:t>
            </w:r>
          </w:p>
          <w:p w:rsidR="00000000" w:rsidRDefault="00000000">
            <w:pPr>
              <w:pStyle w:val="Header"/>
              <w:tabs>
                <w:tab w:val="left" w:pos="567"/>
                <w:tab w:val="left" w:pos="1134"/>
              </w:tabs>
              <w:jc w:val="center"/>
              <w:rPr>
                <w:rFonts w:ascii="CG Times" w:hAnsi="CG Times"/>
                <w:lang w:val="en-GB"/>
              </w:rPr>
            </w:pPr>
            <w:r>
              <w:rPr>
                <w:rFonts w:ascii="CG Times" w:hAnsi="CG Times"/>
                <w:lang w:val="en-GB"/>
              </w:rPr>
              <w:t>80</w:t>
            </w:r>
          </w:p>
          <w:p w:rsidR="00000000" w:rsidRDefault="00000000">
            <w:pPr>
              <w:pStyle w:val="Header"/>
              <w:tabs>
                <w:tab w:val="left" w:pos="567"/>
                <w:tab w:val="left" w:pos="1134"/>
              </w:tabs>
              <w:jc w:val="center"/>
              <w:rPr>
                <w:rFonts w:ascii="CG Times" w:hAnsi="CG Times"/>
                <w:lang w:val="en-GB"/>
              </w:rPr>
            </w:pPr>
            <w:r>
              <w:rPr>
                <w:rFonts w:ascii="CG Times" w:hAnsi="CG Times"/>
                <w:lang w:val="en-GB"/>
              </w:rPr>
              <w:t>80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Pregnant women receiving obstetric care</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 xml:space="preserve">77 per cent through midwives </w:t>
            </w:r>
          </w:p>
          <w:p w:rsidR="00000000" w:rsidRDefault="00000000">
            <w:pPr>
              <w:pStyle w:val="Header"/>
              <w:tabs>
                <w:tab w:val="left" w:pos="567"/>
                <w:tab w:val="left" w:pos="1134"/>
              </w:tabs>
              <w:rPr>
                <w:rFonts w:ascii="CG Times" w:hAnsi="CG Times"/>
                <w:lang w:val="en-GB"/>
              </w:rPr>
            </w:pPr>
            <w:r>
              <w:rPr>
                <w:rFonts w:ascii="CG Times" w:hAnsi="CG Times"/>
                <w:lang w:val="en-GB"/>
              </w:rPr>
              <w:t>19 per cent through doctors</w:t>
            </w:r>
          </w:p>
          <w:p w:rsidR="00000000" w:rsidRDefault="00000000">
            <w:pPr>
              <w:pStyle w:val="Header"/>
              <w:tabs>
                <w:tab w:val="left" w:pos="567"/>
                <w:tab w:val="left" w:pos="1134"/>
              </w:tabs>
              <w:rPr>
                <w:rFonts w:ascii="CG Times" w:hAnsi="CG Times"/>
                <w:lang w:val="en-GB"/>
              </w:rPr>
            </w:pPr>
            <w:r>
              <w:rPr>
                <w:rFonts w:ascii="CG Times" w:hAnsi="CG Times"/>
                <w:lang w:val="en-GB"/>
              </w:rPr>
              <w:t>4 per cent through relatives</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90</w:t>
            </w:r>
          </w:p>
          <w:p w:rsidR="00000000" w:rsidRDefault="00000000">
            <w:pPr>
              <w:pStyle w:val="Header"/>
              <w:tabs>
                <w:tab w:val="left" w:pos="567"/>
                <w:tab w:val="left" w:pos="1134"/>
              </w:tabs>
              <w:jc w:val="center"/>
              <w:rPr>
                <w:rFonts w:ascii="CG Times" w:hAnsi="CG Times"/>
                <w:lang w:val="en-GB"/>
              </w:rPr>
            </w:pPr>
            <w:r>
              <w:rPr>
                <w:rFonts w:ascii="CG Times" w:hAnsi="CG Times"/>
                <w:lang w:val="en-GB"/>
              </w:rPr>
              <w:t>20</w:t>
            </w:r>
          </w:p>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Places of delivery</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80 per cent at home</w:t>
            </w:r>
          </w:p>
          <w:p w:rsidR="00000000" w:rsidRDefault="00000000">
            <w:pPr>
              <w:pStyle w:val="Header"/>
              <w:tabs>
                <w:tab w:val="left" w:pos="567"/>
                <w:tab w:val="left" w:pos="1134"/>
              </w:tabs>
              <w:rPr>
                <w:rFonts w:ascii="CG Times" w:hAnsi="CG Times"/>
                <w:lang w:val="en-GB"/>
              </w:rPr>
            </w:pPr>
            <w:r>
              <w:rPr>
                <w:rFonts w:ascii="CG Times" w:hAnsi="CG Times"/>
                <w:lang w:val="en-GB"/>
              </w:rPr>
              <w:t>18 per cent in government establishments</w:t>
            </w:r>
          </w:p>
          <w:p w:rsidR="00000000" w:rsidRDefault="00000000">
            <w:pPr>
              <w:pStyle w:val="Header"/>
              <w:tabs>
                <w:tab w:val="left" w:pos="567"/>
                <w:tab w:val="left" w:pos="1134"/>
              </w:tabs>
              <w:rPr>
                <w:rFonts w:ascii="CG Times" w:hAnsi="CG Times"/>
                <w:lang w:val="en-GB"/>
              </w:rPr>
            </w:pPr>
            <w:r>
              <w:rPr>
                <w:rFonts w:ascii="CG Times" w:hAnsi="CG Times"/>
                <w:lang w:val="en-GB"/>
              </w:rPr>
              <w:t>2 per cent in private establishments</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10</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Methods of delivery</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80 per cent by the normal method</w:t>
            </w:r>
          </w:p>
          <w:p w:rsidR="00000000" w:rsidRDefault="00000000">
            <w:pPr>
              <w:pStyle w:val="Header"/>
              <w:tabs>
                <w:tab w:val="left" w:pos="567"/>
                <w:tab w:val="left" w:pos="1134"/>
              </w:tabs>
              <w:rPr>
                <w:rFonts w:ascii="CG Times" w:hAnsi="CG Times"/>
                <w:lang w:val="en-GB"/>
              </w:rPr>
            </w:pPr>
            <w:r>
              <w:rPr>
                <w:rFonts w:ascii="CG Times" w:hAnsi="CG Times"/>
                <w:lang w:val="en-GB"/>
              </w:rPr>
              <w:t>20 per cent by caesarian section</w:t>
            </w:r>
          </w:p>
          <w:p w:rsidR="00000000" w:rsidRDefault="00000000">
            <w:pPr>
              <w:pStyle w:val="Header"/>
              <w:tabs>
                <w:tab w:val="left" w:pos="567"/>
                <w:tab w:val="left" w:pos="1134"/>
              </w:tabs>
              <w:rPr>
                <w:rFonts w:ascii="CG Times" w:hAnsi="CG Times"/>
                <w:lang w:val="en-GB"/>
              </w:rPr>
            </w:pPr>
            <w:r>
              <w:rPr>
                <w:rFonts w:ascii="CG Times" w:hAnsi="CG Times"/>
                <w:lang w:val="en-GB"/>
              </w:rPr>
              <w:t>9 per cent experienced complications</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p w:rsidR="00000000" w:rsidRDefault="00000000">
            <w:pPr>
              <w:pStyle w:val="Header"/>
              <w:tabs>
                <w:tab w:val="left" w:pos="567"/>
                <w:tab w:val="left" w:pos="1134"/>
              </w:tabs>
              <w:jc w:val="center"/>
              <w:rPr>
                <w:rFonts w:ascii="CG Times" w:hAnsi="CG Times"/>
                <w:lang w:val="en-GB"/>
              </w:rPr>
            </w:pPr>
            <w:r>
              <w:rPr>
                <w:rFonts w:ascii="CG Times" w:hAnsi="CG Times"/>
                <w:lang w:val="en-GB"/>
              </w:rPr>
              <w:t>10</w:t>
            </w:r>
          </w:p>
          <w:p w:rsidR="00000000" w:rsidRDefault="00000000">
            <w:pPr>
              <w:pStyle w:val="Header"/>
              <w:tabs>
                <w:tab w:val="left" w:pos="567"/>
                <w:tab w:val="left" w:pos="1134"/>
              </w:tabs>
              <w:jc w:val="center"/>
              <w:rPr>
                <w:rFonts w:ascii="CG Times" w:hAnsi="CG Times"/>
                <w:lang w:val="en-GB"/>
              </w:rPr>
            </w:pPr>
            <w:r>
              <w:rPr>
                <w:rFonts w:ascii="CG Times" w:hAnsi="CG Times"/>
                <w:lang w:val="en-GB"/>
              </w:rPr>
              <w:t>1</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11</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Pregnant women who received a single dose of the tetanus vaccine</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64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12</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Total fertility rate – births per mother</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4.6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13</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Number of children born to mothers aged 15-49 years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5</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14</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Number of children born to mothers aged 45-49 years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9</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15</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Desirable number of children</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6</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16</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Mothers aged 15-49 years wishing to have more children</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64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17</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Married women with a knowledge of family planning methods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93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18</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Married women using modern and traditional family planning methods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2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19</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Married women using contraceptive pills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18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20</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Married women using the coil</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4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21</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Married women</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47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75</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22</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Divorced women</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17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23</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Women married for the second time</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55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24</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Women married to men with other wives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17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25</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Women married to relatives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55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p>
        </w:tc>
        <w:tc>
          <w:tcPr>
            <w:tcW w:w="3713" w:type="dxa"/>
          </w:tcPr>
          <w:p w:rsidR="00000000" w:rsidRDefault="00000000">
            <w:pPr>
              <w:pStyle w:val="Header"/>
              <w:tabs>
                <w:tab w:val="left" w:pos="567"/>
                <w:tab w:val="left" w:pos="1134"/>
              </w:tabs>
              <w:rPr>
                <w:rFonts w:ascii="CG Times" w:hAnsi="CG Times"/>
                <w:b/>
                <w:bCs/>
                <w:i/>
                <w:iCs/>
                <w:lang w:val="en-GB"/>
              </w:rPr>
            </w:pPr>
            <w:r>
              <w:rPr>
                <w:rFonts w:ascii="CG Times" w:hAnsi="CG Times"/>
                <w:b/>
                <w:bCs/>
                <w:i/>
                <w:iCs/>
                <w:lang w:val="en-GB"/>
              </w:rPr>
              <w:t>Female circumcision</w:t>
            </w:r>
          </w:p>
        </w:tc>
        <w:tc>
          <w:tcPr>
            <w:tcW w:w="3658" w:type="dxa"/>
          </w:tcPr>
          <w:p w:rsidR="00000000" w:rsidRDefault="00000000">
            <w:pPr>
              <w:pStyle w:val="Header"/>
              <w:tabs>
                <w:tab w:val="left" w:pos="567"/>
                <w:tab w:val="left" w:pos="1134"/>
              </w:tabs>
              <w:rPr>
                <w:rFonts w:ascii="CG Times" w:hAnsi="CG Times"/>
                <w:lang w:val="en-GB"/>
              </w:rPr>
            </w:pP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26</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Women in favour of female circumcision</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80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27</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Percentage of women against female circumcision</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20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28</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Religion</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12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29</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Traditional practice</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72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30</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In the girl’s interest</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16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31</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Women who experienced no problems in marriage or child delivery as a result of female circumcision</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82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32</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Women who experienced difficulty in urinating as a result of female circumcision</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4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p>
        </w:tc>
        <w:tc>
          <w:tcPr>
            <w:tcW w:w="3713" w:type="dxa"/>
          </w:tcPr>
          <w:p w:rsidR="00000000" w:rsidRDefault="00000000">
            <w:pPr>
              <w:pStyle w:val="Header"/>
              <w:tabs>
                <w:tab w:val="left" w:pos="567"/>
                <w:tab w:val="left" w:pos="1134"/>
              </w:tabs>
              <w:rPr>
                <w:rFonts w:ascii="CG Times" w:hAnsi="CG Times"/>
                <w:b/>
                <w:bCs/>
                <w:i/>
                <w:iCs/>
                <w:lang w:val="en-GB"/>
              </w:rPr>
            </w:pPr>
            <w:r>
              <w:rPr>
                <w:rFonts w:ascii="CG Times" w:hAnsi="CG Times"/>
                <w:b/>
                <w:bCs/>
                <w:i/>
                <w:iCs/>
                <w:lang w:val="en-GB"/>
              </w:rPr>
              <w:t>Immunization</w:t>
            </w:r>
          </w:p>
        </w:tc>
        <w:tc>
          <w:tcPr>
            <w:tcW w:w="3658" w:type="dxa"/>
          </w:tcPr>
          <w:p w:rsidR="00000000" w:rsidRDefault="00000000">
            <w:pPr>
              <w:pStyle w:val="Header"/>
              <w:tabs>
                <w:tab w:val="left" w:pos="567"/>
                <w:tab w:val="left" w:pos="1134"/>
              </w:tabs>
              <w:rPr>
                <w:rFonts w:ascii="CG Times" w:hAnsi="CG Times"/>
                <w:lang w:val="en-GB"/>
              </w:rPr>
            </w:pP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33</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Children who received the full course</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Tuberculosis: 88 per cent</w:t>
            </w:r>
          </w:p>
          <w:p w:rsidR="00000000" w:rsidRDefault="00000000">
            <w:pPr>
              <w:pStyle w:val="Header"/>
              <w:tabs>
                <w:tab w:val="left" w:pos="567"/>
                <w:tab w:val="left" w:pos="1134"/>
              </w:tabs>
              <w:rPr>
                <w:rFonts w:ascii="CG Times" w:hAnsi="CG Times"/>
                <w:lang w:val="en-GB"/>
              </w:rPr>
            </w:pPr>
            <w:r>
              <w:rPr>
                <w:rFonts w:ascii="CG Times" w:hAnsi="CG Times"/>
                <w:lang w:val="en-GB"/>
              </w:rPr>
              <w:t>Triple vaccine: 76 per cent</w:t>
            </w:r>
          </w:p>
          <w:p w:rsidR="00000000" w:rsidRDefault="00000000">
            <w:pPr>
              <w:pStyle w:val="Header"/>
              <w:tabs>
                <w:tab w:val="left" w:pos="567"/>
                <w:tab w:val="left" w:pos="1134"/>
              </w:tabs>
              <w:rPr>
                <w:rFonts w:ascii="CG Times" w:hAnsi="CG Times"/>
                <w:lang w:val="en-GB"/>
              </w:rPr>
            </w:pPr>
            <w:r>
              <w:rPr>
                <w:rFonts w:ascii="CG Times" w:hAnsi="CG Times"/>
                <w:lang w:val="en-GB"/>
              </w:rPr>
              <w:t>Poliomyelitis: 77 per cent</w:t>
            </w:r>
          </w:p>
          <w:p w:rsidR="00000000" w:rsidRDefault="00000000">
            <w:pPr>
              <w:pStyle w:val="Header"/>
              <w:tabs>
                <w:tab w:val="left" w:pos="567"/>
                <w:tab w:val="left" w:pos="1134"/>
              </w:tabs>
              <w:rPr>
                <w:rFonts w:ascii="CG Times" w:hAnsi="CG Times"/>
                <w:lang w:val="en-GB"/>
              </w:rPr>
            </w:pPr>
            <w:r>
              <w:rPr>
                <w:rFonts w:ascii="CG Times" w:hAnsi="CG Times"/>
                <w:lang w:val="en-GB"/>
              </w:rPr>
              <w:t>Measles: 74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p>
        </w:tc>
        <w:tc>
          <w:tcPr>
            <w:tcW w:w="3713" w:type="dxa"/>
          </w:tcPr>
          <w:p w:rsidR="00000000" w:rsidRDefault="00000000">
            <w:pPr>
              <w:pStyle w:val="Header"/>
              <w:tabs>
                <w:tab w:val="left" w:pos="567"/>
                <w:tab w:val="left" w:pos="1134"/>
              </w:tabs>
              <w:rPr>
                <w:rFonts w:ascii="CG Times" w:hAnsi="CG Times"/>
                <w:b/>
                <w:bCs/>
                <w:i/>
                <w:iCs/>
                <w:lang w:val="en-GB"/>
              </w:rPr>
            </w:pPr>
            <w:r>
              <w:rPr>
                <w:rFonts w:ascii="CG Times" w:hAnsi="CG Times"/>
                <w:b/>
                <w:bCs/>
                <w:i/>
                <w:iCs/>
                <w:lang w:val="en-GB"/>
              </w:rPr>
              <w:t>Nutrition</w:t>
            </w:r>
          </w:p>
        </w:tc>
        <w:tc>
          <w:tcPr>
            <w:tcW w:w="3658" w:type="dxa"/>
          </w:tcPr>
          <w:p w:rsidR="00000000" w:rsidRDefault="00000000">
            <w:pPr>
              <w:pStyle w:val="Header"/>
              <w:tabs>
                <w:tab w:val="left" w:pos="567"/>
                <w:tab w:val="left" w:pos="1134"/>
              </w:tabs>
              <w:rPr>
                <w:rFonts w:ascii="CG Times" w:hAnsi="CG Times"/>
                <w:lang w:val="en-GB"/>
              </w:rPr>
            </w:pP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34</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Newborn infants weighing less than 2.5 kgs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15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35</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Shortness of stature</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17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36</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Emaciation and weakness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31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37</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Goitre in children aged 6-11 years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60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38</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Anaemia in children</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83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39</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Anaemia in pregnant women</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62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40</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Vitamin A deficiency</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1.7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0.1</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41</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Breastfeeding</w:t>
            </w:r>
          </w:p>
          <w:p w:rsidR="00000000" w:rsidRDefault="00000000">
            <w:pPr>
              <w:pStyle w:val="Header"/>
              <w:tabs>
                <w:tab w:val="left" w:pos="567"/>
                <w:tab w:val="left" w:pos="1134"/>
              </w:tabs>
              <w:rPr>
                <w:rFonts w:ascii="CG Times" w:hAnsi="CG Times"/>
                <w:lang w:val="en-GB"/>
              </w:rPr>
            </w:pPr>
            <w:r>
              <w:rPr>
                <w:rFonts w:ascii="CG Times" w:hAnsi="CG Times"/>
                <w:lang w:val="en-GB"/>
              </w:rPr>
              <w:t>Breast-fed infants aged 0-3 months</w:t>
            </w:r>
          </w:p>
        </w:tc>
        <w:tc>
          <w:tcPr>
            <w:tcW w:w="3658" w:type="dxa"/>
          </w:tcPr>
          <w:p w:rsidR="00000000" w:rsidRDefault="00000000">
            <w:pPr>
              <w:pStyle w:val="Header"/>
              <w:tabs>
                <w:tab w:val="left" w:pos="567"/>
                <w:tab w:val="left" w:pos="1134"/>
              </w:tabs>
              <w:rPr>
                <w:rFonts w:ascii="CG Times" w:hAnsi="CG Times"/>
                <w:lang w:val="en-GB"/>
              </w:rPr>
            </w:pP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42</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Infants aged 6-9 months whose breastfeeding is supplemented</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45 per cent</w:t>
            </w: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43</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Infants aged 20-23 months who still breastfeeded</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44 per cent</w:t>
            </w: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p>
        </w:tc>
        <w:tc>
          <w:tcPr>
            <w:tcW w:w="3713" w:type="dxa"/>
          </w:tcPr>
          <w:p w:rsidR="00000000" w:rsidRDefault="00000000">
            <w:pPr>
              <w:pStyle w:val="Header"/>
              <w:tabs>
                <w:tab w:val="left" w:pos="567"/>
                <w:tab w:val="left" w:pos="1134"/>
              </w:tabs>
              <w:rPr>
                <w:rFonts w:ascii="CG Times" w:hAnsi="CG Times"/>
                <w:b/>
                <w:bCs/>
                <w:i/>
                <w:iCs/>
                <w:lang w:val="en-GB"/>
              </w:rPr>
            </w:pPr>
            <w:r>
              <w:rPr>
                <w:rFonts w:ascii="CG Times" w:hAnsi="CG Times"/>
                <w:b/>
                <w:bCs/>
                <w:i/>
                <w:iCs/>
                <w:lang w:val="en-GB"/>
              </w:rPr>
              <w:t>Disabled children</w:t>
            </w:r>
          </w:p>
        </w:tc>
        <w:tc>
          <w:tcPr>
            <w:tcW w:w="3658" w:type="dxa"/>
          </w:tcPr>
          <w:p w:rsidR="00000000" w:rsidRDefault="00000000">
            <w:pPr>
              <w:pStyle w:val="Header"/>
              <w:tabs>
                <w:tab w:val="left" w:pos="567"/>
                <w:tab w:val="left" w:pos="1134"/>
              </w:tabs>
              <w:rPr>
                <w:rFonts w:ascii="CG Times" w:hAnsi="CG Times"/>
                <w:lang w:val="en-GB"/>
              </w:rPr>
            </w:pP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44</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Disabled children aged under five years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598 per 100,000</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200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45</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Disabled children aged 5-14 years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1,238 per 100,000</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600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Accidents in children</w:t>
            </w:r>
          </w:p>
        </w:tc>
        <w:tc>
          <w:tcPr>
            <w:tcW w:w="3658" w:type="dxa"/>
          </w:tcPr>
          <w:p w:rsidR="00000000" w:rsidRDefault="00000000">
            <w:pPr>
              <w:pStyle w:val="Header"/>
              <w:tabs>
                <w:tab w:val="left" w:pos="567"/>
                <w:tab w:val="left" w:pos="1134"/>
              </w:tabs>
              <w:rPr>
                <w:rFonts w:ascii="CG Times" w:hAnsi="CG Times"/>
                <w:lang w:val="en-GB"/>
              </w:rPr>
            </w:pP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46</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Accidents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2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47</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Burns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58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48</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Wounds and fractures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9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49</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Poisoning</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4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50</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Accidents in the home</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64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51</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Accidents with lasting effects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35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p>
        </w:tc>
        <w:tc>
          <w:tcPr>
            <w:tcW w:w="3713" w:type="dxa"/>
          </w:tcPr>
          <w:p w:rsidR="00000000" w:rsidRDefault="00000000">
            <w:pPr>
              <w:pStyle w:val="Header"/>
              <w:tabs>
                <w:tab w:val="left" w:pos="567"/>
                <w:tab w:val="left" w:pos="1134"/>
              </w:tabs>
              <w:rPr>
                <w:rFonts w:ascii="CG Times" w:hAnsi="CG Times"/>
                <w:b/>
                <w:bCs/>
                <w:i/>
                <w:iCs/>
                <w:lang w:val="en-GB"/>
              </w:rPr>
            </w:pPr>
            <w:r>
              <w:rPr>
                <w:rFonts w:ascii="CG Times" w:hAnsi="CG Times"/>
                <w:b/>
                <w:bCs/>
                <w:i/>
                <w:iCs/>
                <w:lang w:val="en-GB"/>
              </w:rPr>
              <w:t>Environment</w:t>
            </w:r>
          </w:p>
        </w:tc>
        <w:tc>
          <w:tcPr>
            <w:tcW w:w="3658" w:type="dxa"/>
          </w:tcPr>
          <w:p w:rsidR="00000000" w:rsidRDefault="00000000">
            <w:pPr>
              <w:pStyle w:val="Header"/>
              <w:tabs>
                <w:tab w:val="left" w:pos="567"/>
                <w:tab w:val="left" w:pos="1134"/>
              </w:tabs>
              <w:rPr>
                <w:rFonts w:ascii="CG Times" w:hAnsi="CG Times"/>
                <w:lang w:val="en-GB"/>
              </w:rPr>
            </w:pP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52</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Consumers of safe drinking water</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Urban 84 per cent</w:t>
            </w:r>
          </w:p>
          <w:p w:rsidR="00000000" w:rsidRDefault="00000000">
            <w:pPr>
              <w:pStyle w:val="Header"/>
              <w:tabs>
                <w:tab w:val="left" w:pos="567"/>
                <w:tab w:val="left" w:pos="1134"/>
              </w:tabs>
              <w:rPr>
                <w:rFonts w:ascii="CG Times" w:hAnsi="CG Times"/>
                <w:lang w:val="en-GB"/>
              </w:rPr>
            </w:pPr>
            <w:r>
              <w:rPr>
                <w:rFonts w:ascii="CG Times" w:hAnsi="CG Times"/>
                <w:lang w:val="en-GB"/>
              </w:rPr>
              <w:t>Rural  41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95</w:t>
            </w:r>
          </w:p>
          <w:p w:rsidR="00000000" w:rsidRDefault="00000000">
            <w:pPr>
              <w:pStyle w:val="Header"/>
              <w:tabs>
                <w:tab w:val="left" w:pos="567"/>
                <w:tab w:val="left" w:pos="1134"/>
              </w:tabs>
              <w:jc w:val="center"/>
              <w:rPr>
                <w:rFonts w:ascii="CG Times" w:hAnsi="CG Times"/>
                <w:lang w:val="en-GB"/>
              </w:rPr>
            </w:pPr>
            <w:r>
              <w:rPr>
                <w:rFonts w:ascii="CG Times" w:hAnsi="CG Times"/>
                <w:lang w:val="en-GB"/>
              </w:rPr>
              <w:t>80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53</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Sanitation: Users of latrines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Urban 68 per cent</w:t>
            </w:r>
          </w:p>
          <w:p w:rsidR="00000000" w:rsidRDefault="00000000">
            <w:pPr>
              <w:pStyle w:val="Header"/>
              <w:tabs>
                <w:tab w:val="left" w:pos="567"/>
                <w:tab w:val="left" w:pos="1134"/>
              </w:tabs>
              <w:rPr>
                <w:rFonts w:ascii="CG Times" w:hAnsi="CG Times"/>
                <w:lang w:val="en-GB"/>
              </w:rPr>
            </w:pPr>
            <w:r>
              <w:rPr>
                <w:rFonts w:ascii="CG Times" w:hAnsi="CG Times"/>
                <w:lang w:val="en-GB"/>
              </w:rPr>
              <w:t>Rural 45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90</w:t>
            </w:r>
          </w:p>
          <w:p w:rsidR="00000000" w:rsidRDefault="00000000">
            <w:pPr>
              <w:pStyle w:val="Header"/>
              <w:tabs>
                <w:tab w:val="left" w:pos="567"/>
                <w:tab w:val="left" w:pos="1134"/>
              </w:tabs>
              <w:jc w:val="center"/>
              <w:rPr>
                <w:rFonts w:ascii="CG Times" w:hAnsi="CG Times"/>
                <w:lang w:val="en-GB"/>
              </w:rPr>
            </w:pPr>
            <w:r>
              <w:rPr>
                <w:rFonts w:ascii="CG Times" w:hAnsi="CG Times"/>
                <w:lang w:val="en-GB"/>
              </w:rPr>
              <w:t>80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54</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Users of outdoor areas, particularly in rural areas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48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55</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Users of flush toilets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7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b/>
                <w:bCs/>
                <w:i/>
                <w:iCs/>
                <w:lang w:val="en-GB"/>
              </w:rPr>
              <w:t>Medical treatment</w:t>
            </w:r>
          </w:p>
        </w:tc>
        <w:tc>
          <w:tcPr>
            <w:tcW w:w="3658" w:type="dxa"/>
          </w:tcPr>
          <w:p w:rsidR="00000000" w:rsidRDefault="00000000">
            <w:pPr>
              <w:pStyle w:val="Header"/>
              <w:tabs>
                <w:tab w:val="left" w:pos="567"/>
                <w:tab w:val="left" w:pos="1134"/>
              </w:tabs>
              <w:rPr>
                <w:rFonts w:ascii="CG Times" w:hAnsi="CG Times"/>
                <w:lang w:val="en-GB"/>
              </w:rPr>
            </w:pP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56</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Health establishments/hospitals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253</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57</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Beds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22,444</w:t>
            </w: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58</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Dispensaries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1,478</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59</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Health clinics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1,558</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60</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Primary health care units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2,916</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61</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Beds per 100,000 inhabitants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8</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p>
        </w:tc>
        <w:tc>
          <w:tcPr>
            <w:tcW w:w="3713" w:type="dxa"/>
          </w:tcPr>
          <w:p w:rsidR="00000000" w:rsidRDefault="00000000">
            <w:pPr>
              <w:pStyle w:val="Header"/>
              <w:tabs>
                <w:tab w:val="left" w:pos="567"/>
                <w:tab w:val="left" w:pos="1134"/>
              </w:tabs>
              <w:rPr>
                <w:rFonts w:ascii="CG Times" w:hAnsi="CG Times"/>
                <w:b/>
                <w:bCs/>
                <w:i/>
                <w:iCs/>
                <w:lang w:val="en-GB"/>
              </w:rPr>
            </w:pPr>
            <w:r>
              <w:rPr>
                <w:rFonts w:ascii="CG Times" w:hAnsi="CG Times"/>
                <w:b/>
                <w:bCs/>
                <w:i/>
                <w:iCs/>
                <w:lang w:val="en-GB"/>
              </w:rPr>
              <w:t>Personnel</w:t>
            </w:r>
          </w:p>
        </w:tc>
        <w:tc>
          <w:tcPr>
            <w:tcW w:w="3658" w:type="dxa"/>
          </w:tcPr>
          <w:p w:rsidR="00000000" w:rsidRDefault="00000000">
            <w:pPr>
              <w:pStyle w:val="Header"/>
              <w:tabs>
                <w:tab w:val="left" w:pos="567"/>
                <w:tab w:val="left" w:pos="1134"/>
              </w:tabs>
              <w:rPr>
                <w:rFonts w:ascii="CG Times" w:hAnsi="CG Times"/>
                <w:lang w:val="en-GB"/>
              </w:rPr>
            </w:pP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62</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Consultants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609</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63</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Registrars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184</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64</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General practitioners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991</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65</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House physicians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449</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66</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Dentists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205</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67</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Total</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2,438</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68</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Pharmacists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295</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69</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Medical assistants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5,247</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70</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Technicians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1,633</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71</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Nurses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17,182</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p>
        </w:tc>
        <w:tc>
          <w:tcPr>
            <w:tcW w:w="3713" w:type="dxa"/>
          </w:tcPr>
          <w:p w:rsidR="00000000" w:rsidRDefault="00000000">
            <w:pPr>
              <w:pStyle w:val="Header"/>
              <w:tabs>
                <w:tab w:val="left" w:pos="567"/>
                <w:tab w:val="left" w:pos="1134"/>
              </w:tabs>
              <w:rPr>
                <w:rFonts w:ascii="CG Times" w:hAnsi="CG Times"/>
                <w:b/>
                <w:bCs/>
                <w:i/>
                <w:iCs/>
                <w:lang w:val="en-GB"/>
              </w:rPr>
            </w:pPr>
            <w:r>
              <w:rPr>
                <w:rFonts w:ascii="CG Times" w:hAnsi="CG Times"/>
                <w:b/>
                <w:bCs/>
                <w:i/>
                <w:iCs/>
                <w:lang w:val="en-GB"/>
              </w:rPr>
              <w:t>Averages</w:t>
            </w:r>
          </w:p>
        </w:tc>
        <w:tc>
          <w:tcPr>
            <w:tcW w:w="3658" w:type="dxa"/>
          </w:tcPr>
          <w:p w:rsidR="00000000" w:rsidRDefault="00000000">
            <w:pPr>
              <w:pStyle w:val="Header"/>
              <w:tabs>
                <w:tab w:val="left" w:pos="567"/>
                <w:tab w:val="left" w:pos="1134"/>
              </w:tabs>
              <w:rPr>
                <w:rFonts w:ascii="CG Times" w:hAnsi="CG Times"/>
                <w:lang w:val="en-GB"/>
              </w:rPr>
            </w:pP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72</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Doctors per 100,000 inhabitants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0.2</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73</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Dentists per 100,000 inhabitants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0.1</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74</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100,000 inhabitants for all doctors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0.9</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75</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Technicians per 100,000 inhabitants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0.7</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76</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Medical assistants per 100,000 inhabitants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2.2</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4</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77</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Nurses per 100,000 inhabitants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6.4</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78</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Health officers per 100,000 in habitants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0.1</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3</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p>
        </w:tc>
        <w:tc>
          <w:tcPr>
            <w:tcW w:w="3713" w:type="dxa"/>
          </w:tcPr>
          <w:p w:rsidR="00000000" w:rsidRDefault="00000000">
            <w:pPr>
              <w:pStyle w:val="Header"/>
              <w:tabs>
                <w:tab w:val="left" w:pos="567"/>
                <w:tab w:val="left" w:pos="1134"/>
              </w:tabs>
              <w:rPr>
                <w:rFonts w:ascii="CG Times" w:hAnsi="CG Times"/>
                <w:b/>
                <w:bCs/>
                <w:i/>
                <w:iCs/>
                <w:lang w:val="en-GB"/>
              </w:rPr>
            </w:pPr>
            <w:r>
              <w:rPr>
                <w:rFonts w:ascii="CG Times" w:hAnsi="CG Times"/>
                <w:b/>
                <w:bCs/>
                <w:i/>
                <w:iCs/>
                <w:lang w:val="en-GB"/>
              </w:rPr>
              <w:t>Medical drugs</w:t>
            </w:r>
          </w:p>
        </w:tc>
        <w:tc>
          <w:tcPr>
            <w:tcW w:w="3658" w:type="dxa"/>
          </w:tcPr>
          <w:p w:rsidR="00000000" w:rsidRDefault="00000000">
            <w:pPr>
              <w:pStyle w:val="Header"/>
              <w:tabs>
                <w:tab w:val="left" w:pos="567"/>
                <w:tab w:val="left" w:pos="1134"/>
              </w:tabs>
              <w:rPr>
                <w:rFonts w:ascii="CG Times" w:hAnsi="CG Times"/>
                <w:lang w:val="en-GB"/>
              </w:rPr>
            </w:pP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79</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Essential medical drugs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454</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80</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Local medical drug factories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15</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81</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Varieties of medical drugs manufactured annually by such factories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15</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82</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Imported or locally manufactured medical drugs supplied by the private sector</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97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b/>
                <w:bCs/>
                <w:i/>
                <w:iCs/>
                <w:lang w:val="en-GB"/>
              </w:rPr>
              <w:t>Universities, colleges and schools</w:t>
            </w:r>
          </w:p>
        </w:tc>
        <w:tc>
          <w:tcPr>
            <w:tcW w:w="3658" w:type="dxa"/>
          </w:tcPr>
          <w:p w:rsidR="00000000" w:rsidRDefault="00000000">
            <w:pPr>
              <w:pStyle w:val="Header"/>
              <w:tabs>
                <w:tab w:val="left" w:pos="567"/>
                <w:tab w:val="left" w:pos="1134"/>
              </w:tabs>
              <w:rPr>
                <w:rFonts w:ascii="CG Times" w:hAnsi="CG Times"/>
                <w:lang w:val="en-GB"/>
              </w:rPr>
            </w:pP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83</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Schools for village midwives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24</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26</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84</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Schools for nursing midwives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4</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85</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Schools for health visitors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5</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86</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Schools for environmental health inspectors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3</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87</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Schools for general medical assistants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6</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88</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Schools for theatre attendants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5</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89</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Schools for medical laboratory assistants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7</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90</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Schools for other medical assistants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9</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15</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91</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Colleges for technicians</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7</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p>
        </w:tc>
        <w:tc>
          <w:tcPr>
            <w:tcW w:w="3713" w:type="dxa"/>
          </w:tcPr>
          <w:p w:rsidR="00000000" w:rsidRDefault="00000000">
            <w:pPr>
              <w:pStyle w:val="Header"/>
              <w:tabs>
                <w:tab w:val="left" w:pos="567"/>
                <w:tab w:val="left" w:pos="1134"/>
              </w:tabs>
              <w:rPr>
                <w:rFonts w:ascii="CG Times" w:hAnsi="CG Times"/>
                <w:b/>
                <w:bCs/>
                <w:i/>
                <w:iCs/>
                <w:lang w:val="en-GB"/>
              </w:rPr>
            </w:pPr>
            <w:r>
              <w:rPr>
                <w:rFonts w:ascii="CG Times" w:hAnsi="CG Times"/>
                <w:b/>
                <w:bCs/>
                <w:i/>
                <w:iCs/>
                <w:lang w:val="en-GB"/>
              </w:rPr>
              <w:t>Malaria</w:t>
            </w:r>
          </w:p>
        </w:tc>
        <w:tc>
          <w:tcPr>
            <w:tcW w:w="3658" w:type="dxa"/>
          </w:tcPr>
          <w:p w:rsidR="00000000" w:rsidRDefault="00000000">
            <w:pPr>
              <w:pStyle w:val="Header"/>
              <w:tabs>
                <w:tab w:val="left" w:pos="567"/>
                <w:tab w:val="left" w:pos="1134"/>
              </w:tabs>
              <w:rPr>
                <w:rFonts w:ascii="CG Times" w:hAnsi="CG Times"/>
                <w:lang w:val="en-GB"/>
              </w:rPr>
            </w:pPr>
          </w:p>
        </w:tc>
        <w:tc>
          <w:tcPr>
            <w:tcW w:w="1156" w:type="dxa"/>
          </w:tcPr>
          <w:p w:rsidR="00000000" w:rsidRDefault="00000000">
            <w:pPr>
              <w:pStyle w:val="Header"/>
              <w:tabs>
                <w:tab w:val="left" w:pos="567"/>
                <w:tab w:val="left" w:pos="1134"/>
              </w:tabs>
              <w:jc w:val="center"/>
              <w:rPr>
                <w:rFonts w:ascii="CG Times" w:hAnsi="CG Times"/>
                <w:lang w:val="en-GB"/>
              </w:rPr>
            </w:pP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92</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Malaria cases during the period 1990-1995</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1,769,696</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93</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Deaths from malaria during the period 1990-1995</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2,834</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94</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Education of women compared with men</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60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95</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Female adult illiteracy rate</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1990: 17 per cent</w:t>
            </w:r>
          </w:p>
          <w:p w:rsidR="00000000" w:rsidRDefault="00000000">
            <w:pPr>
              <w:pStyle w:val="Header"/>
              <w:tabs>
                <w:tab w:val="left" w:pos="567"/>
                <w:tab w:val="left" w:pos="1134"/>
              </w:tabs>
              <w:rPr>
                <w:rFonts w:ascii="CG Times" w:hAnsi="CG Times"/>
                <w:lang w:val="en-GB"/>
              </w:rPr>
            </w:pPr>
            <w:r>
              <w:rPr>
                <w:rFonts w:ascii="CG Times" w:hAnsi="CG Times"/>
                <w:lang w:val="en-GB"/>
              </w:rPr>
              <w:t>1995: 35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70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96</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Primary school enrolment</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1990-1995: 48 per cent</w:t>
            </w:r>
          </w:p>
          <w:p w:rsidR="00000000" w:rsidRDefault="00000000">
            <w:pPr>
              <w:pStyle w:val="Header"/>
              <w:tabs>
                <w:tab w:val="left" w:pos="567"/>
                <w:tab w:val="left" w:pos="1134"/>
              </w:tabs>
              <w:rPr>
                <w:rFonts w:ascii="CG Times" w:hAnsi="CG Times"/>
                <w:lang w:val="en-GB"/>
              </w:rPr>
            </w:pPr>
            <w:r>
              <w:rPr>
                <w:rFonts w:ascii="CG Times" w:hAnsi="CG Times"/>
                <w:lang w:val="en-GB"/>
              </w:rPr>
              <w:t>1997: 52 per cent</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80</w:t>
            </w:r>
          </w:p>
        </w:tc>
      </w:tr>
      <w:tr w:rsidR="00000000">
        <w:tblPrEx>
          <w:tblCellMar>
            <w:top w:w="0" w:type="dxa"/>
            <w:bottom w:w="0" w:type="dxa"/>
          </w:tblCellMar>
        </w:tblPrEx>
        <w:tc>
          <w:tcPr>
            <w:tcW w:w="1101"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97</w:t>
            </w:r>
          </w:p>
        </w:tc>
        <w:tc>
          <w:tcPr>
            <w:tcW w:w="3713" w:type="dxa"/>
          </w:tcPr>
          <w:p w:rsidR="00000000" w:rsidRDefault="00000000">
            <w:pPr>
              <w:pStyle w:val="Header"/>
              <w:tabs>
                <w:tab w:val="left" w:pos="567"/>
                <w:tab w:val="left" w:pos="1134"/>
              </w:tabs>
              <w:rPr>
                <w:rFonts w:ascii="CG Times" w:hAnsi="CG Times"/>
                <w:lang w:val="en-GB"/>
              </w:rPr>
            </w:pPr>
            <w:r>
              <w:rPr>
                <w:rFonts w:ascii="CG Times" w:hAnsi="CG Times"/>
                <w:lang w:val="en-GB"/>
              </w:rPr>
              <w:t>Ranking of the Sudan in the list comparing progress in regard to deaths among the under-fives in 1997</w:t>
            </w:r>
          </w:p>
        </w:tc>
        <w:tc>
          <w:tcPr>
            <w:tcW w:w="3658" w:type="dxa"/>
          </w:tcPr>
          <w:p w:rsidR="00000000" w:rsidRDefault="00000000">
            <w:pPr>
              <w:pStyle w:val="Header"/>
              <w:tabs>
                <w:tab w:val="left" w:pos="567"/>
                <w:tab w:val="left" w:pos="1134"/>
              </w:tabs>
              <w:rPr>
                <w:rFonts w:ascii="CG Times" w:hAnsi="CG Times"/>
                <w:lang w:val="en-GB"/>
              </w:rPr>
            </w:pPr>
            <w:r>
              <w:rPr>
                <w:rFonts w:ascii="CG Times" w:hAnsi="CG Times"/>
                <w:lang w:val="en-GB"/>
              </w:rPr>
              <w:t>42</w:t>
            </w:r>
          </w:p>
        </w:tc>
        <w:tc>
          <w:tcPr>
            <w:tcW w:w="1156" w:type="dxa"/>
          </w:tcPr>
          <w:p w:rsidR="00000000" w:rsidRDefault="00000000">
            <w:pPr>
              <w:pStyle w:val="Header"/>
              <w:tabs>
                <w:tab w:val="left" w:pos="567"/>
                <w:tab w:val="left" w:pos="1134"/>
              </w:tabs>
              <w:jc w:val="center"/>
              <w:rPr>
                <w:rFonts w:ascii="CG Times" w:hAnsi="CG Times"/>
                <w:lang w:val="en-GB"/>
              </w:rPr>
            </w:pPr>
            <w:r>
              <w:rPr>
                <w:rFonts w:ascii="CG Times" w:hAnsi="CG Times"/>
                <w:lang w:val="en-GB"/>
              </w:rPr>
              <w:t>60</w:t>
            </w:r>
          </w:p>
        </w:tc>
      </w:tr>
    </w:tbl>
    <w:p w:rsidR="00000000" w:rsidRDefault="00000000">
      <w:pPr>
        <w:pStyle w:val="Header"/>
        <w:tabs>
          <w:tab w:val="left" w:pos="567"/>
          <w:tab w:val="left" w:pos="1134"/>
        </w:tabs>
        <w:rPr>
          <w:rFonts w:ascii="CG Times" w:hAnsi="CG Times"/>
          <w:lang w:val="en-GB"/>
        </w:rPr>
      </w:pPr>
      <w:r>
        <w:rPr>
          <w:rFonts w:ascii="CG Times" w:hAnsi="CG Times"/>
          <w:lang w:val="en-GB"/>
        </w:rPr>
        <w:tab/>
      </w:r>
      <w:r>
        <w:rPr>
          <w:rFonts w:ascii="CG Times" w:hAnsi="CG Times"/>
          <w:lang w:val="en-GB"/>
        </w:rPr>
        <w:tab/>
      </w:r>
    </w:p>
    <w:p w:rsidR="00000000" w:rsidRDefault="00000000">
      <w:pPr>
        <w:pStyle w:val="Header"/>
        <w:tabs>
          <w:tab w:val="left" w:pos="567"/>
          <w:tab w:val="left" w:pos="1134"/>
        </w:tabs>
        <w:jc w:val="center"/>
        <w:rPr>
          <w:rFonts w:ascii="CG Times" w:hAnsi="CG Times"/>
          <w:sz w:val="22"/>
          <w:lang w:val="en-GB"/>
        </w:rPr>
      </w:pPr>
      <w:r>
        <w:rPr>
          <w:rFonts w:ascii="CG Times" w:hAnsi="CG Times"/>
          <w:lang w:val="en-GB"/>
        </w:rPr>
        <w:br w:type="page"/>
      </w:r>
      <w:r>
        <w:rPr>
          <w:rFonts w:ascii="CG Times" w:hAnsi="CG Times"/>
          <w:sz w:val="22"/>
          <w:lang w:val="en-GB"/>
        </w:rPr>
        <w:t>VII.  EDUCATION, LEISURE AND CULTURAL ACTIVITIES</w:t>
      </w:r>
    </w:p>
    <w:p w:rsidR="00000000" w:rsidRDefault="00000000">
      <w:pPr>
        <w:pStyle w:val="Header"/>
        <w:jc w:val="center"/>
        <w:rPr>
          <w:rFonts w:ascii="CG Times" w:hAnsi="CG Times"/>
          <w:sz w:val="22"/>
          <w:lang w:val="en-GB"/>
        </w:rPr>
      </w:pPr>
      <w:r>
        <w:rPr>
          <w:rFonts w:ascii="CG Times" w:hAnsi="CG Times"/>
          <w:sz w:val="22"/>
          <w:lang w:val="en-GB"/>
        </w:rPr>
        <w:t>(arts. 28, 29, 31)</w:t>
      </w:r>
    </w:p>
    <w:p w:rsidR="00000000" w:rsidRDefault="00000000">
      <w:pPr>
        <w:pStyle w:val="Header"/>
        <w:jc w:val="center"/>
        <w:rPr>
          <w:rFonts w:ascii="CG Times" w:hAnsi="CG Times"/>
          <w:sz w:val="22"/>
          <w:lang w:val="en-GB"/>
        </w:rPr>
      </w:pPr>
    </w:p>
    <w:p w:rsidR="00000000" w:rsidRDefault="00000000">
      <w:pPr>
        <w:pStyle w:val="Header"/>
        <w:jc w:val="center"/>
        <w:rPr>
          <w:rFonts w:ascii="CG Times" w:hAnsi="CG Times"/>
          <w:sz w:val="22"/>
          <w:lang w:val="en-GB"/>
        </w:rPr>
      </w:pPr>
      <w:r>
        <w:rPr>
          <w:rFonts w:ascii="CG Times" w:hAnsi="CG Times"/>
          <w:sz w:val="22"/>
          <w:lang w:val="en-GB"/>
        </w:rPr>
        <w:t xml:space="preserve">A.  </w:t>
      </w:r>
      <w:r>
        <w:rPr>
          <w:rFonts w:ascii="CG Times" w:hAnsi="CG Times"/>
          <w:sz w:val="22"/>
          <w:u w:val="single"/>
          <w:lang w:val="en-GB"/>
        </w:rPr>
        <w:t>Education, including vocational training and guidance</w:t>
      </w:r>
    </w:p>
    <w:p w:rsidR="00000000" w:rsidRDefault="00000000">
      <w:pPr>
        <w:pStyle w:val="Header"/>
        <w:jc w:val="center"/>
        <w:rPr>
          <w:rFonts w:ascii="CG Times" w:hAnsi="CG Times"/>
          <w:sz w:val="22"/>
          <w:lang w:val="en-GB"/>
        </w:rPr>
      </w:pPr>
      <w:r>
        <w:rPr>
          <w:rFonts w:ascii="CG Times" w:hAnsi="CG Times"/>
          <w:sz w:val="22"/>
          <w:lang w:val="en-GB"/>
        </w:rPr>
        <w:t>(art. 28)</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234.</w:t>
      </w:r>
      <w:r>
        <w:rPr>
          <w:rFonts w:ascii="CG Times" w:hAnsi="CG Times"/>
          <w:sz w:val="22"/>
          <w:lang w:val="en-GB"/>
        </w:rPr>
        <w:tab/>
        <w:t>In conceptual terms, the right of the child to education is at once humane, social, economic, political, cultural, scientific and technical in scope.  Its attainment is also a paramount aim of Sudanese legislation.  Moreover, it ranks in the category of basic needs and is intrinsic to the established system of legislation.  It is therefore a right of such key importance that it cannot be abolished or eradicated, a fact which is clearly apparent in educational theory, the education strategy and the general policy on education.  It is also equally apparent from studies on human rights in general and child rights in particular that education is the foundation on which the principle of absolute justice for the human being lies.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235.</w:t>
      </w:r>
      <w:r>
        <w:rPr>
          <w:rFonts w:ascii="CG Times" w:hAnsi="CG Times"/>
          <w:sz w:val="22"/>
          <w:lang w:val="en-GB"/>
        </w:rPr>
        <w:tab/>
        <w:t>The country’s education projects and programmes are therefore coherent and consistent with the general objectives of education.  The available educational opportunities are based on the principle of equality, right and justice, which is regarded as a spiritual value and not simply as a constitutional obligation or a legal maxim.  Stemming from these guidelines, laws were enacted and educational programmes and projects were planned and implemented, built on the principle of absolute justice among Sudanese children without distinction and on full equality, whether between males and females or between religious and non-religious communities.  They also echoed the spirit of the high ideal embodied in international instruments, as well as the spirit of peace, dignity, freedom, brotherhood and justice. The underlying intention was to maintain regard for human dignity, strike a reasonable balance between the aspirations of the soul and the demands of body and mind and accomplish the solidarity needed to achieve education for all and develop communication among the diverse cultures, ethnicities, religions and traditional elements of Sudanese society.  It should be noted that this is not so over-idealistic as to be impossible to apply.  As with the educational strategy and policy, the objectives of education are based on systematic plans which leave no room for digression, misconception or malpractice and which instead harmonize the idealism of the objectives with the evolving circumstances of life in the Sudan.  The legislative enactments, programmes and projects relating to education have accordingly acquired a scientific character, thus simultaneously combining the idealism of purpose with the practicalities of implementation on the basis of the society’s own capabilities, without coercion or restriction.  The motto of education as a universal right therefore gradually emerged in accordance with the principal objectives of the plan for the survival, protection and educational development of Sudanese children, which are as follows: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To increase the enrolment rate in basic schools to 70 per cent by 1995 and to 100 per cent by 2000;</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To increase the completion rate to 75 per cent by 1995 and to 80 per cent by 2000;</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To reduce the illiteracy rate to 50 per cent in 1995 and eradicate illiteracy by 2000;</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To expand early child development services and pre-school education.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236.</w:t>
      </w:r>
      <w:r>
        <w:rPr>
          <w:rFonts w:ascii="CG Times" w:hAnsi="CG Times"/>
          <w:sz w:val="22"/>
          <w:lang w:val="en-GB"/>
        </w:rPr>
        <w:tab/>
        <w:t>The provisions of the following laws and regulations, annexed hereto, are consistent with the provisions of the international instruments on education in general and the Convention on the Rights of the Child in particular.  These laws and regulations are as follows: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 Public Education Act of 1992;</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t>(b)</w:t>
      </w:r>
      <w:r>
        <w:rPr>
          <w:rFonts w:ascii="CG Times" w:hAnsi="CG Times"/>
          <w:sz w:val="22"/>
          <w:lang w:val="en-GB"/>
        </w:rPr>
        <w:tab/>
        <w:t>The National Literacy and Adult Education Council Act of 1991;</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The School Health Act of 1973, which covers protection from contagious and endemic diseases, the establishment of a central health council to formulate public policies for school health services and determine the acceptable minimum for such services, the organization of research and studies on student health and the setting of health standards for sports and physical education;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The National Centre for Curricula and Educational Research Act of 1996;</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(e)</w:t>
      </w:r>
      <w:r>
        <w:rPr>
          <w:rFonts w:ascii="CG Times" w:hAnsi="CG Times"/>
          <w:sz w:val="22"/>
          <w:lang w:val="en-GB"/>
        </w:rPr>
        <w:tab/>
        <w:t>The Parent-Teacher Association Regulations of 1992, aimed at establishing a link between the home, the school and the community;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(f)</w:t>
      </w:r>
      <w:r>
        <w:rPr>
          <w:rFonts w:ascii="CG Times" w:hAnsi="CG Times"/>
          <w:sz w:val="22"/>
          <w:lang w:val="en-GB"/>
        </w:rPr>
        <w:tab/>
        <w:t>The Basic School Regulations of 1992;</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(g)</w:t>
      </w:r>
      <w:r>
        <w:rPr>
          <w:rFonts w:ascii="CG Times" w:hAnsi="CG Times"/>
          <w:sz w:val="22"/>
          <w:lang w:val="en-GB"/>
        </w:rPr>
        <w:tab/>
        <w:t>The Secondary School Regulations of 1992.</w:t>
      </w:r>
    </w:p>
    <w:p w:rsidR="00000000" w:rsidRDefault="00000000">
      <w:pPr>
        <w:pStyle w:val="Header"/>
        <w:ind w:firstLine="720"/>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u w:val="single"/>
          <w:lang w:val="en-GB"/>
        </w:rPr>
        <w:t>Main legislative measures adopted to ensure the right to life, survival and development, as well as the right to enjoyment of the highest standard of health</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237.</w:t>
      </w:r>
      <w:r>
        <w:rPr>
          <w:rFonts w:ascii="CG Times" w:hAnsi="CG Times"/>
          <w:sz w:val="22"/>
          <w:lang w:val="en-GB"/>
        </w:rPr>
        <w:tab/>
        <w:t>The role played by education in implementing these measures is exemplified in the following:</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 school nutrition project;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The School Health Act;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The oral and dental hygiene project;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The introduction of demography as a curriculum subject in basic and secondary schools, as well as for young people who are not in school, with a view to tackling reproductive health problems and harmful practices, together with the publication of a handbook on population, demography, health, nutrition, development, environment and values, with the support of the United Nations Population Fund (UNFPA).</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238.</w:t>
      </w:r>
      <w:r>
        <w:rPr>
          <w:rFonts w:ascii="CG Times" w:hAnsi="CG Times"/>
          <w:sz w:val="22"/>
          <w:lang w:val="en-GB"/>
        </w:rPr>
        <w:tab/>
        <w:t>The budget allocated to education in 1996 was estimated at about 5.8 billion Sudanese pounds, representing 5.3 per cent of the general budget.  The expenditure on basic education amounts to 44 per cent of the overall expenditure on public education, although this figure does not represent the actual expenditure from the approved budget. In 1996, the grass-roots effort represented 53 per cent of the expenditure on public education.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239.</w:t>
      </w:r>
      <w:r>
        <w:rPr>
          <w:rFonts w:ascii="CG Times" w:hAnsi="CG Times"/>
          <w:sz w:val="22"/>
          <w:lang w:val="en-GB"/>
        </w:rPr>
        <w:tab/>
        <w:t>Financing for education must be viewed from a wider perspective in the future.  In other words, contributions should be increased by expanding the base to include other sectors and a variety of organizations.  The strategy consists of providing allowances designed to alleviate the family burden of school expenses and adopting a flexible approach that can be tailored to local requirements, also bearing in mind the significance which the family attaches to the true cost of educating a child and the adequacy of the support provided.  The State is clearly concerned to guarantee access to education, in particular basic education for all, in which connection the measures adopted include the following:</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 xml:space="preserve">The procurement of technical and financial support from the local and international communities.  The World Food Programme (WFP) incorporated basic education into the Sudan Food for Work project; launched in 1998 and covering those areas of the Sudan which are vulnerable to food </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t>shortages, the project is set to build 1,000 classrooms in five states.  UNDP is also carrying out a survey of the basic education sector with the aim of determining needs and providing support to meet those needs;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 xml:space="preserve">The promotion of grass-roots and voluntary efforts and the establishment of a solidarity fund, a </w:t>
      </w:r>
      <w:r>
        <w:rPr>
          <w:rFonts w:ascii="CG Times" w:hAnsi="CG Times"/>
          <w:i/>
          <w:sz w:val="22"/>
          <w:lang w:val="en-GB"/>
        </w:rPr>
        <w:t xml:space="preserve">zakat </w:t>
      </w:r>
      <w:r>
        <w:rPr>
          <w:rFonts w:ascii="CG Times" w:hAnsi="CG Times"/>
          <w:sz w:val="22"/>
          <w:lang w:val="en-GB"/>
        </w:rPr>
        <w:t>fund and a fund to support productive families;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The allocation of 25 per cent of the subsidies received from expatriate workers to the benefit of education.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240.</w:t>
      </w:r>
      <w:r>
        <w:rPr>
          <w:rFonts w:ascii="CG Times" w:hAnsi="CG Times"/>
          <w:sz w:val="22"/>
          <w:lang w:val="en-GB"/>
        </w:rPr>
        <w:tab/>
        <w:t>Following the institution of federal rule in the Sudan, one of the measures initiated as part of the educational policy (chapter VIII concerning policies approved by the Council of Ministers in 1996) was to encourage local cultural communities and tribal groups to consider the possibility of introducing their languages into their local schools. Sudanese individuals are keen that their thinking and conduct should stem from their roots, demonstrating an original approach to the problems of childhood, which has both positive and negative aspects, and looking ahead to a future in which they hope to see progress and development.  Questions should be asked, however, about the Sudanese educational attitude towards those with special needs and those in especially difficult circumstances, the criteria and programmes for whom should relate to their abilities with a view to fostering their creativity and encouraging them to adapt to their own circumstances and fit in with the community.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241.</w:t>
      </w:r>
      <w:r>
        <w:rPr>
          <w:rFonts w:ascii="CG Times" w:hAnsi="CG Times"/>
          <w:sz w:val="22"/>
          <w:lang w:val="en-GB"/>
        </w:rPr>
        <w:tab/>
        <w:t>The education policy in regard to children who are gifted, academically outstanding, disabled, displaced or refugees is not simply an abstract intellectual idea or an exercise of the mind, a game of logic, a stimulus of emotion or nourishment for the soul.  On the contrary, in actual practice, it is also so distinctly objective in meaning, idealistic in value, global in approach, comprehensive in guidance and humane in scope as to produce the ideal model of a child in word, behaviour and deed, a unique human being capable of pioneering leadership, who, through the upbringing, guidance and education which he or she receives, acquires a penetrating insight, an original understanding, a profound awareness, a level mind and a lively conscience.  Displaced, refugee or disabled children therefore transcend the immense horizons of humanity, beyond time, place, gender, colour, language and culture.  Without this profound understanding, the performance of education in meeting the requirements of children with special needs and children in especially difficult circumstances would be purely mechanical, without voice, spirit, influence or purpose, and would therefore be incapable of expressing the values and high ideal of the education policy of the Sudan and its overall objectives.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242.</w:t>
      </w:r>
      <w:r>
        <w:rPr>
          <w:rFonts w:ascii="CG Times" w:hAnsi="CG Times"/>
          <w:sz w:val="22"/>
          <w:lang w:val="en-GB"/>
        </w:rPr>
        <w:tab/>
        <w:t>This meaning becomes clearer and deeper in the light of the programmes, referred to below, aimed at implementing the policies in question.  In order to devote special attention to gifted children and exceptional pupils and enhance the care which they receive, plans have been made to:</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Develop appropriate criteria other than examination results in order to gauge excellence;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Strengthen the development of administrative skills in schools and institutions with a view to identifying and catering for gifted children;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Prepare special curricula and classes for such children;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Provide teacher training.</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lang w:val="en-GB"/>
        </w:rPr>
        <w:tab/>
        <w:t>In order to ensure that all children, including girls, children with special needs and children in especially difficult circumstances, have full access to an enlightened education and adequate educational facilities, the measures outlined below have been adopted.</w:t>
      </w:r>
    </w:p>
    <w:p w:rsidR="00000000" w:rsidRDefault="00000000">
      <w:pPr>
        <w:pStyle w:val="Header"/>
        <w:rPr>
          <w:rFonts w:ascii="CG Times" w:hAnsi="CG Times"/>
          <w:sz w:val="22"/>
          <w:u w:val="single"/>
          <w:lang w:val="en-GB"/>
        </w:rPr>
      </w:pPr>
      <w:r>
        <w:rPr>
          <w:rFonts w:ascii="CG Times" w:hAnsi="CG Times"/>
          <w:sz w:val="22"/>
          <w:u w:val="single"/>
          <w:lang w:val="en-GB"/>
        </w:rPr>
        <w:br w:type="page"/>
        <w:t>Disabled children</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243.</w:t>
      </w:r>
      <w:r>
        <w:rPr>
          <w:rFonts w:ascii="CG Times" w:hAnsi="CG Times"/>
          <w:sz w:val="22"/>
          <w:lang w:val="en-GB"/>
        </w:rPr>
        <w:tab/>
        <w:t>The policies for disabled persons include measures such as:</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numPr>
          <w:ilvl w:val="0"/>
          <w:numId w:val="1232"/>
        </w:numPr>
        <w:rPr>
          <w:rFonts w:ascii="CG Times" w:hAnsi="CG Times"/>
          <w:sz w:val="22"/>
          <w:lang w:val="en-GB"/>
        </w:rPr>
      </w:pPr>
      <w:r>
        <w:rPr>
          <w:rFonts w:ascii="CG Times" w:hAnsi="CG Times"/>
          <w:sz w:val="22"/>
          <w:lang w:val="en-GB"/>
        </w:rPr>
        <w:t>Design and codification of the tools needed to detect different types of disability;</w:t>
      </w:r>
    </w:p>
    <w:p w:rsidR="00000000" w:rsidRDefault="00000000">
      <w:pPr>
        <w:pStyle w:val="Header"/>
        <w:ind w:left="360"/>
        <w:rPr>
          <w:rFonts w:ascii="CG Times" w:hAnsi="CG Times"/>
          <w:sz w:val="22"/>
          <w:lang w:val="en-GB"/>
        </w:rPr>
      </w:pPr>
    </w:p>
    <w:p w:rsidR="00000000" w:rsidRDefault="00000000">
      <w:pPr>
        <w:pStyle w:val="Header"/>
        <w:numPr>
          <w:ilvl w:val="0"/>
          <w:numId w:val="1232"/>
        </w:numPr>
        <w:rPr>
          <w:rFonts w:ascii="CG Times" w:hAnsi="CG Times"/>
          <w:sz w:val="22"/>
          <w:lang w:val="en-GB"/>
        </w:rPr>
      </w:pPr>
      <w:r>
        <w:rPr>
          <w:rFonts w:ascii="CG Times" w:hAnsi="CG Times"/>
          <w:sz w:val="22"/>
          <w:lang w:val="en-GB"/>
        </w:rPr>
        <w:t>The preparation and development of special curricula for the different categories of disabled persons;</w:t>
      </w:r>
    </w:p>
    <w:p w:rsidR="00000000" w:rsidRDefault="00000000">
      <w:pPr>
        <w:pStyle w:val="Header"/>
        <w:ind w:left="360"/>
        <w:rPr>
          <w:rFonts w:ascii="CG Times" w:hAnsi="CG Times"/>
          <w:sz w:val="22"/>
          <w:lang w:val="en-GB"/>
        </w:rPr>
      </w:pPr>
    </w:p>
    <w:p w:rsidR="00000000" w:rsidRDefault="00000000">
      <w:pPr>
        <w:pStyle w:val="Header"/>
        <w:numPr>
          <w:ilvl w:val="0"/>
          <w:numId w:val="1232"/>
        </w:numPr>
        <w:rPr>
          <w:rFonts w:ascii="CG Times" w:hAnsi="CG Times"/>
          <w:sz w:val="22"/>
          <w:lang w:val="en-GB"/>
        </w:rPr>
      </w:pPr>
      <w:r>
        <w:rPr>
          <w:rFonts w:ascii="CG Times" w:hAnsi="CG Times"/>
          <w:sz w:val="22"/>
          <w:lang w:val="en-GB"/>
        </w:rPr>
        <w:t>Training for teachers and instructors of disabled persons and the introduction of special allowances for such teachers and instructors.</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Achievement</w:t>
      </w:r>
    </w:p>
    <w:p w:rsidR="00000000" w:rsidRDefault="00000000">
      <w:pPr>
        <w:pStyle w:val="Header"/>
        <w:rPr>
          <w:rFonts w:ascii="CG Times" w:hAnsi="CG Times"/>
          <w:sz w:val="22"/>
          <w:lang w:val="en-GB"/>
        </w:rPr>
      </w:pPr>
    </w:p>
    <w:p w:rsidR="00000000" w:rsidRDefault="00000000">
      <w:pPr>
        <w:pStyle w:val="Header"/>
        <w:numPr>
          <w:ilvl w:val="0"/>
          <w:numId w:val="1233"/>
        </w:numPr>
        <w:rPr>
          <w:rFonts w:ascii="CG Times" w:hAnsi="CG Times"/>
          <w:sz w:val="22"/>
          <w:lang w:val="en-GB"/>
        </w:rPr>
      </w:pPr>
      <w:r>
        <w:rPr>
          <w:rFonts w:ascii="CG Times" w:hAnsi="CG Times"/>
          <w:sz w:val="22"/>
          <w:lang w:val="en-GB"/>
        </w:rPr>
        <w:t>There are seven special educational institutions for disabled persons, which cater to 679 students and have a total staff of 160 teachers (Source:  Report of the 1996 Geneva Conference on the Problems of Refugees, Displaced Persons, Migration and Asylum Issues, p. 44);</w:t>
      </w:r>
    </w:p>
    <w:p w:rsidR="00000000" w:rsidRDefault="00000000">
      <w:pPr>
        <w:pStyle w:val="Header"/>
        <w:ind w:left="360"/>
        <w:rPr>
          <w:rFonts w:ascii="CG Times" w:hAnsi="CG Times"/>
          <w:sz w:val="22"/>
          <w:lang w:val="en-GB"/>
        </w:rPr>
      </w:pPr>
    </w:p>
    <w:p w:rsidR="00000000" w:rsidRDefault="00000000">
      <w:pPr>
        <w:pStyle w:val="Header"/>
        <w:numPr>
          <w:ilvl w:val="0"/>
          <w:numId w:val="1233"/>
        </w:numPr>
        <w:rPr>
          <w:rFonts w:ascii="CG Times" w:hAnsi="CG Times"/>
          <w:sz w:val="22"/>
          <w:lang w:val="en-GB"/>
        </w:rPr>
      </w:pPr>
      <w:r>
        <w:rPr>
          <w:rFonts w:ascii="CG Times" w:hAnsi="CG Times"/>
          <w:sz w:val="22"/>
          <w:lang w:val="en-GB"/>
        </w:rPr>
        <w:t>A nationwide count of disabled persons has been made (see annex 1).</w:t>
      </w:r>
    </w:p>
    <w:p w:rsidR="00000000" w:rsidRDefault="00000000">
      <w:pPr>
        <w:pStyle w:val="Header"/>
        <w:ind w:left="360"/>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lang w:val="en-GB"/>
        </w:rPr>
      </w:pPr>
      <w:r>
        <w:rPr>
          <w:rFonts w:ascii="CG Times" w:hAnsi="CG Times"/>
          <w:sz w:val="22"/>
          <w:u w:val="single"/>
          <w:lang w:val="en-GB"/>
        </w:rPr>
        <w:t>Basic education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244.</w:t>
      </w:r>
      <w:r>
        <w:rPr>
          <w:rFonts w:ascii="CG Times" w:hAnsi="CG Times"/>
          <w:sz w:val="22"/>
          <w:lang w:val="en-GB"/>
        </w:rPr>
        <w:tab/>
        <w:t>Basic education is an essential means of acquiring the fundamental skills of reading, writing, arithmetic and oral expression, as well as the vital skills needed to progress in life and make a contribution to development.  The basic education provided by the traditional school is insufficient on its own to enable attainment of the goal of education for all.  Other alternatives therefore came to acquire significance in introducing new forms of education that are accessible to children and deprived communities.</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lang w:val="en-GB"/>
        </w:rPr>
      </w:pPr>
      <w:r>
        <w:rPr>
          <w:rFonts w:ascii="CG Times" w:hAnsi="CG Times"/>
          <w:sz w:val="22"/>
          <w:u w:val="single"/>
          <w:lang w:val="en-GB"/>
        </w:rPr>
        <w:t>Education for young people</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245.</w:t>
      </w:r>
      <w:r>
        <w:rPr>
          <w:rFonts w:ascii="CG Times" w:hAnsi="CG Times"/>
          <w:sz w:val="22"/>
          <w:lang w:val="en-GB"/>
        </w:rPr>
        <w:tab/>
        <w:t>The developments and advances made in the field of education include the attention devoted to non-formal education as a way of making education accessible to children of different ages who are not in school.  Special education programmes for youngsters between the ages of 9 and 14 are run in parallel with formal basic education, with particular emphasis on girls so that they can pursue their studies and enter into formal education.  This attention extends to nomads, for whom mobile schools have been established to cater to their educational needs.</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Objectives of the youth education project</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246.</w:t>
      </w:r>
      <w:r>
        <w:rPr>
          <w:rFonts w:ascii="CG Times" w:hAnsi="CG Times"/>
          <w:sz w:val="22"/>
          <w:lang w:val="en-GB"/>
        </w:rPr>
        <w:tab/>
        <w:t>The objectives of this project are as follows: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To provide educational opportunities for those in the 9-14 age group who are not in school or who dropped out of the early stages of basic education;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To provide a type of education consistent with the needs and circumstances of this group so that they can develop their abilities, their knowledge and their preferences;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To open up channels linking formal education with this type of education so that young people who wish to do so may continue their education;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t>(d)</w:t>
      </w:r>
      <w:r>
        <w:rPr>
          <w:rFonts w:ascii="CG Times" w:hAnsi="CG Times"/>
          <w:sz w:val="22"/>
          <w:lang w:val="en-GB"/>
        </w:rPr>
        <w:tab/>
        <w:t>To develop flexible routes to education so that educational opportunities become accessible to all and to girls in particular;</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(e)</w:t>
      </w:r>
      <w:r>
        <w:rPr>
          <w:rFonts w:ascii="CG Times" w:hAnsi="CG Times"/>
          <w:sz w:val="22"/>
          <w:lang w:val="en-GB"/>
        </w:rPr>
        <w:tab/>
        <w:t>In all, 23 centres have been opened in six states, catering to 1,161 children, including 303 females.</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u w:val="single"/>
          <w:lang w:val="en-GB"/>
        </w:rPr>
        <w:t>The assistance project for displaced persons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247.</w:t>
      </w:r>
      <w:r>
        <w:rPr>
          <w:rFonts w:ascii="CG Times" w:hAnsi="CG Times"/>
          <w:sz w:val="22"/>
          <w:lang w:val="en-GB"/>
        </w:rPr>
        <w:tab/>
        <w:t>The project aims to provide children displaced by drought and war with access to educational opportunities in their new locations and has done so in the case of a quarter of a million children, 40 per cent of them female.  This project benefits the southern states and a few states in the north.</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u w:val="single"/>
          <w:lang w:val="en-GB"/>
        </w:rPr>
        <w:t>The nomad education project</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248.</w:t>
      </w:r>
      <w:r>
        <w:rPr>
          <w:rFonts w:ascii="CG Times" w:hAnsi="CG Times"/>
          <w:sz w:val="22"/>
          <w:lang w:val="en-GB"/>
        </w:rPr>
        <w:tab/>
        <w:t>The education of nomads in the Sudan is a chronic problem which been neither studied nor diagnosed so that education officers might explore the most appropriate solutions to ensure that nomads receive their share of education, as befits their needs and the development of their communities.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249.</w:t>
      </w:r>
      <w:r>
        <w:rPr>
          <w:rFonts w:ascii="CG Times" w:hAnsi="CG Times"/>
          <w:sz w:val="22"/>
          <w:lang w:val="en-GB"/>
        </w:rPr>
        <w:tab/>
        <w:t>By 1997, with UNICEF support, 259 mobile schools had been opened for nomads, catering to a total of 13,219 children, including 4,863 girls, in the major states of Kordofan and Darfur.  The basic aim of the project is to provide nomads with a fundamental education in “basic skills and knowledge” in order to serve the following objectives: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To achieve education for all;</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To raise the standard of living in nomad society without affecting the way of life.  Education is essential to ensuring “the development of respect for the child’s parents, his or her own cultural identity, language and values….” (art. 29 of the Convention on the Rights of the Child).  In achieving that aim, it is vital to respect the natural environment, as well as human rights, freedoms and principles.  With the advancement of their society, nomads are able to participate in development;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To ensure that the most up-to-date methods of animal breeding are accessible to nomads.</w:t>
      </w:r>
    </w:p>
    <w:p w:rsidR="00000000" w:rsidRDefault="00000000">
      <w:pPr>
        <w:pStyle w:val="Header"/>
        <w:ind w:firstLine="720"/>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The project for access to education for all villagers</w:t>
      </w:r>
    </w:p>
    <w:p w:rsidR="00000000" w:rsidRDefault="00000000">
      <w:pPr>
        <w:pStyle w:val="Header"/>
        <w:rPr>
          <w:rFonts w:ascii="CG Times" w:hAnsi="CG Times"/>
          <w:sz w:val="22"/>
          <w:u w:val="single"/>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250.</w:t>
      </w:r>
      <w:r>
        <w:rPr>
          <w:rFonts w:ascii="CG Times" w:hAnsi="CG Times"/>
          <w:sz w:val="22"/>
          <w:lang w:val="en-GB"/>
        </w:rPr>
        <w:tab/>
        <w:t>In response to international guidelines and in conformity with the Jomtien World Declaration on Education for All and the 1990 International Declaration on the Rights of the Child, as well as on the basis of the resolutions of the national conference on education policies, held in 1990, and the comprehensive national strategy for the education sector, the Federal Ministry of Education is engaged in intensive efforts to achieve the objective of basic education for all by the year 2000.  In order to achieve this objective, plans for the village school project were developed.</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251.</w:t>
      </w:r>
      <w:r>
        <w:rPr>
          <w:rFonts w:ascii="CG Times" w:hAnsi="CG Times"/>
          <w:sz w:val="22"/>
          <w:lang w:val="en-GB"/>
        </w:rPr>
        <w:tab/>
        <w:t xml:space="preserve">During the 1980s and early 1990s, efforts in the field of basic education ran into various difficulties epitomized by the poor infrastructure and the scant resources set aside for education, which led to incompetence, poor-quality education and disparities among urban and rural areas.  This situation provoked thinking about innovative ways of intensifying the effort and bridging the gap in educational opportunities, resulting in the idea of education for all villagers, which differs from the traditional method, as follows: </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Planning is carried out at the village level;</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r>
      <w:r>
        <w:rPr>
          <w:rFonts w:ascii="CG Times" w:hAnsi="CG Times"/>
          <w:sz w:val="22"/>
          <w:lang w:val="en-GB"/>
        </w:rPr>
        <w:tab/>
        <w:t>(b)</w:t>
      </w:r>
      <w:r>
        <w:rPr>
          <w:rFonts w:ascii="CG Times" w:hAnsi="CG Times"/>
          <w:sz w:val="22"/>
          <w:lang w:val="en-GB"/>
        </w:rPr>
        <w:tab/>
        <w:t>The local community is involved at every level of the project, from determining and subsequently planning for needs, elaborating suitable plans and programmes, monitoring and evaluating their implementation and endeavouring to ensure their continuity;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The experience gained from similar projects, such as the child-friendly villages project, is used as an advantage.</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Aims of the project</w:t>
      </w:r>
    </w:p>
    <w:p w:rsidR="00000000" w:rsidRDefault="00000000">
      <w:pPr>
        <w:pStyle w:val="Header"/>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252.</w:t>
      </w:r>
      <w:r>
        <w:rPr>
          <w:rFonts w:ascii="CG Times" w:hAnsi="CG Times"/>
          <w:sz w:val="22"/>
          <w:lang w:val="en-GB"/>
        </w:rPr>
        <w:tab/>
        <w:t>The aims of the project are as follows: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To promote the efforts to achieve education for all, particularly in rural and remote areas;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To promote the policy of decentralizing education;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To build capacities at the foundation level;</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To ensure involvement of the local community in educational issues;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(e)</w:t>
      </w:r>
      <w:r>
        <w:rPr>
          <w:rFonts w:ascii="CG Times" w:hAnsi="CG Times"/>
          <w:sz w:val="22"/>
          <w:lang w:val="en-GB"/>
        </w:rPr>
        <w:tab/>
        <w:t>To assess the current status of education at all levels.</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Project strategy</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253.</w:t>
      </w:r>
      <w:r>
        <w:rPr>
          <w:rFonts w:ascii="CG Times" w:hAnsi="CG Times"/>
          <w:sz w:val="22"/>
          <w:lang w:val="en-GB"/>
        </w:rPr>
        <w:tab/>
        <w:t>The project strategy is based on the following:</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Mobilization of the local community;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A comprehensive view of education of all types and for all ages;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Integration with other social and economic development activities;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Encouragement of participation by new organizations in the project and its subsequent implementation in the states of Kordofan and Darfur.</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Girls’ education</w:t>
      </w:r>
    </w:p>
    <w:p w:rsidR="00000000" w:rsidRDefault="00000000">
      <w:pPr>
        <w:pStyle w:val="Heade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254.</w:t>
      </w:r>
      <w:r>
        <w:rPr>
          <w:rFonts w:ascii="CG Times" w:hAnsi="CG Times"/>
          <w:sz w:val="22"/>
          <w:lang w:val="en-GB"/>
        </w:rPr>
        <w:tab/>
        <w:t>The aims of education include reducing illiteracy among girls and women, increasing school enrolment among both sexes, reducing drop-out rates and narrowing the differences between boys and girls on the one hand and between the regions and areas where inhabitants are concentrated.  To that end, the Ministry of Education, represented in the Educational Planning Agency, conducted a study designed to identify the difficulties and obstacles resulting in the abandonment of education and assess the demand for education in the family and the community.</w:t>
      </w:r>
    </w:p>
    <w:p w:rsidR="00000000" w:rsidRDefault="00000000">
      <w:pP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255.</w:t>
      </w:r>
      <w:r>
        <w:rPr>
          <w:rFonts w:ascii="CG Times" w:hAnsi="CG Times"/>
          <w:sz w:val="22"/>
          <w:lang w:val="en-GB"/>
        </w:rPr>
        <w:tab/>
        <w:t>The study targeted the following groups: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 principals of the schools included in the study;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The teachers working in the schools included in the study;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The parents of the school pupils;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r>
      <w:r>
        <w:rPr>
          <w:rFonts w:ascii="CG Times" w:hAnsi="CG Times"/>
          <w:sz w:val="22"/>
          <w:lang w:val="en-GB"/>
        </w:rPr>
        <w:tab/>
        <w:t>(d)</w:t>
      </w:r>
      <w:r>
        <w:rPr>
          <w:rFonts w:ascii="CG Times" w:hAnsi="CG Times"/>
          <w:sz w:val="22"/>
          <w:lang w:val="en-GB"/>
        </w:rPr>
        <w:tab/>
        <w:t>Girls in the 8-18 age group having previously attended or never attended an educational institution;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(e)</w:t>
      </w:r>
      <w:r>
        <w:rPr>
          <w:rFonts w:ascii="CG Times" w:hAnsi="CG Times"/>
          <w:sz w:val="22"/>
          <w:lang w:val="en-GB"/>
        </w:rPr>
        <w:tab/>
        <w:t>Female pupils in 7-12 age group attending the basic stage.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256.</w:t>
      </w:r>
      <w:r>
        <w:rPr>
          <w:rFonts w:ascii="CG Times" w:hAnsi="CG Times"/>
          <w:sz w:val="22"/>
          <w:lang w:val="en-GB"/>
        </w:rPr>
        <w:tab/>
        <w:t>The findings of the study confirmed a number of factors which ultimately cause girls to leave school or never to attend in the first place.  These can be summarized as follows:</w:t>
      </w:r>
    </w:p>
    <w:p w:rsidR="00000000" w:rsidRDefault="00000000">
      <w:pPr>
        <w:pStyle w:val="Header"/>
        <w:rPr>
          <w:rFonts w:ascii="CG Times" w:hAnsi="CG Times"/>
          <w:sz w:val="22"/>
          <w:lang w:val="en-GB"/>
        </w:rPr>
      </w:pPr>
    </w:p>
    <w:p w:rsidR="00000000" w:rsidRDefault="00000000">
      <w:pPr>
        <w:pStyle w:val="Header"/>
        <w:numPr>
          <w:ilvl w:val="0"/>
          <w:numId w:val="1234"/>
        </w:numPr>
        <w:rPr>
          <w:rFonts w:ascii="CG Times" w:hAnsi="CG Times"/>
          <w:sz w:val="22"/>
          <w:lang w:val="en-GB"/>
        </w:rPr>
      </w:pPr>
      <w:r>
        <w:rPr>
          <w:rFonts w:ascii="CG Times" w:hAnsi="CG Times"/>
          <w:sz w:val="22"/>
          <w:lang w:val="en-GB"/>
        </w:rPr>
        <w:t>The domestic responsibilities placed on girls;</w:t>
      </w:r>
    </w:p>
    <w:p w:rsidR="00000000" w:rsidRDefault="00000000">
      <w:pPr>
        <w:pStyle w:val="Header"/>
        <w:numPr>
          <w:ilvl w:val="0"/>
          <w:numId w:val="1234"/>
        </w:numPr>
        <w:rPr>
          <w:rFonts w:ascii="CG Times" w:hAnsi="CG Times"/>
          <w:sz w:val="22"/>
          <w:lang w:val="en-GB"/>
        </w:rPr>
      </w:pPr>
      <w:r>
        <w:rPr>
          <w:rFonts w:ascii="CG Times" w:hAnsi="CG Times"/>
          <w:sz w:val="22"/>
          <w:lang w:val="en-GB"/>
        </w:rPr>
        <w:t>Poverty;</w:t>
      </w:r>
    </w:p>
    <w:p w:rsidR="00000000" w:rsidRDefault="00000000">
      <w:pPr>
        <w:pStyle w:val="Header"/>
        <w:numPr>
          <w:ilvl w:val="0"/>
          <w:numId w:val="1234"/>
        </w:numPr>
        <w:rPr>
          <w:rFonts w:ascii="CG Times" w:hAnsi="CG Times"/>
          <w:sz w:val="22"/>
          <w:lang w:val="en-GB"/>
        </w:rPr>
      </w:pPr>
      <w:r>
        <w:rPr>
          <w:rFonts w:ascii="CG Times" w:hAnsi="CG Times"/>
          <w:sz w:val="22"/>
          <w:lang w:val="en-GB"/>
        </w:rPr>
        <w:tab/>
        <w:t>The tendency among certain communities to oppose the education of girls;</w:t>
      </w:r>
    </w:p>
    <w:p w:rsidR="00000000" w:rsidRDefault="00000000">
      <w:pPr>
        <w:pStyle w:val="Header"/>
        <w:numPr>
          <w:ilvl w:val="0"/>
          <w:numId w:val="1234"/>
        </w:numPr>
        <w:rPr>
          <w:rFonts w:ascii="CG Times" w:hAnsi="CG Times"/>
          <w:sz w:val="22"/>
          <w:lang w:val="en-GB"/>
        </w:rPr>
      </w:pPr>
      <w:r>
        <w:rPr>
          <w:rFonts w:ascii="CG Times" w:hAnsi="CG Times"/>
          <w:sz w:val="22"/>
          <w:lang w:val="en-GB"/>
        </w:rPr>
        <w:t>The distance between school and home;</w:t>
      </w:r>
    </w:p>
    <w:p w:rsidR="00000000" w:rsidRDefault="00000000">
      <w:pPr>
        <w:pStyle w:val="Header"/>
        <w:numPr>
          <w:ilvl w:val="0"/>
          <w:numId w:val="1234"/>
        </w:numPr>
        <w:rPr>
          <w:rFonts w:ascii="CG Times" w:hAnsi="CG Times"/>
          <w:sz w:val="22"/>
          <w:lang w:val="en-GB"/>
        </w:rPr>
      </w:pPr>
      <w:r>
        <w:rPr>
          <w:rFonts w:ascii="CG Times" w:hAnsi="CG Times"/>
          <w:sz w:val="22"/>
          <w:lang w:val="en-GB"/>
        </w:rPr>
        <w:tab/>
        <w:t>The few opportunities available for school admission and for repetition of an academic year;</w:t>
      </w:r>
    </w:p>
    <w:p w:rsidR="00000000" w:rsidRDefault="00000000">
      <w:pPr>
        <w:pStyle w:val="Header"/>
        <w:numPr>
          <w:ilvl w:val="0"/>
          <w:numId w:val="1234"/>
        </w:numPr>
        <w:rPr>
          <w:rFonts w:ascii="CG Times" w:hAnsi="CG Times"/>
          <w:sz w:val="22"/>
          <w:lang w:val="en-GB"/>
        </w:rPr>
      </w:pPr>
      <w:r>
        <w:rPr>
          <w:rFonts w:ascii="CG Times" w:hAnsi="CG Times"/>
          <w:sz w:val="22"/>
          <w:lang w:val="en-GB"/>
        </w:rPr>
        <w:t>Early marriage;</w:t>
      </w:r>
    </w:p>
    <w:p w:rsidR="00000000" w:rsidRDefault="00000000">
      <w:pPr>
        <w:pStyle w:val="Header"/>
        <w:numPr>
          <w:ilvl w:val="0"/>
          <w:numId w:val="1234"/>
        </w:numPr>
        <w:rPr>
          <w:rFonts w:ascii="CG Times" w:hAnsi="CG Times"/>
          <w:sz w:val="22"/>
          <w:lang w:val="en-GB"/>
        </w:rPr>
      </w:pPr>
      <w:r>
        <w:rPr>
          <w:rFonts w:ascii="CG Times" w:hAnsi="CG Times"/>
          <w:sz w:val="22"/>
          <w:lang w:val="en-GB"/>
        </w:rPr>
        <w:tab/>
        <w:t>The absence of any connection between the studies followed, the local environment and the needs of society;</w:t>
      </w:r>
    </w:p>
    <w:p w:rsidR="00000000" w:rsidRDefault="00000000">
      <w:pPr>
        <w:pStyle w:val="Header"/>
        <w:numPr>
          <w:ilvl w:val="0"/>
          <w:numId w:val="1234"/>
        </w:numPr>
        <w:rPr>
          <w:rFonts w:ascii="CG Times" w:hAnsi="CG Times"/>
          <w:sz w:val="22"/>
          <w:lang w:val="en-GB"/>
        </w:rPr>
      </w:pPr>
      <w:r>
        <w:rPr>
          <w:rFonts w:ascii="CG Times" w:hAnsi="CG Times"/>
          <w:sz w:val="22"/>
          <w:lang w:val="en-GB"/>
        </w:rPr>
        <w:t>Frequent absence from school.</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lang w:val="en-GB"/>
        </w:rPr>
        <w:tab/>
        <w:t>All of these innovative projects are supported by international cooperation in the form of UNICEF.</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257.</w:t>
      </w:r>
      <w:r>
        <w:rPr>
          <w:rFonts w:ascii="CG Times" w:hAnsi="CG Times"/>
          <w:sz w:val="22"/>
          <w:lang w:val="en-GB"/>
        </w:rPr>
        <w:tab/>
        <w:t>In conjunction with UNICEF, the Ministry of Education has also engaged in efforts to run educational seminars for parents, using folklore as a means of conveying the message to local communities of the importance of education for girls.  This activity began in 1997 in the states of western Sudan, such as South Kordofan.</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258.</w:t>
      </w:r>
      <w:r>
        <w:rPr>
          <w:rFonts w:ascii="CG Times" w:hAnsi="CG Times"/>
          <w:sz w:val="22"/>
          <w:lang w:val="en-GB"/>
        </w:rPr>
        <w:tab/>
        <w:t>The Ministry also made efforts to ensure that school education services cover smaller individual areas, thereby making them more easily accessible to inhabitants, which also furthers the two objectives of reducing costs and reducing the number of boarding schools so that girls are then able to pursue their education.  This is now clearly well established in the policy applied in local government areas for admission to basic education.  The curriculum has also been developed to provide a variety which is more appropriate to local environments and yet which does not neglect the objective of national unification, as is apparent in all the new basic school textbooks.</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Other educational changes</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u w:val="single"/>
          <w:lang w:val="en-GB"/>
        </w:rPr>
        <w:t>Introduction of the Convention on the Rights of the Child into teacher training programmes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259.</w:t>
      </w:r>
      <w:r>
        <w:rPr>
          <w:rFonts w:ascii="CG Times" w:hAnsi="CG Times"/>
          <w:sz w:val="22"/>
          <w:lang w:val="en-GB"/>
        </w:rPr>
        <w:tab/>
        <w:t>During the current year, the Convention on the Rights of the Child was introduced as part of in-service teacher training programmes for the first time and implemented throughout the different states of the Sudan in order to raise awareness of the importance of children’s rights and ensure that the message was conveyed at the local level.</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260.</w:t>
      </w:r>
      <w:r>
        <w:rPr>
          <w:rFonts w:ascii="CG Times" w:hAnsi="CG Times"/>
          <w:sz w:val="22"/>
          <w:lang w:val="en-GB"/>
        </w:rPr>
        <w:tab/>
        <w:t>Another aim of incorporating the Convention into teacher training programmes is to ensure that it is disseminated in the teachers’ own communities.  It is also important to associate this with the registration of births, which is instrumental to planning, not only for education but for all aspects of life, and primarily vital for knowing the identity of a child.  The School Regulations refer to the role of a teacher as social supervisor and a cultural communicator (art. 7).</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br w:type="page"/>
        <w:t>Teacher-related issues</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Steps taken to ensure that there are sufficient teachers in the school system, to enhance their competence and to ensure and assess the quality of teaching</w:t>
      </w:r>
    </w:p>
    <w:p w:rsidR="00000000" w:rsidRDefault="00000000">
      <w:pPr>
        <w:pStyle w:val="Header"/>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261.</w:t>
      </w:r>
      <w:r>
        <w:rPr>
          <w:rFonts w:ascii="CG Times" w:hAnsi="CG Times"/>
          <w:sz w:val="22"/>
          <w:lang w:val="en-GB"/>
        </w:rPr>
        <w:tab/>
        <w:t>The Ministry has devoted attention to the following aspects of teacher-related issues: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Academic qualification;</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Enhancement of the professional and social status of teachers:</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Careful teacher selection and the supply of schools with a sufficient number of teachers.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In order to enhance the competence of teachers, the following steps were taken: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An open cadre was approved, with retroactive effect to 1992, which had a major impact on teacher stability, improved the efficiency of education and attracted university graduates into the teaching profession;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Special allowances were created, making teachers’ salaries among the highest in the country.  These allowances are as follows: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 w:val="left" w:pos="2268"/>
        </w:tabs>
        <w:rPr>
          <w:rFonts w:ascii="CG Times" w:hAnsi="CG Times"/>
          <w:sz w:val="22"/>
          <w:lang w:val="en-GB"/>
        </w:rPr>
      </w:pPr>
      <w:r>
        <w:rPr>
          <w:rFonts w:ascii="CG Times" w:hAnsi="CG Times"/>
          <w:sz w:val="22"/>
          <w:lang w:val="en-GB"/>
        </w:rPr>
        <w:tab/>
      </w:r>
      <w:r>
        <w:rPr>
          <w:rFonts w:ascii="CG Times" w:hAnsi="CG Times"/>
          <w:sz w:val="22"/>
          <w:lang w:val="en-GB"/>
        </w:rPr>
        <w:tab/>
        <w:t>(i)</w:t>
      </w:r>
      <w:r>
        <w:rPr>
          <w:rFonts w:ascii="CG Times" w:hAnsi="CG Times"/>
          <w:sz w:val="22"/>
          <w:lang w:val="en-GB"/>
        </w:rPr>
        <w:tab/>
        <w:t>Teaching allowance;</w:t>
      </w:r>
    </w:p>
    <w:p w:rsidR="00000000" w:rsidRDefault="00000000">
      <w:pPr>
        <w:pStyle w:val="Header"/>
        <w:tabs>
          <w:tab w:val="left" w:pos="709"/>
          <w:tab w:val="left" w:pos="1418"/>
          <w:tab w:val="left" w:pos="2268"/>
        </w:tabs>
        <w:rPr>
          <w:rFonts w:ascii="CG Times" w:hAnsi="CG Times"/>
          <w:sz w:val="22"/>
          <w:lang w:val="en-GB"/>
        </w:rPr>
      </w:pPr>
      <w:r>
        <w:rPr>
          <w:rFonts w:ascii="CG Times" w:hAnsi="CG Times"/>
          <w:sz w:val="22"/>
          <w:lang w:val="en-GB"/>
        </w:rPr>
        <w:tab/>
      </w:r>
      <w:r>
        <w:rPr>
          <w:rFonts w:ascii="CG Times" w:hAnsi="CG Times"/>
          <w:sz w:val="22"/>
          <w:lang w:val="en-GB"/>
        </w:rPr>
        <w:tab/>
        <w:t>(ii)</w:t>
      </w:r>
      <w:r>
        <w:rPr>
          <w:rFonts w:ascii="CG Times" w:hAnsi="CG Times"/>
          <w:sz w:val="22"/>
          <w:lang w:val="en-GB"/>
        </w:rPr>
        <w:tab/>
        <w:t>Professional promotion allowance;</w:t>
      </w:r>
    </w:p>
    <w:p w:rsidR="00000000" w:rsidRDefault="00000000">
      <w:pPr>
        <w:pStyle w:val="Header"/>
        <w:tabs>
          <w:tab w:val="left" w:pos="709"/>
          <w:tab w:val="left" w:pos="1418"/>
          <w:tab w:val="left" w:pos="2268"/>
        </w:tabs>
        <w:rPr>
          <w:rFonts w:ascii="CG Times" w:hAnsi="CG Times"/>
          <w:sz w:val="22"/>
          <w:lang w:val="en-GB"/>
        </w:rPr>
      </w:pPr>
      <w:r>
        <w:rPr>
          <w:rFonts w:ascii="CG Times" w:hAnsi="CG Times"/>
          <w:sz w:val="22"/>
          <w:lang w:val="en-GB"/>
        </w:rPr>
        <w:tab/>
      </w:r>
      <w:r>
        <w:rPr>
          <w:rFonts w:ascii="CG Times" w:hAnsi="CG Times"/>
          <w:sz w:val="22"/>
          <w:lang w:val="en-GB"/>
        </w:rPr>
        <w:tab/>
        <w:t>(iii)</w:t>
      </w:r>
      <w:r>
        <w:rPr>
          <w:rFonts w:ascii="CG Times" w:hAnsi="CG Times"/>
          <w:sz w:val="22"/>
          <w:lang w:val="en-GB"/>
        </w:rPr>
        <w:tab/>
        <w:t>Community development allowance;</w:t>
      </w:r>
    </w:p>
    <w:p w:rsidR="00000000" w:rsidRDefault="00000000">
      <w:pPr>
        <w:pStyle w:val="Header"/>
        <w:tabs>
          <w:tab w:val="left" w:pos="709"/>
          <w:tab w:val="left" w:pos="1418"/>
          <w:tab w:val="left" w:pos="2268"/>
        </w:tabs>
        <w:rPr>
          <w:rFonts w:ascii="CG Times" w:hAnsi="CG Times"/>
          <w:sz w:val="22"/>
          <w:lang w:val="en-GB"/>
        </w:rPr>
      </w:pPr>
      <w:r>
        <w:rPr>
          <w:rFonts w:ascii="CG Times" w:hAnsi="CG Times"/>
          <w:sz w:val="22"/>
          <w:lang w:val="en-GB"/>
        </w:rPr>
        <w:tab/>
      </w:r>
      <w:r>
        <w:rPr>
          <w:rFonts w:ascii="CG Times" w:hAnsi="CG Times"/>
          <w:sz w:val="22"/>
          <w:lang w:val="en-GB"/>
        </w:rPr>
        <w:tab/>
        <w:t>(iv)</w:t>
      </w:r>
      <w:r>
        <w:rPr>
          <w:rFonts w:ascii="CG Times" w:hAnsi="CG Times"/>
          <w:sz w:val="22"/>
          <w:lang w:val="en-GB"/>
        </w:rPr>
        <w:tab/>
        <w:t>Administrative allowance;</w:t>
      </w:r>
    </w:p>
    <w:p w:rsidR="00000000" w:rsidRDefault="00000000">
      <w:pPr>
        <w:pStyle w:val="Header"/>
        <w:tabs>
          <w:tab w:val="left" w:pos="709"/>
          <w:tab w:val="left" w:pos="1418"/>
          <w:tab w:val="left" w:pos="2268"/>
        </w:tabs>
        <w:rPr>
          <w:rFonts w:ascii="CG Times" w:hAnsi="CG Times"/>
          <w:sz w:val="22"/>
          <w:lang w:val="en-GB"/>
        </w:rPr>
      </w:pPr>
      <w:r>
        <w:rPr>
          <w:rFonts w:ascii="CG Times" w:hAnsi="CG Times"/>
          <w:sz w:val="22"/>
          <w:lang w:val="en-GB"/>
        </w:rPr>
        <w:tab/>
      </w:r>
      <w:r>
        <w:rPr>
          <w:rFonts w:ascii="CG Times" w:hAnsi="CG Times"/>
          <w:sz w:val="22"/>
          <w:lang w:val="en-GB"/>
        </w:rPr>
        <w:tab/>
        <w:t>(v)</w:t>
      </w:r>
      <w:r>
        <w:rPr>
          <w:rFonts w:ascii="CG Times" w:hAnsi="CG Times"/>
          <w:sz w:val="22"/>
          <w:lang w:val="en-GB"/>
        </w:rPr>
        <w:tab/>
        <w:t>Hardship allowance.</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lang w:val="en-GB"/>
        </w:rPr>
        <w:t>These measures have now been implemented.</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262.</w:t>
      </w:r>
      <w:r>
        <w:rPr>
          <w:rFonts w:ascii="CG Times" w:hAnsi="CG Times"/>
          <w:sz w:val="22"/>
          <w:lang w:val="en-GB"/>
        </w:rPr>
        <w:tab/>
        <w:t>In the field of literacy and adult education, the following steps have been taken:</w:t>
      </w:r>
    </w:p>
    <w:p w:rsidR="00000000" w:rsidRDefault="00000000">
      <w:pPr>
        <w:pStyle w:val="Header"/>
        <w:rPr>
          <w:rFonts w:ascii="CG Times" w:hAnsi="CG Times"/>
          <w:sz w:val="22"/>
          <w:lang w:val="en-GB"/>
        </w:rPr>
      </w:pPr>
    </w:p>
    <w:p w:rsidR="00000000" w:rsidRDefault="00000000">
      <w:pPr>
        <w:pStyle w:val="Header"/>
        <w:numPr>
          <w:ilvl w:val="0"/>
          <w:numId w:val="1236"/>
        </w:numPr>
        <w:rPr>
          <w:rFonts w:ascii="CG Times" w:hAnsi="CG Times"/>
          <w:sz w:val="22"/>
          <w:lang w:val="en-GB"/>
        </w:rPr>
      </w:pPr>
      <w:r>
        <w:rPr>
          <w:rFonts w:ascii="CG Times" w:hAnsi="CG Times"/>
          <w:sz w:val="22"/>
          <w:lang w:val="en-GB"/>
        </w:rPr>
        <w:t>The Literacy and Adult Education Act was promulgated in 1991;</w:t>
      </w:r>
    </w:p>
    <w:p w:rsidR="00000000" w:rsidRDefault="00000000">
      <w:pPr>
        <w:pStyle w:val="Header"/>
        <w:ind w:left="720"/>
        <w:rPr>
          <w:rFonts w:ascii="CG Times" w:hAnsi="CG Times"/>
          <w:sz w:val="22"/>
          <w:lang w:val="en-GB"/>
        </w:rPr>
      </w:pPr>
    </w:p>
    <w:p w:rsidR="00000000" w:rsidRDefault="00000000">
      <w:pPr>
        <w:pStyle w:val="Header"/>
        <w:numPr>
          <w:ilvl w:val="0"/>
          <w:numId w:val="1236"/>
        </w:numPr>
        <w:rPr>
          <w:rFonts w:ascii="CG Times" w:hAnsi="CG Times"/>
          <w:sz w:val="22"/>
          <w:lang w:val="en-GB"/>
        </w:rPr>
      </w:pPr>
      <w:r>
        <w:rPr>
          <w:rFonts w:ascii="CG Times" w:hAnsi="CG Times"/>
          <w:sz w:val="22"/>
          <w:lang w:val="en-GB"/>
        </w:rPr>
        <w:t>A comprehensive literacy campaign was launched to target eight million young and productive people in the 10-45 age group;</w:t>
      </w:r>
    </w:p>
    <w:p w:rsidR="00000000" w:rsidRDefault="00000000">
      <w:pPr>
        <w:pStyle w:val="Header"/>
        <w:ind w:left="720"/>
        <w:rPr>
          <w:rFonts w:ascii="CG Times" w:hAnsi="CG Times"/>
          <w:sz w:val="22"/>
          <w:lang w:val="en-GB"/>
        </w:rPr>
      </w:pPr>
    </w:p>
    <w:p w:rsidR="00000000" w:rsidRDefault="00000000">
      <w:pPr>
        <w:pStyle w:val="Header"/>
        <w:numPr>
          <w:ilvl w:val="0"/>
          <w:numId w:val="1236"/>
        </w:numPr>
        <w:rPr>
          <w:rFonts w:ascii="CG Times" w:hAnsi="CG Times"/>
          <w:sz w:val="22"/>
          <w:lang w:val="en-GB"/>
        </w:rPr>
      </w:pPr>
      <w:r>
        <w:rPr>
          <w:rFonts w:ascii="CG Times" w:hAnsi="CG Times"/>
          <w:sz w:val="22"/>
          <w:lang w:val="en-GB"/>
        </w:rPr>
        <w:t>A detailed literacy plan was developed by the campaign secretariat in conjunction with the United Nations Educational, Scientific and Cultural Organization (UNESCO).</w:t>
      </w:r>
    </w:p>
    <w:p w:rsidR="00000000" w:rsidRDefault="00000000">
      <w:pPr>
        <w:pStyle w:val="Header"/>
        <w:ind w:left="360"/>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lang w:val="en-GB"/>
        </w:rPr>
        <w:t>The campaign was greeted with enthusiasm by the grass roots and gained political support, while various ways and means of achieving its objective were established.  The campaign efforts bore fruit, 4.25 million individuals having achieved literacy by 1995-1996, which was higher than the number envisaged at the mid-plan stage.  This achievement was accomplished through political and grass-roots organizations and through individual efforts.  According to the fourth population census, a total of 2,796,749 children under the age of 18 were not enrolled in school in 1993.</w:t>
      </w:r>
    </w:p>
    <w:p w:rsidR="00000000" w:rsidRDefault="00000000">
      <w:pPr>
        <w:pStyle w:val="Header"/>
        <w:ind w:left="360"/>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u w:val="single"/>
          <w:lang w:val="en-GB"/>
        </w:rPr>
      </w:pPr>
      <w:r>
        <w:rPr>
          <w:rFonts w:ascii="CG Times" w:hAnsi="CG Times"/>
          <w:sz w:val="22"/>
          <w:u w:val="single"/>
          <w:lang w:val="en-GB"/>
        </w:rPr>
        <w:t>Systems of non-formal education</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263.</w:t>
      </w:r>
      <w:r>
        <w:rPr>
          <w:rFonts w:ascii="CG Times" w:hAnsi="CG Times"/>
          <w:sz w:val="22"/>
          <w:lang w:val="en-GB"/>
        </w:rPr>
        <w:tab/>
        <w:t>The systems of non-formal education consist in Quranic schools, schools run by the Teachers’ Union, vocational centres and national centres for crafts and cottage industries.  In 1995, there were 10,636 Quranic schools in the Sudan, attended by 537,395 pupils and staffed by 11,992 spiritual guides.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264.</w:t>
      </w:r>
      <w:r>
        <w:rPr>
          <w:rFonts w:ascii="CG Times" w:hAnsi="CG Times"/>
          <w:sz w:val="22"/>
          <w:lang w:val="en-GB"/>
        </w:rPr>
        <w:tab/>
        <w:t>The Teachers’ Union established a total of 141 secondary schools, which, according to 1995 statistics, were attended by 74,411 pupils, including 32,890 girls. These schools operate in the evenings on the double shift system and are run by Teachers’ Union.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265.</w:t>
      </w:r>
      <w:r>
        <w:rPr>
          <w:rFonts w:ascii="CG Times" w:hAnsi="CG Times"/>
          <w:sz w:val="22"/>
          <w:lang w:val="en-GB"/>
        </w:rPr>
        <w:tab/>
        <w:t>There are 43 vocational and apprenticeship training centres in all.  The three of these which are for girls currently cater to 103 pupils who are studying embroidery, drawing and packaging techniques.  The number of male students in these centres stands at 3,713.  A further nine centres belonging to the Ministry of Labour are attended by 1,616 male and female students.  These centres award a diploma after three years, whereupon the student may continue by enrolling in higher education or enter the labour market.</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Changes that have occurred in the education system with regard to legislation, policies and facilities</w:t>
      </w:r>
    </w:p>
    <w:p w:rsidR="00000000" w:rsidRDefault="00000000">
      <w:pPr>
        <w:pStyle w:val="Header"/>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266.</w:t>
      </w:r>
      <w:r>
        <w:rPr>
          <w:rFonts w:ascii="CG Times" w:hAnsi="CG Times"/>
          <w:sz w:val="22"/>
          <w:lang w:val="en-GB"/>
        </w:rPr>
        <w:tab/>
        <w:t>In connection with the Convention of the Rights of the Child, one of the most recent legislative enactments relevant to the education system is the Fourteenth Constitutional Decree embodying the Khartoum Peace Agreement, concluded on 21 April 1997, which covers freedoms, full participation in decision-making and the subject of languages.</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The monitoring mechanism</w:t>
      </w:r>
    </w:p>
    <w:p w:rsidR="00000000" w:rsidRDefault="00000000">
      <w:pPr>
        <w:pStyle w:val="Header"/>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267.</w:t>
      </w:r>
      <w:r>
        <w:rPr>
          <w:rFonts w:ascii="CG Times" w:hAnsi="CG Times"/>
          <w:sz w:val="22"/>
          <w:lang w:val="en-GB"/>
        </w:rPr>
        <w:tab/>
        <w:t>The monitoring mechanism used is as follows:</w:t>
      </w:r>
    </w:p>
    <w:p w:rsidR="00000000" w:rsidRDefault="00000000">
      <w:pPr>
        <w:pStyle w:val="Header"/>
        <w:tabs>
          <w:tab w:val="left" w:pos="709"/>
          <w:tab w:val="left" w:pos="1418"/>
        </w:tabs>
        <w:rPr>
          <w:rFonts w:ascii="CG Times" w:hAnsi="CG Times"/>
          <w:sz w:val="22"/>
          <w:lang w:val="en-GB"/>
        </w:rPr>
      </w:pPr>
    </w:p>
    <w:p w:rsidR="00000000" w:rsidRDefault="00000000">
      <w:pPr>
        <w:pStyle w:val="Header"/>
        <w:numPr>
          <w:ilvl w:val="0"/>
          <w:numId w:val="1237"/>
        </w:numPr>
        <w:rPr>
          <w:rFonts w:ascii="CG Times" w:hAnsi="CG Times"/>
          <w:sz w:val="22"/>
          <w:lang w:val="en-GB"/>
        </w:rPr>
      </w:pPr>
      <w:r>
        <w:rPr>
          <w:rFonts w:ascii="CG Times" w:hAnsi="CG Times"/>
          <w:sz w:val="22"/>
          <w:lang w:val="en-GB"/>
        </w:rPr>
        <w:t>A computerized education database has been developed and teachers have received training in various data entry and processing programmes, an experiment which has now extended to three states;</w:t>
      </w:r>
    </w:p>
    <w:p w:rsidR="00000000" w:rsidRDefault="00000000">
      <w:pPr>
        <w:pStyle w:val="Header"/>
        <w:ind w:left="720"/>
        <w:rPr>
          <w:rFonts w:ascii="CG Times" w:hAnsi="CG Times"/>
          <w:sz w:val="22"/>
          <w:lang w:val="en-GB"/>
        </w:rPr>
      </w:pPr>
    </w:p>
    <w:p w:rsidR="00000000" w:rsidRDefault="00000000">
      <w:pPr>
        <w:pStyle w:val="Header"/>
        <w:numPr>
          <w:ilvl w:val="0"/>
          <w:numId w:val="1237"/>
        </w:numPr>
        <w:rPr>
          <w:rFonts w:ascii="CG Times" w:hAnsi="CG Times"/>
          <w:sz w:val="22"/>
          <w:lang w:val="en-GB"/>
        </w:rPr>
      </w:pPr>
      <w:r>
        <w:rPr>
          <w:rFonts w:ascii="CG Times" w:hAnsi="CG Times"/>
          <w:sz w:val="22"/>
          <w:lang w:val="en-GB"/>
        </w:rPr>
        <w:t>The Sudanese school certificate is also computerized.</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lang w:val="en-GB"/>
        </w:rPr>
        <w:t>The difficulties encountered in connection with the monitoring mechanism are the lack of trained personnel, the cost of equipment maintenance and supply and the poor infrastructure in connection with electrical and other related supplies.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268.</w:t>
      </w:r>
      <w:r>
        <w:rPr>
          <w:rFonts w:ascii="CG Times" w:hAnsi="CG Times"/>
          <w:sz w:val="22"/>
          <w:lang w:val="en-GB"/>
        </w:rPr>
        <w:tab/>
        <w:t>The data on education outcomes are as follows:</w:t>
      </w:r>
    </w:p>
    <w:p w:rsidR="00000000" w:rsidRDefault="00000000">
      <w:pPr>
        <w:pStyle w:val="Header"/>
        <w:tabs>
          <w:tab w:val="left" w:pos="709"/>
          <w:tab w:val="left" w:pos="1418"/>
        </w:tabs>
        <w:rPr>
          <w:rFonts w:ascii="CG Times" w:hAnsi="CG Times"/>
          <w:sz w:val="22"/>
          <w:lang w:val="en-GB"/>
        </w:rPr>
      </w:pPr>
    </w:p>
    <w:p w:rsidR="00000000" w:rsidRDefault="00000000">
      <w:pPr>
        <w:pStyle w:val="Header"/>
        <w:numPr>
          <w:ilvl w:val="0"/>
          <w:numId w:val="1238"/>
        </w:numPr>
        <w:rPr>
          <w:rFonts w:ascii="CG Times" w:hAnsi="CG Times"/>
          <w:sz w:val="22"/>
          <w:lang w:val="en-GB"/>
        </w:rPr>
      </w:pPr>
      <w:r>
        <w:rPr>
          <w:rFonts w:ascii="CG Times" w:hAnsi="CG Times"/>
          <w:sz w:val="22"/>
          <w:lang w:val="en-GB"/>
        </w:rPr>
        <w:t>Data on the basic school certificate is compiled at the state level and detailed statistics are available;</w:t>
      </w:r>
    </w:p>
    <w:p w:rsidR="00000000" w:rsidRDefault="00000000">
      <w:pPr>
        <w:pStyle w:val="Header"/>
        <w:ind w:left="720"/>
        <w:rPr>
          <w:rFonts w:ascii="CG Times" w:hAnsi="CG Times"/>
          <w:sz w:val="22"/>
          <w:lang w:val="en-GB"/>
        </w:rPr>
      </w:pPr>
    </w:p>
    <w:p w:rsidR="00000000" w:rsidRDefault="00000000">
      <w:pPr>
        <w:pStyle w:val="Header"/>
        <w:numPr>
          <w:ilvl w:val="0"/>
          <w:numId w:val="1238"/>
        </w:numPr>
        <w:rPr>
          <w:rFonts w:ascii="CG Times" w:hAnsi="CG Times"/>
          <w:sz w:val="22"/>
          <w:lang w:val="en-GB"/>
        </w:rPr>
      </w:pPr>
      <w:r>
        <w:rPr>
          <w:rFonts w:ascii="CG Times" w:hAnsi="CG Times"/>
          <w:sz w:val="22"/>
          <w:lang w:val="en-GB"/>
        </w:rPr>
        <w:t>Of the 134,487 students who sat the secondary school certificate in 1996, a total of 88,755 passed, representing a success rate of 66 per cent;</w:t>
      </w:r>
    </w:p>
    <w:p w:rsidR="00000000" w:rsidRDefault="00000000">
      <w:pPr>
        <w:pStyle w:val="Header"/>
        <w:ind w:left="720"/>
        <w:rPr>
          <w:rFonts w:ascii="CG Times" w:hAnsi="CG Times"/>
          <w:sz w:val="22"/>
          <w:lang w:val="en-GB"/>
        </w:rPr>
      </w:pPr>
    </w:p>
    <w:p w:rsidR="00000000" w:rsidRDefault="00000000">
      <w:pPr>
        <w:pStyle w:val="Header"/>
        <w:numPr>
          <w:ilvl w:val="0"/>
          <w:numId w:val="1238"/>
        </w:numPr>
        <w:rPr>
          <w:rFonts w:ascii="CG Times" w:hAnsi="CG Times"/>
          <w:sz w:val="22"/>
          <w:lang w:val="en-GB"/>
        </w:rPr>
      </w:pPr>
      <w:r>
        <w:rPr>
          <w:rFonts w:ascii="CG Times" w:hAnsi="CG Times"/>
          <w:sz w:val="22"/>
          <w:lang w:val="en-GB"/>
        </w:rPr>
        <w:t>Examinations are an important factor in the education process and demonstrate the extent to which the teaching, the curricula, textbooks, teachers and other school facilities are effective.</w:t>
      </w:r>
    </w:p>
    <w:p w:rsidR="00000000" w:rsidRDefault="00000000">
      <w:pPr>
        <w:pStyle w:val="Header"/>
        <w:ind w:left="360"/>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269.</w:t>
      </w:r>
      <w:r>
        <w:rPr>
          <w:rFonts w:ascii="CG Times" w:hAnsi="CG Times"/>
          <w:sz w:val="22"/>
          <w:lang w:val="en-GB"/>
        </w:rPr>
        <w:tab/>
        <w:t>The development of examination systems should take the following into account: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 need to pursue a scientific approach to examinations;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The need to measure scientific and intellectual skills and abilities;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r>
      <w:r>
        <w:rPr>
          <w:rFonts w:ascii="CG Times" w:hAnsi="CG Times"/>
          <w:sz w:val="22"/>
          <w:lang w:val="en-GB"/>
        </w:rPr>
        <w:tab/>
        <w:t>(c)</w:t>
      </w:r>
      <w:r>
        <w:rPr>
          <w:rFonts w:ascii="CG Times" w:hAnsi="CG Times"/>
          <w:sz w:val="22"/>
          <w:lang w:val="en-GB"/>
        </w:rPr>
        <w:tab/>
        <w:t>The need to ensure that laboratory and practical applications in the various scientific fields are not overlooked.</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lang w:val="en-GB"/>
        </w:rPr>
      </w:pPr>
      <w:r>
        <w:rPr>
          <w:rFonts w:ascii="CG Times" w:hAnsi="CG Times"/>
          <w:sz w:val="22"/>
          <w:lang w:val="en-GB"/>
        </w:rPr>
        <w:tab/>
        <w:t>As part of its efforts to develop examination systems, the Sudan has embarked on training qualified personnel to set examinations on the basis of fixed objectives and specifications.</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The pre-school stage of education</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270.</w:t>
      </w:r>
      <w:r>
        <w:rPr>
          <w:rFonts w:ascii="CG Times" w:hAnsi="CG Times"/>
          <w:sz w:val="22"/>
          <w:lang w:val="en-GB"/>
        </w:rPr>
        <w:tab/>
        <w:t>Sudanese children undergo three stages of education.  The first is the pre-school stage, from which a total of 343,767 children benefit, representing 18.5 per cent of children in the 4-5 age group.  Efforts are required to improve this percentage.  The number of kindergartens and Quranic schools now stands at 7,541.  The larger schools have 40 pupils per class, a high ratio which demands greater efforts to provide more childcare.  Pre-school is an important basic stage of education for which a national curriculum is now being prepared to take into account cultural and geographical diversity with the aim of developing the abilities of children of this age.  Pre-school education employs a total of 8,897 teachers.</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jc w:val="center"/>
        <w:rPr>
          <w:rFonts w:ascii="CG Times" w:hAnsi="CG Times"/>
          <w:b/>
          <w:bCs/>
          <w:lang w:val="en-GB"/>
        </w:rPr>
      </w:pPr>
      <w:r>
        <w:rPr>
          <w:rFonts w:ascii="CG Times" w:hAnsi="CG Times"/>
          <w:b/>
          <w:bCs/>
          <w:lang w:val="en-GB"/>
        </w:rPr>
        <w:t>Table 1: Development of pre-school education for the academic years 1991/92 to 1995/96</w:t>
      </w:r>
    </w:p>
    <w:p w:rsidR="00000000" w:rsidRDefault="00000000">
      <w:pPr>
        <w:pStyle w:val="Header"/>
        <w:rPr>
          <w:rFonts w:ascii="CG Times" w:hAnsi="CG Times"/>
          <w:sz w:val="22"/>
          <w:lang w:val="en-GB"/>
        </w:rPr>
      </w:pPr>
    </w:p>
    <w:p w:rsidR="00000000" w:rsidRDefault="00000000">
      <w:pPr>
        <w:pStyle w:val="Header"/>
        <w:tabs>
          <w:tab w:val="clear" w:pos="4153"/>
          <w:tab w:val="left" w:pos="1985"/>
          <w:tab w:val="left" w:pos="3402"/>
          <w:tab w:val="left" w:pos="4536"/>
          <w:tab w:val="left" w:pos="5670"/>
          <w:tab w:val="left" w:pos="6804"/>
        </w:tabs>
        <w:rPr>
          <w:rFonts w:ascii="CG Times" w:hAnsi="CG Times"/>
          <w:b/>
          <w:bCs/>
          <w:i/>
          <w:iCs/>
          <w:sz w:val="22"/>
          <w:lang w:val="en-GB"/>
        </w:rPr>
      </w:pPr>
      <w:r>
        <w:rPr>
          <w:rFonts w:ascii="CG Times" w:hAnsi="CG Times"/>
          <w:b/>
          <w:bCs/>
          <w:i/>
          <w:iCs/>
          <w:sz w:val="22"/>
          <w:lang w:val="en-GB"/>
        </w:rPr>
        <w:t>Year</w:t>
      </w:r>
      <w:r>
        <w:rPr>
          <w:rFonts w:ascii="CG Times" w:hAnsi="CG Times"/>
          <w:b/>
          <w:bCs/>
          <w:i/>
          <w:iCs/>
          <w:sz w:val="22"/>
          <w:lang w:val="en-GB"/>
        </w:rPr>
        <w:tab/>
        <w:t xml:space="preserve">     Number of pupils</w:t>
      </w:r>
      <w:r>
        <w:rPr>
          <w:rFonts w:ascii="CG Times" w:hAnsi="CG Times"/>
          <w:b/>
          <w:bCs/>
          <w:i/>
          <w:iCs/>
          <w:sz w:val="22"/>
          <w:lang w:val="en-GB"/>
        </w:rPr>
        <w:tab/>
        <w:t>Total</w:t>
      </w:r>
      <w:r>
        <w:rPr>
          <w:rFonts w:ascii="CG Times" w:hAnsi="CG Times"/>
          <w:b/>
          <w:bCs/>
          <w:i/>
          <w:iCs/>
          <w:sz w:val="22"/>
          <w:lang w:val="en-GB"/>
        </w:rPr>
        <w:tab/>
        <w:t>Number of</w:t>
      </w:r>
      <w:r>
        <w:rPr>
          <w:rFonts w:ascii="CG Times" w:hAnsi="CG Times"/>
          <w:b/>
          <w:bCs/>
          <w:i/>
          <w:iCs/>
          <w:sz w:val="22"/>
          <w:lang w:val="en-GB"/>
        </w:rPr>
        <w:tab/>
      </w:r>
      <w:r>
        <w:rPr>
          <w:rFonts w:ascii="CG Times" w:hAnsi="CG Times"/>
          <w:b/>
          <w:bCs/>
          <w:i/>
          <w:iCs/>
          <w:sz w:val="22"/>
          <w:lang w:val="en-GB"/>
        </w:rPr>
        <w:tab/>
        <w:t>Number of</w:t>
      </w:r>
    </w:p>
    <w:p w:rsidR="00000000" w:rsidRDefault="00000000">
      <w:pPr>
        <w:pStyle w:val="Header"/>
        <w:tabs>
          <w:tab w:val="clear" w:pos="4153"/>
          <w:tab w:val="left" w:pos="1985"/>
          <w:tab w:val="left" w:pos="3402"/>
          <w:tab w:val="left" w:pos="4536"/>
          <w:tab w:val="left" w:pos="5670"/>
          <w:tab w:val="left" w:pos="6804"/>
        </w:tabs>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schools</w:t>
      </w:r>
      <w:r>
        <w:rPr>
          <w:rFonts w:ascii="CG Times" w:hAnsi="CG Times"/>
          <w:b/>
          <w:bCs/>
          <w:i/>
          <w:iCs/>
          <w:sz w:val="22"/>
          <w:lang w:val="en-GB"/>
        </w:rPr>
        <w:tab/>
      </w:r>
      <w:r>
        <w:rPr>
          <w:rFonts w:ascii="CG Times" w:hAnsi="CG Times"/>
          <w:b/>
          <w:bCs/>
          <w:i/>
          <w:iCs/>
          <w:sz w:val="22"/>
          <w:lang w:val="en-GB"/>
        </w:rPr>
        <w:tab/>
        <w:t>teachers</w:t>
      </w:r>
    </w:p>
    <w:p w:rsidR="00000000" w:rsidRDefault="00000000">
      <w:pPr>
        <w:pStyle w:val="Header"/>
        <w:tabs>
          <w:tab w:val="clear" w:pos="4153"/>
          <w:tab w:val="left" w:pos="1985"/>
          <w:tab w:val="left" w:pos="3402"/>
          <w:tab w:val="left" w:pos="4536"/>
          <w:tab w:val="left" w:pos="5670"/>
          <w:tab w:val="left" w:pos="6804"/>
        </w:tabs>
        <w:rPr>
          <w:rFonts w:ascii="CG Times" w:hAnsi="CG Times"/>
          <w:b/>
          <w:bCs/>
          <w:i/>
          <w:iCs/>
          <w:sz w:val="22"/>
          <w:lang w:val="en-GB"/>
        </w:rPr>
      </w:pPr>
      <w:r>
        <w:rPr>
          <w:rFonts w:ascii="CG Times" w:hAnsi="CG Times"/>
          <w:b/>
          <w:bCs/>
          <w:i/>
          <w:iCs/>
          <w:sz w:val="22"/>
          <w:lang w:val="en-GB"/>
        </w:rPr>
        <w:tab/>
        <w:t>Male</w:t>
      </w:r>
      <w:r>
        <w:rPr>
          <w:rFonts w:ascii="CG Times" w:hAnsi="CG Times"/>
          <w:b/>
          <w:bCs/>
          <w:i/>
          <w:iCs/>
          <w:sz w:val="22"/>
          <w:lang w:val="en-GB"/>
        </w:rPr>
        <w:tab/>
        <w:t>Female</w:t>
      </w:r>
    </w:p>
    <w:p w:rsidR="00000000" w:rsidRDefault="00000000">
      <w:pPr>
        <w:pStyle w:val="Header"/>
        <w:tabs>
          <w:tab w:val="clear" w:pos="4153"/>
          <w:tab w:val="left" w:pos="1985"/>
          <w:tab w:val="left" w:pos="3402"/>
          <w:tab w:val="left" w:pos="4536"/>
          <w:tab w:val="left" w:pos="5670"/>
          <w:tab w:val="left" w:pos="6804"/>
        </w:tabs>
        <w:rPr>
          <w:rFonts w:ascii="CG Times" w:hAnsi="CG Times"/>
          <w:sz w:val="22"/>
          <w:lang w:val="en-GB"/>
        </w:rPr>
      </w:pPr>
    </w:p>
    <w:p w:rsidR="00000000" w:rsidRDefault="00000000">
      <w:pPr>
        <w:pStyle w:val="Header"/>
        <w:tabs>
          <w:tab w:val="clear" w:pos="4153"/>
          <w:tab w:val="left" w:pos="1985"/>
          <w:tab w:val="left" w:pos="3402"/>
          <w:tab w:val="left" w:pos="4536"/>
          <w:tab w:val="left" w:pos="5670"/>
          <w:tab w:val="left" w:pos="6804"/>
        </w:tabs>
        <w:rPr>
          <w:rFonts w:ascii="CG Times" w:hAnsi="CG Times"/>
          <w:sz w:val="22"/>
          <w:lang w:val="en-GB"/>
        </w:rPr>
      </w:pPr>
      <w:r>
        <w:rPr>
          <w:rFonts w:ascii="CG Times" w:hAnsi="CG Times"/>
          <w:sz w:val="22"/>
          <w:lang w:val="en-GB"/>
        </w:rPr>
        <w:t>1991/92</w:t>
      </w:r>
      <w:r>
        <w:rPr>
          <w:rFonts w:ascii="CG Times" w:hAnsi="CG Times"/>
          <w:sz w:val="22"/>
          <w:lang w:val="en-GB"/>
        </w:rPr>
        <w:tab/>
        <w:t>115 894</w:t>
      </w:r>
      <w:r>
        <w:rPr>
          <w:rFonts w:ascii="CG Times" w:hAnsi="CG Times"/>
          <w:sz w:val="22"/>
          <w:lang w:val="en-GB"/>
        </w:rPr>
        <w:tab/>
        <w:t>137 782</w:t>
      </w:r>
      <w:r>
        <w:rPr>
          <w:rFonts w:ascii="CG Times" w:hAnsi="CG Times"/>
          <w:sz w:val="22"/>
          <w:lang w:val="en-GB"/>
        </w:rPr>
        <w:tab/>
        <w:t>253 676</w:t>
      </w:r>
      <w:r>
        <w:rPr>
          <w:rFonts w:ascii="CG Times" w:hAnsi="CG Times"/>
          <w:sz w:val="22"/>
          <w:lang w:val="en-GB"/>
        </w:rPr>
        <w:tab/>
        <w:t xml:space="preserve">     4 580</w:t>
      </w:r>
      <w:r>
        <w:rPr>
          <w:rFonts w:ascii="CG Times" w:hAnsi="CG Times"/>
          <w:sz w:val="22"/>
          <w:lang w:val="en-GB"/>
        </w:rPr>
        <w:tab/>
      </w:r>
      <w:r>
        <w:rPr>
          <w:rFonts w:ascii="CG Times" w:hAnsi="CG Times"/>
          <w:sz w:val="22"/>
          <w:lang w:val="en-GB"/>
        </w:rPr>
        <w:tab/>
        <w:t>6 456</w:t>
      </w:r>
    </w:p>
    <w:p w:rsidR="00000000" w:rsidRDefault="00000000">
      <w:pPr>
        <w:pStyle w:val="Header"/>
        <w:tabs>
          <w:tab w:val="clear" w:pos="4153"/>
          <w:tab w:val="left" w:pos="1985"/>
          <w:tab w:val="left" w:pos="3402"/>
          <w:tab w:val="left" w:pos="4536"/>
          <w:tab w:val="left" w:pos="5670"/>
          <w:tab w:val="left" w:pos="6804"/>
        </w:tabs>
        <w:rPr>
          <w:rFonts w:ascii="CG Times" w:hAnsi="CG Times"/>
          <w:sz w:val="22"/>
          <w:lang w:val="en-GB"/>
        </w:rPr>
      </w:pPr>
      <w:r>
        <w:rPr>
          <w:rFonts w:ascii="CG Times" w:hAnsi="CG Times"/>
          <w:sz w:val="22"/>
          <w:lang w:val="en-GB"/>
        </w:rPr>
        <w:t>1995/96</w:t>
      </w:r>
      <w:r>
        <w:rPr>
          <w:rFonts w:ascii="CG Times" w:hAnsi="CG Times"/>
          <w:sz w:val="22"/>
          <w:lang w:val="en-GB"/>
        </w:rPr>
        <w:tab/>
        <w:t>132 901</w:t>
      </w:r>
      <w:r>
        <w:rPr>
          <w:rFonts w:ascii="CG Times" w:hAnsi="CG Times"/>
          <w:sz w:val="22"/>
          <w:lang w:val="en-GB"/>
        </w:rPr>
        <w:tab/>
        <w:t>210 866</w:t>
      </w:r>
      <w:r>
        <w:rPr>
          <w:rFonts w:ascii="CG Times" w:hAnsi="CG Times"/>
          <w:sz w:val="22"/>
          <w:lang w:val="en-GB"/>
        </w:rPr>
        <w:tab/>
        <w:t>343 767</w:t>
      </w:r>
      <w:r>
        <w:rPr>
          <w:rFonts w:ascii="CG Times" w:hAnsi="CG Times"/>
          <w:sz w:val="22"/>
          <w:lang w:val="en-GB"/>
        </w:rPr>
        <w:tab/>
        <w:t xml:space="preserve">     7 541</w:t>
      </w:r>
      <w:r>
        <w:rPr>
          <w:rFonts w:ascii="CG Times" w:hAnsi="CG Times"/>
          <w:sz w:val="22"/>
          <w:lang w:val="en-GB"/>
        </w:rPr>
        <w:tab/>
      </w:r>
      <w:r>
        <w:rPr>
          <w:rFonts w:ascii="CG Times" w:hAnsi="CG Times"/>
          <w:sz w:val="22"/>
          <w:lang w:val="en-GB"/>
        </w:rPr>
        <w:tab/>
        <w:t>8 897</w:t>
      </w:r>
    </w:p>
    <w:p w:rsidR="00000000" w:rsidRDefault="00000000">
      <w:pPr>
        <w:pStyle w:val="Header"/>
        <w:tabs>
          <w:tab w:val="clear" w:pos="4153"/>
          <w:tab w:val="left" w:pos="1985"/>
          <w:tab w:val="left" w:pos="3402"/>
          <w:tab w:val="left" w:pos="4536"/>
          <w:tab w:val="left" w:pos="5670"/>
          <w:tab w:val="left" w:pos="6804"/>
        </w:tabs>
        <w:rPr>
          <w:rFonts w:ascii="CG Times" w:hAnsi="CG Times"/>
          <w:sz w:val="22"/>
          <w:lang w:val="en-GB"/>
        </w:rPr>
      </w:pPr>
      <w:r>
        <w:rPr>
          <w:rFonts w:ascii="CG Times" w:hAnsi="CG Times"/>
          <w:sz w:val="22"/>
          <w:lang w:val="en-GB"/>
        </w:rPr>
        <w:t>Percentage</w:t>
      </w:r>
    </w:p>
    <w:p w:rsidR="00000000" w:rsidRDefault="00000000">
      <w:pPr>
        <w:pStyle w:val="Header"/>
        <w:tabs>
          <w:tab w:val="clear" w:pos="4153"/>
          <w:tab w:val="left" w:pos="1985"/>
          <w:tab w:val="left" w:pos="3402"/>
          <w:tab w:val="left" w:pos="4536"/>
          <w:tab w:val="left" w:pos="5670"/>
          <w:tab w:val="left" w:pos="6804"/>
        </w:tabs>
        <w:rPr>
          <w:rFonts w:ascii="CG Times" w:hAnsi="CG Times"/>
          <w:sz w:val="22"/>
          <w:lang w:val="en-GB"/>
        </w:rPr>
      </w:pPr>
      <w:r>
        <w:rPr>
          <w:rFonts w:ascii="CG Times" w:hAnsi="CG Times"/>
          <w:sz w:val="22"/>
          <w:lang w:val="en-GB"/>
        </w:rPr>
        <w:t xml:space="preserve">  Increase</w:t>
      </w:r>
      <w:r>
        <w:rPr>
          <w:rFonts w:ascii="CG Times" w:hAnsi="CG Times"/>
          <w:sz w:val="22"/>
          <w:lang w:val="en-GB"/>
        </w:rPr>
        <w:tab/>
        <w:t xml:space="preserve">    15 </w:t>
      </w:r>
      <w:r>
        <w:rPr>
          <w:rFonts w:ascii="CG Times" w:hAnsi="CG Times"/>
          <w:sz w:val="22"/>
          <w:lang w:val="en-GB"/>
        </w:rPr>
        <w:tab/>
        <w:t xml:space="preserve">    53</w:t>
      </w:r>
      <w:r>
        <w:rPr>
          <w:rFonts w:ascii="CG Times" w:hAnsi="CG Times"/>
          <w:sz w:val="22"/>
          <w:lang w:val="en-GB"/>
        </w:rPr>
        <w:tab/>
        <w:t xml:space="preserve">    36</w:t>
      </w:r>
      <w:r>
        <w:rPr>
          <w:rFonts w:ascii="CG Times" w:hAnsi="CG Times"/>
          <w:sz w:val="22"/>
          <w:lang w:val="en-GB"/>
        </w:rPr>
        <w:tab/>
        <w:t xml:space="preserve">      65</w:t>
      </w:r>
      <w:r>
        <w:rPr>
          <w:rFonts w:ascii="CG Times" w:hAnsi="CG Times"/>
          <w:sz w:val="22"/>
          <w:lang w:val="en-GB"/>
        </w:rPr>
        <w:tab/>
      </w:r>
      <w:r>
        <w:rPr>
          <w:rFonts w:ascii="CG Times" w:hAnsi="CG Times"/>
          <w:sz w:val="22"/>
          <w:lang w:val="en-GB"/>
        </w:rPr>
        <w:tab/>
        <w:t>38</w:t>
      </w:r>
    </w:p>
    <w:p w:rsidR="00000000" w:rsidRDefault="00000000">
      <w:pPr>
        <w:pStyle w:val="Header"/>
        <w:rPr>
          <w:rFonts w:ascii="CG Times" w:hAnsi="CG Times"/>
          <w:sz w:val="22"/>
          <w:lang w:val="en-GB"/>
        </w:rPr>
      </w:pPr>
    </w:p>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Federal Ministry of Public Education – Education Planning Department, 1991-1996 (Book of Education Statistics)</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Basic stage of education</w:t>
      </w:r>
    </w:p>
    <w:p w:rsidR="00000000" w:rsidRDefault="00000000">
      <w:pPr>
        <w:pStyle w:val="Header"/>
        <w:rPr>
          <w:rFonts w:ascii="CG Times" w:hAnsi="CG Times"/>
          <w:sz w:val="22"/>
          <w:u w:val="single"/>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271.</w:t>
      </w:r>
      <w:r>
        <w:rPr>
          <w:rFonts w:ascii="CG Times" w:hAnsi="CG Times"/>
          <w:sz w:val="22"/>
          <w:lang w:val="en-GB"/>
        </w:rPr>
        <w:tab/>
        <w:t>The basic stage of education spans a period of eight years, which begins at the age of six years.  The number of years spent in the basic stage has been increased in order to impart to pupils more of the knowledge, skills and behaviours which they need for their future education or way in life.  On completion of the stage, pupils are at an appropriate age for entry to the employment market.  The State is endeavouring to introduce the basic stage countrywide with a view to gradually declaring it compulsory, beginning in 1998.  Thus far, three states, which account for 20 per cent of the population, have declared education to be compulsory.  In 1992, the sixth year of basic education was completed by 68 per cent, rising in 1996 to 70 per cent of all those having enrolled in the first year in 1991.</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u w:val="single"/>
          <w:lang w:val="en-GB"/>
        </w:rPr>
        <w:t>Secondary stage of education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272.</w:t>
      </w:r>
      <w:r>
        <w:rPr>
          <w:rFonts w:ascii="CG Times" w:hAnsi="CG Times"/>
          <w:sz w:val="22"/>
          <w:lang w:val="en-GB"/>
        </w:rPr>
        <w:tab/>
        <w:t>There are 468,690 pupils enrolled in secondary education in a total of 1,361 schools, with males outnumbering females; 53 per cent of those enrolled are males and 47 per cent are females.</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u w:val="single"/>
          <w:lang w:val="en-GB"/>
        </w:rPr>
        <w:br w:type="page"/>
        <w:t>Technical education and vocational schools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273.</w:t>
      </w:r>
      <w:r>
        <w:rPr>
          <w:rFonts w:ascii="CG Times" w:hAnsi="CG Times"/>
          <w:sz w:val="22"/>
          <w:lang w:val="en-GB"/>
        </w:rPr>
        <w:tab/>
        <w:t>In all, 24,424 students are enrolled in various schools, including women’s schools, for subjects such as business, agriculture and industry.  Student proportions are noticeably higher for males than for females; in 1995, the proportions amounted to 67 per cent for males and to only 33 per cent for females.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274.</w:t>
      </w:r>
      <w:r>
        <w:rPr>
          <w:rFonts w:ascii="CG Times" w:hAnsi="CG Times"/>
          <w:sz w:val="22"/>
          <w:lang w:val="en-GB"/>
        </w:rPr>
        <w:tab/>
        <w:t>The Sudan has 89 vocational and technical schools in which 24,424 students are enrolled.  Of these, business schools account for 14 per cent, women’s schools for 30 per cent, agricultural schools for 21 per cent and industrial schools for 35 per cent.  The main problems of technical education are as follows: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Vocational education is perceived as socially inferior;</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Admission is based on grades rather than on a student’s willingness and desire to study;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Only a small percentage of students have the opportunity to pursue higher education;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The facilities and curricula fail to keep pace with modern technological developments;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(e)</w:t>
      </w:r>
      <w:r>
        <w:rPr>
          <w:rFonts w:ascii="CG Times" w:hAnsi="CG Times"/>
          <w:sz w:val="22"/>
          <w:lang w:val="en-GB"/>
        </w:rPr>
        <w:tab/>
        <w:t>Unemployment is widespread among graduates owing to the failure to create a linkage between the employment market and the skills acquired in vocational education.</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u w:val="single"/>
          <w:lang w:val="en-GB"/>
        </w:rPr>
      </w:pPr>
      <w:r>
        <w:rPr>
          <w:rFonts w:ascii="CG Times" w:hAnsi="CG Times"/>
          <w:sz w:val="22"/>
          <w:u w:val="single"/>
          <w:lang w:val="en-GB"/>
        </w:rPr>
        <w:t>Comments on the development of public education</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u w:val="single"/>
          <w:lang w:val="en-GB"/>
        </w:rPr>
        <w:t>Basic education</w:t>
      </w:r>
    </w:p>
    <w:p w:rsidR="00000000" w:rsidRDefault="00000000">
      <w:pPr>
        <w:rPr>
          <w:lang w:val="en-GB"/>
        </w:rPr>
      </w:pPr>
    </w:p>
    <w:p w:rsidR="00000000" w:rsidRDefault="00000000">
      <w:pPr>
        <w:rPr>
          <w:rFonts w:ascii="CG Times" w:hAnsi="CG Times"/>
          <w:sz w:val="22"/>
          <w:lang w:val="en-GB"/>
        </w:rPr>
      </w:pPr>
      <w:r>
        <w:rPr>
          <w:rFonts w:ascii="CG Times" w:hAnsi="CG Times"/>
          <w:sz w:val="22"/>
          <w:lang w:val="en-GB"/>
        </w:rPr>
        <w:t>275.</w:t>
      </w:r>
      <w:r>
        <w:rPr>
          <w:rFonts w:ascii="CG Times" w:hAnsi="CG Times"/>
          <w:sz w:val="22"/>
          <w:lang w:val="en-GB"/>
        </w:rPr>
        <w:tab/>
        <w:t>Over the past 20 years, pre-school education and basic education have noticeably improved, as demonstrated by the statistics on public education for the period 1992-1996.  The intake at the pre-school and basic stages of education has risen; the number of kindergartens and Quranic schools increased from 6,520 in 1992 to 7,541 in 1996 and the number of those enrolled increased from 253,676 to 343,767 over the same period, with females accounting for 39 per cent of that number.  The statistics also show that the number of schools in the basic stage increased from 8,288 in 1992 to 10,680 in 1996.  Moreover, the intake increased by 141 per cent for females and 129 per cent for males.  In other words, the number of females increased at a faster rate than males during the last decade (see table 1).  Despite this development, the apparent intake rate among the 6-13 age group for both sexes stands at 54.8 per cent, averaging 51 per cent for females and rising to 58.3 per cent for males (see table 2).  The statistics also reveal an obvious disparity in the intake rates according to gender and state.</w:t>
      </w:r>
    </w:p>
    <w:p w:rsidR="00000000" w:rsidRDefault="00000000">
      <w:pPr>
        <w:rPr>
          <w:rFonts w:ascii="CG Times" w:hAnsi="CG Times"/>
          <w:sz w:val="22"/>
          <w:lang w:val="en-GB"/>
        </w:rPr>
      </w:pPr>
    </w:p>
    <w:p w:rsidR="00000000" w:rsidRDefault="00000000">
      <w:pPr>
        <w:rPr>
          <w:rFonts w:ascii="CG Times" w:hAnsi="CG Times"/>
          <w:sz w:val="22"/>
          <w:u w:val="single"/>
          <w:lang w:val="en-GB"/>
        </w:rPr>
      </w:pPr>
      <w:r>
        <w:rPr>
          <w:rFonts w:ascii="CG Times" w:hAnsi="CG Times"/>
          <w:sz w:val="22"/>
          <w:u w:val="single"/>
          <w:lang w:val="en-GB"/>
        </w:rPr>
        <w:t>Secondary education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276.</w:t>
      </w:r>
      <w:r>
        <w:rPr>
          <w:rFonts w:ascii="CG Times" w:hAnsi="CG Times"/>
          <w:sz w:val="22"/>
          <w:lang w:val="en-GB"/>
        </w:rPr>
        <w:tab/>
        <w:t>In the chapter of the Public Education Act dealing with the administration of public education, articles 11, 12 and 13 define the powers and jurisdictions of the federal and state education authorities; responsibility for implementing education policies falls to the states, including the opening of secondary schools, both academic and technical.  The education strategy aims to standardize secondary education (“the comprehensive school”), being an important stage and a further step along the way to human resources planning, since it is intended to enable the individual to contribute effectively to the development of society and to pursue higher stages of education.  This concern is highlighted by the rapid expansion of secondary education; the numbers of schools leapt from 591 in 1992 to 1,361 in 1995-1996, representing an increase of 770 schools.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br w:type="page"/>
        <w:t>277.</w:t>
      </w:r>
      <w:r>
        <w:rPr>
          <w:rFonts w:ascii="CG Times" w:hAnsi="CG Times"/>
          <w:sz w:val="22"/>
          <w:lang w:val="en-GB"/>
        </w:rPr>
        <w:tab/>
        <w:t>Equality in education is a top priority of the education policy.  Despite the progress achieved in secondary education over the past 20 years, much remains to be done.  The number of those of both sexes enrolled in secondary education is still low compared with the number of inhabitants in the secondary school age group (14-16 years).  According to the figures and statistics for 1995-1996, the apparent intake rate for both sexes stood at 27.9 per cent, averaging 27.3 per cent for girls and rising to 28.6 per cent for boys (see table 3).</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278.</w:t>
      </w:r>
      <w:r>
        <w:rPr>
          <w:rFonts w:ascii="CG Times" w:hAnsi="CG Times"/>
          <w:sz w:val="22"/>
          <w:lang w:val="en-GB"/>
        </w:rPr>
        <w:tab/>
        <w:t>The tables below show the basic and secondary school intakes in 1995/96, the minimum age for school attendance, the maximum age for compulsory education and the percentages of children of school age who are registered in schools.</w:t>
      </w:r>
    </w:p>
    <w:p w:rsidR="00000000" w:rsidRDefault="00000000">
      <w:pPr>
        <w:rPr>
          <w:rFonts w:ascii="CG Times" w:hAnsi="CG Times"/>
          <w:sz w:val="22"/>
          <w:lang w:val="en-GB"/>
        </w:rPr>
      </w:pPr>
    </w:p>
    <w:p w:rsidR="00000000" w:rsidRDefault="00000000">
      <w:pPr>
        <w:jc w:val="center"/>
        <w:rPr>
          <w:rFonts w:ascii="CG Times" w:hAnsi="CG Times"/>
          <w:b/>
          <w:bCs/>
          <w:lang w:val="en-GB"/>
        </w:rPr>
      </w:pPr>
      <w:r>
        <w:rPr>
          <w:rFonts w:ascii="CG Times" w:hAnsi="CG Times"/>
          <w:b/>
          <w:bCs/>
          <w:lang w:val="en-GB"/>
        </w:rPr>
        <w:t>Table 2:  Apparent basic school intake by gender in 1995/96</w:t>
      </w:r>
    </w:p>
    <w:p w:rsidR="00000000" w:rsidRDefault="00000000">
      <w:pPr>
        <w:pStyle w:val="Header"/>
        <w:ind w:left="1440" w:firstLine="720"/>
        <w:rPr>
          <w:rFonts w:ascii="CG Times" w:hAnsi="CG Times"/>
          <w:sz w:val="22"/>
          <w:lang w:val="en-GB"/>
        </w:rPr>
      </w:pPr>
    </w:p>
    <w:p w:rsidR="00000000" w:rsidRDefault="00000000">
      <w:pPr>
        <w:pStyle w:val="Header"/>
        <w:tabs>
          <w:tab w:val="left" w:pos="6237"/>
        </w:tabs>
        <w:ind w:left="1440" w:firstLine="720"/>
        <w:rPr>
          <w:rFonts w:ascii="CG Times" w:hAnsi="CG Times"/>
          <w:b/>
          <w:bCs/>
          <w:i/>
          <w:iCs/>
          <w:sz w:val="22"/>
          <w:lang w:val="en-GB"/>
        </w:rPr>
      </w:pPr>
      <w:r>
        <w:rPr>
          <w:rFonts w:ascii="CG Times" w:hAnsi="CG Times"/>
          <w:b/>
          <w:bCs/>
          <w:i/>
          <w:iCs/>
          <w:sz w:val="22"/>
          <w:lang w:val="en-GB"/>
        </w:rPr>
        <w:t>6-13 age group</w:t>
      </w:r>
      <w:r>
        <w:rPr>
          <w:rFonts w:ascii="CG Times" w:hAnsi="CG Times"/>
          <w:b/>
          <w:bCs/>
          <w:i/>
          <w:iCs/>
          <w:sz w:val="22"/>
          <w:lang w:val="en-GB"/>
        </w:rPr>
        <w:tab/>
      </w:r>
      <w:r>
        <w:rPr>
          <w:rFonts w:ascii="CG Times" w:hAnsi="CG Times"/>
          <w:b/>
          <w:bCs/>
          <w:i/>
          <w:iCs/>
          <w:sz w:val="22"/>
          <w:lang w:val="en-GB"/>
        </w:rPr>
        <w:tab/>
        <w:t>Total</w:t>
      </w:r>
    </w:p>
    <w:p w:rsidR="00000000" w:rsidRDefault="00000000">
      <w:pPr>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Boys</w:t>
      </w:r>
      <w:r>
        <w:rPr>
          <w:rFonts w:ascii="CG Times" w:hAnsi="CG Times"/>
          <w:b/>
          <w:bCs/>
          <w:i/>
          <w:iCs/>
          <w:sz w:val="22"/>
          <w:lang w:val="en-GB"/>
        </w:rPr>
        <w:tab/>
      </w:r>
      <w:r>
        <w:rPr>
          <w:rFonts w:ascii="CG Times" w:hAnsi="CG Times"/>
          <w:b/>
          <w:bCs/>
          <w:i/>
          <w:iCs/>
          <w:sz w:val="22"/>
          <w:lang w:val="en-GB"/>
        </w:rPr>
        <w:tab/>
        <w:t>Girls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Population</w:t>
      </w:r>
      <w:r>
        <w:rPr>
          <w:rFonts w:ascii="CG Times" w:hAnsi="CG Times"/>
          <w:sz w:val="22"/>
          <w:lang w:val="en-GB"/>
        </w:rPr>
        <w:tab/>
      </w:r>
      <w:r>
        <w:rPr>
          <w:rFonts w:ascii="CG Times" w:hAnsi="CG Times"/>
          <w:sz w:val="22"/>
          <w:lang w:val="en-GB"/>
        </w:rPr>
        <w:tab/>
        <w:t>2 779 183</w:t>
      </w:r>
      <w:r>
        <w:rPr>
          <w:rFonts w:ascii="CG Times" w:hAnsi="CG Times"/>
          <w:sz w:val="22"/>
          <w:lang w:val="en-GB"/>
        </w:rPr>
        <w:tab/>
        <w:t>2 610 163</w:t>
      </w:r>
      <w:r>
        <w:rPr>
          <w:rFonts w:ascii="CG Times" w:hAnsi="CG Times"/>
          <w:sz w:val="22"/>
          <w:lang w:val="en-GB"/>
        </w:rPr>
        <w:tab/>
      </w:r>
      <w:r>
        <w:rPr>
          <w:rFonts w:ascii="CG Times" w:hAnsi="CG Times"/>
          <w:sz w:val="22"/>
          <w:lang w:val="en-GB"/>
        </w:rPr>
        <w:tab/>
        <w:t>5 389 346</w:t>
      </w:r>
    </w:p>
    <w:p w:rsidR="00000000" w:rsidRDefault="00000000">
      <w:pPr>
        <w:rPr>
          <w:rFonts w:ascii="CG Times" w:hAnsi="CG Times"/>
          <w:sz w:val="22"/>
          <w:lang w:val="en-GB"/>
        </w:rPr>
      </w:pPr>
      <w:r>
        <w:rPr>
          <w:rFonts w:ascii="CG Times" w:hAnsi="CG Times"/>
          <w:sz w:val="22"/>
          <w:lang w:val="en-GB"/>
        </w:rPr>
        <w:t>Intake</w:t>
      </w:r>
      <w:r>
        <w:rPr>
          <w:rFonts w:ascii="CG Times" w:hAnsi="CG Times"/>
          <w:sz w:val="22"/>
          <w:lang w:val="en-GB"/>
        </w:rPr>
        <w:tab/>
      </w:r>
      <w:r>
        <w:rPr>
          <w:rFonts w:ascii="CG Times" w:hAnsi="CG Times"/>
          <w:sz w:val="22"/>
          <w:lang w:val="en-GB"/>
        </w:rPr>
        <w:tab/>
      </w:r>
      <w:r>
        <w:rPr>
          <w:rFonts w:ascii="CG Times" w:hAnsi="CG Times"/>
          <w:sz w:val="22"/>
          <w:lang w:val="en-GB"/>
        </w:rPr>
        <w:tab/>
        <w:t>1 619 604</w:t>
      </w:r>
      <w:r>
        <w:rPr>
          <w:rFonts w:ascii="CG Times" w:hAnsi="CG Times"/>
          <w:sz w:val="22"/>
          <w:lang w:val="en-GB"/>
        </w:rPr>
        <w:tab/>
        <w:t>1 331 678</w:t>
      </w:r>
      <w:r>
        <w:rPr>
          <w:rFonts w:ascii="CG Times" w:hAnsi="CG Times"/>
          <w:sz w:val="22"/>
          <w:lang w:val="en-GB"/>
        </w:rPr>
        <w:tab/>
      </w:r>
      <w:r>
        <w:rPr>
          <w:rFonts w:ascii="CG Times" w:hAnsi="CG Times"/>
          <w:sz w:val="22"/>
          <w:lang w:val="en-GB"/>
        </w:rPr>
        <w:tab/>
        <w:t>2 951 282</w:t>
      </w:r>
    </w:p>
    <w:p w:rsidR="00000000" w:rsidRDefault="00000000">
      <w:pPr>
        <w:rPr>
          <w:rFonts w:ascii="CG Times" w:hAnsi="CG Times"/>
          <w:sz w:val="22"/>
          <w:lang w:val="en-GB"/>
        </w:rPr>
      </w:pPr>
      <w:r>
        <w:rPr>
          <w:rFonts w:ascii="CG Times" w:hAnsi="CG Times"/>
          <w:sz w:val="22"/>
          <w:lang w:val="en-GB"/>
        </w:rPr>
        <w:t>Percentage</w:t>
      </w:r>
      <w:r>
        <w:rPr>
          <w:rFonts w:ascii="CG Times" w:hAnsi="CG Times"/>
          <w:sz w:val="22"/>
          <w:lang w:val="en-GB"/>
        </w:rPr>
        <w:tab/>
      </w:r>
      <w:r>
        <w:rPr>
          <w:rFonts w:ascii="CG Times" w:hAnsi="CG Times"/>
          <w:sz w:val="22"/>
          <w:lang w:val="en-GB"/>
        </w:rPr>
        <w:tab/>
        <w:t>58.3</w:t>
      </w:r>
      <w:r>
        <w:rPr>
          <w:rFonts w:ascii="CG Times" w:hAnsi="CG Times"/>
          <w:sz w:val="22"/>
          <w:lang w:val="en-GB"/>
        </w:rPr>
        <w:tab/>
      </w:r>
      <w:r>
        <w:rPr>
          <w:rFonts w:ascii="CG Times" w:hAnsi="CG Times"/>
          <w:sz w:val="22"/>
          <w:lang w:val="en-GB"/>
        </w:rPr>
        <w:tab/>
        <w:t>51</w:t>
      </w:r>
      <w:r>
        <w:rPr>
          <w:rFonts w:ascii="CG Times" w:hAnsi="CG Times"/>
          <w:sz w:val="22"/>
          <w:lang w:val="en-GB"/>
        </w:rPr>
        <w:tab/>
      </w:r>
      <w:r>
        <w:rPr>
          <w:rFonts w:ascii="CG Times" w:hAnsi="CG Times"/>
          <w:sz w:val="22"/>
          <w:lang w:val="en-GB"/>
        </w:rPr>
        <w:tab/>
      </w:r>
      <w:r>
        <w:rPr>
          <w:rFonts w:ascii="CG Times" w:hAnsi="CG Times"/>
          <w:sz w:val="22"/>
          <w:lang w:val="en-GB"/>
        </w:rPr>
        <w:tab/>
        <w:t>54.8</w:t>
      </w:r>
    </w:p>
    <w:p w:rsidR="00000000" w:rsidRDefault="00000000">
      <w:pPr>
        <w:rPr>
          <w:rFonts w:ascii="CG Times" w:hAnsi="CG Times"/>
          <w:sz w:val="22"/>
          <w:lang w:val="en-GB"/>
        </w:rPr>
      </w:pPr>
    </w:p>
    <w:p w:rsidR="00000000" w:rsidRDefault="00000000">
      <w:pPr>
        <w:rPr>
          <w:rFonts w:ascii="CG Times" w:hAnsi="CG Times"/>
          <w:lang w:val="en-GB"/>
        </w:rPr>
      </w:pPr>
      <w:r>
        <w:rPr>
          <w:rFonts w:ascii="CG Times" w:hAnsi="CG Times"/>
          <w:i/>
          <w:iCs/>
          <w:lang w:val="en-GB"/>
        </w:rPr>
        <w:t xml:space="preserve">Source:  </w:t>
      </w:r>
      <w:r>
        <w:rPr>
          <w:rFonts w:ascii="CG Times" w:hAnsi="CG Times"/>
          <w:lang w:val="en-GB"/>
        </w:rPr>
        <w:t>Federal Ministry of Education – Education Planning Department (Statistical Yearbook for the academic year 1995/96).</w:t>
      </w:r>
    </w:p>
    <w:p w:rsidR="00000000" w:rsidRDefault="00000000">
      <w:pPr>
        <w:rPr>
          <w:rFonts w:ascii="CG Times" w:hAnsi="CG Times"/>
          <w:sz w:val="22"/>
          <w:lang w:val="en-GB"/>
        </w:rPr>
      </w:pPr>
    </w:p>
    <w:p w:rsidR="00000000" w:rsidRDefault="00000000">
      <w:pPr>
        <w:jc w:val="center"/>
        <w:rPr>
          <w:rFonts w:ascii="CG Times" w:hAnsi="CG Times"/>
          <w:b/>
          <w:bCs/>
          <w:lang w:val="en-GB"/>
        </w:rPr>
      </w:pPr>
      <w:r>
        <w:rPr>
          <w:rFonts w:ascii="CG Times" w:hAnsi="CG Times"/>
          <w:b/>
          <w:bCs/>
          <w:lang w:val="en-GB"/>
        </w:rPr>
        <w:t>Table 3:  Apparent secondary school intake 1995/96</w:t>
      </w:r>
    </w:p>
    <w:p w:rsidR="00000000" w:rsidRDefault="00000000">
      <w:pPr>
        <w:pStyle w:val="Header"/>
        <w:rPr>
          <w:rFonts w:ascii="CG Times" w:hAnsi="CG Times"/>
          <w:sz w:val="22"/>
          <w:lang w:val="en-GB"/>
        </w:rPr>
      </w:pPr>
      <w:r>
        <w:rPr>
          <w:rFonts w:ascii="CG Times" w:hAnsi="CG Times"/>
          <w:sz w:val="22"/>
          <w:lang w:val="en-GB"/>
        </w:rPr>
        <w:tab/>
      </w:r>
      <w:r>
        <w:rPr>
          <w:rFonts w:ascii="CG Times" w:hAnsi="CG Times"/>
          <w:sz w:val="22"/>
          <w:lang w:val="en-GB"/>
        </w:rPr>
        <w:tab/>
      </w:r>
    </w:p>
    <w:p w:rsidR="00000000" w:rsidRDefault="00000000">
      <w:pPr>
        <w:pStyle w:val="Header"/>
        <w:tabs>
          <w:tab w:val="left" w:pos="2268"/>
          <w:tab w:val="left" w:pos="6096"/>
        </w:tabs>
        <w:rPr>
          <w:rFonts w:ascii="CG Times" w:hAnsi="CG Times"/>
          <w:b/>
          <w:bCs/>
          <w:i/>
          <w:iCs/>
          <w:sz w:val="22"/>
          <w:lang w:val="en-GB"/>
        </w:rPr>
      </w:pPr>
      <w:r>
        <w:rPr>
          <w:rFonts w:ascii="CG Times" w:hAnsi="CG Times"/>
          <w:b/>
          <w:bCs/>
          <w:i/>
          <w:iCs/>
          <w:sz w:val="22"/>
          <w:lang w:val="en-GB"/>
        </w:rPr>
        <w:tab/>
        <w:t>14-16 age group</w:t>
      </w:r>
      <w:r>
        <w:rPr>
          <w:rFonts w:ascii="CG Times" w:hAnsi="CG Times"/>
          <w:b/>
          <w:bCs/>
          <w:i/>
          <w:iCs/>
          <w:sz w:val="22"/>
          <w:lang w:val="en-GB"/>
        </w:rPr>
        <w:tab/>
      </w:r>
      <w:r>
        <w:rPr>
          <w:rFonts w:ascii="CG Times" w:hAnsi="CG Times"/>
          <w:b/>
          <w:bCs/>
          <w:i/>
          <w:iCs/>
          <w:sz w:val="22"/>
          <w:lang w:val="en-GB"/>
        </w:rPr>
        <w:tab/>
        <w:t>Total</w:t>
      </w:r>
    </w:p>
    <w:p w:rsidR="00000000" w:rsidRDefault="00000000">
      <w:pPr>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Boys</w:t>
      </w:r>
      <w:r>
        <w:rPr>
          <w:rFonts w:ascii="CG Times" w:hAnsi="CG Times"/>
          <w:b/>
          <w:bCs/>
          <w:i/>
          <w:iCs/>
          <w:sz w:val="22"/>
          <w:lang w:val="en-GB"/>
        </w:rPr>
        <w:tab/>
      </w:r>
      <w:r>
        <w:rPr>
          <w:rFonts w:ascii="CG Times" w:hAnsi="CG Times"/>
          <w:b/>
          <w:bCs/>
          <w:i/>
          <w:iCs/>
          <w:sz w:val="22"/>
          <w:lang w:val="en-GB"/>
        </w:rPr>
        <w:tab/>
        <w:t>Girls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 xml:space="preserve">Population </w:t>
      </w:r>
      <w:r>
        <w:rPr>
          <w:rFonts w:ascii="CG Times" w:hAnsi="CG Times"/>
          <w:sz w:val="22"/>
          <w:lang w:val="en-GB"/>
        </w:rPr>
        <w:tab/>
      </w:r>
      <w:r>
        <w:rPr>
          <w:rFonts w:ascii="CG Times" w:hAnsi="CG Times"/>
          <w:sz w:val="22"/>
          <w:lang w:val="en-GB"/>
        </w:rPr>
        <w:tab/>
        <w:t>866 065</w:t>
      </w:r>
      <w:r>
        <w:rPr>
          <w:rFonts w:ascii="CG Times" w:hAnsi="CG Times"/>
          <w:sz w:val="22"/>
          <w:lang w:val="en-GB"/>
        </w:rPr>
        <w:tab/>
        <w:t>809 314</w:t>
      </w:r>
      <w:r>
        <w:rPr>
          <w:rFonts w:ascii="CG Times" w:hAnsi="CG Times"/>
          <w:sz w:val="22"/>
          <w:lang w:val="en-GB"/>
        </w:rPr>
        <w:tab/>
      </w:r>
      <w:r>
        <w:rPr>
          <w:rFonts w:ascii="CG Times" w:hAnsi="CG Times"/>
          <w:sz w:val="22"/>
          <w:lang w:val="en-GB"/>
        </w:rPr>
        <w:tab/>
        <w:t>1 675 379</w:t>
      </w:r>
    </w:p>
    <w:p w:rsidR="00000000" w:rsidRDefault="00000000">
      <w:pPr>
        <w:rPr>
          <w:rFonts w:ascii="CG Times" w:hAnsi="CG Times"/>
          <w:sz w:val="22"/>
          <w:lang w:val="en-GB"/>
        </w:rPr>
      </w:pPr>
      <w:r>
        <w:rPr>
          <w:rFonts w:ascii="CG Times" w:hAnsi="CG Times"/>
          <w:sz w:val="22"/>
          <w:lang w:val="en-GB"/>
        </w:rPr>
        <w:t>Intake</w:t>
      </w:r>
      <w:r>
        <w:rPr>
          <w:rFonts w:ascii="CG Times" w:hAnsi="CG Times"/>
          <w:sz w:val="22"/>
          <w:lang w:val="en-GB"/>
        </w:rPr>
        <w:tab/>
      </w:r>
      <w:r>
        <w:rPr>
          <w:rFonts w:ascii="CG Times" w:hAnsi="CG Times"/>
          <w:sz w:val="22"/>
          <w:lang w:val="en-GB"/>
        </w:rPr>
        <w:tab/>
      </w:r>
      <w:r>
        <w:rPr>
          <w:rFonts w:ascii="CG Times" w:hAnsi="CG Times"/>
          <w:sz w:val="22"/>
          <w:lang w:val="en-GB"/>
        </w:rPr>
        <w:tab/>
        <w:t>247 459</w:t>
      </w:r>
      <w:r>
        <w:rPr>
          <w:rFonts w:ascii="CG Times" w:hAnsi="CG Times"/>
          <w:sz w:val="22"/>
          <w:lang w:val="en-GB"/>
        </w:rPr>
        <w:tab/>
        <w:t>221 231</w:t>
      </w:r>
      <w:r>
        <w:rPr>
          <w:rFonts w:ascii="CG Times" w:hAnsi="CG Times"/>
          <w:sz w:val="22"/>
          <w:lang w:val="en-GB"/>
        </w:rPr>
        <w:tab/>
      </w:r>
      <w:r>
        <w:rPr>
          <w:rFonts w:ascii="CG Times" w:hAnsi="CG Times"/>
          <w:sz w:val="22"/>
          <w:lang w:val="en-GB"/>
        </w:rPr>
        <w:tab/>
        <w:t xml:space="preserve">   468 690</w:t>
      </w:r>
    </w:p>
    <w:p w:rsidR="00000000" w:rsidRDefault="00000000">
      <w:pPr>
        <w:rPr>
          <w:rFonts w:ascii="CG Times" w:hAnsi="CG Times"/>
          <w:sz w:val="22"/>
          <w:lang w:val="en-GB"/>
        </w:rPr>
      </w:pPr>
      <w:r>
        <w:rPr>
          <w:rFonts w:ascii="CG Times" w:hAnsi="CG Times"/>
          <w:sz w:val="22"/>
          <w:lang w:val="en-GB"/>
        </w:rPr>
        <w:t>Percentage</w:t>
      </w:r>
      <w:r>
        <w:rPr>
          <w:rFonts w:ascii="CG Times" w:hAnsi="CG Times"/>
          <w:sz w:val="22"/>
          <w:lang w:val="en-GB"/>
        </w:rPr>
        <w:tab/>
      </w:r>
      <w:r>
        <w:rPr>
          <w:rFonts w:ascii="CG Times" w:hAnsi="CG Times"/>
          <w:sz w:val="22"/>
          <w:lang w:val="en-GB"/>
        </w:rPr>
        <w:tab/>
        <w:t>28.57</w:t>
      </w:r>
      <w:r>
        <w:rPr>
          <w:rFonts w:ascii="CG Times" w:hAnsi="CG Times"/>
          <w:sz w:val="22"/>
          <w:lang w:val="en-GB"/>
        </w:rPr>
        <w:tab/>
      </w:r>
      <w:r>
        <w:rPr>
          <w:rFonts w:ascii="CG Times" w:hAnsi="CG Times"/>
          <w:sz w:val="22"/>
          <w:lang w:val="en-GB"/>
        </w:rPr>
        <w:tab/>
        <w:t>27.34</w:t>
      </w:r>
      <w:r>
        <w:rPr>
          <w:rFonts w:ascii="CG Times" w:hAnsi="CG Times"/>
          <w:sz w:val="22"/>
          <w:lang w:val="en-GB"/>
        </w:rPr>
        <w:tab/>
      </w:r>
      <w:r>
        <w:rPr>
          <w:rFonts w:ascii="CG Times" w:hAnsi="CG Times"/>
          <w:sz w:val="22"/>
          <w:lang w:val="en-GB"/>
        </w:rPr>
        <w:tab/>
      </w:r>
      <w:r>
        <w:rPr>
          <w:rFonts w:ascii="CG Times" w:hAnsi="CG Times"/>
          <w:sz w:val="22"/>
          <w:lang w:val="en-GB"/>
        </w:rPr>
        <w:tab/>
        <w:t>27.98</w:t>
      </w:r>
    </w:p>
    <w:p w:rsidR="00000000" w:rsidRDefault="00000000">
      <w:pPr>
        <w:rPr>
          <w:rFonts w:ascii="CG Times" w:hAnsi="CG Times"/>
          <w:sz w:val="22"/>
          <w:lang w:val="en-GB"/>
        </w:rPr>
      </w:pPr>
    </w:p>
    <w:p w:rsidR="00000000" w:rsidRDefault="00000000">
      <w:pPr>
        <w:rPr>
          <w:rFonts w:ascii="CG Times" w:hAnsi="CG Times"/>
          <w:lang w:val="en-GB"/>
        </w:rPr>
      </w:pPr>
      <w:r>
        <w:rPr>
          <w:rFonts w:ascii="CG Times" w:hAnsi="CG Times"/>
          <w:i/>
          <w:iCs/>
          <w:lang w:val="en-GB"/>
        </w:rPr>
        <w:t xml:space="preserve">Source:  </w:t>
      </w:r>
      <w:r>
        <w:rPr>
          <w:rFonts w:ascii="CG Times" w:hAnsi="CG Times"/>
          <w:lang w:val="en-GB"/>
        </w:rPr>
        <w:t>Federal Ministry of Public Education – Education Planning Department, 1996</w:t>
      </w:r>
    </w:p>
    <w:p w:rsidR="00000000" w:rsidRDefault="00000000">
      <w:pPr>
        <w:rPr>
          <w:rFonts w:ascii="CG Times" w:hAnsi="CG Times"/>
          <w:sz w:val="22"/>
          <w:lang w:val="en-GB"/>
        </w:rPr>
      </w:pPr>
    </w:p>
    <w:p w:rsidR="00000000" w:rsidRDefault="00000000">
      <w:pPr>
        <w:tabs>
          <w:tab w:val="left" w:pos="709"/>
          <w:tab w:val="left" w:pos="1418"/>
        </w:tabs>
        <w:rPr>
          <w:rFonts w:ascii="CG Times" w:hAnsi="CG Times"/>
          <w:sz w:val="22"/>
          <w:lang w:val="en-GB"/>
        </w:rPr>
      </w:pPr>
      <w:r>
        <w:rPr>
          <w:rFonts w:ascii="CG Times" w:hAnsi="CG Times"/>
          <w:sz w:val="22"/>
          <w:lang w:val="en-GB"/>
        </w:rPr>
        <w:t>279.</w:t>
      </w:r>
      <w:r>
        <w:rPr>
          <w:rFonts w:ascii="CG Times" w:hAnsi="CG Times"/>
          <w:sz w:val="22"/>
          <w:lang w:val="en-GB"/>
        </w:rPr>
        <w:tab/>
        <w:t>The education policies approved by the Council of Ministers state the following:</w:t>
      </w:r>
    </w:p>
    <w:p w:rsidR="00000000" w:rsidRDefault="00000000">
      <w:pPr>
        <w:tabs>
          <w:tab w:val="left" w:pos="709"/>
          <w:tab w:val="left" w:pos="1418"/>
        </w:tabs>
        <w:rPr>
          <w:rFonts w:ascii="CG Times" w:hAnsi="CG Times"/>
          <w:sz w:val="22"/>
          <w:lang w:val="en-GB"/>
        </w:rPr>
      </w:pPr>
    </w:p>
    <w:p w:rsidR="00000000" w:rsidRDefault="00000000">
      <w:pP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Basic education should be accessible to all by the year 2000;</w:t>
      </w:r>
    </w:p>
    <w:p w:rsidR="00000000" w:rsidRDefault="00000000">
      <w:pPr>
        <w:tabs>
          <w:tab w:val="left" w:pos="709"/>
          <w:tab w:val="left" w:pos="1418"/>
        </w:tabs>
        <w:rPr>
          <w:rFonts w:ascii="CG Times" w:hAnsi="CG Times"/>
          <w:sz w:val="22"/>
          <w:lang w:val="en-GB"/>
        </w:rPr>
      </w:pPr>
    </w:p>
    <w:p w:rsidR="00000000" w:rsidRDefault="00000000">
      <w:pP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Education should be made compulsory and legislation promulgated to that effect (education is now compulsory in three states);</w:t>
      </w:r>
    </w:p>
    <w:p w:rsidR="00000000" w:rsidRDefault="00000000">
      <w:pPr>
        <w:tabs>
          <w:tab w:val="left" w:pos="709"/>
          <w:tab w:val="left" w:pos="1418"/>
        </w:tabs>
        <w:rPr>
          <w:rFonts w:ascii="CG Times" w:hAnsi="CG Times"/>
          <w:sz w:val="22"/>
          <w:lang w:val="en-GB"/>
        </w:rPr>
      </w:pPr>
    </w:p>
    <w:p w:rsidR="00000000" w:rsidRDefault="00000000">
      <w:pP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Education at the basic stage should be free of charge;</w:t>
      </w:r>
    </w:p>
    <w:p w:rsidR="00000000" w:rsidRDefault="00000000">
      <w:pPr>
        <w:tabs>
          <w:tab w:val="left" w:pos="709"/>
          <w:tab w:val="left" w:pos="1418"/>
        </w:tabs>
        <w:rPr>
          <w:rFonts w:ascii="CG Times" w:hAnsi="CG Times"/>
          <w:sz w:val="22"/>
          <w:lang w:val="en-GB"/>
        </w:rPr>
      </w:pPr>
    </w:p>
    <w:p w:rsidR="00000000" w:rsidRDefault="00000000">
      <w:pP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The intake at the basic stage in the northern states for the academic year 1995/96 amounted to 54.8 per cent, falling short of expectations owing to the war conditions which prevailed, despite the efforts of the State to achieve peace.</w:t>
      </w:r>
    </w:p>
    <w:p w:rsidR="00000000" w:rsidRDefault="00000000">
      <w:pPr>
        <w:rPr>
          <w:rFonts w:ascii="CG Times" w:hAnsi="CG Times"/>
          <w:sz w:val="22"/>
          <w:lang w:val="en-GB"/>
        </w:rPr>
      </w:pPr>
    </w:p>
    <w:p w:rsidR="00000000" w:rsidRDefault="00000000">
      <w:pPr>
        <w:pStyle w:val="Heading1"/>
        <w:rPr>
          <w:rFonts w:ascii="CG Times" w:hAnsi="CG Times"/>
          <w:b w:val="0"/>
          <w:bCs w:val="0"/>
          <w:sz w:val="22"/>
          <w:u w:val="single"/>
          <w:lang w:val="en-GB"/>
        </w:rPr>
      </w:pPr>
      <w:r>
        <w:rPr>
          <w:rFonts w:ascii="CG Times" w:hAnsi="CG Times"/>
          <w:b w:val="0"/>
          <w:bCs w:val="0"/>
          <w:sz w:val="22"/>
          <w:u w:val="single"/>
          <w:lang w:val="en-GB"/>
        </w:rPr>
        <w:t>Development of secondary education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280.</w:t>
      </w:r>
      <w:r>
        <w:rPr>
          <w:rFonts w:ascii="CG Times" w:hAnsi="CG Times"/>
          <w:sz w:val="22"/>
          <w:lang w:val="en-GB"/>
        </w:rPr>
        <w:tab/>
        <w:t>The number of secondary schools increased from 578 in 1989 to 1,361 in 1995, as shown in table 4 below.</w:t>
      </w:r>
    </w:p>
    <w:p w:rsidR="00000000" w:rsidRDefault="00000000">
      <w:pPr>
        <w:rPr>
          <w:rFonts w:ascii="CG Times" w:hAnsi="CG Times"/>
          <w:sz w:val="22"/>
          <w:lang w:val="en-GB"/>
        </w:rPr>
      </w:pPr>
    </w:p>
    <w:p w:rsidR="00000000" w:rsidRDefault="00000000">
      <w:pPr>
        <w:jc w:val="center"/>
        <w:rPr>
          <w:rFonts w:ascii="CG Times" w:hAnsi="CG Times"/>
          <w:b/>
          <w:bCs/>
          <w:lang w:val="en-GB"/>
        </w:rPr>
      </w:pPr>
      <w:r>
        <w:rPr>
          <w:rFonts w:ascii="CG Times" w:hAnsi="CG Times"/>
          <w:b/>
          <w:bCs/>
          <w:lang w:val="en-GB"/>
        </w:rPr>
        <w:br w:type="page"/>
        <w:t>Table 4:  Rise in secondary education</w:t>
      </w:r>
    </w:p>
    <w:p w:rsidR="00000000" w:rsidRDefault="00000000">
      <w:pPr>
        <w:rPr>
          <w:rFonts w:ascii="CG Times" w:hAnsi="CG Times"/>
          <w:b/>
          <w:bCs/>
          <w:sz w:val="22"/>
          <w:lang w:val="en-GB"/>
        </w:rPr>
      </w:pPr>
    </w:p>
    <w:p w:rsidR="00000000" w:rsidRDefault="00000000">
      <w:pPr>
        <w:rPr>
          <w:rFonts w:ascii="CG Times" w:hAnsi="CG Times"/>
          <w:b/>
          <w:bCs/>
          <w:i/>
          <w:iCs/>
          <w:sz w:val="22"/>
          <w:lang w:val="en-GB"/>
        </w:rPr>
      </w:pPr>
      <w:r>
        <w:rPr>
          <w:rFonts w:ascii="CG Times" w:hAnsi="CG Times"/>
          <w:b/>
          <w:bCs/>
          <w:i/>
          <w:iCs/>
          <w:sz w:val="22"/>
          <w:lang w:val="en-GB"/>
        </w:rPr>
        <w:t>Stage</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Basic stage</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Secondary stage</w:t>
      </w:r>
    </w:p>
    <w:p w:rsidR="00000000" w:rsidRDefault="00000000">
      <w:pPr>
        <w:rPr>
          <w:rFonts w:ascii="CG Times" w:hAnsi="CG Times"/>
          <w:b/>
          <w:bCs/>
          <w:i/>
          <w:iCs/>
          <w:sz w:val="22"/>
          <w:lang w:val="en-GB"/>
        </w:rPr>
      </w:pPr>
      <w:r>
        <w:rPr>
          <w:rFonts w:ascii="CG Times" w:hAnsi="CG Times"/>
          <w:b/>
          <w:bCs/>
          <w:i/>
          <w:iCs/>
          <w:sz w:val="22"/>
          <w:lang w:val="en-GB"/>
        </w:rPr>
        <w:t>Years</w:t>
      </w:r>
      <w:r>
        <w:rPr>
          <w:rFonts w:ascii="CG Times" w:hAnsi="CG Times"/>
          <w:b/>
          <w:bCs/>
          <w:i/>
          <w:iCs/>
          <w:sz w:val="22"/>
          <w:lang w:val="en-GB"/>
        </w:rPr>
        <w:tab/>
      </w:r>
      <w:r>
        <w:rPr>
          <w:rFonts w:ascii="CG Times" w:hAnsi="CG Times"/>
          <w:b/>
          <w:bCs/>
          <w:i/>
          <w:iCs/>
          <w:sz w:val="22"/>
          <w:lang w:val="en-GB"/>
        </w:rPr>
        <w:tab/>
        <w:t>Schools</w:t>
      </w:r>
      <w:r>
        <w:rPr>
          <w:rFonts w:ascii="CG Times" w:hAnsi="CG Times"/>
          <w:b/>
          <w:bCs/>
          <w:i/>
          <w:iCs/>
          <w:sz w:val="22"/>
          <w:lang w:val="en-GB"/>
        </w:rPr>
        <w:tab/>
      </w:r>
      <w:r>
        <w:rPr>
          <w:rFonts w:ascii="CG Times" w:hAnsi="CG Times"/>
          <w:b/>
          <w:bCs/>
          <w:i/>
          <w:iCs/>
          <w:sz w:val="22"/>
          <w:lang w:val="en-GB"/>
        </w:rPr>
        <w:tab/>
        <w:t>Pupils</w:t>
      </w:r>
      <w:r>
        <w:rPr>
          <w:rFonts w:ascii="CG Times" w:hAnsi="CG Times"/>
          <w:b/>
          <w:bCs/>
          <w:i/>
          <w:iCs/>
          <w:sz w:val="22"/>
          <w:lang w:val="en-GB"/>
        </w:rPr>
        <w:tab/>
      </w:r>
      <w:r>
        <w:rPr>
          <w:rFonts w:ascii="CG Times" w:hAnsi="CG Times"/>
          <w:b/>
          <w:bCs/>
          <w:i/>
          <w:iCs/>
          <w:sz w:val="22"/>
          <w:lang w:val="en-GB"/>
        </w:rPr>
        <w:tab/>
        <w:t>Teachers</w:t>
      </w:r>
      <w:r>
        <w:rPr>
          <w:rFonts w:ascii="CG Times" w:hAnsi="CG Times"/>
          <w:b/>
          <w:bCs/>
          <w:i/>
          <w:iCs/>
          <w:sz w:val="22"/>
          <w:lang w:val="en-GB"/>
        </w:rPr>
        <w:tab/>
        <w:t xml:space="preserve">Schools    </w:t>
      </w:r>
      <w:r>
        <w:rPr>
          <w:rFonts w:ascii="CG Times" w:hAnsi="CG Times"/>
          <w:b/>
          <w:bCs/>
          <w:i/>
          <w:iCs/>
          <w:sz w:val="22"/>
          <w:lang w:val="en-GB"/>
        </w:rPr>
        <w:tab/>
        <w:t>Pupils</w:t>
      </w:r>
      <w:r>
        <w:rPr>
          <w:rFonts w:ascii="CG Times" w:hAnsi="CG Times"/>
          <w:b/>
          <w:bCs/>
          <w:i/>
          <w:iCs/>
          <w:sz w:val="22"/>
          <w:lang w:val="en-GB"/>
        </w:rPr>
        <w:tab/>
        <w:t xml:space="preserve">        Teachers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1989</w:t>
      </w:r>
      <w:r>
        <w:rPr>
          <w:rFonts w:ascii="CG Times" w:hAnsi="CG Times"/>
          <w:sz w:val="22"/>
          <w:lang w:val="en-GB"/>
        </w:rPr>
        <w:tab/>
      </w:r>
      <w:r>
        <w:rPr>
          <w:rFonts w:ascii="CG Times" w:hAnsi="CG Times"/>
          <w:sz w:val="22"/>
          <w:lang w:val="en-GB"/>
        </w:rPr>
        <w:tab/>
        <w:t xml:space="preserve">  7 720</w:t>
      </w:r>
      <w:r>
        <w:rPr>
          <w:rFonts w:ascii="CG Times" w:hAnsi="CG Times"/>
          <w:sz w:val="22"/>
          <w:lang w:val="en-GB"/>
        </w:rPr>
        <w:tab/>
      </w:r>
      <w:r>
        <w:rPr>
          <w:rFonts w:ascii="CG Times" w:hAnsi="CG Times"/>
          <w:sz w:val="22"/>
          <w:lang w:val="en-GB"/>
        </w:rPr>
        <w:tab/>
        <w:t>2 003 317</w:t>
      </w:r>
      <w:r>
        <w:rPr>
          <w:rFonts w:ascii="CG Times" w:hAnsi="CG Times"/>
          <w:sz w:val="22"/>
          <w:lang w:val="en-GB"/>
        </w:rPr>
        <w:tab/>
        <w:t>51 520</w:t>
      </w:r>
      <w:r>
        <w:rPr>
          <w:rFonts w:ascii="CG Times" w:hAnsi="CG Times"/>
          <w:sz w:val="22"/>
          <w:lang w:val="en-GB"/>
        </w:rPr>
        <w:tab/>
      </w:r>
      <w:r>
        <w:rPr>
          <w:rFonts w:ascii="CG Times" w:hAnsi="CG Times"/>
          <w:sz w:val="22"/>
          <w:lang w:val="en-GB"/>
        </w:rPr>
        <w:tab/>
        <w:t xml:space="preserve">  578</w:t>
      </w:r>
      <w:r>
        <w:rPr>
          <w:rFonts w:ascii="CG Times" w:hAnsi="CG Times"/>
          <w:sz w:val="22"/>
          <w:lang w:val="en-GB"/>
        </w:rPr>
        <w:tab/>
        <w:t xml:space="preserve">     </w:t>
      </w:r>
      <w:r>
        <w:rPr>
          <w:rFonts w:ascii="CG Times" w:hAnsi="CG Times"/>
          <w:sz w:val="22"/>
          <w:lang w:val="en-GB"/>
        </w:rPr>
        <w:tab/>
        <w:t>251 074</w:t>
      </w:r>
      <w:r>
        <w:rPr>
          <w:rFonts w:ascii="CG Times" w:hAnsi="CG Times"/>
          <w:sz w:val="22"/>
          <w:lang w:val="en-GB"/>
        </w:rPr>
        <w:tab/>
        <w:t xml:space="preserve"> 6 766</w:t>
      </w:r>
    </w:p>
    <w:p w:rsidR="00000000" w:rsidRDefault="00000000">
      <w:pPr>
        <w:rPr>
          <w:rFonts w:ascii="CG Times" w:hAnsi="CG Times"/>
          <w:sz w:val="22"/>
          <w:lang w:val="en-GB"/>
        </w:rPr>
      </w:pPr>
      <w:r>
        <w:rPr>
          <w:rFonts w:ascii="CG Times" w:hAnsi="CG Times"/>
          <w:sz w:val="22"/>
          <w:lang w:val="en-GB"/>
        </w:rPr>
        <w:t>1995</w:t>
      </w:r>
      <w:r>
        <w:rPr>
          <w:rFonts w:ascii="CG Times" w:hAnsi="CG Times"/>
          <w:sz w:val="22"/>
          <w:lang w:val="en-GB"/>
        </w:rPr>
        <w:tab/>
      </w:r>
      <w:r>
        <w:rPr>
          <w:rFonts w:ascii="CG Times" w:hAnsi="CG Times"/>
          <w:sz w:val="22"/>
          <w:lang w:val="en-GB"/>
        </w:rPr>
        <w:tab/>
        <w:t>10 680</w:t>
      </w:r>
      <w:r>
        <w:rPr>
          <w:rFonts w:ascii="CG Times" w:hAnsi="CG Times"/>
          <w:sz w:val="22"/>
          <w:lang w:val="en-GB"/>
        </w:rPr>
        <w:tab/>
      </w:r>
      <w:r>
        <w:rPr>
          <w:rFonts w:ascii="CG Times" w:hAnsi="CG Times"/>
          <w:sz w:val="22"/>
          <w:lang w:val="en-GB"/>
        </w:rPr>
        <w:tab/>
        <w:t>2 951 282</w:t>
      </w:r>
      <w:r>
        <w:rPr>
          <w:rFonts w:ascii="CG Times" w:hAnsi="CG Times"/>
          <w:sz w:val="22"/>
          <w:lang w:val="en-GB"/>
        </w:rPr>
        <w:tab/>
        <w:t>95 262</w:t>
      </w:r>
      <w:r>
        <w:rPr>
          <w:rFonts w:ascii="CG Times" w:hAnsi="CG Times"/>
          <w:sz w:val="22"/>
          <w:lang w:val="en-GB"/>
        </w:rPr>
        <w:tab/>
      </w:r>
      <w:r>
        <w:rPr>
          <w:rFonts w:ascii="CG Times" w:hAnsi="CG Times"/>
          <w:sz w:val="22"/>
          <w:lang w:val="en-GB"/>
        </w:rPr>
        <w:tab/>
        <w:t>1 361</w:t>
      </w:r>
      <w:r>
        <w:rPr>
          <w:rFonts w:ascii="CG Times" w:hAnsi="CG Times"/>
          <w:sz w:val="22"/>
          <w:lang w:val="en-GB"/>
        </w:rPr>
        <w:tab/>
        <w:t xml:space="preserve">           468 690</w:t>
      </w:r>
      <w:r>
        <w:rPr>
          <w:rFonts w:ascii="CG Times" w:hAnsi="CG Times"/>
          <w:sz w:val="22"/>
          <w:lang w:val="en-GB"/>
        </w:rPr>
        <w:tab/>
      </w:r>
      <w:r>
        <w:rPr>
          <w:rFonts w:ascii="CG Times" w:hAnsi="CG Times"/>
          <w:sz w:val="22"/>
          <w:lang w:val="en-GB"/>
        </w:rPr>
        <w:tab/>
        <w:t>12 121</w:t>
      </w:r>
    </w:p>
    <w:p w:rsidR="00000000" w:rsidRDefault="00000000">
      <w:pPr>
        <w:rPr>
          <w:rFonts w:ascii="CG Times" w:hAnsi="CG Times"/>
          <w:sz w:val="22"/>
          <w:lang w:val="en-GB"/>
        </w:rPr>
      </w:pPr>
      <w:r>
        <w:rPr>
          <w:rFonts w:ascii="CG Times" w:hAnsi="CG Times"/>
          <w:sz w:val="22"/>
          <w:lang w:val="en-GB"/>
        </w:rPr>
        <w:t>Increase</w:t>
      </w:r>
    </w:p>
    <w:p w:rsidR="00000000" w:rsidRDefault="00000000">
      <w:pPr>
        <w:rPr>
          <w:rFonts w:ascii="CG Times" w:hAnsi="CG Times"/>
          <w:sz w:val="22"/>
          <w:lang w:val="en-GB"/>
        </w:rPr>
      </w:pPr>
      <w:r>
        <w:rPr>
          <w:rFonts w:ascii="CG Times" w:hAnsi="CG Times"/>
          <w:sz w:val="22"/>
          <w:lang w:val="en-GB"/>
        </w:rPr>
        <w:t xml:space="preserve">(per cent) </w:t>
      </w:r>
      <w:r>
        <w:rPr>
          <w:rFonts w:ascii="CG Times" w:hAnsi="CG Times"/>
          <w:sz w:val="22"/>
          <w:lang w:val="en-GB"/>
        </w:rPr>
        <w:tab/>
        <w:t xml:space="preserve">    38</w:t>
      </w:r>
      <w:r>
        <w:rPr>
          <w:rFonts w:ascii="CG Times" w:hAnsi="CG Times"/>
          <w:sz w:val="22"/>
          <w:lang w:val="en-GB"/>
        </w:rPr>
        <w:tab/>
      </w:r>
      <w:r>
        <w:rPr>
          <w:rFonts w:ascii="CG Times" w:hAnsi="CG Times"/>
          <w:sz w:val="22"/>
          <w:lang w:val="en-GB"/>
        </w:rPr>
        <w:tab/>
        <w:t xml:space="preserve">     47</w:t>
      </w:r>
      <w:r>
        <w:rPr>
          <w:rFonts w:ascii="CG Times" w:hAnsi="CG Times"/>
          <w:sz w:val="22"/>
          <w:lang w:val="en-GB"/>
        </w:rPr>
        <w:tab/>
      </w:r>
      <w:r>
        <w:rPr>
          <w:rFonts w:ascii="CG Times" w:hAnsi="CG Times"/>
          <w:sz w:val="22"/>
          <w:lang w:val="en-GB"/>
        </w:rPr>
        <w:tab/>
        <w:t xml:space="preserve">   85</w:t>
      </w:r>
      <w:r>
        <w:rPr>
          <w:rFonts w:ascii="CG Times" w:hAnsi="CG Times"/>
          <w:sz w:val="22"/>
          <w:lang w:val="en-GB"/>
        </w:rPr>
        <w:tab/>
      </w:r>
      <w:r>
        <w:rPr>
          <w:rFonts w:ascii="CG Times" w:hAnsi="CG Times"/>
          <w:sz w:val="22"/>
          <w:lang w:val="en-GB"/>
        </w:rPr>
        <w:tab/>
        <w:t xml:space="preserve"> 135</w:t>
      </w:r>
      <w:r>
        <w:rPr>
          <w:rFonts w:ascii="CG Times" w:hAnsi="CG Times"/>
          <w:sz w:val="22"/>
          <w:lang w:val="en-GB"/>
        </w:rPr>
        <w:tab/>
      </w:r>
      <w:r>
        <w:rPr>
          <w:rFonts w:ascii="CG Times" w:hAnsi="CG Times"/>
          <w:sz w:val="22"/>
          <w:lang w:val="en-GB"/>
        </w:rPr>
        <w:tab/>
        <w:t xml:space="preserve">     87</w:t>
      </w:r>
      <w:r>
        <w:rPr>
          <w:rFonts w:ascii="CG Times" w:hAnsi="CG Times"/>
          <w:sz w:val="22"/>
          <w:lang w:val="en-GB"/>
        </w:rPr>
        <w:tab/>
      </w:r>
      <w:r>
        <w:rPr>
          <w:rFonts w:ascii="CG Times" w:hAnsi="CG Times"/>
          <w:sz w:val="22"/>
          <w:lang w:val="en-GB"/>
        </w:rPr>
        <w:tab/>
        <w:t xml:space="preserve">    79</w:t>
      </w:r>
    </w:p>
    <w:p w:rsidR="00000000" w:rsidRDefault="00000000">
      <w:pPr>
        <w:rPr>
          <w:rFonts w:ascii="CG Times" w:hAnsi="CG Times"/>
          <w:sz w:val="22"/>
          <w:lang w:val="en-GB"/>
        </w:rPr>
      </w:pPr>
      <w:r>
        <w:rPr>
          <w:rFonts w:ascii="CG Times" w:hAnsi="CG Times"/>
          <w:sz w:val="22"/>
          <w:lang w:val="en-GB"/>
        </w:rPr>
        <w:t xml:space="preserve">Annual </w:t>
      </w:r>
    </w:p>
    <w:p w:rsidR="00000000" w:rsidRDefault="00000000">
      <w:pPr>
        <w:rPr>
          <w:rFonts w:ascii="CG Times" w:hAnsi="CG Times"/>
          <w:sz w:val="22"/>
          <w:lang w:val="en-GB"/>
        </w:rPr>
      </w:pPr>
      <w:r>
        <w:rPr>
          <w:rFonts w:ascii="CG Times" w:hAnsi="CG Times"/>
          <w:sz w:val="22"/>
          <w:lang w:val="en-GB"/>
        </w:rPr>
        <w:t xml:space="preserve"> growth    </w:t>
      </w:r>
    </w:p>
    <w:p w:rsidR="00000000" w:rsidRDefault="00000000">
      <w:pPr>
        <w:rPr>
          <w:rFonts w:ascii="CG Times" w:hAnsi="CG Times"/>
          <w:sz w:val="22"/>
          <w:lang w:val="en-GB"/>
        </w:rPr>
      </w:pPr>
      <w:r>
        <w:rPr>
          <w:rFonts w:ascii="CG Times" w:hAnsi="CG Times"/>
          <w:sz w:val="22"/>
          <w:lang w:val="en-GB"/>
        </w:rPr>
        <w:t xml:space="preserve">(per cent)  </w:t>
      </w:r>
      <w:r>
        <w:rPr>
          <w:rFonts w:ascii="CG Times" w:hAnsi="CG Times"/>
          <w:sz w:val="22"/>
          <w:lang w:val="en-GB"/>
        </w:rPr>
        <w:tab/>
        <w:t xml:space="preserve">  5.5</w:t>
      </w:r>
      <w:r>
        <w:rPr>
          <w:rFonts w:ascii="CG Times" w:hAnsi="CG Times"/>
          <w:sz w:val="22"/>
          <w:lang w:val="en-GB"/>
        </w:rPr>
        <w:tab/>
      </w:r>
      <w:r>
        <w:rPr>
          <w:rFonts w:ascii="CG Times" w:hAnsi="CG Times"/>
          <w:sz w:val="22"/>
          <w:lang w:val="en-GB"/>
        </w:rPr>
        <w:tab/>
        <w:t xml:space="preserve">  6.7</w:t>
      </w:r>
      <w:r>
        <w:rPr>
          <w:rFonts w:ascii="CG Times" w:hAnsi="CG Times"/>
          <w:sz w:val="22"/>
          <w:lang w:val="en-GB"/>
        </w:rPr>
        <w:tab/>
      </w:r>
      <w:r>
        <w:rPr>
          <w:rFonts w:ascii="CG Times" w:hAnsi="CG Times"/>
          <w:sz w:val="22"/>
          <w:lang w:val="en-GB"/>
        </w:rPr>
        <w:tab/>
        <w:t>10.8</w:t>
      </w:r>
      <w:r>
        <w:rPr>
          <w:rFonts w:ascii="CG Times" w:hAnsi="CG Times"/>
          <w:sz w:val="22"/>
          <w:lang w:val="en-GB"/>
        </w:rPr>
        <w:tab/>
      </w:r>
      <w:r>
        <w:rPr>
          <w:rFonts w:ascii="CG Times" w:hAnsi="CG Times"/>
          <w:sz w:val="22"/>
          <w:lang w:val="en-GB"/>
        </w:rPr>
        <w:tab/>
        <w:t>15.3</w:t>
      </w:r>
      <w:r>
        <w:rPr>
          <w:rFonts w:ascii="CG Times" w:hAnsi="CG Times"/>
          <w:sz w:val="22"/>
          <w:lang w:val="en-GB"/>
        </w:rPr>
        <w:tab/>
      </w:r>
      <w:r>
        <w:rPr>
          <w:rFonts w:ascii="CG Times" w:hAnsi="CG Times"/>
          <w:sz w:val="22"/>
          <w:lang w:val="en-GB"/>
        </w:rPr>
        <w:tab/>
        <w:t xml:space="preserve">   10.9</w:t>
      </w:r>
      <w:r>
        <w:rPr>
          <w:rFonts w:ascii="CG Times" w:hAnsi="CG Times"/>
          <w:sz w:val="22"/>
          <w:lang w:val="en-GB"/>
        </w:rPr>
        <w:tab/>
      </w:r>
      <w:r>
        <w:rPr>
          <w:rFonts w:ascii="CG Times" w:hAnsi="CG Times"/>
          <w:sz w:val="22"/>
          <w:lang w:val="en-GB"/>
        </w:rPr>
        <w:tab/>
        <w:t>10.2</w:t>
      </w:r>
    </w:p>
    <w:p w:rsidR="00000000" w:rsidRDefault="00000000">
      <w:pPr>
        <w:rPr>
          <w:rFonts w:ascii="CG Times" w:hAnsi="CG Times"/>
          <w:sz w:val="22"/>
          <w:lang w:val="en-GB"/>
        </w:rPr>
      </w:pPr>
    </w:p>
    <w:p w:rsidR="00000000" w:rsidRDefault="00000000">
      <w:pPr>
        <w:rPr>
          <w:rFonts w:ascii="CG Times" w:hAnsi="CG Times"/>
          <w:lang w:val="en-GB"/>
        </w:rPr>
      </w:pPr>
      <w:r>
        <w:rPr>
          <w:rFonts w:ascii="CG Times" w:hAnsi="CG Times"/>
          <w:i/>
          <w:iCs/>
          <w:lang w:val="en-GB"/>
        </w:rPr>
        <w:t>Source:</w:t>
      </w:r>
      <w:r>
        <w:rPr>
          <w:rFonts w:ascii="CG Times" w:hAnsi="CG Times"/>
          <w:lang w:val="en-GB"/>
        </w:rPr>
        <w:t xml:space="preserve">  Federal Ministry of Public Education – Education Planning Department, 1996.</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Higher education visibly expanded during the five years from 1993 to 1997; the number of government universities increased to 26 and the number of private universities and university libraries increased to 15.  The table below shows the geographical distribution of government universities.</w:t>
      </w:r>
    </w:p>
    <w:p w:rsidR="00000000" w:rsidRDefault="00000000">
      <w:pPr>
        <w:rPr>
          <w:rFonts w:ascii="CG Times" w:hAnsi="CG Times"/>
          <w:sz w:val="22"/>
          <w:lang w:val="en-GB"/>
        </w:rPr>
      </w:pPr>
    </w:p>
    <w:p w:rsidR="00000000" w:rsidRDefault="00000000">
      <w:pPr>
        <w:rPr>
          <w:rFonts w:ascii="CG Times" w:hAnsi="CG Times"/>
          <w:b/>
          <w:bCs/>
          <w:i/>
          <w:iCs/>
          <w:sz w:val="22"/>
          <w:lang w:val="en-GB"/>
        </w:rPr>
      </w:pPr>
      <w:r>
        <w:rPr>
          <w:rFonts w:ascii="CG Times" w:hAnsi="CG Times"/>
          <w:b/>
          <w:bCs/>
          <w:i/>
          <w:iCs/>
          <w:sz w:val="22"/>
          <w:lang w:val="en-GB"/>
        </w:rPr>
        <w:t>Institution</w:t>
      </w:r>
      <w:r>
        <w:rPr>
          <w:rFonts w:ascii="CG Times" w:hAnsi="CG Times"/>
          <w:b/>
          <w:bCs/>
          <w:i/>
          <w:iCs/>
          <w:sz w:val="22"/>
          <w:lang w:val="en-GB"/>
        </w:rPr>
        <w:tab/>
      </w:r>
      <w:r>
        <w:rPr>
          <w:rFonts w:ascii="CG Times" w:hAnsi="CG Times"/>
          <w:b/>
          <w:bCs/>
          <w:i/>
          <w:iCs/>
          <w:sz w:val="22"/>
          <w:lang w:val="en-GB"/>
        </w:rPr>
        <w:tab/>
        <w:t>Name of university</w:t>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State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Old universities</w:t>
      </w:r>
      <w:r>
        <w:rPr>
          <w:rFonts w:ascii="CG Times" w:hAnsi="CG Times"/>
          <w:sz w:val="22"/>
          <w:lang w:val="en-GB"/>
        </w:rPr>
        <w:tab/>
      </w:r>
      <w:r>
        <w:rPr>
          <w:rFonts w:ascii="CG Times" w:hAnsi="CG Times"/>
          <w:sz w:val="22"/>
          <w:lang w:val="en-GB"/>
        </w:rPr>
        <w:tab/>
        <w:t>University of Khartoum</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Khartoum</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Islamic University of Omdurman</w:t>
      </w:r>
      <w:r>
        <w:rPr>
          <w:rFonts w:ascii="CG Times" w:hAnsi="CG Times"/>
          <w:sz w:val="22"/>
          <w:lang w:val="en-GB"/>
        </w:rPr>
        <w:tab/>
      </w:r>
      <w:r>
        <w:rPr>
          <w:rFonts w:ascii="CG Times" w:hAnsi="CG Times"/>
          <w:sz w:val="22"/>
          <w:lang w:val="en-GB"/>
        </w:rPr>
        <w:tab/>
        <w:t>Khartoum</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University of Gezira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Khartoum</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University of Juba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Bahr al-Jabal</w:t>
      </w:r>
    </w:p>
    <w:p w:rsidR="00000000" w:rsidRDefault="00000000">
      <w:pPr>
        <w:rPr>
          <w:rFonts w:ascii="CG Times" w:hAnsi="CG Times"/>
          <w:sz w:val="22"/>
          <w:lang w:val="en-GB"/>
        </w:rPr>
      </w:pPr>
      <w:r>
        <w:rPr>
          <w:rFonts w:ascii="CG Times" w:hAnsi="CG Times"/>
          <w:sz w:val="22"/>
          <w:lang w:val="en-GB"/>
        </w:rPr>
        <w:t>New universities</w:t>
      </w:r>
      <w:r>
        <w:rPr>
          <w:rFonts w:ascii="CG Times" w:hAnsi="CG Times"/>
          <w:sz w:val="22"/>
          <w:lang w:val="en-GB"/>
        </w:rPr>
        <w:tab/>
        <w:t>Sudan University of Science and</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Technology</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Khartoum</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University of the Two Niles</w:t>
      </w:r>
      <w:r>
        <w:rPr>
          <w:rFonts w:ascii="CG Times" w:hAnsi="CG Times"/>
          <w:sz w:val="22"/>
          <w:lang w:val="en-GB"/>
        </w:rPr>
        <w:tab/>
      </w:r>
      <w:r>
        <w:rPr>
          <w:rFonts w:ascii="CG Times" w:hAnsi="CG Times"/>
          <w:sz w:val="22"/>
          <w:lang w:val="en-GB"/>
        </w:rPr>
        <w:tab/>
      </w:r>
      <w:r>
        <w:rPr>
          <w:rFonts w:ascii="CG Times" w:hAnsi="CG Times"/>
          <w:sz w:val="22"/>
          <w:lang w:val="en-GB"/>
        </w:rPr>
        <w:tab/>
        <w:t>Khartoum</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University of the Holy Quran and</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the Islamic Sciences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Khartoum</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Al-Za’im al-Azhari University</w:t>
      </w:r>
      <w:r>
        <w:rPr>
          <w:rFonts w:ascii="CG Times" w:hAnsi="CG Times"/>
          <w:sz w:val="22"/>
          <w:lang w:val="en-GB"/>
        </w:rPr>
        <w:tab/>
      </w:r>
      <w:r>
        <w:rPr>
          <w:rFonts w:ascii="CG Times" w:hAnsi="CG Times"/>
          <w:sz w:val="22"/>
          <w:lang w:val="en-GB"/>
        </w:rPr>
        <w:tab/>
      </w:r>
      <w:r>
        <w:rPr>
          <w:rFonts w:ascii="CG Times" w:hAnsi="CG Times"/>
          <w:sz w:val="22"/>
          <w:lang w:val="en-GB"/>
        </w:rPr>
        <w:tab/>
        <w:t>Khartoum</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University of Kordofan</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North Kordofan</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Dilling University</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South Kordofan</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University of Kassala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Kassala</w:t>
      </w:r>
    </w:p>
    <w:p w:rsidR="00000000" w:rsidRDefault="00000000">
      <w:pPr>
        <w:rPr>
          <w:rFonts w:ascii="CG Times" w:hAnsi="CG Times"/>
          <w:sz w:val="22"/>
          <w:lang w:val="es-ES"/>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s-ES"/>
        </w:rPr>
        <w:t>Red Sea University</w:t>
      </w:r>
      <w:r>
        <w:rPr>
          <w:rFonts w:ascii="CG Times" w:hAnsi="CG Times"/>
          <w:sz w:val="22"/>
          <w:lang w:val="es-ES"/>
        </w:rPr>
        <w:tab/>
      </w:r>
      <w:r>
        <w:rPr>
          <w:rFonts w:ascii="CG Times" w:hAnsi="CG Times"/>
          <w:sz w:val="22"/>
          <w:lang w:val="es-ES"/>
        </w:rPr>
        <w:tab/>
      </w:r>
      <w:r>
        <w:rPr>
          <w:rFonts w:ascii="CG Times" w:hAnsi="CG Times"/>
          <w:sz w:val="22"/>
          <w:lang w:val="es-ES"/>
        </w:rPr>
        <w:tab/>
      </w:r>
      <w:r>
        <w:rPr>
          <w:rFonts w:ascii="CG Times" w:hAnsi="CG Times"/>
          <w:sz w:val="22"/>
          <w:lang w:val="es-ES"/>
        </w:rPr>
        <w:tab/>
        <w:t>Red Sea</w:t>
      </w:r>
    </w:p>
    <w:p w:rsidR="00000000" w:rsidRDefault="00000000">
      <w:pPr>
        <w:rPr>
          <w:rFonts w:ascii="CG Times" w:hAnsi="CG Times"/>
          <w:sz w:val="22"/>
          <w:lang w:val="en-GB"/>
        </w:rPr>
      </w:pPr>
      <w:r>
        <w:rPr>
          <w:rFonts w:ascii="CG Times" w:hAnsi="CG Times"/>
          <w:sz w:val="22"/>
          <w:lang w:val="es-ES"/>
        </w:rPr>
        <w:tab/>
      </w:r>
      <w:r>
        <w:rPr>
          <w:rFonts w:ascii="CG Times" w:hAnsi="CG Times"/>
          <w:sz w:val="22"/>
          <w:lang w:val="es-ES"/>
        </w:rPr>
        <w:tab/>
      </w:r>
      <w:r>
        <w:rPr>
          <w:rFonts w:ascii="CG Times" w:hAnsi="CG Times"/>
          <w:sz w:val="22"/>
          <w:lang w:val="es-ES"/>
        </w:rPr>
        <w:tab/>
      </w:r>
      <w:r>
        <w:rPr>
          <w:rFonts w:ascii="CG Times" w:hAnsi="CG Times"/>
          <w:sz w:val="22"/>
          <w:lang w:val="en-GB"/>
        </w:rPr>
        <w:t>University of Gedaref</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Gedaref</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Wadi al-Nil University</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River Nile</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Shendi University</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River Nile</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Dongola University</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Northern</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Fashir University</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North Darfur</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Nayala University</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South Darfur</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Zalingi University</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West Darfur</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University of Bahr al-Ghazal</w:t>
      </w:r>
      <w:r>
        <w:rPr>
          <w:rFonts w:ascii="CG Times" w:hAnsi="CG Times"/>
          <w:sz w:val="22"/>
          <w:lang w:val="en-GB"/>
        </w:rPr>
        <w:tab/>
      </w:r>
      <w:r>
        <w:rPr>
          <w:rFonts w:ascii="CG Times" w:hAnsi="CG Times"/>
          <w:sz w:val="22"/>
          <w:lang w:val="en-GB"/>
        </w:rPr>
        <w:tab/>
      </w:r>
      <w:r>
        <w:rPr>
          <w:rFonts w:ascii="CG Times" w:hAnsi="CG Times"/>
          <w:sz w:val="22"/>
          <w:lang w:val="en-GB"/>
        </w:rPr>
        <w:tab/>
        <w:t>Bahr al-Ghazal</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Upper Nile University</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Upper Nile</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Imam al-Mahdi University</w:t>
      </w:r>
      <w:r>
        <w:rPr>
          <w:rFonts w:ascii="CG Times" w:hAnsi="CG Times"/>
          <w:sz w:val="22"/>
          <w:lang w:val="en-GB"/>
        </w:rPr>
        <w:tab/>
      </w:r>
      <w:r>
        <w:rPr>
          <w:rFonts w:ascii="CG Times" w:hAnsi="CG Times"/>
          <w:sz w:val="22"/>
          <w:lang w:val="en-GB"/>
        </w:rPr>
        <w:tab/>
      </w:r>
      <w:r>
        <w:rPr>
          <w:rFonts w:ascii="CG Times" w:hAnsi="CG Times"/>
          <w:sz w:val="22"/>
          <w:lang w:val="en-GB"/>
        </w:rPr>
        <w:tab/>
        <w:t>White Nile</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University of Sennar</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Sennar</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Damazin University</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Blue Nile</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Duwaym University</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White Nile</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University of West Kordofan</w:t>
      </w:r>
      <w:r>
        <w:rPr>
          <w:rFonts w:ascii="CG Times" w:hAnsi="CG Times"/>
          <w:sz w:val="22"/>
          <w:lang w:val="en-GB"/>
        </w:rPr>
        <w:tab/>
      </w:r>
      <w:r>
        <w:rPr>
          <w:rFonts w:ascii="CG Times" w:hAnsi="CG Times"/>
          <w:sz w:val="22"/>
          <w:lang w:val="en-GB"/>
        </w:rPr>
        <w:tab/>
      </w:r>
      <w:r>
        <w:rPr>
          <w:rFonts w:ascii="CG Times" w:hAnsi="CG Times"/>
          <w:sz w:val="22"/>
          <w:lang w:val="en-GB"/>
        </w:rPr>
        <w:tab/>
        <w:t>West Kordofan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br w:type="page"/>
        <w:t>This expansion in the number of higher education institutes was accompanied by a higher intake.  The table below shows the intake in higher education institutes during the period 1989/90-1995/96.</w:t>
      </w:r>
    </w:p>
    <w:p w:rsidR="00000000" w:rsidRDefault="00000000">
      <w:pPr>
        <w:rPr>
          <w:rFonts w:ascii="CG Times" w:hAnsi="CG Times"/>
          <w:sz w:val="22"/>
          <w:lang w:val="en-GB"/>
        </w:rPr>
      </w:pPr>
    </w:p>
    <w:p w:rsidR="00000000" w:rsidRDefault="00000000">
      <w:pPr>
        <w:ind w:firstLine="720"/>
        <w:rPr>
          <w:rFonts w:ascii="CG Times" w:hAnsi="CG Times"/>
          <w:b/>
          <w:bCs/>
          <w:i/>
          <w:iCs/>
          <w:sz w:val="22"/>
          <w:lang w:val="en-GB"/>
        </w:rPr>
      </w:pPr>
      <w:r>
        <w:rPr>
          <w:rFonts w:ascii="CG Times" w:hAnsi="CG Times"/>
          <w:b/>
          <w:bCs/>
          <w:sz w:val="22"/>
          <w:lang w:val="en-GB"/>
        </w:rPr>
        <w:tab/>
      </w:r>
      <w:r>
        <w:rPr>
          <w:rFonts w:ascii="CG Times" w:hAnsi="CG Times"/>
          <w:b/>
          <w:bCs/>
          <w:sz w:val="22"/>
          <w:lang w:val="en-GB"/>
        </w:rPr>
        <w:tab/>
      </w:r>
      <w:r>
        <w:rPr>
          <w:rFonts w:ascii="CG Times" w:hAnsi="CG Times"/>
          <w:b/>
          <w:bCs/>
          <w:sz w:val="22"/>
          <w:lang w:val="en-GB"/>
        </w:rPr>
        <w:tab/>
      </w:r>
      <w:r>
        <w:rPr>
          <w:rFonts w:ascii="CG Times" w:hAnsi="CG Times"/>
          <w:b/>
          <w:bCs/>
          <w:i/>
          <w:iCs/>
          <w:sz w:val="22"/>
          <w:lang w:val="en-GB"/>
        </w:rPr>
        <w:tab/>
        <w:t>89/90</w:t>
      </w:r>
      <w:r>
        <w:rPr>
          <w:rFonts w:ascii="CG Times" w:hAnsi="CG Times"/>
          <w:b/>
          <w:bCs/>
          <w:i/>
          <w:iCs/>
          <w:sz w:val="22"/>
          <w:lang w:val="en-GB"/>
        </w:rPr>
        <w:tab/>
        <w:t>90/91</w:t>
      </w:r>
      <w:r>
        <w:rPr>
          <w:rFonts w:ascii="CG Times" w:hAnsi="CG Times"/>
          <w:b/>
          <w:bCs/>
          <w:i/>
          <w:iCs/>
          <w:sz w:val="22"/>
          <w:lang w:val="en-GB"/>
        </w:rPr>
        <w:tab/>
        <w:t>91/92</w:t>
      </w:r>
      <w:r>
        <w:rPr>
          <w:rFonts w:ascii="CG Times" w:hAnsi="CG Times"/>
          <w:b/>
          <w:bCs/>
          <w:i/>
          <w:iCs/>
          <w:sz w:val="22"/>
          <w:lang w:val="en-GB"/>
        </w:rPr>
        <w:tab/>
        <w:t>92/93</w:t>
      </w:r>
      <w:r>
        <w:rPr>
          <w:rFonts w:ascii="CG Times" w:hAnsi="CG Times"/>
          <w:b/>
          <w:bCs/>
          <w:i/>
          <w:iCs/>
          <w:sz w:val="22"/>
          <w:lang w:val="en-GB"/>
        </w:rPr>
        <w:tab/>
        <w:t>93/94</w:t>
      </w:r>
      <w:r>
        <w:rPr>
          <w:rFonts w:ascii="CG Times" w:hAnsi="CG Times"/>
          <w:b/>
          <w:bCs/>
          <w:i/>
          <w:iCs/>
          <w:sz w:val="22"/>
          <w:lang w:val="en-GB"/>
        </w:rPr>
        <w:tab/>
        <w:t>94/95</w:t>
      </w:r>
      <w:r>
        <w:rPr>
          <w:rFonts w:ascii="CG Times" w:hAnsi="CG Times"/>
          <w:b/>
          <w:bCs/>
          <w:i/>
          <w:iCs/>
          <w:sz w:val="22"/>
          <w:lang w:val="en-GB"/>
        </w:rPr>
        <w:tab/>
        <w:t>95/96</w:t>
      </w:r>
    </w:p>
    <w:p w:rsidR="00000000" w:rsidRDefault="00000000">
      <w:pPr>
        <w:rPr>
          <w:rFonts w:ascii="CG Times" w:hAnsi="CG Times"/>
          <w:sz w:val="22"/>
          <w:lang w:val="en-GB"/>
        </w:rPr>
      </w:pPr>
      <w:r>
        <w:rPr>
          <w:rFonts w:ascii="CG Times" w:hAnsi="CG Times"/>
          <w:sz w:val="22"/>
          <w:lang w:val="en-GB"/>
        </w:rPr>
        <w:t>Government universities and</w:t>
      </w:r>
    </w:p>
    <w:p w:rsidR="00000000" w:rsidRDefault="00000000">
      <w:pPr>
        <w:rPr>
          <w:rFonts w:ascii="CG Times" w:hAnsi="CG Times"/>
          <w:sz w:val="22"/>
          <w:lang w:val="en-GB"/>
        </w:rPr>
      </w:pPr>
      <w:r>
        <w:rPr>
          <w:rFonts w:ascii="CG Times" w:hAnsi="CG Times"/>
          <w:sz w:val="22"/>
          <w:lang w:val="en-GB"/>
        </w:rPr>
        <w:t xml:space="preserve">  Institutes</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5 087</w:t>
      </w:r>
      <w:r>
        <w:rPr>
          <w:rFonts w:ascii="CG Times" w:hAnsi="CG Times"/>
          <w:sz w:val="22"/>
          <w:lang w:val="en-GB"/>
        </w:rPr>
        <w:tab/>
        <w:t>11 425</w:t>
      </w:r>
      <w:r>
        <w:rPr>
          <w:rFonts w:ascii="CG Times" w:hAnsi="CG Times"/>
          <w:sz w:val="22"/>
          <w:lang w:val="en-GB"/>
        </w:rPr>
        <w:tab/>
        <w:t>19 285</w:t>
      </w:r>
      <w:r>
        <w:rPr>
          <w:rFonts w:ascii="CG Times" w:hAnsi="CG Times"/>
          <w:sz w:val="22"/>
          <w:lang w:val="en-GB"/>
        </w:rPr>
        <w:tab/>
        <w:t>21 267</w:t>
      </w:r>
      <w:r>
        <w:rPr>
          <w:rFonts w:ascii="CG Times" w:hAnsi="CG Times"/>
          <w:sz w:val="22"/>
          <w:lang w:val="en-GB"/>
        </w:rPr>
        <w:tab/>
        <w:t>25 170</w:t>
      </w:r>
      <w:r>
        <w:rPr>
          <w:rFonts w:ascii="CG Times" w:hAnsi="CG Times"/>
          <w:sz w:val="22"/>
          <w:lang w:val="en-GB"/>
        </w:rPr>
        <w:tab/>
        <w:t>26 535</w:t>
      </w:r>
      <w:r>
        <w:rPr>
          <w:rFonts w:ascii="CG Times" w:hAnsi="CG Times"/>
          <w:sz w:val="22"/>
          <w:lang w:val="en-GB"/>
        </w:rPr>
        <w:tab/>
        <w:t>25 823</w:t>
      </w:r>
    </w:p>
    <w:p w:rsidR="00000000" w:rsidRDefault="00000000">
      <w:pPr>
        <w:rPr>
          <w:rFonts w:ascii="CG Times" w:hAnsi="CG Times"/>
          <w:sz w:val="22"/>
          <w:lang w:val="en-GB"/>
        </w:rPr>
      </w:pPr>
      <w:r>
        <w:rPr>
          <w:rFonts w:ascii="CG Times" w:hAnsi="CG Times"/>
          <w:sz w:val="22"/>
          <w:lang w:val="en-GB"/>
        </w:rPr>
        <w:t>National institutions</w:t>
      </w:r>
      <w:r>
        <w:rPr>
          <w:rFonts w:ascii="CG Times" w:hAnsi="CG Times"/>
          <w:sz w:val="22"/>
          <w:lang w:val="en-GB"/>
        </w:rPr>
        <w:tab/>
      </w:r>
      <w:r>
        <w:rPr>
          <w:rFonts w:ascii="CG Times" w:hAnsi="CG Times"/>
          <w:sz w:val="22"/>
          <w:lang w:val="en-GB"/>
        </w:rPr>
        <w:tab/>
      </w:r>
      <w:r>
        <w:rPr>
          <w:rFonts w:ascii="CG Times" w:hAnsi="CG Times"/>
          <w:sz w:val="22"/>
          <w:lang w:val="en-GB"/>
        </w:rPr>
        <w:tab/>
        <w:t xml:space="preserve">   933</w:t>
      </w:r>
      <w:r>
        <w:rPr>
          <w:rFonts w:ascii="CG Times" w:hAnsi="CG Times"/>
          <w:sz w:val="22"/>
          <w:lang w:val="en-GB"/>
        </w:rPr>
        <w:tab/>
        <w:t xml:space="preserve">  1 945</w:t>
      </w:r>
      <w:r>
        <w:rPr>
          <w:rFonts w:ascii="CG Times" w:hAnsi="CG Times"/>
          <w:sz w:val="22"/>
          <w:lang w:val="en-GB"/>
        </w:rPr>
        <w:tab/>
        <w:t xml:space="preserve">  4 194</w:t>
      </w:r>
      <w:r>
        <w:rPr>
          <w:rFonts w:ascii="CG Times" w:hAnsi="CG Times"/>
          <w:sz w:val="22"/>
          <w:lang w:val="en-GB"/>
        </w:rPr>
        <w:tab/>
        <w:t xml:space="preserve">  5 521   5 050</w:t>
      </w:r>
      <w:r>
        <w:rPr>
          <w:rFonts w:ascii="CG Times" w:hAnsi="CG Times"/>
          <w:sz w:val="22"/>
          <w:lang w:val="en-GB"/>
        </w:rPr>
        <w:tab/>
        <w:t xml:space="preserve">  7 305   7 340</w:t>
      </w:r>
    </w:p>
    <w:p w:rsidR="00000000" w:rsidRDefault="00000000">
      <w:pPr>
        <w:rPr>
          <w:rFonts w:ascii="CG Times" w:hAnsi="CG Times"/>
          <w:sz w:val="22"/>
          <w:lang w:val="en-GB"/>
        </w:rPr>
      </w:pPr>
      <w:r>
        <w:rPr>
          <w:rFonts w:ascii="CG Times" w:hAnsi="CG Times"/>
          <w:sz w:val="22"/>
          <w:lang w:val="en-GB"/>
        </w:rPr>
        <w:t>Total</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6 080</w:t>
      </w:r>
      <w:r>
        <w:rPr>
          <w:rFonts w:ascii="CG Times" w:hAnsi="CG Times"/>
          <w:sz w:val="22"/>
          <w:lang w:val="en-GB"/>
        </w:rPr>
        <w:tab/>
        <w:t>12 370</w:t>
      </w:r>
      <w:r>
        <w:rPr>
          <w:rFonts w:ascii="CG Times" w:hAnsi="CG Times"/>
          <w:sz w:val="22"/>
          <w:lang w:val="en-GB"/>
        </w:rPr>
        <w:tab/>
        <w:t>23 474</w:t>
      </w:r>
      <w:r>
        <w:rPr>
          <w:rFonts w:ascii="CG Times" w:hAnsi="CG Times"/>
          <w:sz w:val="22"/>
          <w:lang w:val="en-GB"/>
        </w:rPr>
        <w:tab/>
        <w:t>26 788</w:t>
      </w:r>
      <w:r>
        <w:rPr>
          <w:rFonts w:ascii="CG Times" w:hAnsi="CG Times"/>
          <w:sz w:val="22"/>
          <w:lang w:val="en-GB"/>
        </w:rPr>
        <w:tab/>
        <w:t>30 220</w:t>
      </w:r>
      <w:r>
        <w:rPr>
          <w:rFonts w:ascii="CG Times" w:hAnsi="CG Times"/>
          <w:sz w:val="22"/>
          <w:lang w:val="en-GB"/>
        </w:rPr>
        <w:tab/>
        <w:t xml:space="preserve">  3 284</w:t>
      </w:r>
      <w:r>
        <w:rPr>
          <w:rFonts w:ascii="CG Times" w:hAnsi="CG Times"/>
          <w:sz w:val="22"/>
          <w:lang w:val="en-GB"/>
        </w:rPr>
        <w:tab/>
        <w:t>23 193</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281.</w:t>
      </w:r>
      <w:r>
        <w:rPr>
          <w:rFonts w:ascii="CG Times" w:hAnsi="CG Times"/>
          <w:sz w:val="22"/>
          <w:lang w:val="en-GB"/>
        </w:rPr>
        <w:tab/>
        <w:t>In order to create a balance in educational opportunities for children in the states and rural communities, it was decided that:</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20 per cent of places in the state universities should be earmarked for children in the state where the university is located;</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Places in the more unusual specialist fields should be allocated to students from the least developed states.  The number of these places amounted to a total of 4,556, divided among medicine, pharmacology, dentistry and engineering.</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On the above basis, the opportunity to enter higher education is available to anyone properly qualified to do so.</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pStyle w:val="Heading1"/>
        <w:rPr>
          <w:rFonts w:ascii="CG Times" w:hAnsi="CG Times"/>
          <w:b w:val="0"/>
          <w:bCs w:val="0"/>
          <w:sz w:val="22"/>
          <w:u w:val="single"/>
          <w:lang w:val="en-GB"/>
        </w:rPr>
      </w:pPr>
      <w:r>
        <w:rPr>
          <w:rFonts w:ascii="CG Times" w:hAnsi="CG Times"/>
          <w:b w:val="0"/>
          <w:bCs w:val="0"/>
          <w:sz w:val="22"/>
          <w:u w:val="single"/>
          <w:lang w:val="en-GB"/>
        </w:rPr>
        <w:t>Encouraging school attendance and retention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282.</w:t>
      </w:r>
      <w:r>
        <w:rPr>
          <w:rFonts w:ascii="CG Times" w:hAnsi="CG Times"/>
          <w:sz w:val="22"/>
          <w:lang w:val="en-GB"/>
        </w:rPr>
        <w:tab/>
        <w:t>The school expansion policy aimed to make schools accessible by bringing education services closer to the vicinity of pupils’ homes.</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rPr>
          <w:rFonts w:ascii="CG Times" w:hAnsi="CG Times"/>
          <w:sz w:val="22"/>
          <w:lang w:val="en-GB"/>
        </w:rPr>
      </w:pPr>
      <w:r>
        <w:rPr>
          <w:rFonts w:ascii="CG Times" w:hAnsi="CG Times"/>
          <w:sz w:val="22"/>
          <w:lang w:val="en-GB"/>
        </w:rPr>
        <w:t>283.</w:t>
      </w:r>
      <w:r>
        <w:rPr>
          <w:rFonts w:ascii="CG Times" w:hAnsi="CG Times"/>
          <w:sz w:val="22"/>
          <w:lang w:val="en-GB"/>
        </w:rPr>
        <w:tab/>
        <w:t>Retention is one of the problems encountered in education, as the school environment is worsening in terms of the accompanying services and the inability to supply sufficient numbers of trained teachers owing to the shortfall in the education budget.  Increased grass-roots efforts and further international assistance are therefore required in order to put into practice the resolutions of the Jomtien Conference and give effect to the Convention on the Rights of the Child.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284.</w:t>
      </w:r>
      <w:r>
        <w:rPr>
          <w:rFonts w:ascii="CG Times" w:hAnsi="CG Times"/>
          <w:sz w:val="22"/>
          <w:lang w:val="en-GB"/>
        </w:rPr>
        <w:tab/>
        <w:t>In accordance with Sudanese laws, regulations and customs, no one is denied the opportunity to enrol in education for whatever reason.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285.</w:t>
      </w:r>
      <w:r>
        <w:rPr>
          <w:rFonts w:ascii="CG Times" w:hAnsi="CG Times"/>
          <w:sz w:val="22"/>
          <w:lang w:val="en-GB"/>
        </w:rPr>
        <w:tab/>
        <w:t>The administrative system includes the following:</w:t>
      </w:r>
    </w:p>
    <w:p w:rsidR="00000000" w:rsidRDefault="00000000">
      <w:pPr>
        <w:rPr>
          <w:rFonts w:ascii="CG Times" w:hAnsi="CG Times"/>
          <w:sz w:val="22"/>
          <w:lang w:val="en-GB"/>
        </w:rPr>
      </w:pPr>
    </w:p>
    <w:p w:rsidR="00000000" w:rsidRDefault="00000000">
      <w:pPr>
        <w:numPr>
          <w:ilvl w:val="0"/>
          <w:numId w:val="1239"/>
        </w:numPr>
        <w:rPr>
          <w:rFonts w:ascii="CG Times" w:hAnsi="CG Times"/>
          <w:sz w:val="22"/>
          <w:lang w:val="en-GB"/>
        </w:rPr>
      </w:pPr>
      <w:r>
        <w:rPr>
          <w:rFonts w:ascii="CG Times" w:hAnsi="CG Times"/>
          <w:sz w:val="22"/>
          <w:lang w:val="en-GB"/>
        </w:rPr>
        <w:t>The Basic and Secondary School Regulations of 1992, which govern the school administrative system and have the interests of the child entirely at heart;</w:t>
      </w:r>
    </w:p>
    <w:p w:rsidR="00000000" w:rsidRDefault="00000000">
      <w:pPr>
        <w:ind w:left="720"/>
        <w:rPr>
          <w:rFonts w:ascii="CG Times" w:hAnsi="CG Times"/>
          <w:sz w:val="22"/>
          <w:lang w:val="en-GB"/>
        </w:rPr>
      </w:pPr>
    </w:p>
    <w:p w:rsidR="00000000" w:rsidRDefault="00000000">
      <w:pPr>
        <w:numPr>
          <w:ilvl w:val="0"/>
          <w:numId w:val="1239"/>
        </w:numPr>
        <w:rPr>
          <w:rFonts w:ascii="CG Times" w:hAnsi="CG Times"/>
          <w:sz w:val="22"/>
          <w:lang w:val="en-GB"/>
        </w:rPr>
      </w:pPr>
      <w:r>
        <w:rPr>
          <w:rFonts w:ascii="CG Times" w:hAnsi="CG Times"/>
          <w:sz w:val="22"/>
          <w:lang w:val="en-GB"/>
        </w:rPr>
        <w:t>The Parent-Teacher Association Regulations, which are designed to regulate and promote action in the field of education.</w:t>
      </w:r>
    </w:p>
    <w:p w:rsidR="00000000" w:rsidRDefault="00000000">
      <w:pPr>
        <w:rPr>
          <w:rFonts w:ascii="CG Times" w:hAnsi="CG Times"/>
          <w:sz w:val="22"/>
          <w:lang w:val="en-GB"/>
        </w:rPr>
      </w:pPr>
    </w:p>
    <w:p w:rsidR="00000000" w:rsidRDefault="00000000">
      <w:pPr>
        <w:pStyle w:val="Heading1"/>
        <w:rPr>
          <w:rFonts w:ascii="CG Times" w:hAnsi="CG Times"/>
          <w:b w:val="0"/>
          <w:bCs w:val="0"/>
          <w:sz w:val="22"/>
          <w:u w:val="single"/>
          <w:lang w:val="en-GB"/>
        </w:rPr>
      </w:pPr>
      <w:r>
        <w:rPr>
          <w:rFonts w:ascii="CG Times" w:hAnsi="CG Times"/>
          <w:b w:val="0"/>
          <w:bCs w:val="0"/>
          <w:sz w:val="22"/>
          <w:u w:val="single"/>
          <w:lang w:val="en-GB"/>
        </w:rPr>
        <w:t>Respect for the views of children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286.</w:t>
      </w:r>
      <w:r>
        <w:rPr>
          <w:rFonts w:ascii="CG Times" w:hAnsi="CG Times"/>
          <w:sz w:val="22"/>
          <w:lang w:val="en-GB"/>
        </w:rPr>
        <w:tab/>
        <w:t>Under the School Regulations, the morning parade and the school radio broadcast are regarded as major activities, as they provide the full opportunity for pupils to express their views and develop their abilities and talents (art. 12).  The students’ union deals with issues of shared concern with the school administration.</w:t>
      </w:r>
    </w:p>
    <w:p w:rsidR="00000000" w:rsidRDefault="00000000">
      <w:pPr>
        <w:rPr>
          <w:rFonts w:ascii="CG Times" w:hAnsi="CG Times"/>
          <w:sz w:val="22"/>
          <w:lang w:val="en-GB"/>
        </w:rPr>
      </w:pPr>
    </w:p>
    <w:p w:rsidR="00000000" w:rsidRDefault="00000000">
      <w:pPr>
        <w:pStyle w:val="Heading1"/>
        <w:rPr>
          <w:rFonts w:ascii="CG Times" w:hAnsi="CG Times"/>
          <w:b w:val="0"/>
          <w:bCs w:val="0"/>
          <w:sz w:val="22"/>
          <w:u w:val="single"/>
          <w:lang w:val="en-GB"/>
        </w:rPr>
      </w:pPr>
      <w:r>
        <w:rPr>
          <w:rFonts w:ascii="CG Times" w:hAnsi="CG Times"/>
          <w:b w:val="0"/>
          <w:bCs w:val="0"/>
          <w:sz w:val="22"/>
          <w:u w:val="single"/>
          <w:lang w:val="en-GB"/>
        </w:rPr>
        <w:br w:type="page"/>
        <w:t>Freedom of religion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287.</w:t>
      </w:r>
      <w:r>
        <w:rPr>
          <w:rFonts w:ascii="CG Times" w:hAnsi="CG Times"/>
          <w:sz w:val="22"/>
          <w:lang w:val="en-GB"/>
        </w:rPr>
        <w:tab/>
        <w:t>The religions of Islam and Christianity are taught in Sudanese schools, where Muslims and Christians alike study their faiths.</w:t>
      </w:r>
    </w:p>
    <w:p w:rsidR="00000000" w:rsidRDefault="00000000">
      <w:pPr>
        <w:rPr>
          <w:rFonts w:ascii="CG Times" w:hAnsi="CG Times"/>
          <w:sz w:val="22"/>
          <w:lang w:val="en-GB"/>
        </w:rPr>
      </w:pPr>
    </w:p>
    <w:p w:rsidR="00000000" w:rsidRDefault="00000000">
      <w:pPr>
        <w:pStyle w:val="Heading1"/>
        <w:rPr>
          <w:rFonts w:ascii="CG Times" w:hAnsi="CG Times"/>
          <w:b w:val="0"/>
          <w:bCs w:val="0"/>
          <w:sz w:val="22"/>
          <w:u w:val="single"/>
          <w:lang w:val="en-GB"/>
        </w:rPr>
      </w:pPr>
      <w:r>
        <w:rPr>
          <w:rFonts w:ascii="CG Times" w:hAnsi="CG Times"/>
          <w:b w:val="0"/>
          <w:bCs w:val="0"/>
          <w:sz w:val="22"/>
          <w:u w:val="single"/>
          <w:lang w:val="en-GB"/>
        </w:rPr>
        <w:t>Freedom of association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288.</w:t>
      </w:r>
      <w:r>
        <w:rPr>
          <w:rFonts w:ascii="CG Times" w:hAnsi="CG Times"/>
          <w:sz w:val="22"/>
          <w:lang w:val="en-GB"/>
        </w:rPr>
        <w:tab/>
        <w:t>The School Regulations stipulate and encourage the establishment of associations with a view to developing pupils’ abilities and bringing out their talents.  Such activities are practised daily throughout every stage of school.</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u w:val="single"/>
          <w:lang w:val="en-GB"/>
        </w:rPr>
        <w:t>Corporal punishment (flogging)</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289.</w:t>
      </w:r>
      <w:r>
        <w:rPr>
          <w:rFonts w:ascii="CG Times" w:hAnsi="CG Times"/>
          <w:sz w:val="22"/>
          <w:lang w:val="en-GB"/>
        </w:rPr>
        <w:tab/>
        <w:t>The Basic School Regulations of 1992 prohibit flogging as a punishment to be given in a reaction of anger.  They do, however, permit flogging in cases of utmost necessity, when it must be limited to four lashes which must not be such as to cause intense pain.  The Regulations also prohibit flogging as a punishment for girls and further stipulate the following measures whenever the punishment of flogging is carried out:</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The punishment must be carried out in segregation;</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Flogging is prohibited as a collective punishment, as are verbal insults and abuse.  In boys’ schools, any punishment of flogging that it is found necessary to impose must not exceed four lashes, although the matter must first be taken up with the school principal and consideration given to the pupil’s state of health;</w:t>
      </w:r>
    </w:p>
    <w:p w:rsidR="00000000" w:rsidRDefault="00000000">
      <w:pPr>
        <w:ind w:firstLine="720"/>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 xml:space="preserve"> </w:t>
      </w:r>
      <w:r>
        <w:rPr>
          <w:rFonts w:ascii="CG Times" w:hAnsi="CG Times"/>
          <w:sz w:val="22"/>
          <w:lang w:val="en-GB"/>
        </w:rPr>
        <w:tab/>
        <w:t>(c)</w:t>
      </w:r>
      <w:r>
        <w:rPr>
          <w:rFonts w:ascii="CG Times" w:hAnsi="CG Times"/>
          <w:sz w:val="22"/>
          <w:lang w:val="en-GB"/>
        </w:rPr>
        <w:tab/>
        <w:t>It is categorically forbidden to cane or kick pupils or strike them on the face or head;</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 xml:space="preserve">(d) </w:t>
      </w:r>
      <w:r>
        <w:rPr>
          <w:rFonts w:ascii="CG Times" w:hAnsi="CG Times"/>
          <w:sz w:val="22"/>
          <w:lang w:val="en-GB"/>
        </w:rPr>
        <w:tab/>
        <w:t>Punishment must be graded and the name of the pupil must be entered in the register, together with the punishment and the reasons for it.  If the misdeed is repeated, the guardian of the pupil must be summoned;</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(e)</w:t>
      </w:r>
      <w:r>
        <w:rPr>
          <w:rFonts w:ascii="CG Times" w:hAnsi="CG Times"/>
          <w:sz w:val="22"/>
          <w:lang w:val="en-GB"/>
        </w:rPr>
        <w:tab/>
        <w:t>Teachers must refrain from inflicting punishment when provoked by anger.</w:t>
      </w:r>
    </w:p>
    <w:p w:rsidR="00000000" w:rsidRDefault="00000000">
      <w:pPr>
        <w:ind w:firstLine="720"/>
        <w:rPr>
          <w:rFonts w:ascii="CG Times" w:hAnsi="CG Times"/>
          <w:sz w:val="22"/>
          <w:lang w:val="en-GB"/>
        </w:rPr>
      </w:pPr>
      <w:r>
        <w:rPr>
          <w:rFonts w:ascii="CG Times" w:hAnsi="CG Times"/>
          <w:sz w:val="22"/>
          <w:lang w:val="en-GB"/>
        </w:rPr>
        <w:t xml:space="preserve"> </w:t>
      </w:r>
    </w:p>
    <w:p w:rsidR="00000000" w:rsidRDefault="00000000">
      <w:pPr>
        <w:rPr>
          <w:rFonts w:ascii="CG Times" w:hAnsi="CG Times"/>
          <w:sz w:val="22"/>
          <w:lang w:val="en-GB"/>
        </w:rPr>
      </w:pPr>
      <w:r>
        <w:rPr>
          <w:rFonts w:ascii="CG Times" w:hAnsi="CG Times"/>
          <w:sz w:val="22"/>
          <w:lang w:val="en-GB"/>
        </w:rPr>
        <w:t>290.</w:t>
      </w:r>
      <w:r>
        <w:rPr>
          <w:rFonts w:ascii="CG Times" w:hAnsi="CG Times"/>
          <w:sz w:val="22"/>
          <w:lang w:val="en-GB"/>
        </w:rPr>
        <w:tab/>
        <w:t>In regard to article 28, paragraph 3, detailed information on the measures adopted to promote and encourage international cooperation in matters relating to education was previously transmitted to the Committee in the Sudan’s initial report of 1993.  The changes which have taken place in the period intervening between the two reports include the fact that the Sudan is preparing several programmes in conjunction with United Nations organizations, specifically UNESCO, WFP, UNICEF, UNDP and UNFPA.  Cooperation is also continuing with the Islamic Educational, Scientific and Cultural Organization (ISESCO), the Islamic Development Bank in Jeddah, the African Development Bank (ADB) and the Arab Organization for Agricultural Development.  These organizations have been involved in the following projects:</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Restoration of the school nutrition project in six states;</w:t>
      </w: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The funding of school equipment projects;</w:t>
      </w:r>
    </w:p>
    <w:p w:rsidR="00000000" w:rsidRDefault="00000000">
      <w:pPr>
        <w:ind w:firstLine="720"/>
        <w:rPr>
          <w:rFonts w:ascii="CG Times" w:hAnsi="CG Times"/>
          <w:sz w:val="22"/>
          <w:lang w:val="en-GB"/>
        </w:rPr>
      </w:pPr>
      <w:r>
        <w:rPr>
          <w:rFonts w:ascii="CG Times" w:hAnsi="CG Times"/>
          <w:sz w:val="22"/>
          <w:lang w:val="en-GB"/>
        </w:rPr>
        <w:t>(c)</w:t>
      </w:r>
      <w:r>
        <w:rPr>
          <w:rFonts w:ascii="CG Times" w:hAnsi="CG Times"/>
          <w:sz w:val="22"/>
          <w:lang w:val="en-GB"/>
        </w:rPr>
        <w:tab/>
        <w:t>The education of nomads;</w:t>
      </w:r>
    </w:p>
    <w:p w:rsidR="00000000" w:rsidRDefault="00000000">
      <w:pPr>
        <w:ind w:firstLine="720"/>
        <w:rPr>
          <w:rFonts w:ascii="CG Times" w:hAnsi="CG Times"/>
          <w:sz w:val="22"/>
          <w:lang w:val="en-GB"/>
        </w:rPr>
      </w:pPr>
      <w:r>
        <w:rPr>
          <w:rFonts w:ascii="CG Times" w:hAnsi="CG Times"/>
          <w:sz w:val="22"/>
          <w:lang w:val="en-GB"/>
        </w:rPr>
        <w:t>(d)</w:t>
      </w:r>
      <w:r>
        <w:rPr>
          <w:rFonts w:ascii="CG Times" w:hAnsi="CG Times"/>
          <w:sz w:val="22"/>
          <w:lang w:val="en-GB"/>
        </w:rPr>
        <w:tab/>
        <w:t>The construction of schools;</w:t>
      </w:r>
    </w:p>
    <w:p w:rsidR="00000000" w:rsidRDefault="00000000">
      <w:pPr>
        <w:ind w:firstLine="720"/>
        <w:rPr>
          <w:rFonts w:ascii="CG Times" w:hAnsi="CG Times"/>
          <w:sz w:val="22"/>
          <w:lang w:val="en-GB"/>
        </w:rPr>
      </w:pPr>
      <w:r>
        <w:rPr>
          <w:rFonts w:ascii="CG Times" w:hAnsi="CG Times"/>
          <w:sz w:val="22"/>
          <w:lang w:val="en-GB"/>
        </w:rPr>
        <w:t>(e)</w:t>
      </w:r>
      <w:r>
        <w:rPr>
          <w:rFonts w:ascii="CG Times" w:hAnsi="CG Times"/>
          <w:sz w:val="22"/>
          <w:lang w:val="en-GB"/>
        </w:rPr>
        <w:tab/>
        <w:t>The financing of conferences and regional or international school seminars;</w:t>
      </w:r>
    </w:p>
    <w:p w:rsidR="00000000" w:rsidRDefault="00000000">
      <w:pPr>
        <w:ind w:firstLine="720"/>
        <w:rPr>
          <w:rFonts w:ascii="CG Times" w:hAnsi="CG Times"/>
          <w:sz w:val="22"/>
          <w:lang w:val="en-GB"/>
        </w:rPr>
      </w:pPr>
      <w:r>
        <w:rPr>
          <w:rFonts w:ascii="CG Times" w:hAnsi="CG Times"/>
          <w:sz w:val="22"/>
          <w:lang w:val="en-GB"/>
        </w:rPr>
        <w:t>(f)</w:t>
      </w:r>
      <w:r>
        <w:rPr>
          <w:rFonts w:ascii="CG Times" w:hAnsi="CG Times"/>
          <w:sz w:val="22"/>
          <w:lang w:val="en-GB"/>
        </w:rPr>
        <w:tab/>
        <w:t>Education-related studies and research.</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br w:type="page"/>
        <w:t>291.</w:t>
      </w:r>
      <w:r>
        <w:rPr>
          <w:rFonts w:ascii="CG Times" w:hAnsi="CG Times"/>
          <w:sz w:val="22"/>
          <w:lang w:val="en-GB"/>
        </w:rPr>
        <w:tab/>
        <w:t xml:space="preserve">The efforts to eliminate ignorance and illiteracy are covered by the information provided in this report concerning the projects to educate young people, assist displaced persons, educate nomads and provide access to education for all villagers, as well as by the information on illiteracy, adult education and non-formal systems of education, all of which contribute to the elimination of ignorance and illiteracy.  The activities and programmes developed are referred to in the above paragraph. </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jc w:val="center"/>
        <w:rPr>
          <w:rFonts w:ascii="CG Times" w:hAnsi="CG Times"/>
          <w:sz w:val="22"/>
          <w:lang w:val="en-GB"/>
        </w:rPr>
      </w:pPr>
      <w:r>
        <w:rPr>
          <w:rFonts w:ascii="CG Times" w:hAnsi="CG Times"/>
          <w:sz w:val="22"/>
          <w:lang w:val="en-GB"/>
        </w:rPr>
        <w:t xml:space="preserve">B.  </w:t>
      </w:r>
      <w:r>
        <w:rPr>
          <w:rFonts w:ascii="CG Times" w:hAnsi="CG Times"/>
          <w:sz w:val="22"/>
          <w:u w:val="single"/>
          <w:lang w:val="en-GB"/>
        </w:rPr>
        <w:t>Aims of education</w:t>
      </w:r>
    </w:p>
    <w:p w:rsidR="00000000" w:rsidRDefault="00000000">
      <w:pPr>
        <w:jc w:val="center"/>
        <w:rPr>
          <w:rFonts w:ascii="CG Times" w:hAnsi="CG Times"/>
          <w:sz w:val="22"/>
          <w:lang w:val="en-GB"/>
        </w:rPr>
      </w:pPr>
      <w:r>
        <w:rPr>
          <w:rFonts w:ascii="CG Times" w:hAnsi="CG Times"/>
          <w:sz w:val="22"/>
          <w:lang w:val="en-GB"/>
        </w:rPr>
        <w:t>(art. 29)</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292.</w:t>
      </w:r>
      <w:r>
        <w:rPr>
          <w:rFonts w:ascii="CG Times" w:hAnsi="CG Times"/>
          <w:sz w:val="22"/>
          <w:lang w:val="en-GB"/>
        </w:rPr>
        <w:tab/>
        <w:t>The aims of education have been developed and furthered in line with the ongoing developments taking place in the theoretical and applied sciences and in conformity with international standards, conventions and obligations, in particular the Convention on the Rights of the Child.  The effectiveness of education depends on its absorption of this rapidly developing technical progress in the light of free and compulsory basic education accessible to all.  The aims of education focus on educational principles and guidelines and on the educational strategy referred to below.</w:t>
      </w:r>
    </w:p>
    <w:p w:rsidR="00000000" w:rsidRDefault="00000000">
      <w:pPr>
        <w:rPr>
          <w:lang w:val="en-GB"/>
        </w:rPr>
      </w:pPr>
      <w:r>
        <w:rPr>
          <w:lang w:val="en-GB"/>
        </w:rPr>
        <w:t xml:space="preserve"> </w:t>
      </w:r>
    </w:p>
    <w:p w:rsidR="00000000" w:rsidRDefault="00000000">
      <w:pPr>
        <w:rPr>
          <w:rFonts w:ascii="CG Times" w:hAnsi="CG Times"/>
          <w:sz w:val="22"/>
          <w:u w:val="single"/>
          <w:lang w:val="en-GB"/>
        </w:rPr>
      </w:pPr>
      <w:r>
        <w:rPr>
          <w:rFonts w:ascii="CG Times" w:hAnsi="CG Times"/>
          <w:sz w:val="22"/>
          <w:u w:val="single"/>
          <w:lang w:val="en-GB"/>
        </w:rPr>
        <w:t>Principles and guidelines</w:t>
      </w:r>
    </w:p>
    <w:p w:rsidR="00000000" w:rsidRDefault="00000000">
      <w:pPr>
        <w:rPr>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 dignity and status of human beings in society should be affirmed by raising their awareness of their rights, their duties and their role;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 xml:space="preserve">Balance and integrity of character should be achieved in students; </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The national spirit should be developed and attention paid to the basic Sudanese principles of civilization, in addition to which peace and an awareness of the cultural and historic relations of the Arab, African and Islamic peoples should be built;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Scientific thought should be established as an approach and should also</w:t>
      </w:r>
    </w:p>
    <w:p w:rsidR="00000000" w:rsidRDefault="00000000">
      <w:pPr>
        <w:pStyle w:val="Header"/>
        <w:rPr>
          <w:rFonts w:ascii="CG Times" w:hAnsi="CG Times"/>
          <w:sz w:val="22"/>
          <w:lang w:val="en-GB"/>
        </w:rPr>
      </w:pPr>
      <w:r>
        <w:rPr>
          <w:rFonts w:ascii="CG Times" w:hAnsi="CG Times"/>
          <w:sz w:val="22"/>
          <w:lang w:val="en-GB"/>
        </w:rPr>
        <w:t>constitute a basis for life and overall development, form part of the cultural structure and be linked with work;</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(e)</w:t>
      </w:r>
      <w:r>
        <w:rPr>
          <w:rFonts w:ascii="CG Times" w:hAnsi="CG Times"/>
          <w:sz w:val="22"/>
          <w:lang w:val="en-GB"/>
        </w:rPr>
        <w:tab/>
        <w:t>Self-reliance should be encouraged in individuals and in society at large so that needs can continue to be satisfied independently of the State.</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Education policies</w:t>
      </w:r>
    </w:p>
    <w:p w:rsidR="00000000" w:rsidRDefault="00000000">
      <w:pPr>
        <w:pStyle w:val="Header"/>
        <w:jc w:val="cent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293.</w:t>
      </w:r>
      <w:r>
        <w:rPr>
          <w:rFonts w:ascii="CG Times" w:hAnsi="CG Times"/>
          <w:sz w:val="22"/>
          <w:lang w:val="en-GB"/>
        </w:rPr>
        <w:tab/>
        <w:t>The National Conference on Education Policies of 1990 produced the following recommendations: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 curricula should be revised;</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Basic education should be accessible to all by the year 2000;</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Teachers should receive academic and vocational training and efforts made to ensure that they enjoy job stability;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Education bodies should be developed, such as the National Council for Education and parent-teacher associations;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(e)</w:t>
      </w:r>
      <w:r>
        <w:rPr>
          <w:rFonts w:ascii="CG Times" w:hAnsi="CG Times"/>
          <w:sz w:val="22"/>
          <w:lang w:val="en-GB"/>
        </w:rPr>
        <w:tab/>
        <w:t>The Conference also discussed questions of education and stated the view that:</w:t>
      </w:r>
    </w:p>
    <w:p w:rsidR="00000000" w:rsidRDefault="00000000">
      <w:pPr>
        <w:pStyle w:val="Header"/>
        <w:ind w:firstLine="720"/>
        <w:rPr>
          <w:rFonts w:ascii="CG Times" w:hAnsi="CG Times"/>
          <w:sz w:val="22"/>
          <w:lang w:val="en-GB"/>
        </w:rPr>
      </w:pPr>
      <w:r>
        <w:rPr>
          <w:rFonts w:ascii="CG Times" w:hAnsi="CG Times"/>
          <w:sz w:val="22"/>
          <w:lang w:val="en-GB"/>
        </w:rPr>
        <w:br w:type="page"/>
      </w:r>
    </w:p>
    <w:p w:rsidR="00000000" w:rsidRDefault="00000000">
      <w:pPr>
        <w:pStyle w:val="Header"/>
        <w:numPr>
          <w:ilvl w:val="0"/>
          <w:numId w:val="1240"/>
        </w:numPr>
        <w:rPr>
          <w:rFonts w:ascii="CG Times" w:hAnsi="CG Times"/>
          <w:sz w:val="22"/>
          <w:lang w:val="en-GB"/>
        </w:rPr>
      </w:pPr>
      <w:r>
        <w:rPr>
          <w:rFonts w:ascii="CG Times" w:hAnsi="CG Times"/>
          <w:sz w:val="22"/>
          <w:lang w:val="en-GB"/>
        </w:rPr>
        <w:t>The period of basic education should be increased to eight years;</w:t>
      </w:r>
    </w:p>
    <w:p w:rsidR="00000000" w:rsidRDefault="00000000">
      <w:pPr>
        <w:pStyle w:val="Header"/>
        <w:numPr>
          <w:ilvl w:val="0"/>
          <w:numId w:val="1240"/>
        </w:numPr>
        <w:rPr>
          <w:rFonts w:ascii="CG Times" w:hAnsi="CG Times"/>
          <w:sz w:val="22"/>
          <w:lang w:val="en-GB"/>
        </w:rPr>
      </w:pPr>
      <w:r>
        <w:rPr>
          <w:rFonts w:ascii="CG Times" w:hAnsi="CG Times"/>
          <w:sz w:val="22"/>
          <w:lang w:val="en-GB"/>
        </w:rPr>
        <w:t>The sources of funding for education should be diversified;</w:t>
      </w:r>
    </w:p>
    <w:p w:rsidR="00000000" w:rsidRDefault="00000000">
      <w:pPr>
        <w:pStyle w:val="Header"/>
        <w:numPr>
          <w:ilvl w:val="0"/>
          <w:numId w:val="1240"/>
        </w:numPr>
        <w:rPr>
          <w:rFonts w:ascii="CG Times" w:hAnsi="CG Times"/>
          <w:sz w:val="22"/>
          <w:lang w:val="en-GB"/>
        </w:rPr>
      </w:pPr>
      <w:r>
        <w:rPr>
          <w:rFonts w:ascii="CG Times" w:hAnsi="CG Times"/>
          <w:sz w:val="22"/>
          <w:lang w:val="en-GB"/>
        </w:rPr>
        <w:t>Efforts should be made to provide textbooks for every pupil.</w:t>
      </w:r>
    </w:p>
    <w:p w:rsidR="00000000" w:rsidRDefault="00000000">
      <w:pPr>
        <w:pStyle w:val="Header"/>
        <w:ind w:left="1080"/>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u w:val="single"/>
          <w:lang w:val="en-GB"/>
        </w:rPr>
      </w:pPr>
      <w:r>
        <w:rPr>
          <w:rFonts w:ascii="CG Times" w:hAnsi="CG Times"/>
          <w:sz w:val="22"/>
          <w:u w:val="single"/>
          <w:lang w:val="en-GB"/>
        </w:rPr>
        <w:t>The education strategy</w:t>
      </w:r>
    </w:p>
    <w:p w:rsidR="00000000" w:rsidRDefault="00000000">
      <w:pPr>
        <w:pStyle w:val="Header"/>
        <w:jc w:val="center"/>
        <w:rPr>
          <w:rFonts w:ascii="CG Times" w:hAnsi="CG Times"/>
          <w:sz w:val="22"/>
          <w:u w:val="single"/>
          <w:lang w:val="en-GB"/>
        </w:rPr>
      </w:pPr>
    </w:p>
    <w:p w:rsidR="00000000" w:rsidRDefault="00000000">
      <w:pPr>
        <w:rPr>
          <w:rFonts w:ascii="CG Times" w:hAnsi="CG Times"/>
          <w:sz w:val="22"/>
          <w:lang w:val="en-GB"/>
        </w:rPr>
      </w:pPr>
      <w:r>
        <w:rPr>
          <w:rFonts w:ascii="CG Times" w:hAnsi="CG Times"/>
          <w:sz w:val="22"/>
          <w:lang w:val="en-GB"/>
        </w:rPr>
        <w:t>294.</w:t>
      </w:r>
      <w:r>
        <w:rPr>
          <w:rFonts w:ascii="CG Times" w:hAnsi="CG Times"/>
          <w:sz w:val="22"/>
          <w:lang w:val="en-GB"/>
        </w:rPr>
        <w:tab/>
        <w:t>The education strategy embodies the policies emanating from the Conference, which identified seven critical areas of concern.  Four years after work had begun on the main areas of concern, a review was conducted and the subjects of peace-building and external relations were added.  The critical areas of concern are:</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To adopt the principle of education planning and promote education management, monitoring and evaluation;</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To ensure that basic education in the wider sense is accessible to all;</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(c)</w:t>
      </w:r>
      <w:r>
        <w:rPr>
          <w:rFonts w:ascii="CG Times" w:hAnsi="CG Times"/>
          <w:sz w:val="22"/>
          <w:lang w:val="en-GB"/>
        </w:rPr>
        <w:tab/>
        <w:t>To develop and diversify secondary education;</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(d)</w:t>
      </w:r>
      <w:r>
        <w:rPr>
          <w:rFonts w:ascii="CG Times" w:hAnsi="CG Times"/>
          <w:sz w:val="22"/>
          <w:lang w:val="en-GB"/>
        </w:rPr>
        <w:tab/>
        <w:t>To develop curricula and promote educational research;</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(e)</w:t>
      </w:r>
      <w:r>
        <w:rPr>
          <w:rFonts w:ascii="CG Times" w:hAnsi="CG Times"/>
          <w:sz w:val="22"/>
          <w:lang w:val="en-GB"/>
        </w:rPr>
        <w:tab/>
        <w:t>To select teachers with care, provide them with training and enhance their professional and social status;</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(f)</w:t>
      </w:r>
      <w:r>
        <w:rPr>
          <w:rFonts w:ascii="CG Times" w:hAnsi="CG Times"/>
          <w:sz w:val="22"/>
          <w:lang w:val="en-GB"/>
        </w:rPr>
        <w:tab/>
        <w:t xml:space="preserve">To improve the publication of school textbooks and widen the use of education techniques; </w:t>
      </w:r>
    </w:p>
    <w:p w:rsidR="00000000" w:rsidRDefault="00000000">
      <w:pPr>
        <w:ind w:firstLine="720"/>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(g)</w:t>
      </w:r>
      <w:r>
        <w:rPr>
          <w:rFonts w:ascii="CG Times" w:hAnsi="CG Times"/>
          <w:sz w:val="22"/>
          <w:lang w:val="en-GB"/>
        </w:rPr>
        <w:tab/>
        <w:t>To diversify the sources of financing for general education;</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(h)</w:t>
      </w:r>
      <w:r>
        <w:rPr>
          <w:rFonts w:ascii="CG Times" w:hAnsi="CG Times"/>
          <w:sz w:val="22"/>
          <w:lang w:val="en-GB"/>
        </w:rPr>
        <w:tab/>
        <w:t>To build peace and take due regard of diversity, suitability, the curriculum, the development of local languages and the revival of education in the war zones;</w:t>
      </w:r>
    </w:p>
    <w:p w:rsidR="00000000" w:rsidRDefault="00000000">
      <w:pPr>
        <w:ind w:firstLine="720"/>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(i)</w:t>
      </w:r>
      <w:r>
        <w:rPr>
          <w:rFonts w:ascii="CG Times" w:hAnsi="CG Times"/>
          <w:sz w:val="22"/>
          <w:lang w:val="en-GB"/>
        </w:rPr>
        <w:tab/>
        <w:t>To trigger external relations.</w:t>
      </w:r>
    </w:p>
    <w:p w:rsidR="00000000" w:rsidRDefault="00000000">
      <w:pPr>
        <w:rPr>
          <w:rFonts w:ascii="CG Times" w:hAnsi="CG Times"/>
          <w:sz w:val="22"/>
          <w:lang w:val="en-GB"/>
        </w:rPr>
      </w:pPr>
    </w:p>
    <w:p w:rsidR="00000000" w:rsidRDefault="00000000">
      <w:pPr>
        <w:pStyle w:val="Heading1"/>
        <w:rPr>
          <w:rFonts w:ascii="CG Times" w:hAnsi="CG Times"/>
          <w:b w:val="0"/>
          <w:bCs w:val="0"/>
          <w:sz w:val="22"/>
          <w:u w:val="single"/>
          <w:lang w:val="en-GB"/>
        </w:rPr>
      </w:pPr>
      <w:r>
        <w:rPr>
          <w:rFonts w:ascii="CG Times" w:hAnsi="CG Times"/>
          <w:b w:val="0"/>
          <w:bCs w:val="0"/>
          <w:sz w:val="22"/>
          <w:u w:val="single"/>
          <w:lang w:val="en-GB"/>
        </w:rPr>
        <w:t>General aims of Sudanese education</w:t>
      </w:r>
    </w:p>
    <w:p w:rsidR="00000000" w:rsidRDefault="00000000">
      <w:pPr>
        <w:ind w:firstLine="720"/>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295.</w:t>
      </w:r>
      <w:r>
        <w:rPr>
          <w:rFonts w:ascii="CG Times" w:hAnsi="CG Times"/>
          <w:sz w:val="22"/>
          <w:lang w:val="en-GB"/>
        </w:rPr>
        <w:tab/>
        <w:t>As articulated in the Public Education Act of 1992, the general aims of education are as follows: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(a)</w:t>
      </w:r>
      <w:r>
        <w:rPr>
          <w:rFonts w:ascii="CG Times" w:hAnsi="CG Times"/>
          <w:sz w:val="22"/>
          <w:lang w:val="en-GB"/>
        </w:rPr>
        <w:tab/>
        <w:t>To instil religious faith and morals in young people, impart to them the teachings and heritage of religion and lead them to embrace the right path in order to build faithful, God-worshipping, liberated and responsible individuals, with emphasis on social values motivated by devoutness and piety;</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(b)</w:t>
      </w:r>
      <w:r>
        <w:rPr>
          <w:rFonts w:ascii="CG Times" w:hAnsi="CG Times"/>
          <w:sz w:val="22"/>
          <w:lang w:val="en-GB"/>
        </w:rPr>
        <w:tab/>
        <w:t>To exercise the minds of young people, educate them in the sciences, infuse them with experience, develop their bodies through exercise, further their integrity through customs and morals and teach them to be scrupulous in their thoughts, actions and treatment of others;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(c)</w:t>
      </w:r>
      <w:r>
        <w:rPr>
          <w:rFonts w:ascii="CG Times" w:hAnsi="CG Times"/>
          <w:sz w:val="22"/>
          <w:lang w:val="en-GB"/>
        </w:rPr>
        <w:tab/>
        <w:t>To strengthen the spirit of community and devotion to the homeland, develop a willingness to cooperate and a sense of duty, create the desire to do public good and build love of country, nation and humanity;</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br w:type="page"/>
      </w:r>
      <w:r>
        <w:rPr>
          <w:rFonts w:ascii="CG Times" w:hAnsi="CG Times"/>
          <w:sz w:val="22"/>
          <w:lang w:val="en-GB"/>
        </w:rPr>
        <w:tab/>
        <w:t>(d)</w:t>
      </w:r>
      <w:r>
        <w:rPr>
          <w:rFonts w:ascii="CG Times" w:hAnsi="CG Times"/>
          <w:sz w:val="22"/>
          <w:lang w:val="en-GB"/>
        </w:rPr>
        <w:tab/>
        <w:t>To construct the elements needed to create a society in which there is independence, trust in God, self-reliance, an outpouring of spiritual and physical energies, a mobilization of social and material forces and the spread of ambition for a pioneering and sublime ideal of civilization;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(e)</w:t>
      </w:r>
      <w:r>
        <w:rPr>
          <w:rFonts w:ascii="CG Times" w:hAnsi="CG Times"/>
          <w:sz w:val="22"/>
          <w:lang w:val="en-GB"/>
        </w:rPr>
        <w:tab/>
        <w:t>To encourage creativity, develop abilities and skills, provide opportunities for training in modern technology and develop and adapt that technology in order to further good, justice and probity through the optimum use of resources with a view to the achievement of overall development;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(f)</w:t>
      </w:r>
      <w:r>
        <w:rPr>
          <w:rFonts w:ascii="CG Times" w:hAnsi="CG Times"/>
          <w:sz w:val="22"/>
          <w:lang w:val="en-GB"/>
        </w:rPr>
        <w:tab/>
        <w:t xml:space="preserve">To develop environmental awareness in young people and familiarize them with the physical components of water, air, earth and sky so that they become aware of the things bestowed by God, save them from perishing and develop and use them for the good of humankind. </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296.</w:t>
      </w:r>
      <w:r>
        <w:rPr>
          <w:rFonts w:ascii="CG Times" w:hAnsi="CG Times"/>
          <w:sz w:val="22"/>
          <w:lang w:val="en-GB"/>
        </w:rPr>
        <w:tab/>
        <w:t>In this connection, it is essential to state that the aims of education in the Sudan are entirely consistent with the guidelines contained in article 29 concerning the full development of the child’s abilities and potential, respect for the child’s culture and for the values of freedom, tolerance, equality, self-reliance, as well as the development of an environmental sense on the basis of equal opportunities and due regard for the abilities and inclinations of the child and for scientific and technical development.</w:t>
      </w:r>
    </w:p>
    <w:p w:rsidR="00000000" w:rsidRDefault="00000000">
      <w:pPr>
        <w:rPr>
          <w:rFonts w:ascii="CG Times" w:hAnsi="CG Times"/>
          <w:sz w:val="22"/>
          <w:lang w:val="en-GB"/>
        </w:rPr>
      </w:pPr>
    </w:p>
    <w:p w:rsidR="00000000" w:rsidRDefault="00000000">
      <w:pPr>
        <w:pStyle w:val="Heading1"/>
        <w:rPr>
          <w:rFonts w:ascii="CG Times" w:hAnsi="CG Times"/>
          <w:b w:val="0"/>
          <w:bCs w:val="0"/>
          <w:sz w:val="22"/>
          <w:u w:val="single"/>
          <w:lang w:val="en-GB"/>
        </w:rPr>
      </w:pPr>
      <w:r>
        <w:rPr>
          <w:rFonts w:ascii="CG Times" w:hAnsi="CG Times"/>
          <w:b w:val="0"/>
          <w:bCs w:val="0"/>
          <w:sz w:val="22"/>
          <w:u w:val="single"/>
          <w:lang w:val="en-GB"/>
        </w:rPr>
        <w:t>Special features of the aims of education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297.</w:t>
      </w:r>
      <w:r>
        <w:rPr>
          <w:rFonts w:ascii="CG Times" w:hAnsi="CG Times"/>
          <w:sz w:val="22"/>
          <w:lang w:val="en-GB"/>
        </w:rPr>
        <w:tab/>
        <w:t>These special features have a number of characteristics which can be articulated as follows:</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spacing w:after="120"/>
        <w:ind w:firstLine="720"/>
        <w:rPr>
          <w:rFonts w:ascii="CG Times" w:hAnsi="CG Times"/>
          <w:sz w:val="22"/>
          <w:lang w:val="en-GB"/>
        </w:rPr>
      </w:pPr>
      <w:r>
        <w:rPr>
          <w:rFonts w:ascii="CG Times" w:hAnsi="CG Times"/>
          <w:sz w:val="22"/>
          <w:lang w:val="en-GB"/>
        </w:rPr>
        <w:t>(a)</w:t>
      </w:r>
      <w:r>
        <w:rPr>
          <w:rFonts w:ascii="CG Times" w:hAnsi="CG Times"/>
          <w:sz w:val="22"/>
          <w:lang w:val="en-GB"/>
        </w:rPr>
        <w:tab/>
      </w:r>
      <w:r>
        <w:rPr>
          <w:rFonts w:ascii="CG Times" w:hAnsi="CG Times"/>
          <w:sz w:val="22"/>
          <w:u w:val="single"/>
          <w:lang w:val="en-GB"/>
        </w:rPr>
        <w:t>Comprehensiveness and diversity</w:t>
      </w:r>
    </w:p>
    <w:p w:rsidR="00000000" w:rsidRDefault="00000000">
      <w:pPr>
        <w:rPr>
          <w:rFonts w:ascii="CG Times" w:hAnsi="CG Times"/>
          <w:sz w:val="22"/>
          <w:lang w:val="en-GB"/>
        </w:rPr>
      </w:pPr>
      <w:r>
        <w:rPr>
          <w:rFonts w:ascii="CG Times" w:hAnsi="CG Times"/>
          <w:sz w:val="22"/>
          <w:lang w:val="en-GB"/>
        </w:rPr>
        <w:t>These aims include all areas of a child’s life and all stages of growth, refinement and welfare.  Nor do they neglect the mind, body and soul, since they are concerned with spiritual, moral, scientific and physical education.</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spacing w:after="120"/>
        <w:ind w:firstLine="720"/>
        <w:rPr>
          <w:rFonts w:ascii="CG Times" w:hAnsi="CG Times"/>
          <w:sz w:val="22"/>
          <w:lang w:val="en-GB"/>
        </w:rPr>
      </w:pPr>
      <w:r>
        <w:rPr>
          <w:rFonts w:ascii="CG Times" w:hAnsi="CG Times"/>
          <w:sz w:val="22"/>
          <w:lang w:val="en-GB"/>
        </w:rPr>
        <w:t>(b)</w:t>
      </w:r>
      <w:r>
        <w:rPr>
          <w:rFonts w:ascii="CG Times" w:hAnsi="CG Times"/>
          <w:sz w:val="22"/>
          <w:lang w:val="en-GB"/>
        </w:rPr>
        <w:tab/>
      </w:r>
      <w:r>
        <w:rPr>
          <w:rFonts w:ascii="CG Times" w:hAnsi="CG Times"/>
          <w:sz w:val="22"/>
          <w:u w:val="single"/>
          <w:lang w:val="en-GB"/>
        </w:rPr>
        <w:t>Interaction and solidarity</w:t>
      </w:r>
    </w:p>
    <w:p w:rsidR="00000000" w:rsidRDefault="00000000">
      <w:pPr>
        <w:rPr>
          <w:rFonts w:ascii="CG Times" w:hAnsi="CG Times"/>
          <w:sz w:val="22"/>
          <w:lang w:val="en-GB"/>
        </w:rPr>
      </w:pPr>
      <w:r>
        <w:rPr>
          <w:rFonts w:ascii="CG Times" w:hAnsi="CG Times"/>
          <w:sz w:val="22"/>
          <w:lang w:val="en-GB"/>
        </w:rPr>
        <w:t xml:space="preserve">These aims are not fragmented or mutually repellent; on the contrary, they interact as one and in a single direction.  They demand thought, contemplation, cultural tolerance and an openness to civilization, as well as respect for the exploratory approach and all fields of science.  They also emphasize the guarantee of basic education for all children, a commitment which ranks permanently on the scale of educational priorities. </w:t>
      </w:r>
    </w:p>
    <w:p w:rsidR="00000000" w:rsidRDefault="00000000">
      <w:pPr>
        <w:rPr>
          <w:rFonts w:ascii="CG Times" w:hAnsi="CG Times"/>
          <w:sz w:val="22"/>
          <w:lang w:val="en-GB"/>
        </w:rPr>
      </w:pPr>
    </w:p>
    <w:p w:rsidR="00000000" w:rsidRDefault="00000000">
      <w:pPr>
        <w:spacing w:after="120"/>
        <w:ind w:firstLine="720"/>
        <w:rPr>
          <w:rFonts w:ascii="CG Times" w:hAnsi="CG Times"/>
          <w:sz w:val="22"/>
          <w:u w:val="single"/>
          <w:lang w:val="en-GB"/>
        </w:rPr>
      </w:pPr>
      <w:r>
        <w:rPr>
          <w:rFonts w:ascii="CG Times" w:hAnsi="CG Times"/>
          <w:sz w:val="22"/>
          <w:lang w:val="en-GB"/>
        </w:rPr>
        <w:t>(c)</w:t>
      </w:r>
      <w:r>
        <w:rPr>
          <w:rFonts w:ascii="CG Times" w:hAnsi="CG Times"/>
          <w:sz w:val="22"/>
          <w:lang w:val="en-GB"/>
        </w:rPr>
        <w:tab/>
      </w:r>
      <w:r>
        <w:rPr>
          <w:rFonts w:ascii="CG Times" w:hAnsi="CG Times"/>
          <w:sz w:val="22"/>
          <w:u w:val="single"/>
          <w:lang w:val="en-GB"/>
        </w:rPr>
        <w:t>Mediation and moderation</w:t>
      </w:r>
    </w:p>
    <w:p w:rsidR="00000000" w:rsidRDefault="00000000">
      <w:pPr>
        <w:rPr>
          <w:rFonts w:ascii="CG Times" w:hAnsi="CG Times"/>
          <w:sz w:val="22"/>
          <w:lang w:val="en-GB"/>
        </w:rPr>
      </w:pPr>
      <w:r>
        <w:rPr>
          <w:rFonts w:ascii="CG Times" w:hAnsi="CG Times"/>
          <w:sz w:val="22"/>
          <w:lang w:val="en-GB"/>
        </w:rPr>
        <w:t>The above features go hand in hand with the trend towards steering a middle ground between physical needs, the demands of intellectual development and the callings of the spirit.  It is a fully harmonious education in which children can easily develop their strengths, round out their personalities and evolve their talents and their mental and physical abilities to form well-proportioned human beings.</w:t>
      </w:r>
    </w:p>
    <w:p w:rsidR="00000000" w:rsidRDefault="00000000">
      <w:pPr>
        <w:rPr>
          <w:rFonts w:ascii="CG Times" w:hAnsi="CG Times"/>
          <w:sz w:val="22"/>
          <w:lang w:val="en-GB"/>
        </w:rPr>
      </w:pPr>
    </w:p>
    <w:p w:rsidR="00000000" w:rsidRDefault="00000000">
      <w:pPr>
        <w:spacing w:after="120"/>
        <w:ind w:firstLine="720"/>
        <w:rPr>
          <w:rFonts w:ascii="CG Times" w:hAnsi="CG Times"/>
          <w:sz w:val="22"/>
          <w:lang w:val="en-GB"/>
        </w:rPr>
      </w:pPr>
      <w:r>
        <w:rPr>
          <w:rFonts w:ascii="CG Times" w:hAnsi="CG Times"/>
          <w:sz w:val="22"/>
          <w:lang w:val="en-GB"/>
        </w:rPr>
        <w:t>(d)</w:t>
      </w:r>
      <w:r>
        <w:rPr>
          <w:rFonts w:ascii="CG Times" w:hAnsi="CG Times"/>
          <w:sz w:val="22"/>
          <w:lang w:val="en-GB"/>
        </w:rPr>
        <w:tab/>
      </w:r>
      <w:r>
        <w:rPr>
          <w:rFonts w:ascii="CG Times" w:hAnsi="CG Times"/>
          <w:sz w:val="22"/>
          <w:u w:val="single"/>
          <w:lang w:val="en-GB"/>
        </w:rPr>
        <w:t>Dissemination</w:t>
      </w:r>
      <w:r>
        <w:rPr>
          <w:rFonts w:ascii="CG Times" w:hAnsi="CG Times"/>
          <w:sz w:val="22"/>
          <w:lang w:val="en-GB"/>
        </w:rPr>
        <w:tab/>
      </w:r>
    </w:p>
    <w:p w:rsidR="00000000" w:rsidRDefault="00000000">
      <w:pPr>
        <w:rPr>
          <w:rFonts w:ascii="CG Times" w:hAnsi="CG Times"/>
          <w:sz w:val="22"/>
          <w:lang w:val="en-GB"/>
        </w:rPr>
      </w:pPr>
      <w:r>
        <w:rPr>
          <w:rFonts w:ascii="CG Times" w:hAnsi="CG Times"/>
          <w:sz w:val="22"/>
          <w:lang w:val="en-GB"/>
        </w:rPr>
        <w:t>These aims are not confined to any particular religion, race, culture, tribal group, state, locality, colour or segment of society but are directed at all Sudanese children of different races, cultures, colours, areas and living environments, taking into account that very diversity.</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u w:val="single"/>
          <w:lang w:val="en-GB"/>
        </w:rPr>
        <w:t>Standard of teaching (education content)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298.</w:t>
      </w:r>
      <w:r>
        <w:rPr>
          <w:rFonts w:ascii="CG Times" w:hAnsi="CG Times"/>
          <w:sz w:val="22"/>
          <w:lang w:val="en-GB"/>
        </w:rPr>
        <w:tab/>
        <w:t>Teaching is to education as the heart to the body.  Teaching is a means of education that should convey information, trends, values, skills and knowledge which might be referred to as tools of learning or curricula or syllabuses, bearing in mind that there are fine shades of meaning which separate these terms.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299.</w:t>
      </w:r>
      <w:r>
        <w:rPr>
          <w:rFonts w:ascii="CG Times" w:hAnsi="CG Times"/>
          <w:sz w:val="22"/>
          <w:lang w:val="en-GB"/>
        </w:rPr>
        <w:tab/>
        <w:t>Children are naturally inclined to seek new knowledge and therefore turn to the teacher who already has that knowledge or who supplies them with information.  In the Sudan, the teaching process takes its cue from a set of standards and principles which turn it into a technical, educational, social and scientific process referred to as a body of teaching principles or the teaching method, or, in other words, the means by which the teacher performs his work.  Its intention is to consider the inclinations, abilities, innate willingness and natural instincts of the child, since every stage of education has its own objective and method of gradual implementation, taking into account the power of the mind, its receptiveness and the importance of setting an example, since the teacher is like father to son.  Education methods are therefore firmly linked with the liveliness of the presentation, the power of the imagination, the strength of the depiction and preparation for the decisive moment when communication reaches such depth as to create fusion.  It is no secret that children have various problems which education should address by offering different methods of guidance, direction and evaluation, as well as kindness and fairness.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300.</w:t>
      </w:r>
      <w:r>
        <w:rPr>
          <w:rFonts w:ascii="CG Times" w:hAnsi="CG Times"/>
          <w:sz w:val="22"/>
          <w:lang w:val="en-GB"/>
        </w:rPr>
        <w:tab/>
        <w:t>Education is a right for all, each according to his abilities and receptiveness.  A look at the education shows that it has a unique form; it is a mixture of grass-roots and official efforts which are integrated and coordinated for all to see.  The official efforts predominate in the field of education, although the Government never stands in the way of anyone wishing to set up a school, university or college and never prevents benefactors from reaching out to help with the expenditure on schools, pupils and so 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301.</w:t>
      </w:r>
      <w:r>
        <w:rPr>
          <w:rFonts w:ascii="CG Times" w:hAnsi="CG Times"/>
          <w:sz w:val="22"/>
          <w:lang w:val="en-GB"/>
        </w:rPr>
        <w:tab/>
        <w:t>The basic message of the above is that the Sudan is committed to education as a right of every citizen and to the conclusions of the Jomtien World Declaration on Education for All, since the quest for knowledge is a duty of every Muslim.  With a view to making education accessible to all children, the plans of the Ministry of Education included the following measures:</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(a)</w:t>
      </w:r>
      <w:r>
        <w:rPr>
          <w:rFonts w:ascii="CG Times" w:hAnsi="CG Times"/>
          <w:sz w:val="22"/>
          <w:lang w:val="en-GB"/>
        </w:rPr>
        <w:tab/>
        <w:t>The provision of a sufficient number of school buildings for each stage and type of education to accommodate all children of school age by the year 2000 in such a way as to keep pace with scientific and technical developments with a view to developing the child’s mental, physical and spiritual capacities, in addition to the provision of laboratory equipment and essential facilities, the practice of educational and social activities and the regular maintenance and upkeep of all buildings, equipment and machinery;</w:t>
      </w:r>
    </w:p>
    <w:p w:rsidR="00000000" w:rsidRDefault="00000000">
      <w:pPr>
        <w:rPr>
          <w:rFonts w:ascii="CG Times" w:hAnsi="CG Times"/>
          <w:sz w:val="22"/>
          <w:lang w:val="en-GB"/>
        </w:rPr>
      </w:pPr>
      <w:r>
        <w:rPr>
          <w:rFonts w:ascii="CG Times" w:hAnsi="CG Times"/>
          <w:sz w:val="22"/>
          <w:lang w:val="en-GB"/>
        </w:rPr>
        <w:tab/>
      </w: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In the field of literacy, implementation of the national literacy campaign as follows: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(i)</w:t>
      </w:r>
      <w:r>
        <w:rPr>
          <w:rFonts w:ascii="CG Times" w:hAnsi="CG Times"/>
          <w:sz w:val="22"/>
          <w:lang w:val="en-GB"/>
        </w:rPr>
        <w:tab/>
        <w:t>Teacher preparation and training;</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(ii)</w:t>
      </w:r>
      <w:r>
        <w:rPr>
          <w:rFonts w:ascii="CG Times" w:hAnsi="CG Times"/>
          <w:sz w:val="22"/>
          <w:lang w:val="en-GB"/>
        </w:rPr>
        <w:tab/>
        <w:t>Curriculum development;</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(iii)</w:t>
      </w:r>
      <w:r>
        <w:rPr>
          <w:rFonts w:ascii="CG Times" w:hAnsi="CG Times"/>
          <w:sz w:val="22"/>
          <w:lang w:val="en-GB"/>
        </w:rPr>
        <w:tab/>
        <w:t>Supply of school textbooks;</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(iv)</w:t>
      </w:r>
      <w:r>
        <w:rPr>
          <w:rFonts w:ascii="CG Times" w:hAnsi="CG Times"/>
          <w:sz w:val="22"/>
          <w:lang w:val="en-GB"/>
        </w:rPr>
        <w:tab/>
        <w:t>Equipment of literacy centres and places;</w:t>
      </w:r>
    </w:p>
    <w:p w:rsidR="00000000" w:rsidRDefault="00000000">
      <w:pPr>
        <w:ind w:left="2160" w:hanging="2160"/>
        <w:rPr>
          <w:rFonts w:ascii="CG Times" w:hAnsi="CG Times"/>
          <w:sz w:val="22"/>
          <w:lang w:val="en-GB"/>
        </w:rPr>
      </w:pPr>
      <w:r>
        <w:rPr>
          <w:rFonts w:ascii="CG Times" w:hAnsi="CG Times"/>
          <w:sz w:val="22"/>
          <w:lang w:val="en-GB"/>
        </w:rPr>
        <w:tab/>
      </w:r>
      <w:r>
        <w:rPr>
          <w:rFonts w:ascii="CG Times" w:hAnsi="CG Times"/>
          <w:sz w:val="22"/>
          <w:lang w:val="en-GB"/>
        </w:rPr>
        <w:tab/>
        <w:t>(v)</w:t>
      </w:r>
      <w:r>
        <w:rPr>
          <w:rFonts w:ascii="CG Times" w:hAnsi="CG Times"/>
          <w:sz w:val="22"/>
          <w:lang w:val="en-GB"/>
        </w:rPr>
        <w:tab/>
        <w:t>Linkage between literacy, vocational training and promotion of adult education programmes;</w:t>
      </w: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(vi)</w:t>
      </w:r>
      <w:r>
        <w:rPr>
          <w:rFonts w:ascii="CG Times" w:hAnsi="CG Times"/>
          <w:sz w:val="22"/>
          <w:lang w:val="en-GB"/>
        </w:rPr>
        <w:tab/>
        <w:t>Conduct of research and experiments in the field of literacy.</w:t>
      </w:r>
    </w:p>
    <w:p w:rsidR="00000000" w:rsidRDefault="00000000">
      <w:pPr>
        <w:rPr>
          <w:rFonts w:ascii="CG Times" w:hAnsi="CG Times"/>
          <w:sz w:val="22"/>
          <w:lang w:val="en-GB"/>
        </w:rPr>
      </w:pPr>
    </w:p>
    <w:p w:rsidR="00000000" w:rsidRDefault="00000000">
      <w:pPr>
        <w:pStyle w:val="Heading1"/>
        <w:rPr>
          <w:rFonts w:ascii="CG Times" w:hAnsi="CG Times"/>
          <w:b w:val="0"/>
          <w:bCs w:val="0"/>
          <w:sz w:val="22"/>
          <w:u w:val="single"/>
          <w:lang w:val="en-GB"/>
        </w:rPr>
      </w:pPr>
      <w:r>
        <w:rPr>
          <w:rFonts w:ascii="CG Times" w:hAnsi="CG Times"/>
          <w:b w:val="0"/>
          <w:bCs w:val="0"/>
          <w:sz w:val="22"/>
          <w:u w:val="single"/>
          <w:lang w:val="en-GB"/>
        </w:rPr>
        <w:t>Opportunities for the establishment of private schools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302.</w:t>
      </w:r>
      <w:r>
        <w:rPr>
          <w:rFonts w:ascii="CG Times" w:hAnsi="CG Times"/>
          <w:sz w:val="22"/>
          <w:lang w:val="en-GB"/>
        </w:rPr>
        <w:tab/>
        <w:t xml:space="preserve">Opportunities are provided for the establishment of private schools in order to further the State’s objective of fully accommodating all those of school age by the year 2000.  Mechanisms are also in place to ascertain that these schools respect the above-mentioned aims of education, observe the general principles designed to guarantee the best interests of the child, particularly in the areas of safety, health, </w:t>
      </w:r>
    </w:p>
    <w:p w:rsidR="00000000" w:rsidRDefault="00000000">
      <w:pPr>
        <w:rPr>
          <w:rFonts w:ascii="CG Times" w:hAnsi="CG Times"/>
          <w:sz w:val="22"/>
          <w:lang w:val="en-GB"/>
        </w:rPr>
      </w:pPr>
      <w:r>
        <w:rPr>
          <w:rFonts w:ascii="CG Times" w:hAnsi="CG Times"/>
          <w:sz w:val="22"/>
          <w:lang w:val="en-GB"/>
        </w:rPr>
        <w:br w:type="page"/>
        <w:t>numbers and suitability of staff, as well as competent supervision, and conform with the standards laid down by the competent authorities.</w:t>
      </w:r>
    </w:p>
    <w:p w:rsidR="00000000" w:rsidRDefault="00000000">
      <w:pPr>
        <w:rPr>
          <w:rFonts w:ascii="CG Times" w:hAnsi="CG Times"/>
          <w:sz w:val="22"/>
          <w:lang w:val="en-GB"/>
        </w:rPr>
      </w:pPr>
    </w:p>
    <w:p w:rsidR="00000000" w:rsidRDefault="00000000">
      <w:pPr>
        <w:pStyle w:val="Heading1"/>
        <w:rPr>
          <w:rFonts w:ascii="CG Times" w:hAnsi="CG Times"/>
          <w:b w:val="0"/>
          <w:bCs w:val="0"/>
          <w:sz w:val="22"/>
          <w:u w:val="single"/>
          <w:lang w:val="en-GB"/>
        </w:rPr>
      </w:pPr>
      <w:r>
        <w:rPr>
          <w:rFonts w:ascii="CG Times" w:hAnsi="CG Times"/>
          <w:b w:val="0"/>
          <w:bCs w:val="0"/>
          <w:sz w:val="22"/>
          <w:u w:val="single"/>
          <w:lang w:val="en-GB"/>
        </w:rPr>
        <w:t>Services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303.</w:t>
      </w:r>
      <w:r>
        <w:rPr>
          <w:rFonts w:ascii="CG Times" w:hAnsi="CG Times"/>
          <w:sz w:val="22"/>
          <w:lang w:val="en-GB"/>
        </w:rPr>
        <w:tab/>
        <w:t>Services for children with special needs have been expanded; various disability aids are provided, as is medical, psychological, educational and social care, and teachers capable of assuming responsibility are trained both prior to and during their employment. Graduates are also monitored to ensure their social integration.</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pStyle w:val="Heading1"/>
        <w:rPr>
          <w:rFonts w:ascii="CG Times" w:hAnsi="CG Times"/>
          <w:b w:val="0"/>
          <w:bCs w:val="0"/>
          <w:sz w:val="22"/>
          <w:u w:val="single"/>
          <w:lang w:val="en-GB"/>
        </w:rPr>
      </w:pPr>
      <w:r>
        <w:rPr>
          <w:rFonts w:ascii="CG Times" w:hAnsi="CG Times"/>
          <w:b w:val="0"/>
          <w:bCs w:val="0"/>
          <w:sz w:val="22"/>
          <w:u w:val="single"/>
          <w:lang w:val="en-GB"/>
        </w:rPr>
        <w:t>Improved quality of education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304.</w:t>
      </w:r>
      <w:r>
        <w:rPr>
          <w:rFonts w:ascii="CG Times" w:hAnsi="CG Times"/>
          <w:sz w:val="22"/>
          <w:lang w:val="en-GB"/>
        </w:rPr>
        <w:tab/>
        <w:t>The programmes implemented in order to strengthen and develop the information needed to build the personality, talents and mental and physical abilities of the child include the following activities:</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rPr>
          <w:rFonts w:ascii="CG Times" w:hAnsi="CG Times"/>
          <w:sz w:val="22"/>
          <w:lang w:val="en-GB"/>
        </w:rPr>
      </w:pPr>
      <w:r>
        <w:rPr>
          <w:rFonts w:ascii="CG Times" w:hAnsi="CG Times"/>
          <w:sz w:val="22"/>
          <w:lang w:val="en-GB"/>
        </w:rPr>
        <w:tab/>
        <w:t>(a)</w:t>
      </w:r>
      <w:r>
        <w:rPr>
          <w:rFonts w:ascii="CG Times" w:hAnsi="CG Times"/>
          <w:sz w:val="22"/>
          <w:lang w:val="en-GB"/>
        </w:rPr>
        <w:tab/>
        <w:t>Curriculum development, design and testing, with special focus on human rights, the rights of the child, environmental rights, harmful traditional practices and pre-school education;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(b)</w:t>
      </w:r>
      <w:r>
        <w:rPr>
          <w:rFonts w:ascii="CG Times" w:hAnsi="CG Times"/>
          <w:sz w:val="22"/>
          <w:lang w:val="en-GB"/>
        </w:rPr>
        <w:tab/>
        <w:t>The development and better printing of school textbooks;</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(c)</w:t>
      </w:r>
      <w:r>
        <w:rPr>
          <w:rFonts w:ascii="CG Times" w:hAnsi="CG Times"/>
          <w:sz w:val="22"/>
          <w:lang w:val="en-GB"/>
        </w:rPr>
        <w:tab/>
        <w:t>The production of sophisticated educational materials in line with technological advances.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305.</w:t>
      </w:r>
      <w:r>
        <w:rPr>
          <w:rFonts w:ascii="CG Times" w:hAnsi="CG Times"/>
          <w:sz w:val="22"/>
          <w:lang w:val="en-GB"/>
        </w:rPr>
        <w:tab/>
        <w:t>Activities have been devised to promote the physical and mental development of students, as well as improve their health, their emotional and spiritual lives and their creativity.  Sporting, cultural, social and vocational activities have also been increased (see annex 2).</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306.</w:t>
      </w:r>
      <w:r>
        <w:rPr>
          <w:rFonts w:ascii="CG Times" w:hAnsi="CG Times"/>
          <w:sz w:val="22"/>
          <w:lang w:val="en-GB"/>
        </w:rPr>
        <w:tab/>
        <w:t>In regard to improving the examination system, evaluation is the key to the development of education, as it reveals the extent to which curricula, teaching and administrative methods and training are effective.  A special department has therefore been set up for the purpose of evaluating education.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307.</w:t>
      </w:r>
      <w:r>
        <w:rPr>
          <w:rFonts w:ascii="CG Times" w:hAnsi="CG Times"/>
          <w:sz w:val="22"/>
          <w:lang w:val="en-GB"/>
        </w:rPr>
        <w:tab/>
        <w:t>Efforts are being made to implement cultural exchange programmes, hold international conferences, enhance information systems and develop field monitoring methods.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308.</w:t>
      </w:r>
      <w:r>
        <w:rPr>
          <w:rFonts w:ascii="CG Times" w:hAnsi="CG Times"/>
          <w:sz w:val="22"/>
          <w:lang w:val="en-GB"/>
        </w:rPr>
        <w:tab/>
        <w:t>The curricula in public education cover everything aimed at achieving basic human and child rights principles, basic educational freedoms and an effective teaching strategy which enables the learner to acquire knowledge, values, directions, skills.  This is strengthened by all the subjects on the curriculum, particularly those involving the focal area of the human being and covering issues such as the diversity of the human race, tolerance and fanaticism, together with social subjects which develop international understanding based on freedom and equality.</w:t>
      </w:r>
    </w:p>
    <w:p w:rsidR="00000000" w:rsidRDefault="00000000">
      <w:pPr>
        <w:rPr>
          <w:rFonts w:ascii="CG Times" w:hAnsi="CG Times"/>
          <w:sz w:val="22"/>
          <w:lang w:val="en-GB"/>
        </w:rPr>
      </w:pPr>
    </w:p>
    <w:p w:rsidR="00000000" w:rsidRDefault="00000000">
      <w:pPr>
        <w:pStyle w:val="Heading1"/>
        <w:rPr>
          <w:rFonts w:ascii="CG Times" w:hAnsi="CG Times"/>
          <w:b w:val="0"/>
          <w:bCs w:val="0"/>
          <w:sz w:val="22"/>
          <w:u w:val="single"/>
          <w:lang w:val="en-GB"/>
        </w:rPr>
      </w:pPr>
      <w:r>
        <w:rPr>
          <w:rFonts w:ascii="CG Times" w:hAnsi="CG Times"/>
          <w:b w:val="0"/>
          <w:bCs w:val="0"/>
          <w:sz w:val="22"/>
          <w:u w:val="single"/>
          <w:lang w:val="en-GB"/>
        </w:rPr>
        <w:t>Difficulties in education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309.</w:t>
      </w:r>
      <w:r>
        <w:rPr>
          <w:rFonts w:ascii="CG Times" w:hAnsi="CG Times"/>
          <w:sz w:val="22"/>
          <w:lang w:val="en-GB"/>
        </w:rPr>
        <w:tab/>
        <w:t>In the Sudan, a number of difficulties are encountered in the field of education that clearly have repercussions on the efficiency of the education process.  These difficulties include:</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rPr>
          <w:rFonts w:ascii="CG Times" w:hAnsi="CG Times"/>
          <w:sz w:val="22"/>
          <w:lang w:val="en-GB"/>
        </w:rPr>
      </w:pPr>
      <w:r>
        <w:rPr>
          <w:rFonts w:ascii="CG Times" w:hAnsi="CG Times"/>
          <w:sz w:val="22"/>
          <w:lang w:val="en-GB"/>
        </w:rPr>
        <w:tab/>
        <w:t>(a)</w:t>
      </w:r>
      <w:r>
        <w:rPr>
          <w:rFonts w:ascii="CG Times" w:hAnsi="CG Times"/>
          <w:sz w:val="22"/>
          <w:lang w:val="en-GB"/>
        </w:rPr>
        <w:tab/>
        <w:t>The school intake and consequent problems such as drop-out and illiteracy;</w:t>
      </w:r>
    </w:p>
    <w:p w:rsidR="00000000" w:rsidRDefault="00000000">
      <w:pPr>
        <w:rPr>
          <w:rFonts w:ascii="CG Times" w:hAnsi="CG Times"/>
          <w:sz w:val="22"/>
          <w:lang w:val="en-GB"/>
        </w:rPr>
      </w:pPr>
    </w:p>
    <w:p w:rsidR="00000000" w:rsidRDefault="00000000">
      <w:pPr>
        <w:ind w:firstLine="720"/>
        <w:rPr>
          <w:rFonts w:ascii="CG Times" w:hAnsi="CG Times"/>
          <w:sz w:val="22"/>
          <w:lang w:val="en-GB"/>
        </w:rPr>
      </w:pPr>
      <w:r>
        <w:rPr>
          <w:rFonts w:ascii="CG Times" w:hAnsi="CG Times"/>
          <w:sz w:val="22"/>
          <w:lang w:val="en-GB"/>
        </w:rPr>
        <w:t>(b)</w:t>
      </w:r>
      <w:r>
        <w:rPr>
          <w:rFonts w:ascii="CG Times" w:hAnsi="CG Times"/>
          <w:sz w:val="22"/>
          <w:lang w:val="en-GB"/>
        </w:rPr>
        <w:tab/>
        <w:t>School premises and equipment;</w:t>
      </w:r>
    </w:p>
    <w:p w:rsidR="00000000" w:rsidRDefault="00000000">
      <w:pPr>
        <w:ind w:firstLine="720"/>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p>
    <w:p w:rsidR="00000000" w:rsidRDefault="00000000">
      <w:pPr>
        <w:ind w:left="720"/>
        <w:rPr>
          <w:rFonts w:ascii="CG Times" w:hAnsi="CG Times"/>
          <w:sz w:val="22"/>
          <w:lang w:val="en-GB"/>
        </w:rPr>
      </w:pPr>
      <w:r>
        <w:rPr>
          <w:rFonts w:ascii="CG Times" w:hAnsi="CG Times"/>
          <w:sz w:val="22"/>
          <w:lang w:val="en-GB"/>
        </w:rPr>
        <w:br w:type="page"/>
        <w:t>(c)</w:t>
      </w:r>
      <w:r>
        <w:rPr>
          <w:rFonts w:ascii="CG Times" w:hAnsi="CG Times"/>
          <w:sz w:val="22"/>
          <w:lang w:val="en-GB"/>
        </w:rPr>
        <w:tab/>
        <w:t>Curriculum development and teacher training;</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(d)</w:t>
      </w:r>
      <w:r>
        <w:rPr>
          <w:rFonts w:ascii="CG Times" w:hAnsi="CG Times"/>
          <w:sz w:val="22"/>
          <w:lang w:val="en-GB"/>
        </w:rPr>
        <w:tab/>
        <w:t>The gap between the male and female intake, even though it has begun to narrow in recent years as a result of the efforts which the Sudan has made to that end; in 1996, the percentage of females to males stood at 82 per cent in basic education and 89 per cent in secondary education.</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rPr>
          <w:rFonts w:ascii="CG Times" w:hAnsi="CG Times"/>
          <w:sz w:val="22"/>
          <w:lang w:val="en-GB"/>
        </w:rPr>
      </w:pPr>
      <w:r>
        <w:rPr>
          <w:rFonts w:ascii="CG Times" w:hAnsi="CG Times"/>
          <w:sz w:val="22"/>
          <w:lang w:val="en-GB"/>
        </w:rPr>
        <w:t>310.</w:t>
      </w:r>
      <w:r>
        <w:rPr>
          <w:rFonts w:ascii="CG Times" w:hAnsi="CG Times"/>
          <w:sz w:val="22"/>
          <w:lang w:val="en-GB"/>
        </w:rPr>
        <w:tab/>
        <w:t>Legislative measures aimed at realizing the right of every individual to cultural life are based on protection and promotion of the Sudanese cultural heritage as represented by a variety of cultures, sound customs and traditions, creditable behaviour and the guidance provided by lofty human values and principles and by the national options.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311.</w:t>
      </w:r>
      <w:r>
        <w:rPr>
          <w:rFonts w:ascii="CG Times" w:hAnsi="CG Times"/>
          <w:sz w:val="22"/>
          <w:lang w:val="en-GB"/>
        </w:rPr>
        <w:tab/>
        <w:t>The Government encourages the private initiatives of grass-roots institutions and adopts projects which contribute to their advancement.  The funds used to develop cultural activities are included in the general budget of the State.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312.</w:t>
      </w:r>
      <w:r>
        <w:rPr>
          <w:rFonts w:ascii="CG Times" w:hAnsi="CG Times"/>
          <w:sz w:val="22"/>
          <w:lang w:val="en-GB"/>
        </w:rPr>
        <w:tab/>
        <w:t>As for the cultural involvement of all groups in society, including children, a number of institutions intended to give effect to this right and provide the facilities needed to encourage cultural creativity have been established, as follows:</w:t>
      </w:r>
    </w:p>
    <w:p w:rsidR="00000000" w:rsidRDefault="00000000">
      <w:pPr>
        <w:rPr>
          <w:rFonts w:ascii="CG Times" w:hAnsi="CG Times"/>
          <w:sz w:val="22"/>
          <w:lang w:val="en-GB"/>
        </w:rPr>
      </w:pPr>
      <w:r>
        <w:rPr>
          <w:rFonts w:ascii="CG Times" w:hAnsi="CG Times"/>
          <w:sz w:val="22"/>
          <w:lang w:val="en-GB"/>
        </w:rPr>
        <w:t xml:space="preserve"> </w:t>
      </w:r>
    </w:p>
    <w:p w:rsidR="00000000" w:rsidRDefault="00000000">
      <w:pPr>
        <w:rPr>
          <w:rFonts w:ascii="CG Times" w:hAnsi="CG Times"/>
          <w:sz w:val="22"/>
          <w:lang w:val="en-GB"/>
        </w:rPr>
      </w:pPr>
      <w:r>
        <w:rPr>
          <w:rFonts w:ascii="CG Times" w:hAnsi="CG Times"/>
          <w:sz w:val="22"/>
          <w:lang w:val="en-GB"/>
        </w:rPr>
        <w:t>1.</w:t>
      </w:r>
      <w:r>
        <w:rPr>
          <w:rFonts w:ascii="CG Times" w:hAnsi="CG Times"/>
          <w:sz w:val="22"/>
          <w:lang w:val="en-GB"/>
        </w:rPr>
        <w:tab/>
        <w:t>The Sudanese Cultural Centre;</w:t>
      </w:r>
    </w:p>
    <w:p w:rsidR="00000000" w:rsidRDefault="00000000">
      <w:pPr>
        <w:rPr>
          <w:rFonts w:ascii="CG Times" w:hAnsi="CG Times"/>
          <w:sz w:val="22"/>
          <w:lang w:val="en-GB"/>
        </w:rPr>
      </w:pPr>
      <w:r>
        <w:rPr>
          <w:rFonts w:ascii="CG Times" w:hAnsi="CG Times"/>
          <w:sz w:val="22"/>
          <w:lang w:val="en-GB"/>
        </w:rPr>
        <w:t>2.</w:t>
      </w:r>
      <w:r>
        <w:rPr>
          <w:rFonts w:ascii="CG Times" w:hAnsi="CG Times"/>
          <w:sz w:val="22"/>
          <w:lang w:val="en-GB"/>
        </w:rPr>
        <w:tab/>
        <w:t>The Sudanese National Museum;</w:t>
      </w:r>
    </w:p>
    <w:p w:rsidR="00000000" w:rsidRDefault="00000000">
      <w:pPr>
        <w:rPr>
          <w:rFonts w:ascii="CG Times" w:hAnsi="CG Times"/>
          <w:sz w:val="22"/>
          <w:lang w:val="en-GB"/>
        </w:rPr>
      </w:pPr>
      <w:r>
        <w:rPr>
          <w:rFonts w:ascii="CG Times" w:hAnsi="CG Times"/>
          <w:sz w:val="22"/>
          <w:lang w:val="en-GB"/>
        </w:rPr>
        <w:t>3.</w:t>
      </w:r>
      <w:r>
        <w:rPr>
          <w:rFonts w:ascii="CG Times" w:hAnsi="CG Times"/>
          <w:sz w:val="22"/>
          <w:lang w:val="en-GB"/>
        </w:rPr>
        <w:tab/>
        <w:t>National theatre groups;</w:t>
      </w:r>
    </w:p>
    <w:p w:rsidR="00000000" w:rsidRDefault="00000000">
      <w:pPr>
        <w:rPr>
          <w:rFonts w:ascii="CG Times" w:hAnsi="CG Times"/>
          <w:sz w:val="22"/>
          <w:lang w:val="en-GB"/>
        </w:rPr>
      </w:pPr>
      <w:r>
        <w:rPr>
          <w:rFonts w:ascii="CG Times" w:hAnsi="CG Times"/>
          <w:sz w:val="22"/>
          <w:lang w:val="en-GB"/>
        </w:rPr>
        <w:t>4.</w:t>
      </w:r>
      <w:r>
        <w:rPr>
          <w:rFonts w:ascii="CG Times" w:hAnsi="CG Times"/>
          <w:sz w:val="22"/>
          <w:lang w:val="en-GB"/>
        </w:rPr>
        <w:tab/>
        <w:t>The National Library;</w:t>
      </w:r>
    </w:p>
    <w:p w:rsidR="00000000" w:rsidRDefault="00000000">
      <w:pPr>
        <w:rPr>
          <w:rFonts w:ascii="CG Times" w:hAnsi="CG Times"/>
          <w:sz w:val="22"/>
          <w:lang w:val="en-GB"/>
        </w:rPr>
      </w:pPr>
      <w:r>
        <w:rPr>
          <w:rFonts w:ascii="CG Times" w:hAnsi="CG Times"/>
          <w:sz w:val="22"/>
          <w:lang w:val="en-GB"/>
        </w:rPr>
        <w:t>5.</w:t>
      </w:r>
      <w:r>
        <w:rPr>
          <w:rFonts w:ascii="CG Times" w:hAnsi="CG Times"/>
          <w:sz w:val="22"/>
          <w:lang w:val="en-GB"/>
        </w:rPr>
        <w:tab/>
        <w:t>The National Theatre;</w:t>
      </w:r>
    </w:p>
    <w:p w:rsidR="00000000" w:rsidRDefault="00000000">
      <w:pPr>
        <w:rPr>
          <w:rFonts w:ascii="CG Times" w:hAnsi="CG Times"/>
          <w:sz w:val="22"/>
          <w:lang w:val="en-GB"/>
        </w:rPr>
      </w:pPr>
      <w:r>
        <w:rPr>
          <w:rFonts w:ascii="CG Times" w:hAnsi="CG Times"/>
          <w:sz w:val="22"/>
          <w:lang w:val="en-GB"/>
        </w:rPr>
        <w:t>6.</w:t>
      </w:r>
      <w:r>
        <w:rPr>
          <w:rFonts w:ascii="CG Times" w:hAnsi="CG Times"/>
          <w:sz w:val="22"/>
          <w:lang w:val="en-GB"/>
        </w:rPr>
        <w:tab/>
        <w:t>The National Centre for Calligraphy;</w:t>
      </w:r>
    </w:p>
    <w:p w:rsidR="00000000" w:rsidRDefault="00000000">
      <w:pPr>
        <w:rPr>
          <w:rFonts w:ascii="CG Times" w:hAnsi="CG Times"/>
          <w:sz w:val="22"/>
          <w:lang w:val="en-GB"/>
        </w:rPr>
      </w:pPr>
      <w:r>
        <w:rPr>
          <w:rFonts w:ascii="CG Times" w:hAnsi="CG Times"/>
          <w:sz w:val="22"/>
          <w:lang w:val="en-GB"/>
        </w:rPr>
        <w:t>7.</w:t>
      </w:r>
      <w:r>
        <w:rPr>
          <w:rFonts w:ascii="CG Times" w:hAnsi="CG Times"/>
          <w:sz w:val="22"/>
          <w:lang w:val="en-GB"/>
        </w:rPr>
        <w:tab/>
        <w:t>The Central Office for Publishing, Distribution and Advertising;</w:t>
      </w:r>
    </w:p>
    <w:p w:rsidR="00000000" w:rsidRDefault="00000000">
      <w:pPr>
        <w:rPr>
          <w:rFonts w:ascii="CG Times" w:hAnsi="CG Times"/>
          <w:sz w:val="22"/>
          <w:lang w:val="en-GB"/>
        </w:rPr>
      </w:pPr>
      <w:r>
        <w:rPr>
          <w:rFonts w:ascii="CG Times" w:hAnsi="CG Times"/>
          <w:sz w:val="22"/>
          <w:lang w:val="en-GB"/>
        </w:rPr>
        <w:t>8.</w:t>
      </w:r>
      <w:r>
        <w:rPr>
          <w:rFonts w:ascii="CG Times" w:hAnsi="CG Times"/>
          <w:sz w:val="22"/>
          <w:lang w:val="en-GB"/>
        </w:rPr>
        <w:tab/>
        <w:t>The Centre for the Recording and Documentation of Sudanese Life;</w:t>
      </w:r>
    </w:p>
    <w:p w:rsidR="00000000" w:rsidRDefault="00000000">
      <w:pPr>
        <w:rPr>
          <w:rFonts w:ascii="CG Times" w:hAnsi="CG Times"/>
          <w:sz w:val="22"/>
          <w:lang w:val="en-GB"/>
        </w:rPr>
      </w:pPr>
      <w:r>
        <w:rPr>
          <w:rFonts w:ascii="CG Times" w:hAnsi="CG Times"/>
          <w:sz w:val="22"/>
          <w:lang w:val="en-GB"/>
        </w:rPr>
        <w:t>9.</w:t>
      </w:r>
      <w:r>
        <w:rPr>
          <w:rFonts w:ascii="CG Times" w:hAnsi="CG Times"/>
          <w:sz w:val="22"/>
          <w:lang w:val="en-GB"/>
        </w:rPr>
        <w:tab/>
        <w:t>The Sudan Museum of Anthropology;</w:t>
      </w:r>
    </w:p>
    <w:p w:rsidR="00000000" w:rsidRDefault="00000000">
      <w:pPr>
        <w:rPr>
          <w:rFonts w:ascii="CG Times" w:hAnsi="CG Times"/>
          <w:sz w:val="22"/>
          <w:lang w:val="en-GB"/>
        </w:rPr>
      </w:pPr>
      <w:r>
        <w:rPr>
          <w:rFonts w:ascii="CG Times" w:hAnsi="CG Times"/>
          <w:sz w:val="22"/>
          <w:lang w:val="en-GB"/>
        </w:rPr>
        <w:t>10.</w:t>
      </w:r>
      <w:r>
        <w:rPr>
          <w:rFonts w:ascii="CG Times" w:hAnsi="CG Times"/>
          <w:sz w:val="22"/>
          <w:lang w:val="en-GB"/>
        </w:rPr>
        <w:tab/>
        <w:t>The Sudanese-Chinese Hall of Friendship Cinema;</w:t>
      </w:r>
    </w:p>
    <w:p w:rsidR="00000000" w:rsidRDefault="00000000">
      <w:pPr>
        <w:rPr>
          <w:rFonts w:ascii="CG Times" w:hAnsi="CG Times"/>
          <w:sz w:val="22"/>
          <w:lang w:val="en-GB"/>
        </w:rPr>
      </w:pPr>
      <w:r>
        <w:rPr>
          <w:rFonts w:ascii="CG Times" w:hAnsi="CG Times"/>
          <w:sz w:val="22"/>
          <w:lang w:val="en-GB"/>
        </w:rPr>
        <w:t>11.</w:t>
      </w:r>
      <w:r>
        <w:rPr>
          <w:rFonts w:ascii="CG Times" w:hAnsi="CG Times"/>
          <w:sz w:val="22"/>
          <w:lang w:val="en-GB"/>
        </w:rPr>
        <w:tab/>
        <w:t>The Palace Children’s and Youth Cinema;</w:t>
      </w:r>
    </w:p>
    <w:p w:rsidR="00000000" w:rsidRDefault="00000000">
      <w:pPr>
        <w:rPr>
          <w:rFonts w:ascii="CG Times" w:hAnsi="CG Times"/>
          <w:sz w:val="22"/>
          <w:lang w:val="en-GB"/>
        </w:rPr>
      </w:pPr>
      <w:r>
        <w:rPr>
          <w:rFonts w:ascii="CG Times" w:hAnsi="CG Times"/>
          <w:sz w:val="22"/>
          <w:lang w:val="en-GB"/>
        </w:rPr>
        <w:t>12.</w:t>
      </w:r>
      <w:r>
        <w:rPr>
          <w:rFonts w:ascii="CG Times" w:hAnsi="CG Times"/>
          <w:sz w:val="22"/>
          <w:lang w:val="en-GB"/>
        </w:rPr>
        <w:tab/>
        <w:t>The State Cinema Institution.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There are also a number of foreign cultural centres, including:</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w:t>
      </w:r>
      <w:r>
        <w:rPr>
          <w:rFonts w:ascii="CG Times" w:hAnsi="CG Times"/>
          <w:sz w:val="22"/>
          <w:lang w:val="en-GB"/>
        </w:rPr>
        <w:tab/>
        <w:t>The British Council;</w:t>
      </w:r>
    </w:p>
    <w:p w:rsidR="00000000" w:rsidRDefault="00000000">
      <w:pPr>
        <w:rPr>
          <w:rFonts w:ascii="CG Times" w:hAnsi="CG Times"/>
          <w:sz w:val="22"/>
          <w:lang w:val="en-GB"/>
        </w:rPr>
      </w:pPr>
      <w:r>
        <w:rPr>
          <w:rFonts w:ascii="CG Times" w:hAnsi="CG Times"/>
          <w:sz w:val="22"/>
          <w:lang w:val="en-GB"/>
        </w:rPr>
        <w:t>2.</w:t>
      </w:r>
      <w:r>
        <w:rPr>
          <w:rFonts w:ascii="CG Times" w:hAnsi="CG Times"/>
          <w:sz w:val="22"/>
          <w:lang w:val="en-GB"/>
        </w:rPr>
        <w:tab/>
        <w:t>The French Cultural Centre;</w:t>
      </w:r>
    </w:p>
    <w:p w:rsidR="00000000" w:rsidRDefault="00000000">
      <w:pPr>
        <w:rPr>
          <w:rFonts w:ascii="CG Times" w:hAnsi="CG Times"/>
          <w:sz w:val="22"/>
          <w:lang w:val="en-GB"/>
        </w:rPr>
      </w:pPr>
      <w:r>
        <w:rPr>
          <w:rFonts w:ascii="CG Times" w:hAnsi="CG Times"/>
          <w:sz w:val="22"/>
          <w:lang w:val="en-GB"/>
        </w:rPr>
        <w:t>3.</w:t>
      </w:r>
      <w:r>
        <w:rPr>
          <w:rFonts w:ascii="CG Times" w:hAnsi="CG Times"/>
          <w:sz w:val="22"/>
          <w:lang w:val="en-GB"/>
        </w:rPr>
        <w:tab/>
        <w:t>The German Goethe Institute;</w:t>
      </w:r>
    </w:p>
    <w:p w:rsidR="00000000" w:rsidRDefault="00000000">
      <w:pPr>
        <w:rPr>
          <w:rFonts w:ascii="CG Times" w:hAnsi="CG Times"/>
          <w:sz w:val="22"/>
        </w:rPr>
      </w:pPr>
      <w:r>
        <w:rPr>
          <w:rFonts w:ascii="CG Times" w:hAnsi="CG Times"/>
          <w:sz w:val="22"/>
        </w:rPr>
        <w:t>4.</w:t>
      </w:r>
      <w:r>
        <w:rPr>
          <w:rFonts w:ascii="CG Times" w:hAnsi="CG Times"/>
          <w:sz w:val="22"/>
        </w:rPr>
        <w:tab/>
        <w:t>The Iranian Cultural Centre;</w:t>
      </w:r>
    </w:p>
    <w:p w:rsidR="00000000" w:rsidRDefault="00000000">
      <w:pPr>
        <w:rPr>
          <w:rFonts w:ascii="CG Times" w:hAnsi="CG Times"/>
          <w:sz w:val="22"/>
          <w:lang w:val="en-GB"/>
        </w:rPr>
      </w:pPr>
      <w:r>
        <w:rPr>
          <w:rFonts w:ascii="CG Times" w:hAnsi="CG Times"/>
          <w:sz w:val="22"/>
          <w:lang w:val="en-GB"/>
        </w:rPr>
        <w:t>5.</w:t>
      </w:r>
      <w:r>
        <w:rPr>
          <w:rFonts w:ascii="CG Times" w:hAnsi="CG Times"/>
          <w:sz w:val="22"/>
          <w:lang w:val="en-GB"/>
        </w:rPr>
        <w:tab/>
        <w:t>The Libyan Cultural Centre;</w:t>
      </w:r>
    </w:p>
    <w:p w:rsidR="00000000" w:rsidRDefault="00000000">
      <w:pPr>
        <w:rPr>
          <w:rFonts w:ascii="CG Times" w:hAnsi="CG Times"/>
          <w:sz w:val="22"/>
          <w:lang w:val="en-GB"/>
        </w:rPr>
      </w:pPr>
      <w:r>
        <w:rPr>
          <w:rFonts w:ascii="CG Times" w:hAnsi="CG Times"/>
          <w:sz w:val="22"/>
          <w:lang w:val="en-GB"/>
        </w:rPr>
        <w:t>6.</w:t>
      </w:r>
      <w:r>
        <w:rPr>
          <w:rFonts w:ascii="CG Times" w:hAnsi="CG Times"/>
          <w:sz w:val="22"/>
          <w:lang w:val="en-GB"/>
        </w:rPr>
        <w:tab/>
        <w:t>The Iraqi Cultural Centre.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313.</w:t>
      </w:r>
      <w:r>
        <w:rPr>
          <w:rFonts w:ascii="CG Times" w:hAnsi="CG Times"/>
          <w:sz w:val="22"/>
          <w:lang w:val="en-GB"/>
        </w:rPr>
        <w:tab/>
        <w:t xml:space="preserve">International music and singing festivals are organized on an annual basis, as are other displays of the cultural heritage of the different tribes of the Sudan and exhibitions of school coursework. </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314.</w:t>
      </w:r>
      <w:r>
        <w:rPr>
          <w:rFonts w:ascii="CG Times" w:hAnsi="CG Times"/>
          <w:sz w:val="22"/>
          <w:lang w:val="en-GB"/>
        </w:rPr>
        <w:tab/>
        <w:t>The Government of the Sudan devotes particular attention to raising awareness of the culture of the country’s different communities and minorities, as clearly demonstrated by the establishment of national and state cultural centres and the national troupe for the popular arts, the membership of which includes the different tribes and minorities of the Sudan.</w:t>
      </w:r>
    </w:p>
    <w:p w:rsidR="00000000" w:rsidRDefault="00000000">
      <w:pPr>
        <w:jc w:val="center"/>
        <w:rPr>
          <w:rFonts w:ascii="CG Times" w:hAnsi="CG Times"/>
          <w:sz w:val="22"/>
          <w:lang w:val="en-GB"/>
        </w:rPr>
      </w:pPr>
      <w:r>
        <w:rPr>
          <w:rFonts w:ascii="CG Times" w:hAnsi="CG Times"/>
          <w:sz w:val="22"/>
          <w:lang w:val="en-GB"/>
        </w:rPr>
        <w:br w:type="page"/>
        <w:t xml:space="preserve">VIII.  SPECIAL PROTECTION MEASURES </w:t>
      </w:r>
    </w:p>
    <w:p w:rsidR="00000000" w:rsidRDefault="00000000">
      <w:pPr>
        <w:jc w:val="center"/>
        <w:rPr>
          <w:rFonts w:ascii="CG Times" w:hAnsi="CG Times"/>
          <w:sz w:val="22"/>
          <w:lang w:val="en-GB"/>
        </w:rPr>
      </w:pPr>
      <w:r>
        <w:rPr>
          <w:rFonts w:ascii="CG Times" w:hAnsi="CG Times"/>
          <w:sz w:val="22"/>
          <w:lang w:val="en-GB"/>
        </w:rPr>
        <w:t>(arts. 22, 38, 39, 40, 37 (b) – (d), 32-36)</w:t>
      </w:r>
    </w:p>
    <w:p w:rsidR="00000000" w:rsidRDefault="00000000">
      <w:pPr>
        <w:jc w:val="center"/>
        <w:rPr>
          <w:rFonts w:ascii="CG Times" w:hAnsi="CG Times"/>
          <w:sz w:val="22"/>
          <w:lang w:val="en-GB"/>
        </w:rPr>
      </w:pPr>
    </w:p>
    <w:p w:rsidR="00000000" w:rsidRDefault="00000000">
      <w:pPr>
        <w:jc w:val="center"/>
        <w:rPr>
          <w:rFonts w:ascii="CG Times" w:hAnsi="CG Times"/>
          <w:sz w:val="22"/>
          <w:u w:val="single"/>
          <w:lang w:val="en-GB"/>
        </w:rPr>
      </w:pPr>
      <w:r>
        <w:rPr>
          <w:rFonts w:ascii="CG Times" w:hAnsi="CG Times"/>
          <w:sz w:val="22"/>
          <w:lang w:val="en-GB"/>
        </w:rPr>
        <w:t xml:space="preserve">A.  </w:t>
      </w:r>
      <w:r>
        <w:rPr>
          <w:rFonts w:ascii="CG Times" w:hAnsi="CG Times"/>
          <w:sz w:val="22"/>
          <w:u w:val="single"/>
          <w:lang w:val="en-GB"/>
        </w:rPr>
        <w:t>Children in situations of emergency</w:t>
      </w:r>
    </w:p>
    <w:p w:rsidR="00000000" w:rsidRDefault="00000000">
      <w:pPr>
        <w:jc w:val="center"/>
        <w:rPr>
          <w:rFonts w:ascii="CG Times" w:hAnsi="CG Times"/>
          <w:sz w:val="22"/>
          <w:u w:val="single"/>
          <w:lang w:val="en-GB"/>
        </w:rPr>
      </w:pPr>
    </w:p>
    <w:p w:rsidR="00000000" w:rsidRDefault="00000000">
      <w:pPr>
        <w:rPr>
          <w:rFonts w:ascii="CG Times" w:hAnsi="CG Times"/>
          <w:sz w:val="22"/>
          <w:lang w:val="en-GB"/>
        </w:rPr>
      </w:pPr>
      <w:r>
        <w:rPr>
          <w:rFonts w:ascii="CG Times" w:hAnsi="CG Times"/>
          <w:sz w:val="22"/>
          <w:lang w:val="en-GB"/>
        </w:rPr>
        <w:t>1.</w:t>
      </w:r>
      <w:r>
        <w:rPr>
          <w:rFonts w:ascii="CG Times" w:hAnsi="CG Times"/>
          <w:sz w:val="22"/>
          <w:lang w:val="en-GB"/>
        </w:rPr>
        <w:tab/>
      </w:r>
      <w:r>
        <w:rPr>
          <w:rFonts w:ascii="CG Times" w:hAnsi="CG Times"/>
          <w:sz w:val="22"/>
          <w:u w:val="single"/>
          <w:lang w:val="en-GB"/>
        </w:rPr>
        <w:t>Refugee children</w:t>
      </w:r>
      <w:r>
        <w:rPr>
          <w:rFonts w:ascii="CG Times" w:hAnsi="CG Times"/>
          <w:sz w:val="22"/>
          <w:lang w:val="en-GB"/>
        </w:rPr>
        <w:t xml:space="preserve"> (art. 22)</w:t>
      </w:r>
    </w:p>
    <w:p w:rsidR="00000000" w:rsidRDefault="00000000">
      <w:pPr>
        <w:jc w:val="cent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315.</w:t>
      </w:r>
      <w:r>
        <w:rPr>
          <w:rFonts w:ascii="CG Times" w:hAnsi="CG Times"/>
          <w:sz w:val="22"/>
          <w:lang w:val="en-GB"/>
        </w:rPr>
        <w:tab/>
        <w:t>The Sudan’s clear-cut policy towards refugees and the positive manner in which its treats them do not stem from a vacuum; it is the religious and social heritage of the Sudanese that constitutes a solid foundation for both.  The preachings of Islam and Christianity advocate mercy, sympathy and support for fellow human beings.  At the same time, Arab and African customs demand that refugees and all other new arrivals must receive a positive welcome, based on the dictum for which the Sudanese are renowned, namely that guests must be treated with respect.  Moreover, the historical relations of society between the different refugee elements take precedence over any political situation when refugees are taken in at the border regions where they head in search of sanctuary.  The fact that the Sudan is constituted from a number of ethnic and racial groups, some of which are recent newcomers to the country, has helped to create a mutually tolerant social mix that remains unperturbed by the presence of one or two new elements.  As a result, the practices adopted by the country when taking in refugees have developed into a so-called open-door policy, based not only on the religious and social heritage but also on international commitments of a political and legal nature.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316.</w:t>
      </w:r>
      <w:r>
        <w:rPr>
          <w:rFonts w:ascii="CG Times" w:hAnsi="CG Times"/>
          <w:sz w:val="22"/>
          <w:lang w:val="en-GB"/>
        </w:rPr>
        <w:tab/>
        <w:t>The Sudan also affirmed its commitment to the global definition of the word “refugee” contained in international and regional instruments and incorporated into the Sudanese Asylum Act of 1974 (annexed hereto).  As a result of this commitment, the country continued to shoulder the burden of taking in over one million refugees who, in recent decades, particularly between the early 1960s and the late 1980s, had fled from the harsh conditions in neighbouring countries, such as Ethiopia, Eritrea, the Democratic Republic of the Congo (formerly Zaire), Chad and Uganda.  All of these refugees were granted the right of asylum and received a civilized and humane welcome; despite their own meagre resources and hardships, the people of the Sudan shared their bread, their water and their medicine with them.  The refugees are now concentrated in the country’s eastern states of Gedaref, Kassala and Red Sea, in the central states of Gezira, Sennar and Blue Nile, in border states such as Bahr al-Jabal and in the state of West Darfur.  There are also large numbers of refugees in the national capital of Khartoum.  The assistance provided by the Sudan was not restricted to taking in refugees but extended to keen cooperation with the international community, in the form of UNHCR, and with neighbouring States and the refugees themselves with a view to permanently resolving this humanitarian problem through voluntary repatriation of the refugees in a manner that preserves their dignity and humanity.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317.</w:t>
      </w:r>
      <w:r>
        <w:rPr>
          <w:rFonts w:ascii="CG Times" w:hAnsi="CG Times"/>
          <w:sz w:val="22"/>
          <w:lang w:val="en-GB"/>
        </w:rPr>
        <w:tab/>
        <w:t>The care which the Sudan offers to refugees and its cooperation with UNHCR to ensure their successful repatriation are based on the mandate vested in UNHCR by the General Assembly of the United Nations to provide international protection and endeavour to create permanent solutions to the problem of asylum in general.</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318.</w:t>
      </w:r>
      <w:r>
        <w:rPr>
          <w:rFonts w:ascii="CG Times" w:hAnsi="CG Times"/>
          <w:sz w:val="22"/>
          <w:lang w:val="en-GB"/>
        </w:rPr>
        <w:tab/>
        <w:t>The Sudan also endeavours to encourage voluntary repatriation in conformity with the provisions of the Charter of the Organization of African Unity (OAU) concerning refugees in Africa, specifically article 5 relating to voluntary repatriation.  Furthermore, the Sudan emphasizes that voluntary repatriation must be based on the true desire of the refugee, particularly since the said article stipulates that the refugee’s choice must be respected and that in no circumstances must any refugee be repatriated against his will.</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319.</w:t>
      </w:r>
      <w:r>
        <w:rPr>
          <w:rFonts w:ascii="CG Times" w:hAnsi="CG Times"/>
          <w:sz w:val="22"/>
          <w:lang w:val="en-GB"/>
        </w:rPr>
        <w:tab/>
        <w:t>Refugee groups include a substantial number of children, who are directly affected by the causes and consequences of asylum.  Children aged between one and eight years of age account for 55.5 per cent of the total number of refugees in the camp. Children under the age of five years account for 15.5 per cent.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320.</w:t>
      </w:r>
      <w:r>
        <w:rPr>
          <w:rFonts w:ascii="CG Times" w:hAnsi="CG Times"/>
          <w:sz w:val="22"/>
          <w:lang w:val="en-GB"/>
        </w:rPr>
        <w:tab/>
        <w:t>Affirming the attention which the Sudan devotes to refugee children and the need to protect them, article 2 of the Asylum Act of 1974 (annexed hereto), which is the national legislation regulating the situation of refugees in the Sudan, defines the word “refugee” as including “any person who leaves the country of which he or she is a national owing to fear of persecution or exposure to danger for reasons of race, religion, membership of a political or social group or owing to fear of acts of war, foreign aggression, foreign occupation or domination or internal disturbances and who, on account of that fear, cannot or does not wish to return to his or her country, or any person who is stateless but who, because of such incidents, leaves the country in which he or she normally resides and cannot or does not wish to return on account of that fear.  The term “refugee” includes children who are unaccompanied or whose guardians have disappeared and who are outside the countries of which they are nationals.”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321.</w:t>
      </w:r>
      <w:r>
        <w:rPr>
          <w:rFonts w:ascii="CG Times" w:hAnsi="CG Times"/>
          <w:sz w:val="22"/>
          <w:lang w:val="en-GB"/>
        </w:rPr>
        <w:tab/>
        <w:t>As this definition shows, the Asylum Act of 1974 expressly includes an additional new group that was perhaps implicitly included in the definition of the word “refugee” in the Geneva Convention and the OAU Charter, namely children and war orphans.  This is an indication of the Sudan’s genuine concern to provide protection for refugee children. With a view to achieving that objective, the Sudanese Government has gradually provided services for the child in the field of education, health and legal protection.  As for permanent solutions to the problem of the refugee child, assistance is provided by voluntary non-governmental organizations, both local and foreign, in accordance with agreements signed with each individual organization concerning the provision of services to children.  The assistance provided to the Sudan by UNHCR, however, has been continuously diminishing year after year, even though the number of refugees in the country remains more or less unchanged.</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lang w:val="en-GB"/>
        </w:rPr>
      </w:pPr>
      <w:r>
        <w:rPr>
          <w:rFonts w:ascii="CG Times" w:hAnsi="CG Times"/>
          <w:sz w:val="22"/>
          <w:u w:val="single"/>
          <w:lang w:val="en-GB"/>
        </w:rPr>
        <w:t>Education services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322.</w:t>
      </w:r>
      <w:r>
        <w:rPr>
          <w:rFonts w:ascii="CG Times" w:hAnsi="CG Times"/>
          <w:sz w:val="22"/>
          <w:lang w:val="en-GB"/>
        </w:rPr>
        <w:tab/>
        <w:t>With the support of UNHCR, voluntary non-governmental organizations and the European Economic Community, as well as support provided by international organizations on the basis of bilateral agreements with the Government of the Sudan, a number of schools have been set up to educate refugee children.  The Sudanese Government also permitted refugee communities to establish their own schools in order to enable their children to follow the curricula studied in their home countries, thus facilitating their social integration at such time as they are voluntarily repatriated.</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323.</w:t>
      </w:r>
      <w:r>
        <w:rPr>
          <w:rFonts w:ascii="CG Times" w:hAnsi="CG Times"/>
          <w:sz w:val="22"/>
          <w:lang w:val="en-GB"/>
        </w:rPr>
        <w:tab/>
        <w:t>The Sudanese Government has also given refugee children the opportunity to be taught in government schools alongside their Sudanese peers.  For the past five years, students have been supplied with school items such as textbooks, exercise books and mathematical instruments, in addition to school uniforms.  Pupils having successfully completed what was previously the sixth year were admitted to the basic stage, while those having successfully completed what is currently the eighth year of the basic stage were admitted to government secondary schools.  All teachers who work in refugee schools are trained in special teacher training institutes.  Several kindergartens were also specifically established for children under school age.</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324.</w:t>
      </w:r>
      <w:r>
        <w:rPr>
          <w:rFonts w:ascii="CG Times" w:hAnsi="CG Times"/>
          <w:sz w:val="22"/>
          <w:lang w:val="en-GB"/>
        </w:rPr>
        <w:tab/>
        <w:t>The table below shows the numbers of schools, school pupils and children in kindergarten for the past five years in the states of Khartoum, Gezira, Gedaref, Kassala, Red Sea and Sennar (Source:  Office of the Commissioner for Refugees, Ministry of Internal Affairs).</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br w:type="page"/>
      </w:r>
      <w:r>
        <w:rPr>
          <w:rFonts w:ascii="CG Times" w:hAnsi="CG Times"/>
          <w:sz w:val="22"/>
          <w:lang w:val="en-GB"/>
        </w:rPr>
        <w:tab/>
        <w:t>(a)</w:t>
      </w:r>
      <w:r>
        <w:rPr>
          <w:rFonts w:ascii="CG Times" w:hAnsi="CG Times"/>
          <w:sz w:val="22"/>
          <w:lang w:val="en-GB"/>
        </w:rPr>
        <w:tab/>
      </w:r>
      <w:r>
        <w:rPr>
          <w:rFonts w:ascii="CG Times" w:hAnsi="CG Times"/>
          <w:sz w:val="22"/>
          <w:u w:val="single"/>
          <w:lang w:val="en-GB"/>
        </w:rPr>
        <w:t>Basic stage</w:t>
      </w:r>
    </w:p>
    <w:p w:rsidR="00000000" w:rsidRDefault="00000000">
      <w:pPr>
        <w:pStyle w:val="Header"/>
        <w:rPr>
          <w:rFonts w:ascii="CG Times" w:hAnsi="CG Times"/>
          <w:sz w:val="22"/>
          <w:u w:val="single"/>
          <w:lang w:val="en-GB"/>
        </w:rPr>
      </w:pPr>
    </w:p>
    <w:p w:rsidR="00000000" w:rsidRDefault="00000000">
      <w:pPr>
        <w:pStyle w:val="Header"/>
        <w:tabs>
          <w:tab w:val="clear" w:pos="4153"/>
          <w:tab w:val="left" w:pos="2127"/>
          <w:tab w:val="left" w:pos="4536"/>
          <w:tab w:val="left" w:pos="6521"/>
        </w:tabs>
        <w:rPr>
          <w:rFonts w:ascii="CG Times" w:hAnsi="CG Times"/>
          <w:b/>
          <w:bCs/>
          <w:i/>
          <w:iCs/>
          <w:sz w:val="22"/>
          <w:lang w:val="en-GB"/>
        </w:rPr>
      </w:pPr>
      <w:r>
        <w:rPr>
          <w:rFonts w:ascii="CG Times" w:hAnsi="CG Times"/>
          <w:b/>
          <w:bCs/>
          <w:i/>
          <w:iCs/>
          <w:sz w:val="22"/>
          <w:lang w:val="en-GB"/>
        </w:rPr>
        <w:t>School year</w:t>
      </w:r>
      <w:r>
        <w:rPr>
          <w:rFonts w:ascii="CG Times" w:hAnsi="CG Times"/>
          <w:b/>
          <w:bCs/>
          <w:i/>
          <w:iCs/>
          <w:sz w:val="22"/>
          <w:lang w:val="en-GB"/>
        </w:rPr>
        <w:tab/>
        <w:t>Number of schools</w:t>
      </w:r>
      <w:r>
        <w:rPr>
          <w:rFonts w:ascii="CG Times" w:hAnsi="CG Times"/>
          <w:b/>
          <w:bCs/>
          <w:i/>
          <w:iCs/>
          <w:sz w:val="22"/>
          <w:lang w:val="en-GB"/>
        </w:rPr>
        <w:tab/>
        <w:t>Number of pupils</w:t>
      </w:r>
      <w:r>
        <w:rPr>
          <w:rFonts w:ascii="CG Times" w:hAnsi="CG Times"/>
          <w:b/>
          <w:bCs/>
          <w:i/>
          <w:iCs/>
          <w:sz w:val="22"/>
          <w:lang w:val="en-GB"/>
        </w:rPr>
        <w:tab/>
        <w:t>Number of children in</w:t>
      </w:r>
    </w:p>
    <w:p w:rsidR="00000000" w:rsidRDefault="00000000">
      <w:pPr>
        <w:pStyle w:val="Header"/>
        <w:tabs>
          <w:tab w:val="clear" w:pos="4153"/>
          <w:tab w:val="left" w:pos="2127"/>
          <w:tab w:val="left" w:pos="4536"/>
          <w:tab w:val="left" w:pos="6521"/>
        </w:tabs>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Kindergarten</w:t>
      </w:r>
    </w:p>
    <w:p w:rsidR="00000000" w:rsidRDefault="00000000">
      <w:pPr>
        <w:pStyle w:val="Header"/>
        <w:tabs>
          <w:tab w:val="clear" w:pos="4153"/>
          <w:tab w:val="left" w:pos="2127"/>
          <w:tab w:val="left" w:pos="2835"/>
          <w:tab w:val="left" w:pos="4536"/>
          <w:tab w:val="left" w:pos="5245"/>
          <w:tab w:val="left" w:pos="6521"/>
          <w:tab w:val="left" w:pos="7088"/>
        </w:tabs>
        <w:rPr>
          <w:rFonts w:ascii="CG Times" w:hAnsi="CG Times"/>
          <w:sz w:val="22"/>
          <w:lang w:val="en-GB"/>
        </w:rPr>
      </w:pPr>
    </w:p>
    <w:p w:rsidR="00000000" w:rsidRDefault="00000000">
      <w:pPr>
        <w:pStyle w:val="Header"/>
        <w:tabs>
          <w:tab w:val="clear" w:pos="4153"/>
          <w:tab w:val="left" w:pos="2127"/>
          <w:tab w:val="left" w:pos="2835"/>
          <w:tab w:val="left" w:pos="4536"/>
          <w:tab w:val="left" w:pos="5245"/>
          <w:tab w:val="left" w:pos="6521"/>
          <w:tab w:val="left" w:pos="7088"/>
        </w:tabs>
        <w:rPr>
          <w:rFonts w:ascii="CG Times" w:hAnsi="CG Times"/>
          <w:sz w:val="22"/>
          <w:lang w:val="en-GB"/>
        </w:rPr>
      </w:pPr>
      <w:r>
        <w:rPr>
          <w:rFonts w:ascii="CG Times" w:hAnsi="CG Times"/>
          <w:sz w:val="22"/>
          <w:lang w:val="en-GB"/>
        </w:rPr>
        <w:t>1992</w:t>
      </w:r>
      <w:r>
        <w:rPr>
          <w:rFonts w:ascii="CG Times" w:hAnsi="CG Times"/>
          <w:sz w:val="22"/>
          <w:lang w:val="en-GB"/>
        </w:rPr>
        <w:tab/>
      </w:r>
      <w:r>
        <w:rPr>
          <w:rFonts w:ascii="CG Times" w:hAnsi="CG Times"/>
          <w:sz w:val="22"/>
          <w:lang w:val="en-GB"/>
        </w:rPr>
        <w:tab/>
        <w:t>27</w:t>
      </w:r>
      <w:r>
        <w:rPr>
          <w:rFonts w:ascii="CG Times" w:hAnsi="CG Times"/>
          <w:sz w:val="22"/>
          <w:lang w:val="en-GB"/>
        </w:rPr>
        <w:tab/>
      </w:r>
      <w:r>
        <w:rPr>
          <w:rFonts w:ascii="CG Times" w:hAnsi="CG Times"/>
          <w:sz w:val="22"/>
          <w:lang w:val="en-GB"/>
        </w:rPr>
        <w:tab/>
        <w:t>14 339</w:t>
      </w:r>
      <w:r>
        <w:rPr>
          <w:rFonts w:ascii="CG Times" w:hAnsi="CG Times"/>
          <w:sz w:val="22"/>
          <w:lang w:val="en-GB"/>
        </w:rPr>
        <w:tab/>
      </w:r>
      <w:r>
        <w:rPr>
          <w:rFonts w:ascii="CG Times" w:hAnsi="CG Times"/>
          <w:sz w:val="22"/>
          <w:lang w:val="en-GB"/>
        </w:rPr>
        <w:tab/>
        <w:t>1 695</w:t>
      </w:r>
    </w:p>
    <w:p w:rsidR="00000000" w:rsidRDefault="00000000">
      <w:pPr>
        <w:pStyle w:val="Header"/>
        <w:tabs>
          <w:tab w:val="clear" w:pos="4153"/>
          <w:tab w:val="left" w:pos="2127"/>
          <w:tab w:val="left" w:pos="2835"/>
          <w:tab w:val="left" w:pos="4536"/>
          <w:tab w:val="left" w:pos="5245"/>
          <w:tab w:val="left" w:pos="6521"/>
          <w:tab w:val="left" w:pos="7088"/>
        </w:tabs>
        <w:rPr>
          <w:rFonts w:ascii="CG Times" w:hAnsi="CG Times"/>
          <w:sz w:val="22"/>
          <w:lang w:val="en-GB"/>
        </w:rPr>
      </w:pPr>
      <w:r>
        <w:rPr>
          <w:rFonts w:ascii="CG Times" w:hAnsi="CG Times"/>
          <w:sz w:val="22"/>
          <w:lang w:val="en-GB"/>
        </w:rPr>
        <w:t>1993</w:t>
      </w:r>
      <w:r>
        <w:rPr>
          <w:rFonts w:ascii="CG Times" w:hAnsi="CG Times"/>
          <w:sz w:val="22"/>
          <w:lang w:val="en-GB"/>
        </w:rPr>
        <w:tab/>
      </w:r>
      <w:r>
        <w:rPr>
          <w:rFonts w:ascii="CG Times" w:hAnsi="CG Times"/>
          <w:sz w:val="22"/>
          <w:lang w:val="en-GB"/>
        </w:rPr>
        <w:tab/>
        <w:t>33</w:t>
      </w:r>
      <w:r>
        <w:rPr>
          <w:rFonts w:ascii="CG Times" w:hAnsi="CG Times"/>
          <w:sz w:val="22"/>
          <w:lang w:val="en-GB"/>
        </w:rPr>
        <w:tab/>
      </w:r>
      <w:r>
        <w:rPr>
          <w:rFonts w:ascii="CG Times" w:hAnsi="CG Times"/>
          <w:sz w:val="22"/>
          <w:lang w:val="en-GB"/>
        </w:rPr>
        <w:tab/>
        <w:t>14 811</w:t>
      </w:r>
      <w:r>
        <w:rPr>
          <w:rFonts w:ascii="CG Times" w:hAnsi="CG Times"/>
          <w:sz w:val="22"/>
          <w:lang w:val="en-GB"/>
        </w:rPr>
        <w:tab/>
      </w:r>
      <w:r>
        <w:rPr>
          <w:rFonts w:ascii="CG Times" w:hAnsi="CG Times"/>
          <w:sz w:val="22"/>
          <w:lang w:val="en-GB"/>
        </w:rPr>
        <w:tab/>
        <w:t>1 791</w:t>
      </w:r>
    </w:p>
    <w:p w:rsidR="00000000" w:rsidRDefault="00000000">
      <w:pPr>
        <w:pStyle w:val="Header"/>
        <w:tabs>
          <w:tab w:val="clear" w:pos="4153"/>
          <w:tab w:val="left" w:pos="2127"/>
          <w:tab w:val="left" w:pos="2835"/>
          <w:tab w:val="left" w:pos="4536"/>
          <w:tab w:val="left" w:pos="5245"/>
          <w:tab w:val="left" w:pos="6521"/>
          <w:tab w:val="left" w:pos="7088"/>
        </w:tabs>
        <w:rPr>
          <w:rFonts w:ascii="CG Times" w:hAnsi="CG Times"/>
          <w:sz w:val="22"/>
          <w:lang w:val="en-GB"/>
        </w:rPr>
      </w:pPr>
      <w:r>
        <w:rPr>
          <w:rFonts w:ascii="CG Times" w:hAnsi="CG Times"/>
          <w:sz w:val="22"/>
          <w:lang w:val="en-GB"/>
        </w:rPr>
        <w:t>1994</w:t>
      </w:r>
      <w:r>
        <w:rPr>
          <w:rFonts w:ascii="CG Times" w:hAnsi="CG Times"/>
          <w:sz w:val="22"/>
          <w:lang w:val="en-GB"/>
        </w:rPr>
        <w:tab/>
      </w:r>
      <w:r>
        <w:rPr>
          <w:rFonts w:ascii="CG Times" w:hAnsi="CG Times"/>
          <w:sz w:val="22"/>
          <w:lang w:val="en-GB"/>
        </w:rPr>
        <w:tab/>
        <w:t>33</w:t>
      </w:r>
      <w:r>
        <w:rPr>
          <w:rFonts w:ascii="CG Times" w:hAnsi="CG Times"/>
          <w:sz w:val="22"/>
          <w:lang w:val="en-GB"/>
        </w:rPr>
        <w:tab/>
      </w:r>
      <w:r>
        <w:rPr>
          <w:rFonts w:ascii="CG Times" w:hAnsi="CG Times"/>
          <w:sz w:val="22"/>
          <w:lang w:val="en-GB"/>
        </w:rPr>
        <w:tab/>
        <w:t>15 151</w:t>
      </w:r>
      <w:r>
        <w:rPr>
          <w:rFonts w:ascii="CG Times" w:hAnsi="CG Times"/>
          <w:sz w:val="22"/>
          <w:lang w:val="en-GB"/>
        </w:rPr>
        <w:tab/>
      </w:r>
      <w:r>
        <w:rPr>
          <w:rFonts w:ascii="CG Times" w:hAnsi="CG Times"/>
          <w:sz w:val="22"/>
          <w:lang w:val="en-GB"/>
        </w:rPr>
        <w:tab/>
        <w:t>1 805</w:t>
      </w:r>
    </w:p>
    <w:p w:rsidR="00000000" w:rsidRDefault="00000000">
      <w:pPr>
        <w:pStyle w:val="Header"/>
        <w:tabs>
          <w:tab w:val="clear" w:pos="4153"/>
          <w:tab w:val="left" w:pos="2127"/>
          <w:tab w:val="left" w:pos="2835"/>
          <w:tab w:val="left" w:pos="4536"/>
          <w:tab w:val="left" w:pos="5245"/>
          <w:tab w:val="left" w:pos="6521"/>
          <w:tab w:val="left" w:pos="7088"/>
        </w:tabs>
        <w:rPr>
          <w:rFonts w:ascii="CG Times" w:hAnsi="CG Times"/>
          <w:sz w:val="22"/>
          <w:lang w:val="en-GB"/>
        </w:rPr>
      </w:pPr>
      <w:r>
        <w:rPr>
          <w:rFonts w:ascii="CG Times" w:hAnsi="CG Times"/>
          <w:sz w:val="22"/>
          <w:lang w:val="en-GB"/>
        </w:rPr>
        <w:t>1995</w:t>
      </w:r>
      <w:r>
        <w:rPr>
          <w:rFonts w:ascii="CG Times" w:hAnsi="CG Times"/>
          <w:sz w:val="22"/>
          <w:lang w:val="en-GB"/>
        </w:rPr>
        <w:tab/>
      </w:r>
      <w:r>
        <w:rPr>
          <w:rFonts w:ascii="CG Times" w:hAnsi="CG Times"/>
          <w:sz w:val="22"/>
          <w:lang w:val="en-GB"/>
        </w:rPr>
        <w:tab/>
        <w:t>33</w:t>
      </w:r>
      <w:r>
        <w:rPr>
          <w:rFonts w:ascii="CG Times" w:hAnsi="CG Times"/>
          <w:sz w:val="22"/>
          <w:lang w:val="en-GB"/>
        </w:rPr>
        <w:tab/>
      </w:r>
      <w:r>
        <w:rPr>
          <w:rFonts w:ascii="CG Times" w:hAnsi="CG Times"/>
          <w:sz w:val="22"/>
          <w:lang w:val="en-GB"/>
        </w:rPr>
        <w:tab/>
        <w:t>16 235</w:t>
      </w:r>
      <w:r>
        <w:rPr>
          <w:rFonts w:ascii="CG Times" w:hAnsi="CG Times"/>
          <w:sz w:val="22"/>
          <w:lang w:val="en-GB"/>
        </w:rPr>
        <w:tab/>
      </w:r>
      <w:r>
        <w:rPr>
          <w:rFonts w:ascii="CG Times" w:hAnsi="CG Times"/>
          <w:sz w:val="22"/>
          <w:lang w:val="en-GB"/>
        </w:rPr>
        <w:tab/>
        <w:t>1 757</w:t>
      </w:r>
    </w:p>
    <w:p w:rsidR="00000000" w:rsidRDefault="00000000">
      <w:pPr>
        <w:pStyle w:val="Header"/>
        <w:tabs>
          <w:tab w:val="clear" w:pos="4153"/>
          <w:tab w:val="left" w:pos="2127"/>
          <w:tab w:val="left" w:pos="2835"/>
          <w:tab w:val="left" w:pos="4536"/>
          <w:tab w:val="left" w:pos="5245"/>
          <w:tab w:val="left" w:pos="6521"/>
          <w:tab w:val="left" w:pos="7088"/>
        </w:tabs>
        <w:rPr>
          <w:rFonts w:ascii="CG Times" w:hAnsi="CG Times"/>
          <w:sz w:val="22"/>
          <w:lang w:val="en-GB"/>
        </w:rPr>
      </w:pPr>
      <w:r>
        <w:rPr>
          <w:rFonts w:ascii="CG Times" w:hAnsi="CG Times"/>
          <w:sz w:val="22"/>
          <w:lang w:val="en-GB"/>
        </w:rPr>
        <w:t>1996</w:t>
      </w:r>
      <w:r>
        <w:rPr>
          <w:rFonts w:ascii="CG Times" w:hAnsi="CG Times"/>
          <w:sz w:val="22"/>
          <w:lang w:val="en-GB"/>
        </w:rPr>
        <w:tab/>
      </w:r>
      <w:r>
        <w:rPr>
          <w:rFonts w:ascii="CG Times" w:hAnsi="CG Times"/>
          <w:sz w:val="22"/>
          <w:lang w:val="en-GB"/>
        </w:rPr>
        <w:tab/>
        <w:t>31</w:t>
      </w:r>
      <w:r>
        <w:rPr>
          <w:rFonts w:ascii="CG Times" w:hAnsi="CG Times"/>
          <w:sz w:val="22"/>
          <w:lang w:val="en-GB"/>
        </w:rPr>
        <w:tab/>
      </w:r>
      <w:r>
        <w:rPr>
          <w:rFonts w:ascii="CG Times" w:hAnsi="CG Times"/>
          <w:sz w:val="22"/>
          <w:lang w:val="en-GB"/>
        </w:rPr>
        <w:tab/>
        <w:t>13 701</w:t>
      </w:r>
      <w:r>
        <w:rPr>
          <w:rFonts w:ascii="CG Times" w:hAnsi="CG Times"/>
          <w:sz w:val="22"/>
          <w:lang w:val="en-GB"/>
        </w:rPr>
        <w:tab/>
      </w:r>
      <w:r>
        <w:rPr>
          <w:rFonts w:ascii="CG Times" w:hAnsi="CG Times"/>
          <w:sz w:val="22"/>
          <w:lang w:val="en-GB"/>
        </w:rPr>
        <w:tab/>
        <w:t>1 920</w:t>
      </w:r>
    </w:p>
    <w:p w:rsidR="00000000" w:rsidRDefault="00000000">
      <w:pPr>
        <w:pStyle w:val="Header"/>
        <w:tabs>
          <w:tab w:val="clear" w:pos="4153"/>
          <w:tab w:val="left" w:pos="2127"/>
          <w:tab w:val="left" w:pos="2835"/>
          <w:tab w:val="left" w:pos="4536"/>
          <w:tab w:val="left" w:pos="5245"/>
          <w:tab w:val="left" w:pos="6521"/>
          <w:tab w:val="left" w:pos="7088"/>
        </w:tabs>
        <w:rPr>
          <w:rFonts w:ascii="CG Times" w:hAnsi="CG Times"/>
          <w:sz w:val="22"/>
          <w:lang w:val="en-GB"/>
        </w:rPr>
      </w:pPr>
    </w:p>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Office of the Commissioner for Refugees.</w:t>
      </w:r>
    </w:p>
    <w:p w:rsidR="00000000" w:rsidRDefault="00000000">
      <w:pPr>
        <w:pStyle w:val="Header"/>
        <w:rPr>
          <w:rFonts w:ascii="CG Times" w:hAnsi="CG Times"/>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Secondary stage</w:t>
      </w:r>
    </w:p>
    <w:p w:rsidR="00000000" w:rsidRDefault="00000000">
      <w:pPr>
        <w:pStyle w:val="Header"/>
        <w:rPr>
          <w:rFonts w:ascii="CG Times" w:hAnsi="CG Times"/>
          <w:sz w:val="22"/>
          <w:u w:val="single"/>
          <w:lang w:val="en-GB"/>
        </w:rPr>
      </w:pPr>
    </w:p>
    <w:p w:rsidR="00000000" w:rsidRDefault="00000000">
      <w:pPr>
        <w:pStyle w:val="Header"/>
        <w:rPr>
          <w:rFonts w:ascii="CG Times" w:hAnsi="CG Times"/>
          <w:b/>
          <w:bCs/>
          <w:sz w:val="22"/>
          <w:u w:val="single"/>
          <w:lang w:val="en-GB"/>
        </w:rPr>
      </w:pPr>
      <w:r>
        <w:rPr>
          <w:rFonts w:ascii="CG Times" w:hAnsi="CG Times"/>
          <w:b/>
          <w:bCs/>
          <w:i/>
          <w:iCs/>
          <w:sz w:val="22"/>
          <w:lang w:val="en-GB"/>
        </w:rPr>
        <w:t>School year</w:t>
      </w:r>
      <w:r>
        <w:rPr>
          <w:rFonts w:ascii="CG Times" w:hAnsi="CG Times"/>
          <w:b/>
          <w:bCs/>
          <w:i/>
          <w:iCs/>
          <w:sz w:val="22"/>
          <w:lang w:val="en-GB"/>
        </w:rPr>
        <w:tab/>
        <w:t>Number of students</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lang w:val="en-GB"/>
        </w:rPr>
        <w:t>1992</w:t>
      </w:r>
      <w:r>
        <w:rPr>
          <w:rFonts w:ascii="CG Times" w:hAnsi="CG Times"/>
          <w:sz w:val="22"/>
          <w:lang w:val="en-GB"/>
        </w:rPr>
        <w:tab/>
        <w:t>660</w:t>
      </w:r>
    </w:p>
    <w:p w:rsidR="00000000" w:rsidRDefault="00000000">
      <w:pPr>
        <w:pStyle w:val="Header"/>
        <w:rPr>
          <w:rFonts w:ascii="CG Times" w:hAnsi="CG Times"/>
          <w:sz w:val="22"/>
          <w:lang w:val="en-GB"/>
        </w:rPr>
      </w:pPr>
      <w:r>
        <w:rPr>
          <w:rFonts w:ascii="CG Times" w:hAnsi="CG Times"/>
          <w:sz w:val="22"/>
          <w:lang w:val="en-GB"/>
        </w:rPr>
        <w:t>1993</w:t>
      </w:r>
      <w:r>
        <w:rPr>
          <w:rFonts w:ascii="CG Times" w:hAnsi="CG Times"/>
          <w:sz w:val="22"/>
          <w:lang w:val="en-GB"/>
        </w:rPr>
        <w:tab/>
        <w:t>640</w:t>
      </w:r>
    </w:p>
    <w:p w:rsidR="00000000" w:rsidRDefault="00000000">
      <w:pPr>
        <w:pStyle w:val="Header"/>
        <w:rPr>
          <w:rFonts w:ascii="CG Times" w:hAnsi="CG Times"/>
          <w:sz w:val="22"/>
          <w:lang w:val="en-GB"/>
        </w:rPr>
      </w:pPr>
      <w:r>
        <w:rPr>
          <w:rFonts w:ascii="CG Times" w:hAnsi="CG Times"/>
          <w:sz w:val="22"/>
          <w:lang w:val="en-GB"/>
        </w:rPr>
        <w:t>1994</w:t>
      </w:r>
      <w:r>
        <w:rPr>
          <w:rFonts w:ascii="CG Times" w:hAnsi="CG Times"/>
          <w:sz w:val="22"/>
          <w:lang w:val="en-GB"/>
        </w:rPr>
        <w:tab/>
        <w:t>610</w:t>
      </w:r>
    </w:p>
    <w:p w:rsidR="00000000" w:rsidRDefault="00000000">
      <w:pPr>
        <w:pStyle w:val="Header"/>
        <w:rPr>
          <w:rFonts w:ascii="CG Times" w:hAnsi="CG Times"/>
          <w:sz w:val="22"/>
          <w:lang w:val="en-GB"/>
        </w:rPr>
      </w:pPr>
      <w:r>
        <w:rPr>
          <w:rFonts w:ascii="CG Times" w:hAnsi="CG Times"/>
          <w:sz w:val="22"/>
          <w:lang w:val="en-GB"/>
        </w:rPr>
        <w:t>1995</w:t>
      </w:r>
      <w:r>
        <w:rPr>
          <w:rFonts w:ascii="CG Times" w:hAnsi="CG Times"/>
          <w:sz w:val="22"/>
          <w:lang w:val="en-GB"/>
        </w:rPr>
        <w:tab/>
        <w:t>600</w:t>
      </w:r>
    </w:p>
    <w:p w:rsidR="00000000" w:rsidRDefault="00000000">
      <w:pPr>
        <w:pStyle w:val="Header"/>
        <w:rPr>
          <w:rFonts w:ascii="CG Times" w:hAnsi="CG Times"/>
          <w:sz w:val="22"/>
          <w:lang w:val="en-GB"/>
        </w:rPr>
      </w:pPr>
      <w:r>
        <w:rPr>
          <w:rFonts w:ascii="CG Times" w:hAnsi="CG Times"/>
          <w:sz w:val="22"/>
          <w:lang w:val="en-GB"/>
        </w:rPr>
        <w:t>1996</w:t>
      </w:r>
      <w:r>
        <w:rPr>
          <w:rFonts w:ascii="CG Times" w:hAnsi="CG Times"/>
          <w:sz w:val="22"/>
          <w:lang w:val="en-GB"/>
        </w:rPr>
        <w:tab/>
        <w:t>384</w:t>
      </w:r>
    </w:p>
    <w:p w:rsidR="00000000" w:rsidRDefault="00000000">
      <w:pPr>
        <w:pStyle w:val="Header"/>
        <w:rPr>
          <w:rFonts w:ascii="CG Times" w:hAnsi="CG Times"/>
          <w:sz w:val="22"/>
          <w:lang w:val="en-GB"/>
        </w:rPr>
      </w:pPr>
    </w:p>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Office of the Commissioner for Refugees.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(c)</w:t>
      </w:r>
      <w:r>
        <w:rPr>
          <w:rFonts w:ascii="CG Times" w:hAnsi="CG Times"/>
          <w:sz w:val="22"/>
          <w:lang w:val="en-GB"/>
        </w:rPr>
        <w:tab/>
      </w:r>
      <w:r>
        <w:rPr>
          <w:rFonts w:ascii="CG Times" w:hAnsi="CG Times"/>
          <w:sz w:val="22"/>
          <w:u w:val="single"/>
          <w:lang w:val="en-GB"/>
        </w:rPr>
        <w:t>Universities and higher institutes</w:t>
      </w:r>
    </w:p>
    <w:p w:rsidR="00000000" w:rsidRDefault="00000000">
      <w:pPr>
        <w:pStyle w:val="Header"/>
        <w:rPr>
          <w:rFonts w:ascii="CG Times" w:hAnsi="CG Times"/>
          <w:sz w:val="22"/>
          <w:lang w:val="en-GB"/>
        </w:rPr>
      </w:pPr>
    </w:p>
    <w:p w:rsidR="00000000" w:rsidRDefault="00000000">
      <w:pPr>
        <w:pStyle w:val="Header"/>
        <w:tabs>
          <w:tab w:val="clear" w:pos="4153"/>
          <w:tab w:val="left" w:pos="1985"/>
          <w:tab w:val="left" w:pos="4536"/>
        </w:tabs>
        <w:rPr>
          <w:rFonts w:ascii="CG Times" w:hAnsi="CG Times"/>
          <w:b/>
          <w:bCs/>
          <w:i/>
          <w:iCs/>
          <w:sz w:val="22"/>
          <w:lang w:val="en-GB"/>
        </w:rPr>
      </w:pPr>
      <w:r>
        <w:rPr>
          <w:rFonts w:ascii="CG Times" w:hAnsi="CG Times"/>
          <w:b/>
          <w:bCs/>
          <w:i/>
          <w:iCs/>
          <w:sz w:val="22"/>
          <w:lang w:val="en-GB"/>
        </w:rPr>
        <w:tab/>
        <w:t>Academic year</w:t>
      </w:r>
      <w:r>
        <w:rPr>
          <w:rFonts w:ascii="CG Times" w:hAnsi="CG Times"/>
          <w:b/>
          <w:bCs/>
          <w:i/>
          <w:iCs/>
          <w:sz w:val="22"/>
          <w:lang w:val="en-GB"/>
        </w:rPr>
        <w:tab/>
        <w:t>Number of students</w:t>
      </w:r>
    </w:p>
    <w:p w:rsidR="00000000" w:rsidRDefault="00000000">
      <w:pPr>
        <w:pStyle w:val="Header"/>
        <w:tabs>
          <w:tab w:val="clear" w:pos="4153"/>
          <w:tab w:val="left" w:pos="1985"/>
          <w:tab w:val="left" w:pos="2410"/>
          <w:tab w:val="left" w:pos="4536"/>
          <w:tab w:val="left" w:pos="5245"/>
        </w:tabs>
        <w:rPr>
          <w:rFonts w:ascii="CG Times" w:hAnsi="CG Times"/>
          <w:sz w:val="22"/>
          <w:lang w:val="en-GB"/>
        </w:rPr>
      </w:pPr>
      <w:r>
        <w:rPr>
          <w:rFonts w:ascii="CG Times" w:hAnsi="CG Times"/>
          <w:b/>
          <w:bCs/>
          <w:i/>
          <w:iCs/>
          <w:sz w:val="22"/>
          <w:lang w:val="en-GB"/>
        </w:rPr>
        <w:tab/>
      </w:r>
      <w:r>
        <w:rPr>
          <w:rFonts w:ascii="CG Times" w:hAnsi="CG Times"/>
          <w:b/>
          <w:bCs/>
          <w:i/>
          <w:iCs/>
          <w:sz w:val="22"/>
          <w:lang w:val="en-GB"/>
        </w:rPr>
        <w:tab/>
      </w:r>
      <w:r>
        <w:rPr>
          <w:rFonts w:ascii="CG Times" w:hAnsi="CG Times"/>
          <w:sz w:val="22"/>
          <w:lang w:val="en-GB"/>
        </w:rPr>
        <w:t>1992</w:t>
      </w:r>
      <w:r>
        <w:rPr>
          <w:rFonts w:ascii="CG Times" w:hAnsi="CG Times"/>
          <w:sz w:val="22"/>
          <w:lang w:val="en-GB"/>
        </w:rPr>
        <w:tab/>
      </w:r>
      <w:r>
        <w:rPr>
          <w:rFonts w:ascii="CG Times" w:hAnsi="CG Times"/>
          <w:sz w:val="22"/>
          <w:lang w:val="en-GB"/>
        </w:rPr>
        <w:tab/>
        <w:t>109</w:t>
      </w:r>
    </w:p>
    <w:p w:rsidR="00000000" w:rsidRDefault="00000000">
      <w:pPr>
        <w:pStyle w:val="Header"/>
        <w:tabs>
          <w:tab w:val="clear" w:pos="4153"/>
          <w:tab w:val="left" w:pos="1985"/>
          <w:tab w:val="left" w:pos="2410"/>
          <w:tab w:val="left" w:pos="4536"/>
          <w:tab w:val="left" w:pos="5245"/>
        </w:tabs>
        <w:rPr>
          <w:rFonts w:ascii="CG Times" w:hAnsi="CG Times"/>
          <w:sz w:val="22"/>
          <w:lang w:val="en-GB"/>
        </w:rPr>
      </w:pPr>
      <w:r>
        <w:rPr>
          <w:rFonts w:ascii="CG Times" w:hAnsi="CG Times"/>
          <w:sz w:val="22"/>
          <w:lang w:val="en-GB"/>
        </w:rPr>
        <w:tab/>
      </w:r>
      <w:r>
        <w:rPr>
          <w:rFonts w:ascii="CG Times" w:hAnsi="CG Times"/>
          <w:sz w:val="22"/>
          <w:lang w:val="en-GB"/>
        </w:rPr>
        <w:tab/>
        <w:t>1993</w:t>
      </w:r>
      <w:r>
        <w:rPr>
          <w:rFonts w:ascii="CG Times" w:hAnsi="CG Times"/>
          <w:sz w:val="22"/>
          <w:lang w:val="en-GB"/>
        </w:rPr>
        <w:tab/>
      </w:r>
      <w:r>
        <w:rPr>
          <w:rFonts w:ascii="CG Times" w:hAnsi="CG Times"/>
          <w:sz w:val="22"/>
          <w:lang w:val="en-GB"/>
        </w:rPr>
        <w:tab/>
        <w:t>109</w:t>
      </w:r>
    </w:p>
    <w:p w:rsidR="00000000" w:rsidRDefault="00000000">
      <w:pPr>
        <w:pStyle w:val="Header"/>
        <w:tabs>
          <w:tab w:val="clear" w:pos="4153"/>
          <w:tab w:val="left" w:pos="1985"/>
          <w:tab w:val="left" w:pos="2410"/>
          <w:tab w:val="left" w:pos="4536"/>
          <w:tab w:val="left" w:pos="5245"/>
        </w:tabs>
        <w:rPr>
          <w:rFonts w:ascii="CG Times" w:hAnsi="CG Times"/>
          <w:sz w:val="22"/>
          <w:lang w:val="en-GB"/>
        </w:rPr>
      </w:pPr>
      <w:r>
        <w:rPr>
          <w:rFonts w:ascii="CG Times" w:hAnsi="CG Times"/>
          <w:sz w:val="22"/>
          <w:lang w:val="en-GB"/>
        </w:rPr>
        <w:tab/>
      </w:r>
      <w:r>
        <w:rPr>
          <w:rFonts w:ascii="CG Times" w:hAnsi="CG Times"/>
          <w:sz w:val="22"/>
          <w:lang w:val="en-GB"/>
        </w:rPr>
        <w:tab/>
        <w:t>1994</w:t>
      </w:r>
      <w:r>
        <w:rPr>
          <w:rFonts w:ascii="CG Times" w:hAnsi="CG Times"/>
          <w:sz w:val="22"/>
          <w:lang w:val="en-GB"/>
        </w:rPr>
        <w:tab/>
      </w:r>
      <w:r>
        <w:rPr>
          <w:rFonts w:ascii="CG Times" w:hAnsi="CG Times"/>
          <w:sz w:val="22"/>
          <w:lang w:val="en-GB"/>
        </w:rPr>
        <w:tab/>
        <w:t xml:space="preserve">  85</w:t>
      </w:r>
    </w:p>
    <w:p w:rsidR="00000000" w:rsidRDefault="00000000">
      <w:pPr>
        <w:pStyle w:val="Header"/>
        <w:tabs>
          <w:tab w:val="clear" w:pos="4153"/>
          <w:tab w:val="left" w:pos="1985"/>
          <w:tab w:val="left" w:pos="2410"/>
          <w:tab w:val="left" w:pos="4536"/>
          <w:tab w:val="left" w:pos="5245"/>
        </w:tabs>
        <w:rPr>
          <w:rFonts w:ascii="CG Times" w:hAnsi="CG Times"/>
          <w:sz w:val="22"/>
          <w:lang w:val="en-GB"/>
        </w:rPr>
      </w:pPr>
      <w:r>
        <w:rPr>
          <w:rFonts w:ascii="CG Times" w:hAnsi="CG Times"/>
          <w:sz w:val="22"/>
          <w:lang w:val="en-GB"/>
        </w:rPr>
        <w:tab/>
      </w:r>
      <w:r>
        <w:rPr>
          <w:rFonts w:ascii="CG Times" w:hAnsi="CG Times"/>
          <w:sz w:val="22"/>
          <w:lang w:val="en-GB"/>
        </w:rPr>
        <w:tab/>
        <w:t>1995</w:t>
      </w:r>
      <w:r>
        <w:rPr>
          <w:rFonts w:ascii="CG Times" w:hAnsi="CG Times"/>
          <w:sz w:val="22"/>
          <w:lang w:val="en-GB"/>
        </w:rPr>
        <w:tab/>
      </w:r>
      <w:r>
        <w:rPr>
          <w:rFonts w:ascii="CG Times" w:hAnsi="CG Times"/>
          <w:sz w:val="22"/>
          <w:lang w:val="en-GB"/>
        </w:rPr>
        <w:tab/>
        <w:t xml:space="preserve">  85</w:t>
      </w:r>
    </w:p>
    <w:p w:rsidR="00000000" w:rsidRDefault="00000000">
      <w:pPr>
        <w:pStyle w:val="Header"/>
        <w:tabs>
          <w:tab w:val="clear" w:pos="4153"/>
          <w:tab w:val="left" w:pos="1985"/>
          <w:tab w:val="left" w:pos="2410"/>
          <w:tab w:val="left" w:pos="4536"/>
          <w:tab w:val="left" w:pos="5245"/>
        </w:tabs>
        <w:rPr>
          <w:rFonts w:ascii="CG Times" w:hAnsi="CG Times"/>
          <w:sz w:val="22"/>
          <w:lang w:val="en-GB"/>
        </w:rPr>
      </w:pPr>
      <w:r>
        <w:rPr>
          <w:rFonts w:ascii="CG Times" w:hAnsi="CG Times"/>
          <w:sz w:val="22"/>
          <w:lang w:val="en-GB"/>
        </w:rPr>
        <w:tab/>
      </w:r>
      <w:r>
        <w:rPr>
          <w:rFonts w:ascii="CG Times" w:hAnsi="CG Times"/>
          <w:sz w:val="22"/>
          <w:lang w:val="en-GB"/>
        </w:rPr>
        <w:tab/>
        <w:t>1996</w:t>
      </w:r>
      <w:r>
        <w:rPr>
          <w:rFonts w:ascii="CG Times" w:hAnsi="CG Times"/>
          <w:sz w:val="22"/>
          <w:lang w:val="en-GB"/>
        </w:rPr>
        <w:tab/>
      </w:r>
      <w:r>
        <w:rPr>
          <w:rFonts w:ascii="CG Times" w:hAnsi="CG Times"/>
          <w:sz w:val="22"/>
          <w:lang w:val="en-GB"/>
        </w:rPr>
        <w:tab/>
        <w:t xml:space="preserve">  55</w:t>
      </w:r>
    </w:p>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Office of the Commissioner for Refugees.</w:t>
      </w:r>
    </w:p>
    <w:p w:rsidR="00000000" w:rsidRDefault="00000000">
      <w:pPr>
        <w:pStyle w:val="Header"/>
        <w:rPr>
          <w:rFonts w:ascii="CG Times" w:hAnsi="CG Times"/>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 xml:space="preserve"> </w:t>
      </w:r>
      <w:r>
        <w:rPr>
          <w:rFonts w:ascii="CG Times" w:hAnsi="CG Times"/>
          <w:sz w:val="22"/>
          <w:u w:val="single"/>
          <w:lang w:val="en-GB"/>
        </w:rPr>
        <w:t>Community schools</w:t>
      </w:r>
    </w:p>
    <w:p w:rsidR="00000000" w:rsidRDefault="00000000">
      <w:pPr>
        <w:pStyle w:val="Header"/>
        <w:rPr>
          <w:rFonts w:ascii="CG Times" w:hAnsi="CG Times"/>
          <w:sz w:val="22"/>
          <w:lang w:val="en-GB"/>
        </w:rPr>
      </w:pP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(i)</w:t>
      </w:r>
      <w:r>
        <w:rPr>
          <w:rFonts w:ascii="CG Times" w:hAnsi="CG Times"/>
          <w:sz w:val="22"/>
          <w:lang w:val="en-GB"/>
        </w:rPr>
        <w:tab/>
        <w:t>The Ethiopian Nile School in Khartoum state, attended by 1,200 pupils;</w:t>
      </w:r>
    </w:p>
    <w:p w:rsidR="00000000" w:rsidRDefault="00000000">
      <w:pPr>
        <w:pStyle w:val="Header"/>
        <w:tabs>
          <w:tab w:val="left" w:pos="709"/>
          <w:tab w:val="left" w:pos="1418"/>
        </w:tabs>
        <w:ind w:firstLine="720"/>
        <w:rPr>
          <w:rFonts w:ascii="CG Times" w:hAnsi="CG Times"/>
          <w:sz w:val="22"/>
          <w:lang w:val="en-GB"/>
        </w:rPr>
      </w:pPr>
      <w:r>
        <w:rPr>
          <w:rFonts w:ascii="CG Times" w:hAnsi="CG Times"/>
          <w:sz w:val="22"/>
          <w:lang w:val="en-GB"/>
        </w:rPr>
        <w:t>(ii)</w:t>
      </w:r>
      <w:r>
        <w:rPr>
          <w:rFonts w:ascii="CG Times" w:hAnsi="CG Times"/>
          <w:sz w:val="22"/>
          <w:lang w:val="en-GB"/>
        </w:rPr>
        <w:tab/>
        <w:t>Seven private schools in Red Sea state belonging to the Eritrean education system and attended by a total of 10,640 pupils.</w:t>
      </w:r>
    </w:p>
    <w:p w:rsidR="00000000" w:rsidRDefault="00000000">
      <w:pPr>
        <w:pStyle w:val="Header"/>
        <w:rPr>
          <w:rFonts w:ascii="CG Times" w:hAnsi="CG Times"/>
          <w:sz w:val="22"/>
          <w:lang w:val="en-GB"/>
        </w:rPr>
      </w:pPr>
    </w:p>
    <w:p w:rsidR="00000000" w:rsidRDefault="00000000">
      <w:pPr>
        <w:pStyle w:val="Header"/>
        <w:ind w:firstLine="720"/>
        <w:rPr>
          <w:rFonts w:ascii="CG Times" w:hAnsi="CG Times"/>
          <w:sz w:val="22"/>
          <w:lang w:val="en-GB"/>
        </w:rPr>
      </w:pPr>
      <w:r>
        <w:rPr>
          <w:rFonts w:ascii="CG Times" w:hAnsi="CG Times"/>
          <w:sz w:val="22"/>
          <w:lang w:val="en-GB"/>
        </w:rPr>
        <w:t>The education support budgets provided by UNHCR over the past five years are as follows: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(a)</w:t>
      </w:r>
      <w:r>
        <w:rPr>
          <w:rFonts w:ascii="CG Times" w:hAnsi="CG Times"/>
          <w:sz w:val="22"/>
          <w:lang w:val="en-GB"/>
        </w:rPr>
        <w:tab/>
      </w:r>
      <w:r>
        <w:rPr>
          <w:rFonts w:ascii="CG Times" w:hAnsi="CG Times"/>
          <w:sz w:val="22"/>
          <w:u w:val="single"/>
          <w:lang w:val="en-GB"/>
        </w:rPr>
        <w:t>Basic and secondary stages</w:t>
      </w:r>
    </w:p>
    <w:p w:rsidR="00000000" w:rsidRDefault="00000000">
      <w:pPr>
        <w:pStyle w:val="Header"/>
        <w:rPr>
          <w:rFonts w:ascii="CG Times" w:hAnsi="CG Times"/>
          <w:sz w:val="22"/>
          <w:lang w:val="en-GB"/>
        </w:rPr>
      </w:pPr>
    </w:p>
    <w:p w:rsidR="00000000" w:rsidRDefault="00000000">
      <w:pPr>
        <w:pStyle w:val="Header"/>
        <w:ind w:left="1440"/>
        <w:rPr>
          <w:rFonts w:ascii="CG Times" w:hAnsi="CG Times"/>
          <w:b/>
          <w:bCs/>
          <w:i/>
          <w:iCs/>
          <w:sz w:val="22"/>
          <w:lang w:val="en-GB"/>
        </w:rPr>
      </w:pPr>
      <w:r>
        <w:rPr>
          <w:rFonts w:ascii="CG Times" w:hAnsi="CG Times"/>
          <w:b/>
          <w:bCs/>
          <w:i/>
          <w:iCs/>
          <w:sz w:val="22"/>
          <w:lang w:val="en-GB"/>
        </w:rPr>
        <w:t>Year</w:t>
      </w:r>
      <w:r>
        <w:rPr>
          <w:rFonts w:ascii="CG Times" w:hAnsi="CG Times"/>
          <w:b/>
          <w:bCs/>
          <w:i/>
          <w:iCs/>
          <w:sz w:val="22"/>
          <w:lang w:val="en-GB"/>
        </w:rPr>
        <w:tab/>
        <w:t>Budget (US$)</w:t>
      </w:r>
    </w:p>
    <w:p w:rsidR="00000000" w:rsidRDefault="00000000">
      <w:pPr>
        <w:pStyle w:val="Header"/>
        <w:ind w:left="1440"/>
        <w:rPr>
          <w:rFonts w:ascii="CG Times" w:hAnsi="CG Times"/>
          <w:sz w:val="22"/>
          <w:lang w:val="en-GB"/>
        </w:rPr>
      </w:pPr>
      <w:r>
        <w:rPr>
          <w:rFonts w:ascii="CG Times" w:hAnsi="CG Times"/>
          <w:sz w:val="22"/>
          <w:lang w:val="en-GB"/>
        </w:rPr>
        <w:t>1993</w:t>
      </w:r>
      <w:r>
        <w:rPr>
          <w:rFonts w:ascii="CG Times" w:hAnsi="CG Times"/>
          <w:sz w:val="22"/>
          <w:lang w:val="en-GB"/>
        </w:rPr>
        <w:tab/>
        <w:t>1 016 474</w:t>
      </w:r>
    </w:p>
    <w:p w:rsidR="00000000" w:rsidRDefault="00000000">
      <w:pPr>
        <w:pStyle w:val="Header"/>
        <w:ind w:left="1440"/>
        <w:rPr>
          <w:rFonts w:ascii="CG Times" w:hAnsi="CG Times"/>
          <w:sz w:val="22"/>
          <w:lang w:val="en-GB"/>
        </w:rPr>
      </w:pPr>
      <w:r>
        <w:rPr>
          <w:rFonts w:ascii="CG Times" w:hAnsi="CG Times"/>
          <w:sz w:val="22"/>
          <w:lang w:val="en-GB"/>
        </w:rPr>
        <w:t>1994</w:t>
      </w:r>
      <w:r>
        <w:rPr>
          <w:rFonts w:ascii="CG Times" w:hAnsi="CG Times"/>
          <w:sz w:val="22"/>
          <w:lang w:val="en-GB"/>
        </w:rPr>
        <w:tab/>
        <w:t xml:space="preserve">   945 852</w:t>
      </w:r>
    </w:p>
    <w:p w:rsidR="00000000" w:rsidRDefault="00000000">
      <w:pPr>
        <w:pStyle w:val="Header"/>
        <w:ind w:left="1440"/>
        <w:rPr>
          <w:rFonts w:ascii="CG Times" w:hAnsi="CG Times"/>
          <w:sz w:val="22"/>
          <w:lang w:val="en-GB"/>
        </w:rPr>
      </w:pPr>
      <w:r>
        <w:rPr>
          <w:rFonts w:ascii="CG Times" w:hAnsi="CG Times"/>
          <w:sz w:val="22"/>
          <w:lang w:val="en-GB"/>
        </w:rPr>
        <w:t>1995</w:t>
      </w:r>
      <w:r>
        <w:rPr>
          <w:rFonts w:ascii="CG Times" w:hAnsi="CG Times"/>
          <w:sz w:val="22"/>
          <w:lang w:val="en-GB"/>
        </w:rPr>
        <w:tab/>
        <w:t>1 164 818</w:t>
      </w:r>
    </w:p>
    <w:p w:rsidR="00000000" w:rsidRDefault="00000000">
      <w:pPr>
        <w:pStyle w:val="Header"/>
        <w:ind w:left="1440"/>
        <w:rPr>
          <w:rFonts w:ascii="CG Times" w:hAnsi="CG Times"/>
          <w:sz w:val="22"/>
          <w:lang w:val="en-GB"/>
        </w:rPr>
      </w:pPr>
      <w:r>
        <w:rPr>
          <w:rFonts w:ascii="CG Times" w:hAnsi="CG Times"/>
          <w:sz w:val="22"/>
          <w:lang w:val="en-GB"/>
        </w:rPr>
        <w:t>1996</w:t>
      </w:r>
      <w:r>
        <w:rPr>
          <w:rFonts w:ascii="CG Times" w:hAnsi="CG Times"/>
          <w:sz w:val="22"/>
          <w:lang w:val="en-GB"/>
        </w:rPr>
        <w:tab/>
        <w:t xml:space="preserve">   719 757</w:t>
      </w:r>
    </w:p>
    <w:p w:rsidR="00000000" w:rsidRDefault="00000000">
      <w:pPr>
        <w:pStyle w:val="Header"/>
        <w:ind w:left="1440"/>
        <w:rPr>
          <w:rFonts w:ascii="CG Times" w:hAnsi="CG Times"/>
          <w:sz w:val="22"/>
          <w:lang w:val="en-GB"/>
        </w:rPr>
      </w:pPr>
      <w:r>
        <w:rPr>
          <w:rFonts w:ascii="CG Times" w:hAnsi="CG Times"/>
          <w:sz w:val="22"/>
          <w:lang w:val="en-GB"/>
        </w:rPr>
        <w:t>1997</w:t>
      </w:r>
      <w:r>
        <w:rPr>
          <w:rFonts w:ascii="CG Times" w:hAnsi="CG Times"/>
          <w:sz w:val="22"/>
          <w:lang w:val="en-GB"/>
        </w:rPr>
        <w:tab/>
        <w:t xml:space="preserve">   577 670</w:t>
      </w:r>
    </w:p>
    <w:p w:rsidR="00000000" w:rsidRDefault="00000000">
      <w:pPr>
        <w:pStyle w:val="Header"/>
        <w:ind w:left="1440"/>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br w:type="page"/>
        <w:t>(b)</w:t>
      </w:r>
      <w:r>
        <w:rPr>
          <w:rFonts w:ascii="CG Times" w:hAnsi="CG Times"/>
          <w:sz w:val="22"/>
          <w:lang w:val="en-GB"/>
        </w:rPr>
        <w:tab/>
      </w:r>
      <w:r>
        <w:rPr>
          <w:rFonts w:ascii="CG Times" w:hAnsi="CG Times"/>
          <w:sz w:val="22"/>
          <w:u w:val="single"/>
          <w:lang w:val="en-GB"/>
        </w:rPr>
        <w:t>Universities and higher institutes</w:t>
      </w:r>
    </w:p>
    <w:p w:rsidR="00000000" w:rsidRDefault="00000000">
      <w:pPr>
        <w:pStyle w:val="Header"/>
        <w:ind w:left="1440"/>
        <w:rPr>
          <w:rFonts w:ascii="CG Times" w:hAnsi="CG Times"/>
          <w:sz w:val="22"/>
          <w:lang w:val="en-GB"/>
        </w:rPr>
      </w:pPr>
    </w:p>
    <w:p w:rsidR="00000000" w:rsidRDefault="00000000">
      <w:pPr>
        <w:pStyle w:val="Header"/>
        <w:ind w:left="1440"/>
        <w:rPr>
          <w:rFonts w:ascii="CG Times" w:hAnsi="CG Times"/>
          <w:b/>
          <w:bCs/>
          <w:i/>
          <w:iCs/>
          <w:sz w:val="22"/>
          <w:lang w:val="en-GB"/>
        </w:rPr>
      </w:pPr>
      <w:r>
        <w:rPr>
          <w:rFonts w:ascii="CG Times" w:hAnsi="CG Times"/>
          <w:b/>
          <w:bCs/>
          <w:i/>
          <w:iCs/>
          <w:sz w:val="22"/>
          <w:lang w:val="en-GB"/>
        </w:rPr>
        <w:t>Year</w:t>
      </w:r>
      <w:r>
        <w:rPr>
          <w:rFonts w:ascii="CG Times" w:hAnsi="CG Times"/>
          <w:b/>
          <w:bCs/>
          <w:i/>
          <w:iCs/>
          <w:sz w:val="22"/>
          <w:lang w:val="en-GB"/>
        </w:rPr>
        <w:tab/>
        <w:t>Budget (US$)</w:t>
      </w:r>
    </w:p>
    <w:p w:rsidR="00000000" w:rsidRDefault="00000000">
      <w:pPr>
        <w:pStyle w:val="Header"/>
        <w:ind w:left="1440"/>
        <w:rPr>
          <w:rFonts w:ascii="CG Times" w:hAnsi="CG Times"/>
          <w:sz w:val="22"/>
          <w:lang w:val="en-GB"/>
        </w:rPr>
      </w:pPr>
      <w:r>
        <w:rPr>
          <w:rFonts w:ascii="CG Times" w:hAnsi="CG Times"/>
          <w:sz w:val="22"/>
          <w:lang w:val="en-GB"/>
        </w:rPr>
        <w:t>1992</w:t>
      </w:r>
      <w:r>
        <w:rPr>
          <w:rFonts w:ascii="CG Times" w:hAnsi="CG Times"/>
          <w:sz w:val="22"/>
          <w:lang w:val="en-GB"/>
        </w:rPr>
        <w:tab/>
        <w:t xml:space="preserve">  13 107 550</w:t>
      </w:r>
    </w:p>
    <w:p w:rsidR="00000000" w:rsidRDefault="00000000">
      <w:pPr>
        <w:pStyle w:val="Header"/>
        <w:ind w:left="1440"/>
        <w:rPr>
          <w:rFonts w:ascii="CG Times" w:hAnsi="CG Times"/>
          <w:sz w:val="22"/>
          <w:lang w:val="en-GB"/>
        </w:rPr>
      </w:pPr>
      <w:r>
        <w:rPr>
          <w:rFonts w:ascii="CG Times" w:hAnsi="CG Times"/>
          <w:sz w:val="22"/>
          <w:lang w:val="en-GB"/>
        </w:rPr>
        <w:t>1993</w:t>
      </w:r>
      <w:r>
        <w:rPr>
          <w:rFonts w:ascii="CG Times" w:hAnsi="CG Times"/>
          <w:sz w:val="22"/>
          <w:lang w:val="en-GB"/>
        </w:rPr>
        <w:tab/>
        <w:t xml:space="preserve">  82 784 552</w:t>
      </w:r>
    </w:p>
    <w:p w:rsidR="00000000" w:rsidRDefault="00000000">
      <w:pPr>
        <w:pStyle w:val="Header"/>
        <w:ind w:left="1440"/>
        <w:rPr>
          <w:rFonts w:ascii="CG Times" w:hAnsi="CG Times"/>
          <w:sz w:val="22"/>
          <w:lang w:val="en-GB"/>
        </w:rPr>
      </w:pPr>
      <w:r>
        <w:rPr>
          <w:rFonts w:ascii="CG Times" w:hAnsi="CG Times"/>
          <w:sz w:val="22"/>
          <w:lang w:val="en-GB"/>
        </w:rPr>
        <w:t>1994</w:t>
      </w:r>
      <w:r>
        <w:rPr>
          <w:rFonts w:ascii="CG Times" w:hAnsi="CG Times"/>
          <w:sz w:val="22"/>
          <w:lang w:val="en-GB"/>
        </w:rPr>
        <w:tab/>
        <w:t xml:space="preserve">  98 090 540</w:t>
      </w:r>
    </w:p>
    <w:p w:rsidR="00000000" w:rsidRDefault="00000000">
      <w:pPr>
        <w:pStyle w:val="Header"/>
        <w:ind w:left="1440"/>
        <w:rPr>
          <w:rFonts w:ascii="CG Times" w:hAnsi="CG Times"/>
          <w:sz w:val="22"/>
          <w:lang w:val="en-GB"/>
        </w:rPr>
      </w:pPr>
      <w:r>
        <w:rPr>
          <w:rFonts w:ascii="CG Times" w:hAnsi="CG Times"/>
          <w:sz w:val="22"/>
          <w:lang w:val="en-GB"/>
        </w:rPr>
        <w:t>1995</w:t>
      </w:r>
      <w:r>
        <w:rPr>
          <w:rFonts w:ascii="CG Times" w:hAnsi="CG Times"/>
          <w:sz w:val="22"/>
          <w:lang w:val="en-GB"/>
        </w:rPr>
        <w:tab/>
        <w:t>159 374 200</w:t>
      </w:r>
    </w:p>
    <w:p w:rsidR="00000000" w:rsidRDefault="00000000">
      <w:pPr>
        <w:pStyle w:val="Header"/>
        <w:ind w:left="1440"/>
        <w:rPr>
          <w:rFonts w:ascii="CG Times" w:hAnsi="CG Times"/>
          <w:sz w:val="22"/>
          <w:lang w:val="en-GB"/>
        </w:rPr>
      </w:pPr>
      <w:r>
        <w:rPr>
          <w:rFonts w:ascii="CG Times" w:hAnsi="CG Times"/>
          <w:sz w:val="22"/>
          <w:lang w:val="en-GB"/>
        </w:rPr>
        <w:t>1996</w:t>
      </w:r>
      <w:r>
        <w:rPr>
          <w:rFonts w:ascii="CG Times" w:hAnsi="CG Times"/>
          <w:sz w:val="22"/>
          <w:lang w:val="en-GB"/>
        </w:rPr>
        <w:tab/>
        <w:t>123 900 050</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325.</w:t>
      </w:r>
      <w:r>
        <w:rPr>
          <w:rFonts w:ascii="CG Times" w:hAnsi="CG Times"/>
          <w:sz w:val="22"/>
          <w:lang w:val="en-GB"/>
        </w:rPr>
        <w:tab/>
        <w:t>Conclusive evidence of the Sudan’s compliance with international instruments is provided by the issuance, on 16 June 1993, of a ministerial ordinance (annexed hereto) by the Ministry of Higher Education and Scientific Research, pursuant to which refugee children pay the same school fees as all Sudanese children, in accordance with the Geneva Convention of 1951 and its Additional Protocol of 1967 and the Sudan Asylum Act of 1974.</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u w:val="single"/>
          <w:lang w:val="en-GB"/>
        </w:rPr>
        <w:t>Health</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326.</w:t>
      </w:r>
      <w:r>
        <w:rPr>
          <w:rFonts w:ascii="CG Times" w:hAnsi="CG Times"/>
          <w:sz w:val="22"/>
          <w:lang w:val="en-GB"/>
        </w:rPr>
        <w:tab/>
        <w:t>Maternal and child health services are regarded as a major part of any health programme; given that such services cater to the vulnerable social group of mothers and children, they receive priority attention and are closely monitored.</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327.</w:t>
      </w:r>
      <w:r>
        <w:rPr>
          <w:rFonts w:ascii="CG Times" w:hAnsi="CG Times"/>
          <w:sz w:val="22"/>
          <w:lang w:val="en-GB"/>
        </w:rPr>
        <w:tab/>
        <w:t>The health services provided to refugee children in Kassala state over the past five years (1993-1997) are as follows: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(a)</w:t>
      </w:r>
      <w:r>
        <w:rPr>
          <w:rFonts w:ascii="CG Times" w:hAnsi="CG Times"/>
          <w:sz w:val="22"/>
          <w:lang w:val="en-GB"/>
        </w:rPr>
        <w:tab/>
      </w:r>
      <w:r>
        <w:rPr>
          <w:rFonts w:ascii="CG Times" w:hAnsi="CG Times"/>
          <w:sz w:val="22"/>
          <w:u w:val="single"/>
          <w:lang w:val="en-GB"/>
        </w:rPr>
        <w:t>Immunization</w:t>
      </w:r>
    </w:p>
    <w:p w:rsidR="00000000" w:rsidRDefault="00000000">
      <w:pPr>
        <w:pStyle w:val="Header"/>
        <w:rPr>
          <w:rFonts w:ascii="CG Times" w:hAnsi="CG Times"/>
          <w:sz w:val="22"/>
          <w:lang w:val="en-GB"/>
        </w:rPr>
      </w:pPr>
    </w:p>
    <w:p w:rsidR="00000000" w:rsidRDefault="00000000">
      <w:pPr>
        <w:pStyle w:val="Header"/>
        <w:tabs>
          <w:tab w:val="left" w:pos="1418"/>
        </w:tabs>
        <w:rPr>
          <w:rFonts w:ascii="CG Times" w:hAnsi="CG Times"/>
          <w:b/>
          <w:bCs/>
          <w:i/>
          <w:iCs/>
          <w:sz w:val="22"/>
          <w:lang w:val="en-GB"/>
        </w:rPr>
      </w:pPr>
      <w:r>
        <w:rPr>
          <w:rFonts w:ascii="CG Times" w:hAnsi="CG Times"/>
          <w:b/>
          <w:bCs/>
          <w:sz w:val="22"/>
          <w:lang w:val="en-GB"/>
        </w:rPr>
        <w:tab/>
      </w:r>
      <w:r>
        <w:rPr>
          <w:rFonts w:ascii="CG Times" w:hAnsi="CG Times"/>
          <w:b/>
          <w:bCs/>
          <w:i/>
          <w:iCs/>
          <w:sz w:val="22"/>
          <w:lang w:val="en-GB"/>
        </w:rPr>
        <w:t>Inoculation</w:t>
      </w:r>
      <w:r>
        <w:rPr>
          <w:rFonts w:ascii="CG Times" w:hAnsi="CG Times"/>
          <w:b/>
          <w:bCs/>
          <w:i/>
          <w:iCs/>
          <w:sz w:val="22"/>
          <w:lang w:val="en-GB"/>
        </w:rPr>
        <w:tab/>
      </w:r>
      <w:r>
        <w:rPr>
          <w:rFonts w:ascii="CG Times" w:hAnsi="CG Times"/>
          <w:b/>
          <w:bCs/>
          <w:i/>
          <w:iCs/>
          <w:sz w:val="22"/>
          <w:lang w:val="en-GB"/>
        </w:rPr>
        <w:tab/>
        <w:t>Number of children inoculated</w:t>
      </w:r>
    </w:p>
    <w:p w:rsidR="00000000" w:rsidRDefault="00000000">
      <w:pPr>
        <w:pStyle w:val="Header"/>
        <w:tabs>
          <w:tab w:val="left" w:pos="1418"/>
        </w:tabs>
        <w:rPr>
          <w:rFonts w:ascii="CG Times" w:hAnsi="CG Times"/>
          <w:b/>
          <w:bCs/>
          <w:i/>
          <w:iCs/>
          <w:sz w:val="22"/>
          <w:lang w:val="en-GB"/>
        </w:rPr>
      </w:pPr>
    </w:p>
    <w:p w:rsidR="00000000" w:rsidRDefault="00000000">
      <w:pPr>
        <w:pStyle w:val="Header"/>
        <w:tabs>
          <w:tab w:val="left" w:pos="1418"/>
          <w:tab w:val="left" w:pos="6663"/>
        </w:tabs>
        <w:rPr>
          <w:rFonts w:ascii="CG Times" w:hAnsi="CG Times"/>
          <w:sz w:val="22"/>
          <w:lang w:val="en-GB"/>
        </w:rPr>
      </w:pPr>
      <w:r>
        <w:rPr>
          <w:rFonts w:ascii="CG Times" w:hAnsi="CG Times"/>
          <w:sz w:val="22"/>
          <w:lang w:val="en-GB"/>
        </w:rPr>
        <w:t>1.</w:t>
      </w:r>
      <w:r>
        <w:rPr>
          <w:rFonts w:ascii="CG Times" w:hAnsi="CG Times"/>
          <w:sz w:val="22"/>
          <w:lang w:val="en-GB"/>
        </w:rPr>
        <w:tab/>
        <w:t>Poliomyelitis</w:t>
      </w:r>
      <w:r>
        <w:rPr>
          <w:rFonts w:ascii="CG Times" w:hAnsi="CG Times"/>
          <w:sz w:val="22"/>
          <w:lang w:val="en-GB"/>
        </w:rPr>
        <w:tab/>
      </w:r>
      <w:r>
        <w:rPr>
          <w:rFonts w:ascii="CG Times" w:hAnsi="CG Times"/>
          <w:sz w:val="22"/>
          <w:lang w:val="en-GB"/>
        </w:rPr>
        <w:tab/>
        <w:t>20 899</w:t>
      </w:r>
    </w:p>
    <w:p w:rsidR="00000000" w:rsidRDefault="00000000">
      <w:pPr>
        <w:pStyle w:val="Header"/>
        <w:tabs>
          <w:tab w:val="left" w:pos="1418"/>
          <w:tab w:val="left" w:pos="6663"/>
        </w:tabs>
        <w:rPr>
          <w:rFonts w:ascii="CG Times" w:hAnsi="CG Times"/>
          <w:sz w:val="22"/>
          <w:lang w:val="en-GB"/>
        </w:rPr>
      </w:pPr>
      <w:r>
        <w:rPr>
          <w:rFonts w:ascii="CG Times" w:hAnsi="CG Times"/>
          <w:sz w:val="22"/>
          <w:lang w:val="en-GB"/>
        </w:rPr>
        <w:t>2.</w:t>
      </w:r>
      <w:r>
        <w:rPr>
          <w:rFonts w:ascii="CG Times" w:hAnsi="CG Times"/>
          <w:sz w:val="22"/>
          <w:lang w:val="en-GB"/>
        </w:rPr>
        <w:tab/>
        <w:t>Tuberculosis</w:t>
      </w:r>
      <w:r>
        <w:rPr>
          <w:rFonts w:ascii="CG Times" w:hAnsi="CG Times"/>
          <w:sz w:val="22"/>
          <w:lang w:val="en-GB"/>
        </w:rPr>
        <w:tab/>
      </w:r>
      <w:r>
        <w:rPr>
          <w:rFonts w:ascii="CG Times" w:hAnsi="CG Times"/>
          <w:sz w:val="22"/>
          <w:lang w:val="en-GB"/>
        </w:rPr>
        <w:tab/>
        <w:t xml:space="preserve">  5 311</w:t>
      </w:r>
    </w:p>
    <w:p w:rsidR="00000000" w:rsidRDefault="00000000">
      <w:pPr>
        <w:pStyle w:val="Header"/>
        <w:tabs>
          <w:tab w:val="left" w:pos="1418"/>
          <w:tab w:val="left" w:pos="6663"/>
        </w:tabs>
        <w:rPr>
          <w:rFonts w:ascii="CG Times" w:hAnsi="CG Times"/>
          <w:sz w:val="22"/>
          <w:lang w:val="en-GB"/>
        </w:rPr>
      </w:pPr>
      <w:r>
        <w:rPr>
          <w:rFonts w:ascii="CG Times" w:hAnsi="CG Times"/>
          <w:sz w:val="22"/>
          <w:lang w:val="en-GB"/>
        </w:rPr>
        <w:t>3.</w:t>
      </w:r>
      <w:r>
        <w:rPr>
          <w:rFonts w:ascii="CG Times" w:hAnsi="CG Times"/>
          <w:sz w:val="22"/>
          <w:lang w:val="en-GB"/>
        </w:rPr>
        <w:tab/>
        <w:t>Measles</w:t>
      </w:r>
      <w:r>
        <w:rPr>
          <w:rFonts w:ascii="CG Times" w:hAnsi="CG Times"/>
          <w:sz w:val="22"/>
          <w:lang w:val="en-GB"/>
        </w:rPr>
        <w:tab/>
      </w:r>
      <w:r>
        <w:rPr>
          <w:rFonts w:ascii="CG Times" w:hAnsi="CG Times"/>
          <w:sz w:val="22"/>
          <w:lang w:val="en-GB"/>
        </w:rPr>
        <w:tab/>
        <w:t xml:space="preserve">  3 933</w:t>
      </w:r>
    </w:p>
    <w:p w:rsidR="00000000" w:rsidRDefault="00000000">
      <w:pPr>
        <w:pStyle w:val="Header"/>
        <w:tabs>
          <w:tab w:val="left" w:pos="1418"/>
          <w:tab w:val="left" w:pos="6663"/>
        </w:tabs>
        <w:rPr>
          <w:rFonts w:ascii="CG Times" w:hAnsi="CG Times"/>
          <w:sz w:val="22"/>
          <w:lang w:val="en-GB"/>
        </w:rPr>
      </w:pPr>
      <w:r>
        <w:rPr>
          <w:rFonts w:ascii="CG Times" w:hAnsi="CG Times"/>
          <w:sz w:val="22"/>
          <w:lang w:val="en-GB"/>
        </w:rPr>
        <w:t>4.</w:t>
      </w:r>
      <w:r>
        <w:rPr>
          <w:rFonts w:ascii="CG Times" w:hAnsi="CG Times"/>
          <w:sz w:val="22"/>
          <w:lang w:val="en-GB"/>
        </w:rPr>
        <w:tab/>
        <w:t>Tetanus</w:t>
      </w:r>
      <w:r>
        <w:rPr>
          <w:rFonts w:ascii="CG Times" w:hAnsi="CG Times"/>
          <w:sz w:val="22"/>
          <w:lang w:val="en-GB"/>
        </w:rPr>
        <w:tab/>
      </w:r>
      <w:r>
        <w:rPr>
          <w:rFonts w:ascii="CG Times" w:hAnsi="CG Times"/>
          <w:sz w:val="22"/>
          <w:lang w:val="en-GB"/>
        </w:rPr>
        <w:tab/>
        <w:t>18 645</w:t>
      </w:r>
    </w:p>
    <w:p w:rsidR="00000000" w:rsidRDefault="00000000">
      <w:pPr>
        <w:pStyle w:val="Header"/>
        <w:tabs>
          <w:tab w:val="left" w:pos="1418"/>
          <w:tab w:val="left" w:pos="6663"/>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Children treated for disease</w:t>
      </w:r>
    </w:p>
    <w:p w:rsidR="00000000" w:rsidRDefault="00000000">
      <w:pPr>
        <w:pStyle w:val="Header"/>
        <w:rPr>
          <w:rFonts w:ascii="CG Times" w:hAnsi="CG Times"/>
          <w:sz w:val="22"/>
          <w:lang w:val="en-GB"/>
        </w:rPr>
      </w:pPr>
    </w:p>
    <w:p w:rsidR="00000000" w:rsidRDefault="00000000">
      <w:pPr>
        <w:pStyle w:val="Header"/>
        <w:tabs>
          <w:tab w:val="left" w:pos="1418"/>
        </w:tabs>
        <w:rPr>
          <w:rFonts w:ascii="CG Times" w:hAnsi="CG Times"/>
          <w:b/>
          <w:bCs/>
          <w:i/>
          <w:iCs/>
          <w:sz w:val="22"/>
          <w:lang w:val="en-GB"/>
        </w:rPr>
      </w:pPr>
      <w:r>
        <w:rPr>
          <w:rFonts w:ascii="CG Times" w:hAnsi="CG Times"/>
          <w:b/>
          <w:bCs/>
          <w:sz w:val="22"/>
          <w:lang w:val="en-GB"/>
        </w:rPr>
        <w:tab/>
      </w:r>
      <w:r>
        <w:rPr>
          <w:rFonts w:ascii="CG Times" w:hAnsi="CG Times"/>
          <w:b/>
          <w:bCs/>
          <w:i/>
          <w:iCs/>
          <w:sz w:val="22"/>
          <w:lang w:val="en-GB"/>
        </w:rPr>
        <w:t>Disease</w:t>
      </w:r>
      <w:r>
        <w:rPr>
          <w:rFonts w:ascii="CG Times" w:hAnsi="CG Times"/>
          <w:b/>
          <w:bCs/>
          <w:i/>
          <w:iCs/>
          <w:sz w:val="22"/>
          <w:lang w:val="en-GB"/>
        </w:rPr>
        <w:tab/>
      </w:r>
      <w:r>
        <w:rPr>
          <w:rFonts w:ascii="CG Times" w:hAnsi="CG Times"/>
          <w:b/>
          <w:bCs/>
          <w:i/>
          <w:iCs/>
          <w:sz w:val="22"/>
          <w:lang w:val="en-GB"/>
        </w:rPr>
        <w:tab/>
        <w:t>Number of children treated</w:t>
      </w:r>
    </w:p>
    <w:p w:rsidR="00000000" w:rsidRDefault="00000000">
      <w:pPr>
        <w:pStyle w:val="Header"/>
        <w:tabs>
          <w:tab w:val="left" w:pos="1418"/>
          <w:tab w:val="left" w:pos="6663"/>
        </w:tabs>
        <w:rPr>
          <w:rFonts w:ascii="CG Times" w:hAnsi="CG Times"/>
          <w:b/>
          <w:bCs/>
          <w:sz w:val="22"/>
          <w:lang w:val="es-ES"/>
        </w:rPr>
      </w:pPr>
    </w:p>
    <w:p w:rsidR="00000000" w:rsidRDefault="00000000">
      <w:pPr>
        <w:pStyle w:val="Header"/>
        <w:tabs>
          <w:tab w:val="left" w:pos="1418"/>
          <w:tab w:val="left" w:pos="6663"/>
        </w:tabs>
        <w:rPr>
          <w:rFonts w:ascii="CG Times" w:hAnsi="CG Times"/>
          <w:sz w:val="22"/>
          <w:lang w:val="es-ES"/>
        </w:rPr>
      </w:pPr>
      <w:r>
        <w:rPr>
          <w:rFonts w:ascii="CG Times" w:hAnsi="CG Times"/>
          <w:sz w:val="22"/>
          <w:lang w:val="es-ES"/>
        </w:rPr>
        <w:t>1.</w:t>
      </w:r>
      <w:r>
        <w:rPr>
          <w:rFonts w:ascii="CG Times" w:hAnsi="CG Times"/>
          <w:sz w:val="22"/>
          <w:lang w:val="es-ES"/>
        </w:rPr>
        <w:tab/>
        <w:t>Malaria</w:t>
      </w:r>
      <w:r>
        <w:rPr>
          <w:rFonts w:ascii="CG Times" w:hAnsi="CG Times"/>
          <w:sz w:val="22"/>
          <w:lang w:val="es-ES"/>
        </w:rPr>
        <w:tab/>
      </w:r>
      <w:r>
        <w:rPr>
          <w:rFonts w:ascii="CG Times" w:hAnsi="CG Times"/>
          <w:sz w:val="22"/>
          <w:lang w:val="es-ES"/>
        </w:rPr>
        <w:tab/>
        <w:t xml:space="preserve">    2 093</w:t>
      </w:r>
    </w:p>
    <w:p w:rsidR="00000000" w:rsidRDefault="00000000">
      <w:pPr>
        <w:pStyle w:val="Header"/>
        <w:tabs>
          <w:tab w:val="left" w:pos="1418"/>
          <w:tab w:val="left" w:pos="6663"/>
        </w:tabs>
        <w:rPr>
          <w:rFonts w:ascii="CG Times" w:hAnsi="CG Times"/>
          <w:sz w:val="22"/>
          <w:lang w:val="es-ES"/>
        </w:rPr>
      </w:pPr>
      <w:r>
        <w:rPr>
          <w:rFonts w:ascii="CG Times" w:hAnsi="CG Times"/>
          <w:sz w:val="22"/>
          <w:lang w:val="es-ES"/>
        </w:rPr>
        <w:t>2.</w:t>
      </w:r>
      <w:r>
        <w:rPr>
          <w:rFonts w:ascii="CG Times" w:hAnsi="CG Times"/>
          <w:sz w:val="22"/>
          <w:lang w:val="es-ES"/>
        </w:rPr>
        <w:tab/>
        <w:t>Tuberculosis</w:t>
      </w:r>
      <w:r>
        <w:rPr>
          <w:rFonts w:ascii="CG Times" w:hAnsi="CG Times"/>
          <w:sz w:val="22"/>
          <w:lang w:val="es-ES"/>
        </w:rPr>
        <w:tab/>
      </w:r>
      <w:r>
        <w:rPr>
          <w:rFonts w:ascii="CG Times" w:hAnsi="CG Times"/>
          <w:sz w:val="22"/>
          <w:lang w:val="es-ES"/>
        </w:rPr>
        <w:tab/>
        <w:t xml:space="preserve">      306</w:t>
      </w:r>
    </w:p>
    <w:p w:rsidR="00000000" w:rsidRDefault="00000000">
      <w:pPr>
        <w:pStyle w:val="Header"/>
        <w:tabs>
          <w:tab w:val="left" w:pos="1418"/>
          <w:tab w:val="left" w:pos="6663"/>
        </w:tabs>
        <w:rPr>
          <w:rFonts w:ascii="CG Times" w:hAnsi="CG Times"/>
          <w:sz w:val="22"/>
          <w:lang w:val="es-ES"/>
        </w:rPr>
      </w:pPr>
      <w:r>
        <w:rPr>
          <w:rFonts w:ascii="CG Times" w:hAnsi="CG Times"/>
          <w:sz w:val="22"/>
          <w:lang w:val="es-ES"/>
        </w:rPr>
        <w:t>3.</w:t>
      </w:r>
      <w:r>
        <w:rPr>
          <w:rFonts w:ascii="CG Times" w:hAnsi="CG Times"/>
          <w:sz w:val="22"/>
          <w:lang w:val="es-ES"/>
        </w:rPr>
        <w:tab/>
        <w:t>Diarrhoea</w:t>
      </w:r>
      <w:r>
        <w:rPr>
          <w:rFonts w:ascii="CG Times" w:hAnsi="CG Times"/>
          <w:sz w:val="22"/>
          <w:lang w:val="es-ES"/>
        </w:rPr>
        <w:tab/>
      </w:r>
      <w:r>
        <w:rPr>
          <w:rFonts w:ascii="CG Times" w:hAnsi="CG Times"/>
          <w:sz w:val="22"/>
          <w:lang w:val="es-ES"/>
        </w:rPr>
        <w:tab/>
        <w:t>104 536</w:t>
      </w:r>
    </w:p>
    <w:p w:rsidR="00000000" w:rsidRDefault="00000000">
      <w:pPr>
        <w:pStyle w:val="Header"/>
        <w:tabs>
          <w:tab w:val="left" w:pos="1418"/>
          <w:tab w:val="left" w:pos="6663"/>
        </w:tabs>
        <w:rPr>
          <w:rFonts w:ascii="CG Times" w:hAnsi="CG Times"/>
          <w:sz w:val="22"/>
          <w:lang w:val="en-GB"/>
        </w:rPr>
      </w:pPr>
      <w:r>
        <w:rPr>
          <w:rFonts w:ascii="CG Times" w:hAnsi="CG Times"/>
          <w:sz w:val="22"/>
          <w:lang w:val="en-GB"/>
        </w:rPr>
        <w:t>4.</w:t>
      </w:r>
      <w:r>
        <w:rPr>
          <w:rFonts w:ascii="CG Times" w:hAnsi="CG Times"/>
          <w:sz w:val="22"/>
          <w:lang w:val="en-GB"/>
        </w:rPr>
        <w:tab/>
        <w:t>Other diseases</w:t>
      </w:r>
      <w:r>
        <w:rPr>
          <w:rFonts w:ascii="CG Times" w:hAnsi="CG Times"/>
          <w:sz w:val="22"/>
          <w:lang w:val="en-GB"/>
        </w:rPr>
        <w:tab/>
      </w:r>
      <w:r>
        <w:rPr>
          <w:rFonts w:ascii="CG Times" w:hAnsi="CG Times"/>
          <w:sz w:val="22"/>
          <w:lang w:val="en-GB"/>
        </w:rPr>
        <w:tab/>
        <w:t xml:space="preserve">  88 907</w:t>
      </w:r>
    </w:p>
    <w:p w:rsidR="00000000" w:rsidRDefault="00000000">
      <w:pPr>
        <w:pStyle w:val="Header"/>
        <w:tabs>
          <w:tab w:val="left" w:pos="1418"/>
          <w:tab w:val="left" w:pos="6663"/>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r>
      <w:r>
        <w:rPr>
          <w:rFonts w:ascii="CG Times" w:hAnsi="CG Times"/>
          <w:sz w:val="22"/>
          <w:u w:val="single"/>
          <w:lang w:val="en-GB"/>
        </w:rPr>
        <w:t>Supplementary nutrition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ab/>
        <w:t>A total of 190,820 children benefited from the supplementary nutrition programme in the states of Kassala, Gedaref and Gezira.</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r>
    </w:p>
    <w:p w:rsidR="00000000" w:rsidRDefault="00000000">
      <w:pPr>
        <w:pStyle w:val="Header"/>
        <w:tabs>
          <w:tab w:val="left" w:pos="709"/>
          <w:tab w:val="left" w:pos="1418"/>
        </w:tabs>
        <w:ind w:left="709"/>
        <w:rPr>
          <w:rFonts w:ascii="CG Times" w:hAnsi="CG Times"/>
          <w:sz w:val="22"/>
          <w:u w:val="single"/>
          <w:lang w:val="en-GB"/>
        </w:rPr>
      </w:pPr>
      <w:r>
        <w:rPr>
          <w:rFonts w:ascii="CG Times" w:hAnsi="CG Times"/>
          <w:sz w:val="22"/>
          <w:lang w:val="en-GB"/>
        </w:rPr>
        <w:br w:type="page"/>
        <w:t>(d)</w:t>
      </w:r>
      <w:r>
        <w:rPr>
          <w:rFonts w:ascii="CG Times" w:hAnsi="CG Times"/>
          <w:sz w:val="22"/>
          <w:lang w:val="en-GB"/>
        </w:rPr>
        <w:tab/>
      </w:r>
      <w:r>
        <w:rPr>
          <w:rFonts w:ascii="CG Times" w:hAnsi="CG Times"/>
          <w:sz w:val="22"/>
          <w:u w:val="single"/>
          <w:lang w:val="en-GB"/>
        </w:rPr>
        <w:t>Maternal and child health</w:t>
      </w:r>
    </w:p>
    <w:p w:rsidR="00000000" w:rsidRDefault="00000000">
      <w:pPr>
        <w:pStyle w:val="Header"/>
        <w:rPr>
          <w:rFonts w:ascii="CG Times" w:hAnsi="CG Times"/>
          <w:sz w:val="22"/>
          <w:lang w:val="en-GB"/>
        </w:rPr>
      </w:pPr>
    </w:p>
    <w:p w:rsidR="00000000" w:rsidRDefault="00000000">
      <w:pPr>
        <w:pStyle w:val="Header"/>
        <w:tabs>
          <w:tab w:val="clear" w:pos="4153"/>
          <w:tab w:val="left" w:pos="1418"/>
          <w:tab w:val="left" w:pos="4962"/>
        </w:tabs>
        <w:rPr>
          <w:rFonts w:ascii="CG Times" w:hAnsi="CG Times"/>
          <w:b/>
          <w:bCs/>
          <w:i/>
          <w:iCs/>
          <w:sz w:val="22"/>
          <w:lang w:val="en-GB"/>
        </w:rPr>
      </w:pPr>
      <w:r>
        <w:rPr>
          <w:rFonts w:ascii="CG Times" w:hAnsi="CG Times"/>
          <w:b/>
          <w:bCs/>
          <w:i/>
          <w:iCs/>
          <w:sz w:val="22"/>
          <w:lang w:val="en-GB"/>
        </w:rPr>
        <w:tab/>
        <w:t>Year</w:t>
      </w:r>
      <w:r>
        <w:rPr>
          <w:rFonts w:ascii="CG Times" w:hAnsi="CG Times"/>
          <w:b/>
          <w:bCs/>
          <w:i/>
          <w:iCs/>
          <w:sz w:val="22"/>
          <w:lang w:val="en-GB"/>
        </w:rPr>
        <w:tab/>
        <w:t>Budget (US$)</w:t>
      </w:r>
    </w:p>
    <w:p w:rsidR="00000000" w:rsidRDefault="00000000">
      <w:pPr>
        <w:pStyle w:val="Header"/>
        <w:tabs>
          <w:tab w:val="clear" w:pos="4153"/>
          <w:tab w:val="left" w:pos="1418"/>
          <w:tab w:val="left" w:pos="4962"/>
        </w:tabs>
        <w:rPr>
          <w:rFonts w:ascii="CG Times" w:hAnsi="CG Times"/>
          <w:sz w:val="22"/>
          <w:lang w:val="en-GB"/>
        </w:rPr>
      </w:pPr>
      <w:r>
        <w:rPr>
          <w:rFonts w:ascii="CG Times" w:hAnsi="CG Times"/>
          <w:sz w:val="22"/>
          <w:lang w:val="en-GB"/>
        </w:rPr>
        <w:tab/>
        <w:t>1993</w:t>
      </w:r>
      <w:r>
        <w:rPr>
          <w:rFonts w:ascii="CG Times" w:hAnsi="CG Times"/>
          <w:sz w:val="22"/>
          <w:lang w:val="en-GB"/>
        </w:rPr>
        <w:tab/>
        <w:t>998 467</w:t>
      </w:r>
    </w:p>
    <w:p w:rsidR="00000000" w:rsidRDefault="00000000">
      <w:pPr>
        <w:pStyle w:val="Header"/>
        <w:tabs>
          <w:tab w:val="clear" w:pos="4153"/>
          <w:tab w:val="left" w:pos="1418"/>
          <w:tab w:val="left" w:pos="4962"/>
        </w:tabs>
        <w:rPr>
          <w:rFonts w:ascii="CG Times" w:hAnsi="CG Times"/>
          <w:sz w:val="22"/>
          <w:lang w:val="en-GB"/>
        </w:rPr>
      </w:pPr>
      <w:r>
        <w:rPr>
          <w:rFonts w:ascii="CG Times" w:hAnsi="CG Times"/>
          <w:sz w:val="22"/>
          <w:lang w:val="en-GB"/>
        </w:rPr>
        <w:tab/>
        <w:t>1994</w:t>
      </w:r>
      <w:r>
        <w:rPr>
          <w:rFonts w:ascii="CG Times" w:hAnsi="CG Times"/>
          <w:sz w:val="22"/>
          <w:lang w:val="en-GB"/>
        </w:rPr>
        <w:tab/>
        <w:t>931 205</w:t>
      </w:r>
    </w:p>
    <w:p w:rsidR="00000000" w:rsidRDefault="00000000">
      <w:pPr>
        <w:pStyle w:val="Header"/>
        <w:tabs>
          <w:tab w:val="clear" w:pos="4153"/>
          <w:tab w:val="left" w:pos="1418"/>
          <w:tab w:val="left" w:pos="4962"/>
        </w:tabs>
        <w:rPr>
          <w:rFonts w:ascii="CG Times" w:hAnsi="CG Times"/>
          <w:sz w:val="22"/>
          <w:lang w:val="en-GB"/>
        </w:rPr>
      </w:pPr>
      <w:r>
        <w:rPr>
          <w:rFonts w:ascii="CG Times" w:hAnsi="CG Times"/>
          <w:sz w:val="22"/>
          <w:lang w:val="en-GB"/>
        </w:rPr>
        <w:tab/>
        <w:t>1995</w:t>
      </w:r>
      <w:r>
        <w:rPr>
          <w:rFonts w:ascii="CG Times" w:hAnsi="CG Times"/>
          <w:sz w:val="22"/>
          <w:lang w:val="en-GB"/>
        </w:rPr>
        <w:tab/>
        <w:t>967 131</w:t>
      </w:r>
    </w:p>
    <w:p w:rsidR="00000000" w:rsidRDefault="00000000">
      <w:pPr>
        <w:pStyle w:val="Header"/>
        <w:tabs>
          <w:tab w:val="clear" w:pos="4153"/>
          <w:tab w:val="left" w:pos="1418"/>
          <w:tab w:val="left" w:pos="4962"/>
        </w:tabs>
        <w:rPr>
          <w:rFonts w:ascii="CG Times" w:hAnsi="CG Times"/>
          <w:sz w:val="22"/>
          <w:lang w:val="en-GB"/>
        </w:rPr>
      </w:pPr>
      <w:r>
        <w:rPr>
          <w:rFonts w:ascii="CG Times" w:hAnsi="CG Times"/>
          <w:sz w:val="22"/>
          <w:lang w:val="en-GB"/>
        </w:rPr>
        <w:tab/>
        <w:t>1996</w:t>
      </w:r>
      <w:r>
        <w:rPr>
          <w:rFonts w:ascii="CG Times" w:hAnsi="CG Times"/>
          <w:sz w:val="22"/>
          <w:lang w:val="en-GB"/>
        </w:rPr>
        <w:tab/>
        <w:t>705 275</w:t>
      </w:r>
    </w:p>
    <w:p w:rsidR="00000000" w:rsidRDefault="00000000">
      <w:pPr>
        <w:pStyle w:val="Header"/>
        <w:tabs>
          <w:tab w:val="clear" w:pos="4153"/>
          <w:tab w:val="left" w:pos="1418"/>
          <w:tab w:val="left" w:pos="4962"/>
        </w:tabs>
        <w:rPr>
          <w:rFonts w:ascii="CG Times" w:hAnsi="CG Times"/>
          <w:sz w:val="22"/>
          <w:lang w:val="en-GB"/>
        </w:rPr>
      </w:pPr>
      <w:r>
        <w:rPr>
          <w:rFonts w:ascii="CG Times" w:hAnsi="CG Times"/>
          <w:sz w:val="22"/>
          <w:lang w:val="en-GB"/>
        </w:rPr>
        <w:tab/>
        <w:t>1997</w:t>
      </w:r>
      <w:r>
        <w:rPr>
          <w:rFonts w:ascii="CG Times" w:hAnsi="CG Times"/>
          <w:sz w:val="22"/>
          <w:lang w:val="en-GB"/>
        </w:rPr>
        <w:tab/>
        <w:t>782 026</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328.</w:t>
      </w:r>
      <w:r>
        <w:rPr>
          <w:rFonts w:ascii="CG Times" w:hAnsi="CG Times"/>
          <w:sz w:val="22"/>
          <w:lang w:val="en-GB"/>
        </w:rPr>
        <w:tab/>
        <w:t>The provision of identity cards for refugee children under 18 years of age is commonly recognized as a measure that is instrumental to ensuring their legal protection, as it helps to legitimize their status as refugees.  An identity card is usually issued to any refugee child who so requests.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329.</w:t>
      </w:r>
      <w:r>
        <w:rPr>
          <w:rFonts w:ascii="CG Times" w:hAnsi="CG Times"/>
          <w:sz w:val="22"/>
          <w:lang w:val="en-GB"/>
        </w:rPr>
        <w:tab/>
        <w:t xml:space="preserve">In relation to long-term solutions to the problem of refugee children, during the years 1993-1997, the Sudanese Government facilitated measures for the voluntary repatriation of refugee children, accompanied either by their guardians or by persons caring for them under the </w:t>
      </w:r>
      <w:r>
        <w:rPr>
          <w:rFonts w:ascii="CG Times" w:hAnsi="CG Times"/>
          <w:sz w:val="22"/>
          <w:u w:val="single"/>
          <w:lang w:val="en-GB"/>
        </w:rPr>
        <w:t>kafalah</w:t>
      </w:r>
      <w:r>
        <w:rPr>
          <w:rFonts w:ascii="CG Times" w:hAnsi="CG Times"/>
          <w:sz w:val="22"/>
          <w:lang w:val="en-GB"/>
        </w:rPr>
        <w:t xml:space="preserve"> system.  This included measures for the repatriation of orphaned Eritrean children being cared for by the United States organization Lamba until they could be repatriated.  Overall, 6,631 children, 3,266 of them males and 3,355 of them females, were repatriated, in addition to 40 orphans who were repatriated to Eritrea.</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u w:val="single"/>
          <w:lang w:val="en-GB"/>
        </w:rPr>
      </w:pPr>
      <w:r>
        <w:rPr>
          <w:rFonts w:ascii="CG Times" w:hAnsi="CG Times"/>
          <w:sz w:val="22"/>
          <w:lang w:val="en-GB"/>
        </w:rPr>
        <w:t>2.</w:t>
      </w:r>
      <w:r>
        <w:rPr>
          <w:rFonts w:ascii="CG Times" w:hAnsi="CG Times"/>
          <w:sz w:val="22"/>
          <w:lang w:val="en-GB"/>
        </w:rPr>
        <w:tab/>
      </w:r>
      <w:r>
        <w:rPr>
          <w:rFonts w:ascii="CG Times" w:hAnsi="CG Times"/>
          <w:sz w:val="22"/>
          <w:u w:val="single"/>
          <w:lang w:val="en-GB"/>
        </w:rPr>
        <w:t>Children in armed conflicts (art. 38), including physical and psychological</w:t>
      </w:r>
    </w:p>
    <w:p w:rsidR="00000000" w:rsidRDefault="00000000">
      <w:pPr>
        <w:pStyle w:val="Header"/>
        <w:tabs>
          <w:tab w:val="left" w:pos="709"/>
        </w:tabs>
        <w:rPr>
          <w:rFonts w:ascii="CG Times" w:hAnsi="CG Times"/>
          <w:sz w:val="22"/>
          <w:lang w:val="en-GB"/>
        </w:rPr>
      </w:pPr>
      <w:r>
        <w:rPr>
          <w:rFonts w:ascii="CG Times" w:hAnsi="CG Times"/>
          <w:sz w:val="22"/>
          <w:lang w:val="en-GB"/>
        </w:rPr>
        <w:tab/>
      </w:r>
      <w:r>
        <w:rPr>
          <w:rFonts w:ascii="CG Times" w:hAnsi="CG Times"/>
          <w:sz w:val="22"/>
          <w:u w:val="single"/>
          <w:lang w:val="en-GB"/>
        </w:rPr>
        <w:t>recovery and social reintegration</w:t>
      </w:r>
      <w:r>
        <w:rPr>
          <w:rFonts w:ascii="CG Times" w:hAnsi="CG Times"/>
          <w:sz w:val="22"/>
          <w:lang w:val="en-GB"/>
        </w:rPr>
        <w:t xml:space="preserve"> (art. 39)</w:t>
      </w:r>
    </w:p>
    <w:p w:rsidR="00000000" w:rsidRDefault="00000000">
      <w:pPr>
        <w:pStyle w:val="Header"/>
        <w:jc w:val="cent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330.</w:t>
      </w:r>
      <w:r>
        <w:rPr>
          <w:rFonts w:ascii="CG Times" w:hAnsi="CG Times"/>
          <w:sz w:val="22"/>
          <w:lang w:val="en-GB"/>
        </w:rPr>
        <w:tab/>
        <w:t>The civil conflict has eroded the basic service structures in the war zones and caused entire communities to flee from their home areas in search of safe havens, both inside and outside national boundaries.  Children and women make up a large percentage of these migrants.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331.</w:t>
      </w:r>
      <w:r>
        <w:rPr>
          <w:rFonts w:ascii="CG Times" w:hAnsi="CG Times"/>
          <w:sz w:val="22"/>
          <w:lang w:val="en-GB"/>
        </w:rPr>
        <w:tab/>
        <w:t>This demographic shift drastically altered the family and community care networks which prevailed among families and tribes in their home areas, as the fact of being in large towns encouraged breakdown of the support systems in which children were the focus of the extended family.  The civil conflict also destroyed the structure of child communities in the war zones, as well as their homes, schools, health systems and cultural and religious institutions.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332.</w:t>
      </w:r>
      <w:r>
        <w:rPr>
          <w:rFonts w:ascii="CG Times" w:hAnsi="CG Times"/>
          <w:sz w:val="22"/>
          <w:lang w:val="en-GB"/>
        </w:rPr>
        <w:tab/>
        <w:t>The war also violated rights such as the rights to life, health, character development, a proper upbringing and social protection.  The prolonged conflict has had profound and adverse material, psychological and emotional consequences.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333.</w:t>
      </w:r>
      <w:r>
        <w:rPr>
          <w:rFonts w:ascii="CG Times" w:hAnsi="CG Times"/>
          <w:sz w:val="22"/>
          <w:lang w:val="en-GB"/>
        </w:rPr>
        <w:tab/>
        <w:t>In order to remedy this situation, the Sudan acceded to the main human rights instruments in general and to the Convention on the Rights of the Child in particular as a source of the effective principles and standards to be applied in dealing with the situation of children affected by war, bearing in mind its multifaceted specialist approach to child protection and development.</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334.</w:t>
      </w:r>
      <w:r>
        <w:rPr>
          <w:rFonts w:ascii="CG Times" w:hAnsi="CG Times"/>
          <w:sz w:val="22"/>
          <w:lang w:val="en-GB"/>
        </w:rPr>
        <w:tab/>
        <w:t>The main instruments to which the Sudan has acceded are as follows: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1.</w:t>
      </w:r>
      <w:r>
        <w:rPr>
          <w:rFonts w:ascii="CG Times" w:hAnsi="CG Times"/>
          <w:sz w:val="22"/>
          <w:lang w:val="en-GB"/>
        </w:rPr>
        <w:tab/>
        <w:t>The International Covenant on Civil and Political Rights (1976);</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2.</w:t>
      </w:r>
      <w:r>
        <w:rPr>
          <w:rFonts w:ascii="CG Times" w:hAnsi="CG Times"/>
          <w:sz w:val="22"/>
          <w:lang w:val="en-GB"/>
        </w:rPr>
        <w:tab/>
        <w:t>The International Covenant on Economic, Social and Cultural Rights (1976);</w:t>
      </w:r>
    </w:p>
    <w:p w:rsidR="00000000" w:rsidRDefault="00000000">
      <w:pPr>
        <w:pStyle w:val="Header"/>
        <w:tabs>
          <w:tab w:val="left" w:pos="709"/>
          <w:tab w:val="left" w:pos="1418"/>
        </w:tabs>
        <w:ind w:left="1418" w:hanging="1418"/>
        <w:rPr>
          <w:rFonts w:ascii="CG Times" w:hAnsi="CG Times"/>
          <w:sz w:val="22"/>
          <w:lang w:val="en-GB"/>
        </w:rPr>
      </w:pPr>
      <w:r>
        <w:rPr>
          <w:rFonts w:ascii="CG Times" w:hAnsi="CG Times"/>
          <w:sz w:val="22"/>
          <w:lang w:val="en-GB"/>
        </w:rPr>
        <w:tab/>
        <w:t>3.</w:t>
      </w:r>
      <w:r>
        <w:rPr>
          <w:rFonts w:ascii="CG Times" w:hAnsi="CG Times"/>
          <w:sz w:val="22"/>
          <w:lang w:val="en-GB"/>
        </w:rPr>
        <w:tab/>
      </w:r>
      <w:r>
        <w:rPr>
          <w:rFonts w:ascii="CG Times" w:hAnsi="CG Times"/>
          <w:sz w:val="22"/>
          <w:lang w:val="en-GB"/>
        </w:rPr>
        <w:tab/>
        <w:t>The International Convention on the Elimination of All Forms of Racial Discrimination (1977);</w:t>
      </w:r>
    </w:p>
    <w:p w:rsidR="00000000" w:rsidRDefault="00000000">
      <w:pPr>
        <w:pStyle w:val="Header"/>
        <w:tabs>
          <w:tab w:val="left" w:pos="709"/>
          <w:tab w:val="left" w:pos="1418"/>
        </w:tabs>
        <w:ind w:left="1418" w:hanging="1418"/>
        <w:rPr>
          <w:rFonts w:ascii="CG Times" w:hAnsi="CG Times"/>
          <w:sz w:val="22"/>
          <w:lang w:val="en-GB"/>
        </w:rPr>
      </w:pPr>
      <w:r>
        <w:rPr>
          <w:rFonts w:ascii="CG Times" w:hAnsi="CG Times"/>
          <w:sz w:val="22"/>
          <w:lang w:val="en-GB"/>
        </w:rPr>
        <w:tab/>
        <w:t>4.</w:t>
      </w:r>
      <w:r>
        <w:rPr>
          <w:rFonts w:ascii="CG Times" w:hAnsi="CG Times"/>
          <w:sz w:val="22"/>
          <w:lang w:val="en-GB"/>
        </w:rPr>
        <w:tab/>
        <w:t>The Convention relating to the Status of Refugees (1977);</w:t>
      </w:r>
    </w:p>
    <w:p w:rsidR="00000000" w:rsidRDefault="00000000">
      <w:pPr>
        <w:pStyle w:val="Header"/>
        <w:tabs>
          <w:tab w:val="left" w:pos="709"/>
          <w:tab w:val="left" w:pos="1418"/>
        </w:tabs>
        <w:ind w:left="1418" w:hanging="1418"/>
        <w:rPr>
          <w:rFonts w:ascii="CG Times" w:hAnsi="CG Times"/>
          <w:sz w:val="22"/>
          <w:lang w:val="en-GB"/>
        </w:rPr>
      </w:pPr>
      <w:r>
        <w:rPr>
          <w:rFonts w:ascii="CG Times" w:hAnsi="CG Times"/>
          <w:sz w:val="22"/>
          <w:lang w:val="en-GB"/>
        </w:rPr>
        <w:tab/>
        <w:t>5.</w:t>
      </w:r>
      <w:r>
        <w:rPr>
          <w:rFonts w:ascii="CG Times" w:hAnsi="CG Times"/>
          <w:sz w:val="22"/>
          <w:lang w:val="en-GB"/>
        </w:rPr>
        <w:tab/>
        <w:t>The Protocol relating to the Status of Refugees (1977);</w:t>
      </w:r>
    </w:p>
    <w:p w:rsidR="00000000" w:rsidRDefault="00000000">
      <w:pPr>
        <w:pStyle w:val="Header"/>
        <w:tabs>
          <w:tab w:val="left" w:pos="709"/>
          <w:tab w:val="left" w:pos="1418"/>
        </w:tabs>
        <w:ind w:left="1418" w:hanging="1418"/>
        <w:rPr>
          <w:rFonts w:ascii="CG Times" w:hAnsi="CG Times"/>
          <w:sz w:val="22"/>
          <w:lang w:val="en-GB"/>
        </w:rPr>
      </w:pPr>
      <w:r>
        <w:rPr>
          <w:rFonts w:ascii="CG Times" w:hAnsi="CG Times"/>
          <w:sz w:val="22"/>
          <w:lang w:val="en-GB"/>
        </w:rPr>
        <w:tab/>
        <w:t>6.</w:t>
      </w:r>
      <w:r>
        <w:rPr>
          <w:rFonts w:ascii="CG Times" w:hAnsi="CG Times"/>
          <w:sz w:val="22"/>
          <w:lang w:val="en-GB"/>
        </w:rPr>
        <w:tab/>
        <w:t>The Slavery Convention (1926-1927);</w:t>
      </w:r>
    </w:p>
    <w:p w:rsidR="00000000" w:rsidRDefault="00000000">
      <w:pPr>
        <w:pStyle w:val="Header"/>
        <w:tabs>
          <w:tab w:val="left" w:pos="709"/>
          <w:tab w:val="left" w:pos="1418"/>
        </w:tabs>
        <w:ind w:left="1418" w:hanging="1418"/>
        <w:rPr>
          <w:rFonts w:ascii="CG Times" w:hAnsi="CG Times"/>
          <w:sz w:val="22"/>
          <w:lang w:val="en-GB"/>
        </w:rPr>
      </w:pPr>
      <w:r>
        <w:rPr>
          <w:rFonts w:ascii="CG Times" w:hAnsi="CG Times"/>
          <w:sz w:val="22"/>
          <w:lang w:val="en-GB"/>
        </w:rPr>
        <w:tab/>
      </w:r>
    </w:p>
    <w:p w:rsidR="00000000" w:rsidRDefault="00000000">
      <w:pPr>
        <w:pStyle w:val="Header"/>
        <w:tabs>
          <w:tab w:val="left" w:pos="709"/>
          <w:tab w:val="left" w:pos="1418"/>
        </w:tabs>
        <w:ind w:left="1440" w:hanging="1418"/>
        <w:rPr>
          <w:rFonts w:ascii="CG Times" w:hAnsi="CG Times"/>
          <w:sz w:val="22"/>
          <w:lang w:val="en-GB"/>
        </w:rPr>
      </w:pPr>
      <w:r>
        <w:rPr>
          <w:rFonts w:ascii="CG Times" w:hAnsi="CG Times"/>
          <w:sz w:val="22"/>
          <w:lang w:val="en-GB"/>
        </w:rPr>
        <w:br w:type="page"/>
        <w:t xml:space="preserve">         7.</w:t>
      </w:r>
      <w:r>
        <w:rPr>
          <w:rFonts w:ascii="CG Times" w:hAnsi="CG Times"/>
          <w:sz w:val="22"/>
          <w:lang w:val="en-GB"/>
        </w:rPr>
        <w:tab/>
        <w:t xml:space="preserve">             The Supplementary Convention on the Abolition of Slavery, the Slave Trade, and Institutions and Practices Similar to Slavery (1956-1957).</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335.</w:t>
      </w:r>
      <w:r>
        <w:rPr>
          <w:rFonts w:ascii="CG Times" w:hAnsi="CG Times"/>
          <w:sz w:val="22"/>
          <w:lang w:val="en-GB"/>
        </w:rPr>
        <w:tab/>
        <w:t>The Sudan’s accession to these instruments stemmed from the fact that the rights which they articulate are already firmly entrenched as part of its cultural heritage, its customs and its existing laws.  In some instances, the Sudan enacted new laws guaranteeing to safeguard those rights, such as the Asylum Act of 1974, the Convention on the Rights of the Child of 1989, which is now a Sudanese legislative enactment, the Seventh Constitutional Decree of 1993, the Fourteenth Constitutional Decree of 1997, the Khartoum Peace Agreement and the Peace and Transitional Measures for the Southern States Act of 1997.  These laws fostered the conditions needed to ensure a safer and brighter future for the children affected by armed conflict in the south of the country and to enhance opportunities for application of the World Declaration on the Survival, Development and Protection of Children, for human development and for alleviation of the effects of poverty.  It should be noted that the draft permanent constitution of 1998 includes a provision pursuant to which the Khartoum Peace Agreement and the Fourteenth Constitutional Decree of 1997 are to be regarded as integral to the constitution subsequent to its approval by the popular referendum scheduled to take place next June.</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336.</w:t>
      </w:r>
      <w:r>
        <w:rPr>
          <w:rFonts w:ascii="CG Times" w:hAnsi="CG Times"/>
          <w:sz w:val="22"/>
          <w:lang w:val="en-GB"/>
        </w:rPr>
        <w:tab/>
        <w:t>The administrative bodies and measures introduced to implement the Khartoum Peace Agreement include the following:</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1.</w:t>
      </w:r>
      <w:r>
        <w:rPr>
          <w:rFonts w:ascii="CG Times" w:hAnsi="CG Times"/>
          <w:sz w:val="22"/>
          <w:lang w:val="en-GB"/>
        </w:rPr>
        <w:tab/>
        <w:t>The Southern States Coordination Council;</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2.</w:t>
      </w:r>
      <w:r>
        <w:rPr>
          <w:rFonts w:ascii="CG Times" w:hAnsi="CG Times"/>
          <w:sz w:val="22"/>
          <w:lang w:val="en-GB"/>
        </w:rPr>
        <w:tab/>
        <w:t>The Joint Military Technical Commission;</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3.</w:t>
      </w:r>
      <w:r>
        <w:rPr>
          <w:rFonts w:ascii="CG Times" w:hAnsi="CG Times"/>
          <w:sz w:val="22"/>
          <w:lang w:val="en-GB"/>
        </w:rPr>
        <w:tab/>
        <w:t>The Military Ceasefire Committee;</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4.</w:t>
      </w:r>
      <w:r>
        <w:rPr>
          <w:rFonts w:ascii="CG Times" w:hAnsi="CG Times"/>
          <w:sz w:val="22"/>
          <w:lang w:val="en-GB"/>
        </w:rPr>
        <w:tab/>
        <w:t>Additional security measures during the transitional period;</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5.</w:t>
      </w:r>
      <w:r>
        <w:rPr>
          <w:rFonts w:ascii="CG Times" w:hAnsi="CG Times"/>
          <w:sz w:val="22"/>
          <w:lang w:val="en-GB"/>
        </w:rPr>
        <w:tab/>
        <w:t>A general amnesty;</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6.</w:t>
      </w:r>
      <w:r>
        <w:rPr>
          <w:rFonts w:ascii="CG Times" w:hAnsi="CG Times"/>
          <w:sz w:val="22"/>
          <w:lang w:val="en-GB"/>
        </w:rPr>
        <w:tab/>
        <w:t>The General Amnesty Commission and Tribunal;</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7.</w:t>
      </w:r>
      <w:r>
        <w:rPr>
          <w:rFonts w:ascii="CG Times" w:hAnsi="CG Times"/>
          <w:sz w:val="22"/>
          <w:lang w:val="en-GB"/>
        </w:rPr>
        <w:tab/>
        <w:t>The Development Programme Fund;</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8.</w:t>
      </w:r>
      <w:r>
        <w:rPr>
          <w:rFonts w:ascii="CG Times" w:hAnsi="CG Times"/>
          <w:sz w:val="22"/>
          <w:lang w:val="en-GB"/>
        </w:rPr>
        <w:tab/>
        <w:t>The Relief and Resettlement Organization;</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9.</w:t>
      </w:r>
      <w:r>
        <w:rPr>
          <w:rFonts w:ascii="CG Times" w:hAnsi="CG Times"/>
          <w:sz w:val="22"/>
          <w:lang w:val="en-GB"/>
        </w:rPr>
        <w:tab/>
        <w:t>The Public Service Commission.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337.</w:t>
      </w:r>
      <w:r>
        <w:rPr>
          <w:rFonts w:ascii="CG Times" w:hAnsi="CG Times"/>
          <w:sz w:val="22"/>
          <w:lang w:val="en-GB"/>
        </w:rPr>
        <w:tab/>
        <w:t>The policies and programmes developed to provide humanitarian assistance were covered in detail in the initial report submitted to the Committee in 1992.  Operation Lifeline Sudan is still in progress and the efforts to help displaced persons are likewise continuing.  The initial report stated that the rebel movement abducted large numbers of children, some of whom it recruited as soldiers and some of whom it employed to carry out support functions and work as porters, weapons carriers, fighters and so on.  These minors still form part of the rebel forces today.</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338.</w:t>
      </w:r>
      <w:r>
        <w:rPr>
          <w:rFonts w:ascii="CG Times" w:hAnsi="CG Times"/>
          <w:sz w:val="22"/>
          <w:lang w:val="en-GB"/>
        </w:rPr>
        <w:tab/>
        <w:t>In accordance with the Khartoum Peace Agreement, the Fourteenth Constitutional Decree and the Peace and Transitional Measures for the Southern States Act, utmost priority is accorded to dealing with pressing matters such as displaced child soldiers, unaccompanied children and mine clearance.  Budgets have also been allocated to provide domestic water, food, shelter and health services with a view to rehabilitating such children on the basis of the overriding social and cultural values in their communities.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339.</w:t>
      </w:r>
      <w:r>
        <w:rPr>
          <w:rFonts w:ascii="CG Times" w:hAnsi="CG Times"/>
          <w:sz w:val="22"/>
          <w:lang w:val="en-GB"/>
        </w:rPr>
        <w:tab/>
        <w:t xml:space="preserve">The priority measures adopted in favour of displaced, homeless or unaccompanied children, refugee children and children who are abducted or recruited as soldiers by the rebel movement include the preparation of programmes aimed at reunifying them with their immediate families or relatives and at providing alternative care prior to reunification, together with assistance for the families providing such care and for the reception centres, in addition to support to enable families involved in productive programmes to care for such children.  The war had the effect of disrupting regular food supplies and diminishing the production and purchasing capacities of citizens.  Support for programmes involving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agriculture, livestock and fisheries is therefore vital with a view to ensuring that children and their families have sufficient food.</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340.</w:t>
      </w:r>
      <w:r>
        <w:rPr>
          <w:rFonts w:ascii="CG Times" w:hAnsi="CG Times"/>
          <w:sz w:val="22"/>
          <w:lang w:val="en-GB"/>
        </w:rPr>
        <w:tab/>
        <w:t>By the same token, the programme to supply clean water has received the highest priority in the interests of building the capacity of families for self-reliance, whether using their own resources or those of the local community.  The areas of child therapy and social reintegration also acquired particular significance in the context of the rehabilitation and development programme, as the war affected the elements essential to the physical, mental and emotional development of the child.</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341.</w:t>
      </w:r>
      <w:r>
        <w:rPr>
          <w:rFonts w:ascii="CG Times" w:hAnsi="CG Times"/>
          <w:sz w:val="22"/>
          <w:lang w:val="en-GB"/>
        </w:rPr>
        <w:tab/>
        <w:t>The psychological treatment programme comprises best practices which affirm a knowledge of local cultures and traditions and guarantee consultation with local communities.  Typically, the programme is sufficiently flexible to be adapted to circumstance.  There are also separate programmes for mental health, rehabilitation and development as part of daily family and community life with a view to providing opportunity for expression, for the pursuit of organized activities such as sports and for school enrolment, taking care to ensure that children are not placed in institutions.  The mine clearance programme has started by providing training in mine removal and raising awareness of mine hazards.  Landmines and unexploded projectiles are particularly dangerous to children in view of their tendency to pick up unfamiliar items which they stumble upon.  Moreover, they may not recognize written warning signs if they are unable to read.  In many cultures, children take care of livestock in areas planted with mines or where there are undetonated bombs.  If an exploding mine does not cause death, it can, for example, sever limbs and thus cause serious disability, which is a problem for the child, even when prosthetic limbs are fitted.  Prolonged medical treatment is also costly for the victim’s family and for society in general.  The programme has taken into consideration the cost of mine clearance and rehabilitation for the victims, particularly since mine injuries can destroy families; a situation in which a father receives a mine injury and loses his capacity to work has adverse consequences for the welfare of his children.  Landmines and undetonated bombs also have implications for reconstruction and development, as they affect the safe return of individuals and their families to their homes, in addition to which mined land is unsuitable for agriculture, grazing or wood-gathering.  Moreover, the presence of mines hinders road construction and the movement of goods and services.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342.</w:t>
      </w:r>
      <w:r>
        <w:rPr>
          <w:rFonts w:ascii="CG Times" w:hAnsi="CG Times"/>
          <w:sz w:val="22"/>
          <w:lang w:val="en-GB"/>
        </w:rPr>
        <w:tab/>
        <w:t>The programme devotes great attention to maximizing the capacity for mine clearance and to raising awareness of the danger of mines, all of which requires substantial financial support.  It is also vital to develop the local capacity for artificial limb production, which would provide economic opportunities for the victims and promote their psychological treatment and social therapy.</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343.</w:t>
      </w:r>
      <w:r>
        <w:rPr>
          <w:rFonts w:ascii="CG Times" w:hAnsi="CG Times"/>
          <w:sz w:val="22"/>
          <w:lang w:val="en-GB"/>
        </w:rPr>
        <w:tab/>
        <w:t>The war-affected communities in the Sudan face enormous challenges in their attempt to rebuild their lives.  In many cases, they have few resources on which to rely in the reconstruction effort, particularly if the humanitarian aid is such as to encourage dependence instead of strengthening self-reliance in the family and society.</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344.</w:t>
      </w:r>
      <w:r>
        <w:rPr>
          <w:rFonts w:ascii="CG Times" w:hAnsi="CG Times"/>
          <w:sz w:val="22"/>
          <w:lang w:val="en-GB"/>
        </w:rPr>
        <w:tab/>
        <w:t xml:space="preserve">It is an immense task to ensure that a family is self-reliant.  At the initial stage, the rehabilitation programme included a close-knit social network and aimed to support women and children by encouraging small projects.  Education also helps to promote peace, social justice, respect for human rights, the assumption of responsibility and the development of negotiating and contact skills, thus making it possible to resolve problems in furtherance of the country’s peace and stability.  Multilateral, bilateral and private sources of funding should help to finance the programme in the light of article 4 of the Convention on the Rights of the Child, which stipulates an undertaking of assistance to poor countries within the framework of international cooperation.  Civil society organizations can also provide considerable help in implementing this programme in view of their capabilities and expertise in connection with children’s rights.  Given their importance, it is essential to activate dialogue and cooperation among such organizations, regional bodies and the international community and encourage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them to use the common criteria for child rights as a framework for their activities.  On that score, organizations involved in work with women, children and local communities play an important role.  Women also play a vital role in peace-building.  The programme should therefore make use of the ideas and experiences of women in connection with protecting their children, safeguarding their families and supporting their local community.  It is hoped that this programme will enhance the status of the human being as the most important element and that children will be accorded a recognized place.</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345.</w:t>
      </w:r>
      <w:r>
        <w:rPr>
          <w:rFonts w:ascii="CG Times" w:hAnsi="CG Times"/>
          <w:sz w:val="22"/>
          <w:lang w:val="en-GB"/>
        </w:rPr>
        <w:tab/>
        <w:t>This programme is a call for action to eliminate the effects of war, which have a negative impact on children.  Such action is the responsibility of all governments, international organizations and civil society organizations.  International mobilization should be strengthened with a view to ensuring that Sudanese children are the focus of peace and that they are assured of freedom and justice in their enjoyment of peace, which is the right of every child.</w:t>
      </w:r>
    </w:p>
    <w:p w:rsidR="00000000" w:rsidRDefault="00000000">
      <w:pPr>
        <w:pStyle w:val="Header"/>
        <w:rPr>
          <w:rFonts w:ascii="CG Times" w:hAnsi="CG Times"/>
          <w:sz w:val="22"/>
          <w:lang w:val="en-GB"/>
        </w:rPr>
      </w:pPr>
    </w:p>
    <w:p w:rsidR="00000000" w:rsidRDefault="00000000">
      <w:pPr>
        <w:pStyle w:val="Header"/>
        <w:jc w:val="center"/>
        <w:rPr>
          <w:rFonts w:ascii="CG Times" w:hAnsi="CG Times"/>
          <w:sz w:val="22"/>
          <w:u w:val="single"/>
          <w:lang w:val="en-GB"/>
        </w:rPr>
      </w:pPr>
      <w:r>
        <w:rPr>
          <w:rFonts w:ascii="CG Times" w:hAnsi="CG Times"/>
          <w:sz w:val="22"/>
          <w:lang w:val="en-GB"/>
        </w:rPr>
        <w:t xml:space="preserve">B.  </w:t>
      </w:r>
      <w:r>
        <w:rPr>
          <w:rFonts w:ascii="CG Times" w:hAnsi="CG Times"/>
          <w:sz w:val="22"/>
          <w:u w:val="single"/>
          <w:lang w:val="en-GB"/>
        </w:rPr>
        <w:t>Children involved with the system of administration of juvenile justice</w:t>
      </w:r>
    </w:p>
    <w:p w:rsidR="00000000" w:rsidRDefault="00000000">
      <w:pPr>
        <w:pStyle w:val="Header"/>
        <w:jc w:val="center"/>
        <w:rPr>
          <w:rFonts w:ascii="CG Times" w:hAnsi="CG Times"/>
          <w:sz w:val="22"/>
          <w:lang w:val="en-GB"/>
        </w:rPr>
      </w:pPr>
      <w:r>
        <w:rPr>
          <w:rFonts w:ascii="CG Times" w:hAnsi="CG Times"/>
          <w:sz w:val="22"/>
          <w:lang w:val="en-GB"/>
        </w:rPr>
        <w:t>(art. 40)</w:t>
      </w:r>
    </w:p>
    <w:p w:rsidR="00000000" w:rsidRDefault="00000000">
      <w:pPr>
        <w:pStyle w:val="Header"/>
        <w:jc w:val="cent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346.</w:t>
      </w:r>
      <w:r>
        <w:rPr>
          <w:rFonts w:ascii="CG Times" w:hAnsi="CG Times"/>
          <w:sz w:val="22"/>
          <w:lang w:val="en-GB"/>
        </w:rPr>
        <w:tab/>
        <w:t>The legislative measures relating to the administration of juvenile justice are as follows: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 relevant laws are the Criminal Code of 1991, the Criminal Procedures Act of 1991 and the Juvenile Welfare Act of 1983.  In the Criminal Code of 1991, the main principles relating to children are that minors have no criminal responsibility insofar as they lack the awareness and mental understanding required to constitute criminal behaviour;</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The penal philosophy is to reform and educate the juvenile, rectify his conduct and shield him from the administration of criminal justice applied to adults;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In all departments of criminal justice, the treatment of juveniles has a social rather than criminal focus;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347.</w:t>
      </w:r>
      <w:r>
        <w:rPr>
          <w:rFonts w:ascii="CG Times" w:hAnsi="CG Times"/>
          <w:sz w:val="22"/>
          <w:lang w:val="en-GB"/>
        </w:rPr>
        <w:tab/>
        <w:t>In that regard, a major legal provision is contained in article 9, which provides that “a minor below legal age shall not be deemed to have perpetrated an offence, although the welfare and reform measures contained in this Code shall apply to any person over seven years of age, as deemed appropriate by the court.”  Article 47 of the Code also stipulates that, in the case of juveniles who were over seven and under 18 years of age at the time of committing the offence, the court may apply measures such as “reprimand during the hearing and in the presence of his guardian, flogging as a disciplinary punishment for any person having attained 10 years of age, although not more than 20 lashes of the whip may be administered, surrender of the juvenile to his parent or a trustworthy person who has undertaken to provide proper care, or placement of the juvenile in a correctional institution for the purpose of reform and education for a period of not less than two years and not more than five years.”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348.</w:t>
      </w:r>
      <w:r>
        <w:rPr>
          <w:rFonts w:ascii="CG Times" w:hAnsi="CG Times"/>
          <w:sz w:val="22"/>
          <w:lang w:val="en-GB"/>
        </w:rPr>
        <w:tab/>
        <w:t>Article 4 of the Criminal Procedures Act of 1991 stipulates that the following principles must be observed when applying its provisions: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All persons have a duty to prevent the commission of an offence;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No person may be incriminated or punished except on the basis of an existing legislative provision;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An accused person is innocent until proven guilty and has the right to be investigated and tried fairly and impartially;</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r>
      <w:r>
        <w:rPr>
          <w:rFonts w:ascii="CG Times" w:hAnsi="CG Times"/>
          <w:sz w:val="22"/>
          <w:lang w:val="en-GB"/>
        </w:rPr>
        <w:tab/>
        <w:t>(d)</w:t>
      </w:r>
      <w:r>
        <w:rPr>
          <w:rFonts w:ascii="CG Times" w:hAnsi="CG Times"/>
          <w:sz w:val="22"/>
          <w:lang w:val="en-GB"/>
        </w:rPr>
        <w:tab/>
        <w:t>Any infringement of the person or property of the accused is prohibited and the accused may not submit evident which incriminates him or be compelled to swear oath except in offences involving no doctrinal punishment (</w:t>
      </w:r>
      <w:r>
        <w:rPr>
          <w:rFonts w:ascii="CG Times" w:hAnsi="CG Times"/>
          <w:i/>
          <w:sz w:val="22"/>
          <w:lang w:val="en-GB"/>
        </w:rPr>
        <w:t>hadd</w:t>
      </w:r>
      <w:r>
        <w:rPr>
          <w:rFonts w:ascii="CG Times" w:hAnsi="CG Times"/>
          <w:sz w:val="22"/>
          <w:lang w:val="en-GB"/>
        </w:rPr>
        <w:t>) and relating to private third party rights;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(e)</w:t>
      </w:r>
      <w:r>
        <w:rPr>
          <w:rFonts w:ascii="CG Times" w:hAnsi="CG Times"/>
          <w:sz w:val="22"/>
          <w:lang w:val="en-GB"/>
        </w:rPr>
        <w:tab/>
        <w:t>Any form of interference with witnesses is prohibited;</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(f)</w:t>
      </w:r>
      <w:r>
        <w:rPr>
          <w:rFonts w:ascii="CG Times" w:hAnsi="CG Times"/>
          <w:sz w:val="22"/>
          <w:lang w:val="en-GB"/>
        </w:rPr>
        <w:tab/>
        <w:t>Care must be taken to exercise clemency, expedite the procedures for investigation and summons and avoid the use of measures of restraint unless necessary;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(g)</w:t>
      </w:r>
      <w:r>
        <w:rPr>
          <w:rFonts w:ascii="CG Times" w:hAnsi="CG Times"/>
          <w:sz w:val="22"/>
          <w:lang w:val="en-GB"/>
        </w:rPr>
        <w:tab/>
        <w:t>The Office of the Criminal Prosecutor shall act as the guardian of a victim who has no guardian.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349.</w:t>
      </w:r>
      <w:r>
        <w:rPr>
          <w:rFonts w:ascii="CG Times" w:hAnsi="CG Times"/>
          <w:sz w:val="22"/>
          <w:lang w:val="en-GB"/>
        </w:rPr>
        <w:tab/>
        <w:t>The Juvenile Welfare Act was also promulgated in 1983.  It is a law which covers all matters relating to children and juveniles insofar as it provides definitions for a juvenile, an offender and a homeless person.  Chapter II also provides for a juvenile police force and stipulates that every police station must have a section competent to perform the duties stipulated in the Act.  Article 4 further defines the areas of competence of the juvenile police and criminal procedures.  Chapter III determines the method for formulating the overall juvenile welfare policy and specifies the tasks to be performed by welfare institutions in their efforts to provide their juvenile inmates with various vocational skills and ensure their education and reform.  It also specifies that such homes should be staffed by specialists qualified to work in this particular field and that a sound administrative system of running the homes should be developed.</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350.</w:t>
      </w:r>
      <w:r>
        <w:rPr>
          <w:rFonts w:ascii="CG Times" w:hAnsi="CG Times"/>
          <w:sz w:val="22"/>
          <w:lang w:val="en-GB"/>
        </w:rPr>
        <w:tab/>
        <w:t>Chapter IV deals with probation; the probation officer is competent to furnish the court with the information which it needs in order to take an appropriate decision which accommodates the interests of the juvenile by taking into consideration all social and psychological aspects. The Act provides for the establishment of social relationships with the juvenile on probation and his family and for assistance in resolving his problems or those of his family.  Chapter V also covers matters relating to the establishment and functions of remand homes, the main purpose of which is to hold juveniles until they are presented for trial.  Juveniles may not remain in a remand home for more than 30 days without leave from the court.  Bearing in mind the requirement to complete juvenile procedures, chapter VI stipulates that juveniles must be tried by a competent juvenile court that differs from the courts stipulated in the Criminal Procedures Act, being a special court in terms of its composition, jurisdiction and procedures and in its powers to hand down sentences and impose reform measures.  The Act also regulates the treatment of juvenile offenders, who must be placed in a correctional home for a period of not more than five years.  The administration in charge of running the home may, on the recommendation of the competent authorities, release the offender before expiration of the period specified if it is in the interests of the juvenile to do so.</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351.</w:t>
      </w:r>
      <w:r>
        <w:rPr>
          <w:rFonts w:ascii="CG Times" w:hAnsi="CG Times"/>
          <w:sz w:val="22"/>
          <w:lang w:val="en-GB"/>
        </w:rPr>
        <w:tab/>
        <w:t>With a view to following up all matters relating to juveniles, chapter VIII of the Act provides for juvenile boards whose task it is to visit correctional institutes and remand homes and submit regular reports to the competent minister comprising such proposals and other matters as it deems fit in regard to helping juveniles to earn a decent living for themselves.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352.</w:t>
      </w:r>
      <w:r>
        <w:rPr>
          <w:rFonts w:ascii="CG Times" w:hAnsi="CG Times"/>
          <w:sz w:val="22"/>
          <w:lang w:val="en-GB"/>
        </w:rPr>
        <w:tab/>
        <w:t xml:space="preserve">The National Council for Child Welfare ran several training and information seminars on the Convention on the Rights of the Child and relevant Sudanese laws.  These seminars targeted judges, legal advisors, lawyers, parents and all other concerned parties, including public servants assigned to implement the Convention on the Rights of the Child and other pertinent international instruments, such as members of the police force, welfare home supervisors, doctors, teachers and so on.  They also targeted all state </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t>authorities, such as the state councils.  A number of seminars were also held in the different states, in which connection it should be noted that the essential difficulty lies in obtaining the necessary finance.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353.</w:t>
      </w:r>
      <w:r>
        <w:rPr>
          <w:rFonts w:ascii="CG Times" w:hAnsi="CG Times"/>
          <w:sz w:val="22"/>
          <w:lang w:val="en-GB"/>
        </w:rPr>
        <w:tab/>
        <w:t>The State also took conclusive steps to implement the Convention on the Rights of the Child on all fronts, bearing in mind that it is part of domestic law.  Each state and federal authority devotes the necessary attention to this matter on the basis of its own child-related programmes.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354.</w:t>
      </w:r>
      <w:r>
        <w:rPr>
          <w:rFonts w:ascii="CG Times" w:hAnsi="CG Times"/>
          <w:sz w:val="22"/>
          <w:lang w:val="en-GB"/>
        </w:rPr>
        <w:tab/>
        <w:t>Children in the Sudan are not deprived of their liberty except in accordance with the provisions of the law, as discussed above in connection with legislative measures.  In addition, the provisions of article 27, paragraph 2, of the Criminal Code of 1991 provide that, with the exception of offences of doctrinal punishment (</w:t>
      </w:r>
      <w:r>
        <w:rPr>
          <w:rFonts w:ascii="CG Times" w:hAnsi="CG Times"/>
          <w:i/>
          <w:sz w:val="22"/>
          <w:lang w:val="en-GB"/>
        </w:rPr>
        <w:t>hadd</w:t>
      </w:r>
      <w:r>
        <w:rPr>
          <w:rFonts w:ascii="CG Times" w:hAnsi="CG Times"/>
          <w:sz w:val="22"/>
          <w:lang w:val="en-GB"/>
        </w:rPr>
        <w:t>) or retribution (</w:t>
      </w:r>
      <w:r>
        <w:rPr>
          <w:rFonts w:ascii="CG Times" w:hAnsi="CG Times"/>
          <w:i/>
          <w:sz w:val="22"/>
          <w:lang w:val="en-GB"/>
        </w:rPr>
        <w:t>qasas</w:t>
      </w:r>
      <w:r>
        <w:rPr>
          <w:rFonts w:ascii="CG Times" w:hAnsi="CG Times"/>
          <w:sz w:val="22"/>
          <w:lang w:val="en-GB"/>
        </w:rPr>
        <w:t>), persons under the age of 18 and over the age of 70 may not be sentenced to death.  Article 193, paragraph 2, of the Criminal Procedures Act of 1991 also stipulates that, if it is demonstrated to the prison warden before the death penalty is carried out that the convicted person is an expectant or nursing mother, there shall be a stay of execution, which must be notified to the presiding court judge in order to defer enforcement until after delivery and thereafter, if the newborn lives, until two years of nursing are complete.  In all cases, there is no discrimination in conformity with the principles of the Convention and the best interests of the child and in order to guarantee the child’s right to life, survival and development to the maximum extent possible.  In view of their importance, these provisions, which are designed to afford special treatment to and protect the welfare of children, elderly persons, nursing mothers and pregnant women, are included in the draft constitution of the Sudan of 1998.</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355.</w:t>
      </w:r>
      <w:r>
        <w:rPr>
          <w:rFonts w:ascii="CG Times" w:hAnsi="CG Times"/>
          <w:sz w:val="22"/>
          <w:lang w:val="en-GB"/>
        </w:rPr>
        <w:tab/>
        <w:t>Article 47 of the Criminal Procedures Act of 1991 stipulates the following measures in connection with depriving persons of their liberty:</w:t>
      </w:r>
    </w:p>
    <w:p w:rsidR="00000000" w:rsidRDefault="00000000">
      <w:pPr>
        <w:pStyle w:val="Header"/>
        <w:rPr>
          <w:rFonts w:ascii="CG Times" w:hAnsi="CG Times"/>
          <w:sz w:val="22"/>
          <w:lang w:val="en-GB"/>
        </w:rPr>
      </w:pPr>
      <w:r>
        <w:rPr>
          <w:rFonts w:ascii="CG Times" w:hAnsi="CG Times"/>
          <w:sz w:val="22"/>
          <w:lang w:val="en-GB"/>
        </w:rPr>
        <w:tab/>
      </w:r>
    </w:p>
    <w:p w:rsidR="00000000" w:rsidRDefault="00000000">
      <w:pPr>
        <w:pStyle w:val="Header"/>
        <w:ind w:left="720" w:firstLine="720"/>
        <w:rPr>
          <w:rFonts w:ascii="CG Times" w:hAnsi="CG Times"/>
          <w:sz w:val="22"/>
          <w:lang w:val="en-GB"/>
        </w:rPr>
      </w:pPr>
      <w:r>
        <w:rPr>
          <w:rFonts w:ascii="CG Times" w:hAnsi="CG Times"/>
          <w:sz w:val="22"/>
          <w:lang w:val="en-GB"/>
        </w:rPr>
        <w:t>“The court may apply the following measures to a juvenile suspect who, at the time of the perpetration of the criminal offence, was over seven and under 18 years of age:</w:t>
      </w:r>
    </w:p>
    <w:p w:rsidR="00000000" w:rsidRDefault="00000000">
      <w:pPr>
        <w:pStyle w:val="Header"/>
        <w:rPr>
          <w:rFonts w:ascii="CG Times" w:hAnsi="CG Times"/>
          <w:sz w:val="22"/>
          <w:lang w:val="en-GB"/>
        </w:rPr>
      </w:pPr>
    </w:p>
    <w:p w:rsidR="00000000" w:rsidRDefault="00000000">
      <w:pPr>
        <w:pStyle w:val="Header"/>
        <w:tabs>
          <w:tab w:val="left" w:pos="1985"/>
        </w:tabs>
        <w:ind w:left="720" w:firstLine="720"/>
        <w:rPr>
          <w:rFonts w:ascii="CG Times" w:hAnsi="CG Times"/>
          <w:sz w:val="22"/>
          <w:lang w:val="en-GB"/>
        </w:rPr>
      </w:pPr>
      <w:r>
        <w:rPr>
          <w:rFonts w:ascii="CG Times" w:hAnsi="CG Times"/>
          <w:sz w:val="22"/>
          <w:lang w:val="en-GB"/>
        </w:rPr>
        <w:t>(a)</w:t>
      </w:r>
      <w:r>
        <w:rPr>
          <w:rFonts w:ascii="CG Times" w:hAnsi="CG Times"/>
          <w:sz w:val="22"/>
          <w:lang w:val="en-GB"/>
        </w:rPr>
        <w:tab/>
        <w:t>Reprimand during the hearing and in the presence of his guardian;</w:t>
      </w:r>
    </w:p>
    <w:p w:rsidR="00000000" w:rsidRDefault="00000000">
      <w:pPr>
        <w:pStyle w:val="Header"/>
        <w:tabs>
          <w:tab w:val="left" w:pos="1985"/>
        </w:tabs>
        <w:ind w:left="720" w:firstLine="720"/>
        <w:rPr>
          <w:rFonts w:ascii="CG Times" w:hAnsi="CG Times"/>
          <w:sz w:val="22"/>
          <w:lang w:val="en-GB"/>
        </w:rPr>
      </w:pPr>
      <w:r>
        <w:rPr>
          <w:rFonts w:ascii="CG Times" w:hAnsi="CG Times"/>
          <w:sz w:val="22"/>
          <w:lang w:val="en-GB"/>
        </w:rPr>
        <w:t>(b)</w:t>
      </w:r>
      <w:r>
        <w:rPr>
          <w:rFonts w:ascii="CG Times" w:hAnsi="CG Times"/>
          <w:sz w:val="22"/>
          <w:lang w:val="en-GB"/>
        </w:rPr>
        <w:tab/>
        <w:t>Surrender of the juvenile to his parent or a trustworthy person who had undertaken to provide proper care;</w:t>
      </w:r>
    </w:p>
    <w:p w:rsidR="00000000" w:rsidRDefault="00000000">
      <w:pPr>
        <w:pStyle w:val="Header"/>
        <w:tabs>
          <w:tab w:val="left" w:pos="1985"/>
        </w:tabs>
        <w:ind w:left="720" w:firstLine="720"/>
        <w:rPr>
          <w:rFonts w:ascii="CG Times" w:hAnsi="CG Times"/>
          <w:sz w:val="22"/>
          <w:lang w:val="en-GB"/>
        </w:rPr>
      </w:pPr>
      <w:r>
        <w:rPr>
          <w:rFonts w:ascii="CG Times" w:hAnsi="CG Times"/>
          <w:sz w:val="22"/>
          <w:lang w:val="en-GB"/>
        </w:rPr>
        <w:t>(c)</w:t>
      </w:r>
      <w:r>
        <w:rPr>
          <w:rFonts w:ascii="CG Times" w:hAnsi="CG Times"/>
          <w:sz w:val="22"/>
          <w:lang w:val="en-GB"/>
        </w:rPr>
        <w:tab/>
        <w:t>Placement of the juvenile in a correctional institution for the purpose of reform and education for a period of not less than two years and not more than five years.”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356.</w:t>
      </w:r>
      <w:r>
        <w:rPr>
          <w:rFonts w:ascii="CG Times" w:hAnsi="CG Times"/>
          <w:sz w:val="22"/>
          <w:lang w:val="en-GB"/>
        </w:rPr>
        <w:tab/>
        <w:t>The Juvenile Welfare Act also stipulates the same measures for depriving children of their liberty and moreover creates the appropriate mechanisms for that purpose, as discussed in previous paragraphs.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357.</w:t>
      </w:r>
      <w:r>
        <w:rPr>
          <w:rFonts w:ascii="CG Times" w:hAnsi="CG Times"/>
          <w:sz w:val="22"/>
          <w:lang w:val="en-GB"/>
        </w:rPr>
        <w:tab/>
        <w:t>The amount of data available on the number of children deprived of their liberty varies over different periods of time.  The example given here is based on the type of deprivation; some are deprived of liberty through placement in welfare homes and others through placement in correctional homes, as shown below.  No person in any of these homes, however, is illegally or arbitrarily deprived of liberty.</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tabs>
          <w:tab w:val="clear" w:pos="4153"/>
          <w:tab w:val="left" w:pos="1701"/>
          <w:tab w:val="left" w:pos="3119"/>
          <w:tab w:val="left" w:pos="4536"/>
          <w:tab w:val="left" w:pos="5954"/>
          <w:tab w:val="left" w:pos="7371"/>
        </w:tabs>
        <w:rPr>
          <w:rFonts w:ascii="CG Times" w:hAnsi="CG Times"/>
          <w:b/>
          <w:bCs/>
          <w:i/>
          <w:iCs/>
          <w:sz w:val="22"/>
          <w:lang w:val="en-GB"/>
        </w:rPr>
      </w:pPr>
      <w:r>
        <w:rPr>
          <w:rFonts w:ascii="CG Times" w:hAnsi="CG Times"/>
          <w:b/>
          <w:bCs/>
          <w:i/>
          <w:iCs/>
          <w:sz w:val="22"/>
          <w:lang w:val="en-GB"/>
        </w:rPr>
        <w:t>No.</w:t>
      </w:r>
      <w:r>
        <w:rPr>
          <w:rFonts w:ascii="CG Times" w:hAnsi="CG Times"/>
          <w:b/>
          <w:bCs/>
          <w:i/>
          <w:iCs/>
          <w:sz w:val="22"/>
          <w:lang w:val="en-GB"/>
        </w:rPr>
        <w:tab/>
        <w:t>Name of home</w:t>
      </w:r>
      <w:r>
        <w:rPr>
          <w:rFonts w:ascii="CG Times" w:hAnsi="CG Times"/>
          <w:b/>
          <w:bCs/>
          <w:i/>
          <w:iCs/>
          <w:sz w:val="22"/>
          <w:lang w:val="en-GB"/>
        </w:rPr>
        <w:tab/>
      </w:r>
      <w:r>
        <w:rPr>
          <w:rFonts w:ascii="CG Times" w:hAnsi="CG Times"/>
          <w:b/>
          <w:bCs/>
          <w:i/>
          <w:iCs/>
          <w:sz w:val="22"/>
          <w:lang w:val="en-GB"/>
        </w:rPr>
        <w:tab/>
        <w:t>Date of</w:t>
      </w:r>
      <w:r>
        <w:rPr>
          <w:rFonts w:ascii="CG Times" w:hAnsi="CG Times"/>
          <w:b/>
          <w:bCs/>
          <w:i/>
          <w:iCs/>
          <w:sz w:val="22"/>
          <w:lang w:val="en-GB"/>
        </w:rPr>
        <w:tab/>
        <w:t>Age group</w:t>
      </w:r>
      <w:r>
        <w:rPr>
          <w:rFonts w:ascii="CG Times" w:hAnsi="CG Times"/>
          <w:b/>
          <w:bCs/>
          <w:i/>
          <w:iCs/>
          <w:sz w:val="22"/>
          <w:lang w:val="en-GB"/>
        </w:rPr>
        <w:tab/>
        <w:t>Number of juveniles</w:t>
      </w:r>
    </w:p>
    <w:p w:rsidR="00000000" w:rsidRDefault="00000000">
      <w:pPr>
        <w:pStyle w:val="Header"/>
        <w:tabs>
          <w:tab w:val="clear" w:pos="4153"/>
          <w:tab w:val="left" w:pos="1701"/>
          <w:tab w:val="left" w:pos="3119"/>
          <w:tab w:val="left" w:pos="4536"/>
          <w:tab w:val="left" w:pos="5954"/>
          <w:tab w:val="left" w:pos="7371"/>
        </w:tabs>
        <w:rPr>
          <w:rFonts w:ascii="CG Times" w:hAnsi="CG Times"/>
          <w:b/>
          <w:bCs/>
          <w:i/>
          <w:iCs/>
          <w:sz w:val="22"/>
          <w:lang w:val="en-GB"/>
        </w:rPr>
      </w:pPr>
      <w:r>
        <w:rPr>
          <w:rFonts w:ascii="CG Times" w:hAnsi="CG Times"/>
          <w:b/>
          <w:bCs/>
          <w:i/>
          <w:iCs/>
          <w:sz w:val="22"/>
          <w:lang w:val="en-GB"/>
        </w:rPr>
        <w:tab/>
      </w:r>
      <w:r>
        <w:rPr>
          <w:rFonts w:ascii="CG Times" w:hAnsi="CG Times"/>
          <w:b/>
          <w:bCs/>
          <w:i/>
          <w:iCs/>
          <w:sz w:val="22"/>
          <w:lang w:val="en-GB"/>
        </w:rPr>
        <w:tab/>
      </w:r>
      <w:r>
        <w:rPr>
          <w:rFonts w:ascii="CG Times" w:hAnsi="CG Times"/>
          <w:b/>
          <w:bCs/>
          <w:i/>
          <w:iCs/>
          <w:sz w:val="22"/>
          <w:lang w:val="en-GB"/>
        </w:rPr>
        <w:tab/>
        <w:t>establishment</w:t>
      </w:r>
    </w:p>
    <w:p w:rsidR="00000000" w:rsidRDefault="00000000">
      <w:pPr>
        <w:pStyle w:val="Header"/>
        <w:tabs>
          <w:tab w:val="clear" w:pos="4153"/>
          <w:tab w:val="left" w:pos="1701"/>
          <w:tab w:val="left" w:pos="3119"/>
          <w:tab w:val="left" w:pos="4536"/>
          <w:tab w:val="left" w:pos="5954"/>
          <w:tab w:val="left" w:pos="7371"/>
        </w:tabs>
        <w:rPr>
          <w:rFonts w:ascii="CG Times" w:hAnsi="CG Times"/>
          <w:sz w:val="22"/>
          <w:lang w:val="en-GB"/>
        </w:rPr>
      </w:pPr>
      <w:r>
        <w:rPr>
          <w:rFonts w:ascii="CG Times" w:hAnsi="CG Times"/>
          <w:sz w:val="22"/>
          <w:lang w:val="en-GB"/>
        </w:rPr>
        <w:t>1.</w:t>
      </w:r>
      <w:r>
        <w:rPr>
          <w:rFonts w:ascii="CG Times" w:hAnsi="CG Times"/>
          <w:sz w:val="22"/>
          <w:lang w:val="en-GB"/>
        </w:rPr>
        <w:tab/>
        <w:t>Correctional home</w:t>
      </w:r>
    </w:p>
    <w:p w:rsidR="00000000" w:rsidRDefault="00000000">
      <w:pPr>
        <w:pStyle w:val="Header"/>
        <w:tabs>
          <w:tab w:val="clear" w:pos="4153"/>
          <w:tab w:val="left" w:pos="1701"/>
          <w:tab w:val="left" w:pos="3119"/>
          <w:tab w:val="left" w:pos="4536"/>
          <w:tab w:val="left" w:pos="5954"/>
          <w:tab w:val="left" w:pos="7371"/>
        </w:tabs>
        <w:rPr>
          <w:rFonts w:ascii="CG Times" w:hAnsi="CG Times"/>
          <w:sz w:val="22"/>
          <w:lang w:val="en-GB"/>
        </w:rPr>
      </w:pPr>
      <w:r>
        <w:rPr>
          <w:rFonts w:ascii="CG Times" w:hAnsi="CG Times"/>
          <w:sz w:val="22"/>
          <w:lang w:val="en-GB"/>
        </w:rPr>
        <w:tab/>
        <w:t>for juveniles</w:t>
      </w:r>
      <w:r>
        <w:rPr>
          <w:rFonts w:ascii="CG Times" w:hAnsi="CG Times"/>
          <w:sz w:val="22"/>
          <w:lang w:val="en-GB"/>
        </w:rPr>
        <w:tab/>
      </w:r>
      <w:r>
        <w:rPr>
          <w:rFonts w:ascii="CG Times" w:hAnsi="CG Times"/>
          <w:sz w:val="22"/>
          <w:lang w:val="en-GB"/>
        </w:rPr>
        <w:tab/>
        <w:t>1950</w:t>
      </w:r>
      <w:r>
        <w:rPr>
          <w:rFonts w:ascii="CG Times" w:hAnsi="CG Times"/>
          <w:sz w:val="22"/>
          <w:lang w:val="en-GB"/>
        </w:rPr>
        <w:tab/>
        <w:t xml:space="preserve">   15-18</w:t>
      </w:r>
      <w:r>
        <w:rPr>
          <w:rFonts w:ascii="CG Times" w:hAnsi="CG Times"/>
          <w:sz w:val="22"/>
          <w:lang w:val="en-GB"/>
        </w:rPr>
        <w:tab/>
      </w:r>
      <w:r>
        <w:rPr>
          <w:rFonts w:ascii="CG Times" w:hAnsi="CG Times"/>
          <w:sz w:val="22"/>
          <w:lang w:val="en-GB"/>
        </w:rPr>
        <w:tab/>
        <w:t>160</w:t>
      </w:r>
    </w:p>
    <w:p w:rsidR="00000000" w:rsidRDefault="00000000">
      <w:pPr>
        <w:pStyle w:val="Header"/>
        <w:tabs>
          <w:tab w:val="clear" w:pos="4153"/>
          <w:tab w:val="left" w:pos="1701"/>
          <w:tab w:val="left" w:pos="3119"/>
          <w:tab w:val="left" w:pos="4536"/>
          <w:tab w:val="left" w:pos="5954"/>
          <w:tab w:val="left" w:pos="7371"/>
        </w:tabs>
        <w:rPr>
          <w:rFonts w:ascii="CG Times" w:hAnsi="CG Times"/>
          <w:sz w:val="22"/>
          <w:lang w:val="en-GB"/>
        </w:rPr>
      </w:pPr>
      <w:r>
        <w:rPr>
          <w:rFonts w:ascii="CG Times" w:hAnsi="CG Times"/>
          <w:sz w:val="22"/>
          <w:lang w:val="en-GB"/>
        </w:rPr>
        <w:t>2.</w:t>
      </w:r>
      <w:r>
        <w:rPr>
          <w:rFonts w:ascii="CG Times" w:hAnsi="CG Times"/>
          <w:sz w:val="22"/>
          <w:lang w:val="en-GB"/>
        </w:rPr>
        <w:tab/>
        <w:t xml:space="preserve">Ashbal correctional </w:t>
      </w:r>
    </w:p>
    <w:p w:rsidR="00000000" w:rsidRDefault="00000000">
      <w:pPr>
        <w:pStyle w:val="Header"/>
        <w:tabs>
          <w:tab w:val="clear" w:pos="4153"/>
          <w:tab w:val="left" w:pos="1701"/>
          <w:tab w:val="left" w:pos="3119"/>
          <w:tab w:val="left" w:pos="4536"/>
          <w:tab w:val="left" w:pos="5954"/>
          <w:tab w:val="left" w:pos="7371"/>
        </w:tabs>
        <w:rPr>
          <w:rFonts w:ascii="CG Times" w:hAnsi="CG Times"/>
          <w:sz w:val="22"/>
          <w:lang w:val="en-GB"/>
        </w:rPr>
      </w:pPr>
      <w:r>
        <w:rPr>
          <w:rFonts w:ascii="CG Times" w:hAnsi="CG Times"/>
          <w:sz w:val="22"/>
          <w:lang w:val="en-GB"/>
        </w:rPr>
        <w:tab/>
        <w:t>home</w:t>
      </w:r>
      <w:r>
        <w:rPr>
          <w:rFonts w:ascii="CG Times" w:hAnsi="CG Times"/>
          <w:sz w:val="22"/>
          <w:lang w:val="en-GB"/>
        </w:rPr>
        <w:tab/>
      </w:r>
      <w:r>
        <w:rPr>
          <w:rFonts w:ascii="CG Times" w:hAnsi="CG Times"/>
          <w:sz w:val="22"/>
          <w:lang w:val="en-GB"/>
        </w:rPr>
        <w:tab/>
        <w:t>1951</w:t>
      </w:r>
      <w:r>
        <w:rPr>
          <w:rFonts w:ascii="CG Times" w:hAnsi="CG Times"/>
          <w:sz w:val="22"/>
          <w:lang w:val="en-GB"/>
        </w:rPr>
        <w:tab/>
        <w:t xml:space="preserve">   10-14</w:t>
      </w:r>
      <w:r>
        <w:rPr>
          <w:rFonts w:ascii="CG Times" w:hAnsi="CG Times"/>
          <w:sz w:val="22"/>
          <w:lang w:val="en-GB"/>
        </w:rPr>
        <w:tab/>
      </w:r>
      <w:r>
        <w:rPr>
          <w:rFonts w:ascii="CG Times" w:hAnsi="CG Times"/>
          <w:sz w:val="22"/>
          <w:lang w:val="en-GB"/>
        </w:rPr>
        <w:tab/>
        <w:t xml:space="preserve">  73</w:t>
      </w:r>
    </w:p>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General Department of Reform and Prisons.</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t>358.</w:t>
      </w:r>
      <w:r>
        <w:rPr>
          <w:rFonts w:ascii="CG Times" w:hAnsi="CG Times"/>
          <w:sz w:val="22"/>
          <w:lang w:val="en-GB"/>
        </w:rPr>
        <w:tab/>
        <w:t>The principles on which the treatment of juveniles in welfare homes is based are as follows: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 principle of correction and reform is observed in the treatment of juveniles;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Young people sentenced to placement in homes are fully segregated from other adult prisoners by age and are treated in accordance with their legal status and age;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Petitions and appeals in regard to juveniles must be prepared after the juvenile has entered the home and must be submitted together with case studies from the Office of Social Services.</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Public health</w:t>
      </w:r>
    </w:p>
    <w:p w:rsidR="00000000" w:rsidRDefault="00000000">
      <w:pPr>
        <w:pStyle w:val="Header"/>
        <w:rPr>
          <w:rFonts w:ascii="CG Times" w:hAnsi="CG Times"/>
          <w:sz w:val="22"/>
          <w:lang w:val="en-GB"/>
        </w:rPr>
      </w:pPr>
    </w:p>
    <w:p w:rsidR="00000000" w:rsidRDefault="00000000">
      <w:pPr>
        <w:pStyle w:val="Header"/>
        <w:tabs>
          <w:tab w:val="left" w:pos="709"/>
          <w:tab w:val="left" w:pos="1134"/>
        </w:tabs>
        <w:rPr>
          <w:rFonts w:ascii="CG Times" w:hAnsi="CG Times"/>
          <w:sz w:val="22"/>
          <w:lang w:val="en-GB"/>
        </w:rPr>
      </w:pPr>
      <w:r>
        <w:rPr>
          <w:rFonts w:ascii="CG Times" w:hAnsi="CG Times"/>
          <w:sz w:val="22"/>
          <w:lang w:val="en-GB"/>
        </w:rPr>
        <w:t>359.</w:t>
      </w:r>
      <w:r>
        <w:rPr>
          <w:rFonts w:ascii="CG Times" w:hAnsi="CG Times"/>
          <w:sz w:val="22"/>
          <w:lang w:val="en-GB"/>
        </w:rPr>
        <w:tab/>
        <w:t>The Prisons Act provides that:  “In accordance with the provisions of the law and regulations, prisoners must maintain the cleanliness of their bodies, their clothing and any utensil or container issued to them for use.  The chief prison officer must also provide them with the apparatus and materials needed for such purpose.  Items of food must be kept in such a manner as to ensure that they do not perish.”</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Imposition of penalties</w:t>
      </w:r>
    </w:p>
    <w:p w:rsidR="00000000" w:rsidRDefault="00000000">
      <w:pPr>
        <w:pStyle w:val="Header"/>
        <w:rPr>
          <w:rFonts w:ascii="CG Times" w:hAnsi="CG Times"/>
          <w:sz w:val="22"/>
          <w:lang w:val="en-GB"/>
        </w:rPr>
      </w:pPr>
    </w:p>
    <w:p w:rsidR="00000000" w:rsidRDefault="00000000">
      <w:pPr>
        <w:pStyle w:val="Header"/>
        <w:tabs>
          <w:tab w:val="left" w:pos="709"/>
          <w:tab w:val="left" w:pos="1134"/>
        </w:tabs>
        <w:rPr>
          <w:rFonts w:ascii="CG Times" w:hAnsi="CG Times"/>
          <w:sz w:val="22"/>
          <w:lang w:val="en-GB"/>
        </w:rPr>
      </w:pPr>
      <w:r>
        <w:rPr>
          <w:rFonts w:ascii="CG Times" w:hAnsi="CG Times"/>
          <w:sz w:val="22"/>
          <w:lang w:val="en-GB"/>
        </w:rPr>
        <w:t>360.</w:t>
      </w:r>
      <w:r>
        <w:rPr>
          <w:rFonts w:ascii="CG Times" w:hAnsi="CG Times"/>
          <w:sz w:val="22"/>
          <w:lang w:val="en-GB"/>
        </w:rPr>
        <w:tab/>
        <w:t>At trial, all prisoners are given the opportunity to hear the charge against them and to defend themselves.  The regulations on the treatment of prisoners stipulate that the duties of the prison officer are to ensure that:</w:t>
      </w:r>
    </w:p>
    <w:p w:rsidR="00000000" w:rsidRDefault="00000000">
      <w:pPr>
        <w:pStyle w:val="Header"/>
        <w:tabs>
          <w:tab w:val="left" w:pos="709"/>
          <w:tab w:val="left" w:pos="1134"/>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No prison is used for a private purpose;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Every prisoner is treated firmly, with due regard for humanitarian considerations.</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Health care</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361.</w:t>
      </w:r>
      <w:r>
        <w:rPr>
          <w:rFonts w:ascii="CG Times" w:hAnsi="CG Times"/>
          <w:sz w:val="22"/>
          <w:lang w:val="en-GB"/>
        </w:rPr>
        <w:tab/>
        <w:t>The regulations provide that the duties of prison doctors include the provision of health care for inmates through the supply of clean drinking water and water for the purposes of bathing and washing clothes.</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Sports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362.</w:t>
      </w:r>
      <w:r>
        <w:rPr>
          <w:rFonts w:ascii="CG Times" w:hAnsi="CG Times"/>
          <w:sz w:val="22"/>
          <w:lang w:val="en-GB"/>
        </w:rPr>
        <w:tab/>
        <w:t>Juveniles engage in sports activities, such as football, basketball, softball and gymnastics.  The law prohibits the employment of juveniles in physically arduous work.  The duties of the chief prison office include ensuring that the orders of imprisonment in connection with all prisoners are issued by a competent authority in accordance with the law.</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Correspondence</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363.</w:t>
      </w:r>
      <w:r>
        <w:rPr>
          <w:rFonts w:ascii="CG Times" w:hAnsi="CG Times"/>
          <w:sz w:val="22"/>
          <w:lang w:val="en-GB"/>
        </w:rPr>
        <w:tab/>
        <w:t>Every prisoner is permitted to send one letter on entering prison and thereafter one letter per month at the prison’s expense.  He may seek the permission of the chief prison officer to send a further letter during the month at his own expense.</w:t>
      </w:r>
    </w:p>
    <w:p w:rsidR="00000000" w:rsidRDefault="00000000">
      <w:pPr>
        <w:pStyle w:val="Header"/>
        <w:rPr>
          <w:rFonts w:ascii="CG Times" w:hAnsi="CG Times"/>
          <w:sz w:val="22"/>
          <w:u w:val="single"/>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u w:val="single"/>
          <w:lang w:val="en-GB"/>
        </w:rPr>
        <w:br w:type="page"/>
        <w:t>Visits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364.</w:t>
      </w:r>
      <w:r>
        <w:rPr>
          <w:rFonts w:ascii="CG Times" w:hAnsi="CG Times"/>
          <w:sz w:val="22"/>
          <w:lang w:val="en-GB"/>
        </w:rPr>
        <w:tab/>
        <w:t>Juveniles are permitted one visit from relatives following the end of the medical testing period and a once-weekly visit thereafter.  Juveniles are also permitted to visit their families once every three months.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u w:val="single"/>
          <w:lang w:val="en-GB"/>
        </w:rPr>
        <w:t>Permission to study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365.</w:t>
      </w:r>
      <w:r>
        <w:rPr>
          <w:rFonts w:ascii="CG Times" w:hAnsi="CG Times"/>
          <w:sz w:val="22"/>
          <w:lang w:val="en-GB"/>
        </w:rPr>
        <w:tab/>
        <w:t>Prisoners are permitted to pursue their studies and sit examinations wherever possible.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u w:val="single"/>
          <w:lang w:val="en-GB"/>
        </w:rPr>
        <w:t>Preaching and religious guidance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366.</w:t>
      </w:r>
      <w:r>
        <w:rPr>
          <w:rFonts w:ascii="CG Times" w:hAnsi="CG Times"/>
          <w:sz w:val="22"/>
          <w:lang w:val="en-GB"/>
        </w:rPr>
        <w:tab/>
        <w:t>As much as possible, prisoners are offered preaching, spiritual guidance and social services.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u w:val="single"/>
          <w:lang w:val="en-GB"/>
        </w:rPr>
        <w:t>Treatment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367.</w:t>
      </w:r>
      <w:r>
        <w:rPr>
          <w:rFonts w:ascii="CG Times" w:hAnsi="CG Times"/>
          <w:sz w:val="22"/>
          <w:lang w:val="en-GB"/>
        </w:rPr>
        <w:tab/>
        <w:t>If treatment facilities are not available to the prisoner in the prison hospital, he is transferred to a public hospital on the recommendation of the prison doctor.</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u w:val="single"/>
          <w:lang w:val="en-GB"/>
        </w:rPr>
        <w:t>Education of prisoners</w:t>
      </w:r>
    </w:p>
    <w:p w:rsidR="00000000" w:rsidRDefault="00000000">
      <w:pPr>
        <w:pStyle w:val="Header"/>
        <w:tabs>
          <w:tab w:val="left" w:pos="709"/>
          <w:tab w:val="left" w:pos="1418"/>
        </w:tabs>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368.</w:t>
      </w:r>
      <w:r>
        <w:rPr>
          <w:rFonts w:ascii="CG Times" w:hAnsi="CG Times"/>
          <w:sz w:val="22"/>
          <w:lang w:val="en-GB"/>
        </w:rPr>
        <w:tab/>
        <w:t>Prisoners must be educated and informed as much as possible, bearing in mind the level of the prisoner and the term of imprisonment.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u w:val="single"/>
          <w:lang w:val="en-GB"/>
        </w:rPr>
        <w:t>Establishment of libraries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369.</w:t>
      </w:r>
      <w:r>
        <w:rPr>
          <w:rFonts w:ascii="CG Times" w:hAnsi="CG Times"/>
          <w:sz w:val="22"/>
          <w:lang w:val="en-GB"/>
        </w:rPr>
        <w:tab/>
        <w:t>A library of books on religion, science and culture should be established for prisoners, who should be encouraged to benefit from them during their spare time.  Prisoners may have books, newspapers and magazines sent to them at their own expense in accordance with the orders issued by the prison warden in this respect.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u w:val="single"/>
          <w:lang w:val="en-GB"/>
        </w:rPr>
        <w:t>Social integration and psychological recovery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370.</w:t>
      </w:r>
      <w:r>
        <w:rPr>
          <w:rFonts w:ascii="CG Times" w:hAnsi="CG Times"/>
          <w:sz w:val="22"/>
          <w:lang w:val="en-GB"/>
        </w:rPr>
        <w:tab/>
        <w:t>Sudanese reformatories and juvenile welfare homes have a unique system of safeguard, which emanates from Sudanese social customs and traditions and the commitment to the word of honour.  At the time of writing this report, the Reformatory Department has taken steps to instil confidence in over 40 juveniles by permitting them to move about in unguarded freedom both inside and outside the home with a view to their psychological recovery and social reintegration.  The staff in each home also offer comfort and condolences to juveniles who are bereaving a relative.  The Department provides a form of after-care for juveniles by approaching various official and voluntary bodies and asking them to provide assistance to juveniles after their release.  It also endeavours to establish bonds between juveniles and their families during their term of imprisonment in the home by going to see the families of juveniles and urging them to visit their children in the home.  The administration of the home respects freedom of religion by permitting the different religious denominations to practice their religious ceremonies in complete freedom.</w:t>
      </w:r>
    </w:p>
    <w:p w:rsidR="00000000" w:rsidRDefault="00000000">
      <w:pPr>
        <w:pStyle w:val="Header"/>
        <w:tabs>
          <w:tab w:val="left" w:pos="709"/>
          <w:tab w:val="left" w:pos="1418"/>
        </w:tabs>
        <w:rPr>
          <w:rFonts w:ascii="CG Times" w:hAnsi="CG Times"/>
          <w:i/>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371.</w:t>
      </w:r>
      <w:r>
        <w:rPr>
          <w:rFonts w:ascii="CG Times" w:hAnsi="CG Times"/>
          <w:sz w:val="22"/>
          <w:lang w:val="en-GB"/>
        </w:rPr>
        <w:tab/>
        <w:t>The Office of Social Services offers any psychological and social assistance which juveniles might require, under the supervision of specialists, social workers and psychologists.  The administration of the home also organizes educational courses for juveniles in a number of fields and awards them certificates accordingly.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t>372.</w:t>
      </w:r>
      <w:r>
        <w:rPr>
          <w:rFonts w:ascii="CG Times" w:hAnsi="CG Times"/>
          <w:sz w:val="22"/>
          <w:lang w:val="en-GB"/>
        </w:rPr>
        <w:tab/>
        <w:t>A committee comprising representatives of the administration, as well as juveniles and the resident doctor, supervises the receipt of foodstuffs.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373.</w:t>
      </w:r>
      <w:r>
        <w:rPr>
          <w:rFonts w:ascii="CG Times" w:hAnsi="CG Times"/>
          <w:sz w:val="22"/>
          <w:lang w:val="en-GB"/>
        </w:rPr>
        <w:tab/>
        <w:t>Such is the progress achieved in the field of the necessary safeguards and accompanying arrangements to ensure that children are not deprived of their liberty.  Covering the years until 2001, the plan of action endeavours to achieve the following objectives: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To reunify and rehabilitate homeless children, return them to their relatives or alternative families and provide them with subsequent care;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To restore the values of religion and solidarity in the different groups in Sudanese society and draw support from the international community, given that the displacement and homelessness of children is a global phenomenon;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To study the roots of the problem as a first step in the process of devising preventive measures to address the origins of the problem;</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To intensify all the available financial, human and technical efforts under way in order to achieve the said objectives.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374.</w:t>
      </w:r>
      <w:r>
        <w:rPr>
          <w:rFonts w:ascii="CG Times" w:hAnsi="CG Times"/>
          <w:sz w:val="22"/>
          <w:lang w:val="en-GB"/>
        </w:rPr>
        <w:tab/>
        <w:t>Concerning welfare homes, the competent authorities endeavoured to:</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Renovate existing homes;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Establish homes for the welfare and rehabilitation of juveniles;</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Establish probation homes at the state level;</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Establish homes for delinquent girls;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(e)</w:t>
      </w:r>
      <w:r>
        <w:rPr>
          <w:rFonts w:ascii="CG Times" w:hAnsi="CG Times"/>
          <w:sz w:val="22"/>
          <w:lang w:val="en-GB"/>
        </w:rPr>
        <w:tab/>
        <w:t>Provide a body of personnel in the field of juvenile welfare.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375.</w:t>
      </w:r>
      <w:r>
        <w:rPr>
          <w:rFonts w:ascii="CG Times" w:hAnsi="CG Times"/>
          <w:sz w:val="22"/>
          <w:lang w:val="en-GB"/>
        </w:rPr>
        <w:tab/>
        <w:t>Increased support and concerted local and international efforts are needed in order to implement the rehabilitation programmes and activities in these institutions, as the support currently provided by a number of international and local organizations and government authorities, while valuable, is nevertheless insufficient.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376.</w:t>
      </w:r>
      <w:r>
        <w:rPr>
          <w:rFonts w:ascii="CG Times" w:hAnsi="CG Times"/>
          <w:sz w:val="22"/>
          <w:lang w:val="en-GB"/>
        </w:rPr>
        <w:tab/>
        <w:t>The sentencing of children has been addressed by prohibiting capital punishment and life imprisonment for children (see paras. 346-355 of this report).  Children are protected against all forms of violence and neglect by Sudanese legislative acts, including the Criminal Code of 1991, chapter XIV of which protects children against cruel treatment and harm and guarantees their health care.  As for flogging, it is a light punishment which is carried out within reasonable boundaries so that parents can teach their child a lesson and never reaches the point of causing harm.  Punishment of the child must be appropriate; any parent who resorts to violence forfeits legal guardianship of the child as a result.</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lang w:val="en-GB"/>
        </w:rPr>
      </w:pPr>
      <w:r>
        <w:rPr>
          <w:rFonts w:ascii="CG Times" w:hAnsi="CG Times"/>
          <w:sz w:val="22"/>
          <w:u w:val="single"/>
          <w:lang w:val="en-GB"/>
        </w:rPr>
        <w:t>Recovery and social reintegration</w:t>
      </w:r>
      <w:r>
        <w:rPr>
          <w:rFonts w:ascii="CG Times" w:hAnsi="CG Times"/>
          <w:sz w:val="22"/>
          <w:lang w:val="en-GB"/>
        </w:rPr>
        <w:t xml:space="preserve"> (art. 39)</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377.</w:t>
      </w:r>
      <w:r>
        <w:rPr>
          <w:rFonts w:ascii="CG Times" w:hAnsi="CG Times"/>
          <w:sz w:val="22"/>
          <w:lang w:val="en-GB"/>
        </w:rPr>
        <w:tab/>
        <w:t xml:space="preserve">The Juvenile Welfare Act of 1983 provides for the protection of children who are victims of misdemeanours or offences and lays down all the necessary safeguards in that connection, ranging from a special police force and special procedures to essential measures in terms of welfare homes and probation.  At this juncture, it should be pointed out that, despite the will clearly expressed by the authorities, the </w:t>
      </w:r>
    </w:p>
    <w:p w:rsidR="00000000" w:rsidRDefault="00000000">
      <w:pPr>
        <w:pStyle w:val="Header"/>
        <w:tabs>
          <w:tab w:val="left" w:pos="709"/>
        </w:tabs>
        <w:rPr>
          <w:rFonts w:ascii="CG Times" w:hAnsi="CG Times"/>
          <w:sz w:val="22"/>
          <w:lang w:val="en-GB"/>
        </w:rPr>
      </w:pPr>
      <w:r>
        <w:rPr>
          <w:rFonts w:ascii="CG Times" w:hAnsi="CG Times"/>
          <w:sz w:val="22"/>
          <w:lang w:val="en-GB"/>
        </w:rPr>
        <w:br w:type="page"/>
        <w:t>number of structures specializing in juvenile protection remains inadequate owing to the lack of material resources.  The Attorney General has established a committee to review all child-related laws in order to harmonize them with the provisions of the Convention.</w:t>
      </w:r>
    </w:p>
    <w:p w:rsidR="00000000" w:rsidRDefault="00000000">
      <w:pPr>
        <w:pStyle w:val="Header"/>
        <w:rPr>
          <w:rFonts w:ascii="CG Times" w:hAnsi="CG Times"/>
          <w:sz w:val="22"/>
          <w:lang w:val="en-GB"/>
        </w:rPr>
      </w:pPr>
    </w:p>
    <w:p w:rsidR="00000000" w:rsidRDefault="00000000">
      <w:pPr>
        <w:pStyle w:val="Header"/>
        <w:jc w:val="center"/>
        <w:rPr>
          <w:rFonts w:ascii="CG Times" w:hAnsi="CG Times"/>
          <w:sz w:val="22"/>
          <w:u w:val="single"/>
          <w:lang w:val="en-GB"/>
        </w:rPr>
      </w:pPr>
      <w:r>
        <w:rPr>
          <w:rFonts w:ascii="CG Times" w:hAnsi="CG Times"/>
          <w:sz w:val="22"/>
          <w:lang w:val="en-GB"/>
        </w:rPr>
        <w:t xml:space="preserve">C.  </w:t>
      </w:r>
      <w:r>
        <w:rPr>
          <w:rFonts w:ascii="CG Times" w:hAnsi="CG Times"/>
          <w:sz w:val="22"/>
          <w:u w:val="single"/>
          <w:lang w:val="en-GB"/>
        </w:rPr>
        <w:t>Children in situations of exploitation, including physical</w:t>
      </w:r>
    </w:p>
    <w:p w:rsidR="00000000" w:rsidRDefault="00000000">
      <w:pPr>
        <w:pStyle w:val="Header"/>
        <w:jc w:val="center"/>
        <w:rPr>
          <w:rFonts w:ascii="CG Times" w:hAnsi="CG Times"/>
          <w:sz w:val="22"/>
          <w:lang w:val="en-GB"/>
        </w:rPr>
      </w:pPr>
      <w:r>
        <w:rPr>
          <w:rFonts w:ascii="CG Times" w:hAnsi="CG Times"/>
          <w:sz w:val="22"/>
          <w:u w:val="single"/>
          <w:lang w:val="en-GB"/>
        </w:rPr>
        <w:t>and psychological recovery and social reintegration</w:t>
      </w:r>
    </w:p>
    <w:p w:rsidR="00000000" w:rsidRDefault="00000000">
      <w:pPr>
        <w:pStyle w:val="Header"/>
        <w:jc w:val="center"/>
        <w:rPr>
          <w:rFonts w:ascii="CG Times" w:hAnsi="CG Times"/>
          <w:sz w:val="22"/>
          <w:lang w:val="en-GB"/>
        </w:rPr>
      </w:pPr>
      <w:r>
        <w:rPr>
          <w:rFonts w:ascii="CG Times" w:hAnsi="CG Times"/>
          <w:sz w:val="22"/>
          <w:lang w:val="en-GB"/>
        </w:rPr>
        <w:t>(art. 39)</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1.</w:t>
      </w:r>
      <w:r>
        <w:rPr>
          <w:rFonts w:ascii="CG Times" w:hAnsi="CG Times"/>
          <w:sz w:val="22"/>
          <w:lang w:val="en-GB"/>
        </w:rPr>
        <w:tab/>
      </w:r>
      <w:r>
        <w:rPr>
          <w:rFonts w:ascii="CG Times" w:hAnsi="CG Times"/>
          <w:sz w:val="22"/>
          <w:u w:val="single"/>
          <w:lang w:val="en-GB"/>
        </w:rPr>
        <w:t>Sexual exploitation and sexual abuse</w:t>
      </w:r>
      <w:r>
        <w:rPr>
          <w:rFonts w:ascii="CG Times" w:hAnsi="CG Times"/>
          <w:sz w:val="22"/>
          <w:lang w:val="en-GB"/>
        </w:rPr>
        <w:t xml:space="preserve"> (art. 34)</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378.</w:t>
      </w:r>
      <w:r>
        <w:rPr>
          <w:rFonts w:ascii="CG Times" w:hAnsi="CG Times"/>
          <w:sz w:val="22"/>
          <w:lang w:val="en-GB"/>
        </w:rPr>
        <w:tab/>
        <w:t>Offences in which children are used to perpetrate immoral acts are a rare occurrence in the Sudan owing to the religious background of Sudanese society and the upright conduct which prevails as a matter of course.  In some instances, children are encouraged or used to perpetrate theft or assist in its perpetration.  In terms of protection, Sudanese legislation endeavours to tackle sexual abuse and the handling of drugs through personal consumption, trafficking, cultivation, distribution or transport.  This legislation includes:</w:t>
      </w:r>
    </w:p>
    <w:p w:rsidR="00000000" w:rsidRDefault="00000000">
      <w:pPr>
        <w:pStyle w:val="Header"/>
        <w:rPr>
          <w:rFonts w:ascii="CG Times" w:hAnsi="CG Times"/>
          <w:sz w:val="22"/>
          <w:lang w:val="en-GB"/>
        </w:rPr>
      </w:pPr>
    </w:p>
    <w:p w:rsidR="00000000" w:rsidRDefault="00000000">
      <w:pPr>
        <w:pStyle w:val="Header"/>
        <w:numPr>
          <w:ilvl w:val="0"/>
          <w:numId w:val="1241"/>
        </w:numPr>
        <w:rPr>
          <w:rFonts w:ascii="CG Times" w:hAnsi="CG Times"/>
          <w:sz w:val="22"/>
          <w:lang w:val="en-GB"/>
        </w:rPr>
      </w:pPr>
      <w:r>
        <w:rPr>
          <w:rFonts w:ascii="CG Times" w:hAnsi="CG Times"/>
          <w:sz w:val="22"/>
          <w:lang w:val="en-GB"/>
        </w:rPr>
        <w:t>Laws which combat prostitution and immoral behaviour in general without any specific reference to children;</w:t>
      </w:r>
    </w:p>
    <w:p w:rsidR="00000000" w:rsidRDefault="00000000">
      <w:pPr>
        <w:pStyle w:val="Header"/>
        <w:ind w:left="720"/>
        <w:rPr>
          <w:rFonts w:ascii="CG Times" w:hAnsi="CG Times"/>
          <w:sz w:val="22"/>
          <w:lang w:val="en-GB"/>
        </w:rPr>
      </w:pPr>
    </w:p>
    <w:p w:rsidR="00000000" w:rsidRDefault="00000000">
      <w:pPr>
        <w:pStyle w:val="Header"/>
        <w:numPr>
          <w:ilvl w:val="0"/>
          <w:numId w:val="1241"/>
        </w:numPr>
        <w:rPr>
          <w:rFonts w:ascii="CG Times" w:hAnsi="CG Times"/>
          <w:sz w:val="22"/>
          <w:lang w:val="en-GB"/>
        </w:rPr>
      </w:pPr>
      <w:r>
        <w:rPr>
          <w:rFonts w:ascii="CG Times" w:hAnsi="CG Times"/>
          <w:sz w:val="22"/>
          <w:lang w:val="en-GB"/>
        </w:rPr>
        <w:tab/>
        <w:t>Laws which prohibit the production, publication, distribution or use of indecent books and photographs with a view to safeguarding the morality of children and the public.  They also prohibit the possession of indecent materials of various types, including videotapes, films, newspapers, magazines and books.  The relevant laws are:</w:t>
      </w:r>
    </w:p>
    <w:p w:rsidR="00000000" w:rsidRDefault="00000000">
      <w:pPr>
        <w:pStyle w:val="Header"/>
        <w:rPr>
          <w:rFonts w:ascii="CG Times" w:hAnsi="CG Times"/>
          <w:sz w:val="22"/>
          <w:lang w:val="en-GB"/>
        </w:rPr>
      </w:pPr>
    </w:p>
    <w:p w:rsidR="00000000" w:rsidRDefault="00000000">
      <w:pPr>
        <w:pStyle w:val="Header"/>
        <w:tabs>
          <w:tab w:val="left" w:pos="709"/>
          <w:tab w:val="left" w:pos="1418"/>
          <w:tab w:val="left" w:pos="2268"/>
        </w:tabs>
        <w:rPr>
          <w:rFonts w:ascii="CG Times" w:hAnsi="CG Times"/>
          <w:sz w:val="22"/>
          <w:lang w:val="en-GB"/>
        </w:rPr>
      </w:pPr>
      <w:r>
        <w:rPr>
          <w:rFonts w:ascii="CG Times" w:hAnsi="CG Times"/>
          <w:sz w:val="22"/>
          <w:lang w:val="en-GB"/>
        </w:rPr>
        <w:tab/>
      </w:r>
      <w:r>
        <w:rPr>
          <w:rFonts w:ascii="CG Times" w:hAnsi="CG Times"/>
          <w:sz w:val="22"/>
          <w:lang w:val="en-GB"/>
        </w:rPr>
        <w:tab/>
        <w:t>(a)</w:t>
      </w:r>
      <w:r>
        <w:rPr>
          <w:rFonts w:ascii="CG Times" w:hAnsi="CG Times"/>
          <w:sz w:val="22"/>
          <w:lang w:val="en-GB"/>
        </w:rPr>
        <w:tab/>
        <w:t>The Criminal Code of 1991;</w:t>
      </w:r>
    </w:p>
    <w:p w:rsidR="00000000" w:rsidRDefault="00000000">
      <w:pPr>
        <w:pStyle w:val="Header"/>
        <w:tabs>
          <w:tab w:val="left" w:pos="709"/>
          <w:tab w:val="left" w:pos="1418"/>
          <w:tab w:val="left" w:pos="2268"/>
        </w:tabs>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The Press and Publications Act of 1996;</w:t>
      </w:r>
    </w:p>
    <w:p w:rsidR="00000000" w:rsidRDefault="00000000">
      <w:pPr>
        <w:pStyle w:val="Header"/>
        <w:tabs>
          <w:tab w:val="left" w:pos="709"/>
          <w:tab w:val="left" w:pos="1418"/>
          <w:tab w:val="left" w:pos="2268"/>
        </w:tabs>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The Artistic Censorship Act of 1993.</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379.</w:t>
      </w:r>
      <w:r>
        <w:rPr>
          <w:rFonts w:ascii="CG Times" w:hAnsi="CG Times"/>
          <w:sz w:val="22"/>
          <w:lang w:val="en-GB"/>
        </w:rPr>
        <w:tab/>
        <w:t>There are also other laws which regulate the censorship of artistic works and television productions in order to prevent harm to morals and public decency, namely: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 National Television Corporation Act of 1991;</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The National Broadcasting Corporation Act of 1991.</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380.</w:t>
      </w:r>
      <w:r>
        <w:rPr>
          <w:rFonts w:ascii="CG Times" w:hAnsi="CG Times"/>
          <w:sz w:val="22"/>
          <w:lang w:val="en-GB"/>
        </w:rPr>
        <w:tab/>
        <w:t>Owing to the existence of preventive and deterrent laws, the incidence of sexual abuse and exploitation is immaterial and has no evident impact on society.  Consequently, no detailed data on the phenomenon are available.</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2.</w:t>
      </w:r>
      <w:r>
        <w:rPr>
          <w:rFonts w:ascii="CG Times" w:hAnsi="CG Times"/>
          <w:sz w:val="22"/>
          <w:lang w:val="en-GB"/>
        </w:rPr>
        <w:tab/>
      </w:r>
      <w:r>
        <w:rPr>
          <w:rFonts w:ascii="CG Times" w:hAnsi="CG Times"/>
          <w:sz w:val="22"/>
          <w:u w:val="single"/>
          <w:lang w:val="en-GB"/>
        </w:rPr>
        <w:t>Sale, trafficking and abduction</w:t>
      </w:r>
      <w:r>
        <w:rPr>
          <w:rFonts w:ascii="CG Times" w:hAnsi="CG Times"/>
          <w:sz w:val="22"/>
          <w:lang w:val="en-GB"/>
        </w:rPr>
        <w:t xml:space="preserve"> (art. 35)</w:t>
      </w:r>
    </w:p>
    <w:p w:rsidR="00000000" w:rsidRDefault="00000000">
      <w:pPr>
        <w:pStyle w:val="Header"/>
        <w:rPr>
          <w:rFonts w:ascii="CG Times" w:hAnsi="CG Times"/>
          <w:sz w:val="22"/>
          <w:lang w:val="en-GB"/>
        </w:rPr>
      </w:pPr>
    </w:p>
    <w:p w:rsidR="00000000" w:rsidRDefault="00000000">
      <w:pPr>
        <w:pStyle w:val="Header"/>
        <w:tabs>
          <w:tab w:val="clear" w:pos="4153"/>
          <w:tab w:val="left" w:pos="709"/>
        </w:tabs>
        <w:rPr>
          <w:rFonts w:ascii="CG Times" w:hAnsi="CG Times"/>
          <w:sz w:val="22"/>
          <w:lang w:val="en-GB"/>
        </w:rPr>
      </w:pPr>
      <w:r>
        <w:rPr>
          <w:rFonts w:ascii="CG Times" w:hAnsi="CG Times"/>
          <w:sz w:val="22"/>
          <w:lang w:val="en-GB"/>
        </w:rPr>
        <w:t>381.</w:t>
      </w:r>
      <w:r>
        <w:rPr>
          <w:rFonts w:ascii="CG Times" w:hAnsi="CG Times"/>
          <w:sz w:val="22"/>
          <w:lang w:val="en-GB"/>
        </w:rPr>
        <w:tab/>
        <w:t xml:space="preserve">Chapter XVI of the Criminal Code of 1991 deals with sentences for offences involving attacks on personal liberty.  Article 161 provides that enticement is a criminal offence and stipulates that any person who offers enticement to an individual who is under age or mentally defective with a view to removing him from or inducing him to remove himself from the safekeeping of his guardian without the latter’s consent shall be sentenced to a term of imprisonment of not more than seven years and a fine.  Article 162 also stipulates punishment for the offence of abducting an individual, including a child, providing as it does for the sentencing of “any person who abducts an individual by using deception of any form in order to entice him away from a place with intent to perpetrate an attack on his person or his freedom”.  Article 163 also prohibits forced labour by providing that any person who exploits another by illegally forcing </w:t>
      </w:r>
    </w:p>
    <w:p w:rsidR="00000000" w:rsidRDefault="00000000">
      <w:pPr>
        <w:pStyle w:val="Header"/>
        <w:tabs>
          <w:tab w:val="clear" w:pos="4153"/>
          <w:tab w:val="left" w:pos="709"/>
        </w:tabs>
        <w:rPr>
          <w:rFonts w:ascii="CG Times" w:hAnsi="CG Times"/>
          <w:sz w:val="22"/>
          <w:lang w:val="en-GB"/>
        </w:rPr>
      </w:pPr>
      <w:r>
        <w:rPr>
          <w:rFonts w:ascii="CG Times" w:hAnsi="CG Times"/>
          <w:sz w:val="22"/>
          <w:lang w:val="en-GB"/>
        </w:rPr>
        <w:br w:type="page"/>
        <w:t>him to work against his will must be punished in accordance with the law in force.  It should be stated that the aforementioned provisions prohibit the sale, trafficking and abduction of children and the perpetration of such offences for the purpose of inducing the child to perpetrate acts against the law.</w:t>
      </w:r>
    </w:p>
    <w:p w:rsidR="00000000" w:rsidRDefault="00000000">
      <w:pPr>
        <w:pStyle w:val="Header"/>
        <w:tabs>
          <w:tab w:val="clear" w:pos="4153"/>
          <w:tab w:val="left" w:pos="709"/>
        </w:tabs>
        <w:rPr>
          <w:rFonts w:ascii="CG Times" w:hAnsi="CG Times"/>
          <w:sz w:val="22"/>
          <w:lang w:val="en-GB"/>
        </w:rPr>
      </w:pPr>
    </w:p>
    <w:p w:rsidR="00000000" w:rsidRDefault="00000000">
      <w:pPr>
        <w:pStyle w:val="Header"/>
        <w:tabs>
          <w:tab w:val="clear" w:pos="4153"/>
          <w:tab w:val="left" w:pos="709"/>
        </w:tabs>
        <w:rPr>
          <w:rFonts w:ascii="CG Times" w:hAnsi="CG Times"/>
          <w:sz w:val="22"/>
          <w:lang w:val="en-GB"/>
        </w:rPr>
      </w:pPr>
      <w:r>
        <w:rPr>
          <w:rFonts w:ascii="CG Times" w:hAnsi="CG Times"/>
          <w:sz w:val="22"/>
          <w:lang w:val="en-GB"/>
        </w:rPr>
        <w:t>382.</w:t>
      </w:r>
      <w:r>
        <w:rPr>
          <w:rFonts w:ascii="CG Times" w:hAnsi="CG Times"/>
          <w:sz w:val="22"/>
          <w:lang w:val="en-GB"/>
        </w:rPr>
        <w:tab/>
        <w:t>The measures taken in connection with this matter include the establishment of an advisory human rights council, under the auspices of the Minister of Justice, composed of all government bodies and voluntary organizations working in the field of human rights.  The council endeavours to safeguard and ensure respect for human rights and has made field visits to numerous places in the different states of the Sudan in order to ascertain that there are no instances of the above-mentioned phenomena and no allegations of child abductions, that any movement of children from one state to another occurs of their own accord and that it is the rebels who carry out forced abductions of children.</w:t>
      </w:r>
    </w:p>
    <w:p w:rsidR="00000000" w:rsidRDefault="00000000">
      <w:pPr>
        <w:pStyle w:val="Header"/>
        <w:tabs>
          <w:tab w:val="clear" w:pos="4153"/>
          <w:tab w:val="left" w:pos="709"/>
        </w:tabs>
        <w:rPr>
          <w:rFonts w:ascii="CG Times" w:hAnsi="CG Times"/>
          <w:sz w:val="22"/>
          <w:lang w:val="en-GB"/>
        </w:rPr>
      </w:pPr>
    </w:p>
    <w:p w:rsidR="00000000" w:rsidRDefault="00000000">
      <w:pPr>
        <w:pStyle w:val="Header"/>
        <w:tabs>
          <w:tab w:val="clear" w:pos="4153"/>
          <w:tab w:val="left" w:pos="709"/>
        </w:tabs>
        <w:rPr>
          <w:rFonts w:ascii="CG Times" w:hAnsi="CG Times"/>
          <w:sz w:val="22"/>
          <w:lang w:val="en-GB"/>
        </w:rPr>
      </w:pPr>
      <w:r>
        <w:rPr>
          <w:rFonts w:ascii="CG Times" w:hAnsi="CG Times"/>
          <w:sz w:val="22"/>
          <w:lang w:val="en-GB"/>
        </w:rPr>
        <w:t>383.</w:t>
      </w:r>
      <w:r>
        <w:rPr>
          <w:rFonts w:ascii="CG Times" w:hAnsi="CG Times"/>
          <w:sz w:val="22"/>
          <w:lang w:val="en-GB"/>
        </w:rPr>
        <w:tab/>
        <w:t>As an additional measure, Sudanese legislative enactments provide for the protection of children if they travel outside the country, in which connection the necessary legal safeguards have been established in the Passport and Immigration Act of 1992 and the regulations issued pursuant thereto, as well as in the personal status laws.</w:t>
      </w:r>
    </w:p>
    <w:p w:rsidR="00000000" w:rsidRDefault="00000000">
      <w:pPr>
        <w:pStyle w:val="Header"/>
        <w:tabs>
          <w:tab w:val="clear" w:pos="4153"/>
          <w:tab w:val="left" w:pos="709"/>
        </w:tabs>
        <w:rPr>
          <w:rFonts w:ascii="CG Times" w:hAnsi="CG Times"/>
          <w:sz w:val="22"/>
          <w:lang w:val="en-GB"/>
        </w:rPr>
      </w:pPr>
    </w:p>
    <w:p w:rsidR="00000000" w:rsidRDefault="00000000">
      <w:pPr>
        <w:pStyle w:val="Header"/>
        <w:tabs>
          <w:tab w:val="clear" w:pos="4153"/>
          <w:tab w:val="left" w:pos="709"/>
        </w:tabs>
        <w:rPr>
          <w:rFonts w:ascii="CG Times" w:hAnsi="CG Times"/>
          <w:sz w:val="22"/>
          <w:lang w:val="en-GB"/>
        </w:rPr>
      </w:pPr>
      <w:r>
        <w:rPr>
          <w:rFonts w:ascii="CG Times" w:hAnsi="CG Times"/>
          <w:sz w:val="22"/>
          <w:lang w:val="en-GB"/>
        </w:rPr>
        <w:t>3.</w:t>
      </w:r>
      <w:r>
        <w:rPr>
          <w:rFonts w:ascii="CG Times" w:hAnsi="CG Times"/>
          <w:sz w:val="22"/>
          <w:lang w:val="en-GB"/>
        </w:rPr>
        <w:tab/>
      </w:r>
      <w:r>
        <w:rPr>
          <w:rFonts w:ascii="CG Times" w:hAnsi="CG Times"/>
          <w:sz w:val="22"/>
          <w:u w:val="single"/>
          <w:lang w:val="en-GB"/>
        </w:rPr>
        <w:t>Economic exploitation of children, including child labour</w:t>
      </w:r>
      <w:r>
        <w:rPr>
          <w:rFonts w:ascii="CG Times" w:hAnsi="CG Times"/>
          <w:sz w:val="22"/>
          <w:lang w:val="en-GB"/>
        </w:rPr>
        <w:t xml:space="preserve"> (art. 32)</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Sudanese child labour legislation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384.</w:t>
      </w:r>
      <w:r>
        <w:rPr>
          <w:rFonts w:ascii="CG Times" w:hAnsi="CG Times"/>
          <w:sz w:val="22"/>
          <w:lang w:val="en-GB"/>
        </w:rPr>
        <w:tab/>
        <w:t>In the early 1980s, the first efforts to devote attention the phenomenon of child labour were launched.  Initial legislation regulating child labour was promulgated in 1930, followed by the Domestic Servants Act of 1955, the Workforce Act of 1974, the Industrial Security Act of 1976, the Self-Employment Act of 1981, the School Health Act of 1974, the Juvenile Welfare Act of 1983, the Child Welfare Act, the Industrial Apprenticeship Act of 1974 and the Education Regulation Act of 1992.  Some of the general laws also contained special provisions on children.  More recently, the Labour Act of 1997 was promulgated, pursuant to which the Workforce Act of 1974, the Self-Employment Act of 1981 and the Industrial Security Act of 1976 were abolished in order to unify the labour legislation and promulgate a single law comprising all the relevant provisions, as well as develop those provisions in order to harmonize them with the countrywide system of federal government and ensure conformity with the Convention on the Rights of the Child and other regional agreements on the subject.  All the laws  in question endeavour to set the minimum age at which the child may be employed and the maximum number of hours which the child may work.  They also lay down the health and administrative checks required for employment, determine the wages payable for child labour and specify the jobs and industries in which children may not be employed.  The laws also endeavour to strike a balance between the child’s need to work in order to train or earn an income and the child’s physical, mental, behavioural, educational, health, mental, spiritual and social needs.</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385.</w:t>
      </w:r>
      <w:r>
        <w:rPr>
          <w:rFonts w:ascii="CG Times" w:hAnsi="CG Times"/>
          <w:sz w:val="22"/>
          <w:lang w:val="en-GB"/>
        </w:rPr>
        <w:tab/>
        <w:t>The Labour Act of 1997 lays down conditions to protect the child against harmful activities, as follows:</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Hazardous occupations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386.</w:t>
      </w:r>
      <w:r>
        <w:rPr>
          <w:rFonts w:ascii="CG Times" w:hAnsi="CG Times"/>
          <w:sz w:val="22"/>
          <w:lang w:val="en-GB"/>
        </w:rPr>
        <w:tab/>
        <w:t>The concept of risk or hazard is relevant to health and to issues of an organic, behavioural and moral nature.  In that connection, the competent laws comprise a series of rules which specify the occupations hazardous to young people and prohibit their employment in such occupations (art. 21 of the Labour Act of 1997).  The employment of juveniles in hazardous activities is therefore forbidden.  The competent minister is vested with the authority to specify those activities in accordance with article 27, paragraph 2 of the Act, which allows for greater flexibility in that it permits the addition of activities deemed hazardous by the competent authorities.</w:t>
      </w:r>
    </w:p>
    <w:p w:rsidR="00000000" w:rsidRDefault="00000000">
      <w:pPr>
        <w:pStyle w:val="Header"/>
        <w:rPr>
          <w:rFonts w:ascii="CG Times" w:hAnsi="CG Times"/>
          <w:sz w:val="22"/>
          <w:u w:val="single"/>
          <w:lang w:val="en-GB"/>
        </w:rPr>
      </w:pPr>
      <w:r>
        <w:rPr>
          <w:rFonts w:ascii="CG Times" w:hAnsi="CG Times"/>
          <w:sz w:val="22"/>
          <w:u w:val="single"/>
          <w:lang w:val="en-GB"/>
        </w:rPr>
        <w:br w:type="page"/>
        <w:t>Child employment conditions</w:t>
      </w:r>
    </w:p>
    <w:p w:rsidR="00000000" w:rsidRDefault="00000000">
      <w:pPr>
        <w:pStyle w:val="Header"/>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387.</w:t>
      </w:r>
      <w:r>
        <w:rPr>
          <w:rFonts w:ascii="CG Times" w:hAnsi="CG Times"/>
          <w:sz w:val="22"/>
          <w:lang w:val="en-GB"/>
        </w:rPr>
        <w:tab/>
        <w:t>Article 1, paragraph 1, stipulates that children may not be employed in any of the following activities, which are considered to be hazardous: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 carriage of heavy loads;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The operation of steam boilers and pressure containers;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The operation of iron furnaces and foundries;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Mining, quarrying and activities carried out underground or underwater;</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(e)</w:t>
      </w:r>
      <w:r>
        <w:rPr>
          <w:rFonts w:ascii="CG Times" w:hAnsi="CG Times"/>
          <w:sz w:val="22"/>
          <w:lang w:val="en-GB"/>
        </w:rPr>
        <w:tab/>
        <w:t>Activities entailing exposure to lead and lead derivatives;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(f)</w:t>
      </w:r>
      <w:r>
        <w:rPr>
          <w:rFonts w:ascii="CG Times" w:hAnsi="CG Times"/>
          <w:sz w:val="22"/>
          <w:lang w:val="en-GB"/>
        </w:rPr>
        <w:tab/>
        <w:t>Activities entailing exposure to toxic or harmful substances, both organic and non-organic, such as lead, mercury, cynanide, calcium, benzine and benzine derivatives;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(g)</w:t>
      </w:r>
      <w:r>
        <w:rPr>
          <w:rFonts w:ascii="CG Times" w:hAnsi="CG Times"/>
          <w:sz w:val="22"/>
          <w:lang w:val="en-GB"/>
        </w:rPr>
        <w:tab/>
        <w:t>Activities involving X-rays and radiation;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lang w:val="en-GB"/>
        </w:rPr>
      </w:pPr>
      <w:r>
        <w:rPr>
          <w:lang w:val="en-GB"/>
        </w:rPr>
        <w:t xml:space="preserve"> </w:t>
      </w:r>
      <w:r>
        <w:rPr>
          <w:lang w:val="en-GB"/>
        </w:rPr>
        <w:tab/>
        <w:t>(h)</w:t>
      </w:r>
      <w:r>
        <w:rPr>
          <w:lang w:val="en-GB"/>
        </w:rPr>
        <w:tab/>
        <w:t>The maintenance of machines and machine belts.</w:t>
      </w:r>
    </w:p>
    <w:p w:rsidR="00000000" w:rsidRDefault="00000000">
      <w:pPr>
        <w:pStyle w:val="Header"/>
        <w:tabs>
          <w:tab w:val="left" w:pos="709"/>
          <w:tab w:val="left" w:pos="1418"/>
        </w:tabs>
        <w:rPr>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388.</w:t>
      </w:r>
      <w:r>
        <w:rPr>
          <w:rFonts w:ascii="CG Times" w:hAnsi="CG Times"/>
          <w:sz w:val="22"/>
          <w:lang w:val="en-GB"/>
        </w:rPr>
        <w:tab/>
        <w:t>Subject to the provisions of the above article 1, paragraph 1, children may not generally be employed in industries or activities which are dangerous or hazardous to health or which are physically demanding or in activities or occupations which are detrimental to their moral behaviour.  The minister may determine that specific industries should be included within that category of industries or activities.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389.</w:t>
      </w:r>
      <w:r>
        <w:rPr>
          <w:rFonts w:ascii="CG Times" w:hAnsi="CG Times"/>
          <w:sz w:val="22"/>
          <w:lang w:val="en-GB"/>
        </w:rPr>
        <w:tab/>
        <w:t>Children may not be employed at night between the hours of 8 p.m. and 6 a.m., although the competent authority may exclude from this provision any young person in the 15-16 age group.</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390.</w:t>
      </w:r>
      <w:r>
        <w:rPr>
          <w:rFonts w:ascii="CG Times" w:hAnsi="CG Times"/>
          <w:sz w:val="22"/>
          <w:lang w:val="en-GB"/>
        </w:rPr>
        <w:tab/>
        <w:t>Children under 12 years of age may not be employed, except: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In government-run training schools;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In non-profit-making workshops;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In a business owned by the child’s family and employing only family members in which he or she works under the owner’s supervision;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Under a contract of industrial apprenticeship.</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391.</w:t>
      </w:r>
      <w:r>
        <w:rPr>
          <w:rFonts w:ascii="CG Times" w:hAnsi="CG Times"/>
          <w:sz w:val="22"/>
          <w:lang w:val="en-GB"/>
        </w:rPr>
        <w:tab/>
        <w:t>The minister or his delegate may, after consultation with the relevant committee, prohibit the employment of children under 15 years of age in such industries and establishments as he specifies by ordinance.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392.</w:t>
      </w:r>
      <w:r>
        <w:rPr>
          <w:rFonts w:ascii="CG Times" w:hAnsi="CG Times"/>
          <w:sz w:val="22"/>
          <w:lang w:val="en-GB"/>
        </w:rPr>
        <w:tab/>
        <w:t>Subject to the provisions of paragraph 5, no child under 15 years of age may be employed unless he has a guardian who remains with him in the workplace.  Complaints may not be lodged against the child in connection with a contract of employment unless the guardian consented to the child’s employment and presented the child’s employer with proof of his guardianship and address, together with a statement of his willingness to remain with the child in the workplace.</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t>393.</w:t>
      </w:r>
      <w:r>
        <w:rPr>
          <w:rFonts w:ascii="CG Times" w:hAnsi="CG Times"/>
          <w:sz w:val="22"/>
          <w:lang w:val="en-GB"/>
        </w:rPr>
        <w:tab/>
        <w:t>Children may not be employed overtime or on weekly or official holidays, nor may their annual leave be forfeited, deferred or curtailed.</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u w:val="single"/>
          <w:lang w:val="en-GB"/>
        </w:rPr>
        <w:t>Medical examination of children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394.</w:t>
      </w:r>
      <w:r>
        <w:rPr>
          <w:rFonts w:ascii="CG Times" w:hAnsi="CG Times"/>
          <w:sz w:val="22"/>
          <w:lang w:val="en-GB"/>
        </w:rPr>
        <w:tab/>
        <w:t>Article 22 stipulates that all children must undergo a full medical examination prior to employment and thereafter at regular intervals by such means as are determined by the competent authority on the basis of the nature of the work undertaken by the child. Doctors working at government hospitals must conduct the necessary examination and issue the required medical certificates.</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Children’s working hours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395.</w:t>
      </w:r>
      <w:r>
        <w:rPr>
          <w:rFonts w:ascii="CG Times" w:hAnsi="CG Times"/>
          <w:sz w:val="22"/>
          <w:lang w:val="en-GB"/>
        </w:rPr>
        <w:tab/>
        <w:t>Article 23 stipulates the normal working hours for children as seven hours, interspersed with a one-hour period of rest with pay.  Children may not be employed for more than four hours continuously.</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u w:val="single"/>
          <w:lang w:val="en-GB"/>
        </w:rPr>
        <w:t>Posting of the child employment regulations in a visible site</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396.</w:t>
      </w:r>
      <w:r>
        <w:rPr>
          <w:rFonts w:ascii="CG Times" w:hAnsi="CG Times"/>
          <w:sz w:val="22"/>
          <w:lang w:val="en-GB"/>
        </w:rPr>
        <w:tab/>
        <w:t>Article 24 stipulates that employers must post a copy of the legal regulations on child employment in a visible site in the workplace, together with a list showing the hours of work and periods of rest.</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Requirement to report early signs of delinquency</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397.</w:t>
      </w:r>
      <w:r>
        <w:rPr>
          <w:rFonts w:ascii="CG Times" w:hAnsi="CG Times"/>
          <w:sz w:val="22"/>
          <w:lang w:val="en-GB"/>
        </w:rPr>
        <w:tab/>
        <w:t>Article 25 stipulates that any young person manifesting early signs of delinquency, such as unusual violence, the attempted destruction of items and equipment, repeated or deliberate negligence and recurrent absence from work without valid excuse, must be reported to the competent authority or the competent labour office by the employer.</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u w:val="single"/>
          <w:lang w:val="en-GB"/>
        </w:rPr>
      </w:pPr>
      <w:r>
        <w:rPr>
          <w:rFonts w:ascii="CG Times" w:hAnsi="CG Times"/>
          <w:sz w:val="22"/>
          <w:u w:val="single"/>
          <w:lang w:val="en-GB"/>
        </w:rPr>
        <w:t>Termination of the child’s contract of employment</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398.</w:t>
      </w:r>
      <w:r>
        <w:rPr>
          <w:rFonts w:ascii="CG Times" w:hAnsi="CG Times"/>
          <w:sz w:val="22"/>
          <w:lang w:val="en-GB"/>
        </w:rPr>
        <w:tab/>
        <w:t>Article 26 stipulates that the child’s contract of employment must be terminated if it is established by way of a medical certificate issued in accordance with the provisions of article 22 that he or she is unfit for the job.</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399.</w:t>
      </w:r>
      <w:r>
        <w:rPr>
          <w:rFonts w:ascii="CG Times" w:hAnsi="CG Times"/>
          <w:sz w:val="22"/>
          <w:lang w:val="en-GB"/>
        </w:rPr>
        <w:tab/>
        <w:t>Additional to the above measures to protect children against economic exploitation and the performance of work that is likely to be hazardous or harmful to them are measures at the legislative and administrative levels having regard to the international instruments on this subject, including the following:</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(a)</w:t>
      </w:r>
      <w:r>
        <w:rPr>
          <w:rFonts w:ascii="CG Times" w:hAnsi="CG Times"/>
          <w:sz w:val="22"/>
          <w:lang w:val="en-GB"/>
        </w:rPr>
        <w:tab/>
      </w:r>
      <w:r>
        <w:rPr>
          <w:rFonts w:ascii="CG Times" w:hAnsi="CG Times"/>
          <w:sz w:val="22"/>
          <w:u w:val="single"/>
          <w:lang w:val="en-GB"/>
        </w:rPr>
        <w:t>Age limits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400.</w:t>
      </w:r>
      <w:r>
        <w:rPr>
          <w:rFonts w:ascii="CG Times" w:hAnsi="CG Times"/>
          <w:sz w:val="22"/>
          <w:lang w:val="en-GB"/>
        </w:rPr>
        <w:tab/>
        <w:t>The Labour Act of 1997 prohibits the employment of children under 16 years of age and also provides for the exceptions mentioned in the preceding paragraphs.  Under the Industrial Apprenticeship and Vocational Training Act, the question of determining the minimum age of admission to vocational training schools is left to the discretion of the management board in the interest of a regular review of the admission age.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br w:type="page"/>
      </w:r>
      <w:r>
        <w:rPr>
          <w:rFonts w:ascii="CG Times" w:hAnsi="CG Times"/>
          <w:sz w:val="22"/>
          <w:lang w:val="en-GB"/>
        </w:rPr>
        <w:tab/>
        <w:t>(b)</w:t>
      </w:r>
      <w:r>
        <w:rPr>
          <w:rFonts w:ascii="CG Times" w:hAnsi="CG Times"/>
          <w:sz w:val="22"/>
          <w:lang w:val="en-GB"/>
        </w:rPr>
        <w:tab/>
      </w:r>
      <w:r>
        <w:rPr>
          <w:rFonts w:ascii="CG Times" w:hAnsi="CG Times"/>
          <w:sz w:val="22"/>
          <w:u w:val="single"/>
          <w:lang w:val="en-GB"/>
        </w:rPr>
        <w:t>Health regulations</w:t>
      </w:r>
    </w:p>
    <w:p w:rsidR="00000000" w:rsidRDefault="00000000">
      <w:pPr>
        <w:pStyle w:val="Header"/>
        <w:tabs>
          <w:tab w:val="left" w:pos="709"/>
          <w:tab w:val="left" w:pos="1418"/>
        </w:tabs>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401.</w:t>
      </w:r>
      <w:r>
        <w:rPr>
          <w:rFonts w:ascii="CG Times" w:hAnsi="CG Times"/>
          <w:sz w:val="22"/>
          <w:lang w:val="en-GB"/>
        </w:rPr>
        <w:tab/>
        <w:t>The health regulations are extremely important and form the next link in the chain after the limitation on the age of employment.  Through these regulations, the child’s fitness for employment is determined and his or her health is subject to regular checks, as are the standards of cleanliness and hygiene in the workplace.  In this respect, the Labour Act of 1997 provides that the child must undergo a preliminary medical examination prior to employment and thereafter at the regular intervals determined by the competent authority in accordance with the nature of the work (article 22).</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(c)</w:t>
      </w:r>
      <w:r>
        <w:rPr>
          <w:rFonts w:ascii="CG Times" w:hAnsi="CG Times"/>
          <w:sz w:val="22"/>
          <w:lang w:val="en-GB"/>
        </w:rPr>
        <w:tab/>
      </w:r>
      <w:r>
        <w:rPr>
          <w:rFonts w:ascii="CG Times" w:hAnsi="CG Times"/>
          <w:sz w:val="22"/>
          <w:u w:val="single"/>
          <w:lang w:val="en-GB"/>
        </w:rPr>
        <w:t>Administrative regulations</w:t>
      </w:r>
    </w:p>
    <w:p w:rsidR="00000000" w:rsidRDefault="00000000">
      <w:pPr>
        <w:pStyle w:val="Header"/>
        <w:tabs>
          <w:tab w:val="left" w:pos="709"/>
          <w:tab w:val="left" w:pos="1418"/>
        </w:tabs>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402.</w:t>
      </w:r>
      <w:r>
        <w:rPr>
          <w:rFonts w:ascii="CG Times" w:hAnsi="CG Times"/>
          <w:sz w:val="22"/>
          <w:lang w:val="en-GB"/>
        </w:rPr>
        <w:tab/>
        <w:t>The child employment legislation contains a body of legal provisions constituting administrative regulations which must be observed in the interest of regulating employment.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403.</w:t>
      </w:r>
      <w:r>
        <w:rPr>
          <w:rFonts w:ascii="CG Times" w:hAnsi="CG Times"/>
          <w:sz w:val="22"/>
          <w:lang w:val="en-GB"/>
        </w:rPr>
        <w:tab/>
        <w:t>Pursuant to article 7 (a) of the Domestic Servants Act of 1955, the police are authorized to issue the certificate of identity which is a basic condition of employment as a domestic servant.  The issuance of a certificate to any person under 15 years of age is prohibited.  Article 16 of the Industrial Apprenticeship Act provides that an industrial apprentice is not regarded as a labourer and that he cannot be taken on until he, or his guardian if he is under 21 years of age, has signed the contract of industrial apprenticeship with the employer.  The law also gives the competent authorities the right to enter and inspect any establishment or question any person responsible for its management.  Under the Labour Act of 1997, employers are required to report to the competent authority or competent labour office any young person who manifests early signs of delinquency, such as attempting to destroy items, repeated negligence or recurrent absence without valid excuse (art. 25).  The preventive procedure outlined in this article is designed for the protection of young people.  It also stipulates that it is forbidden to employ any young person under 15 years of age unless he has a guardian who remains with him in the workplace.  Employers have no right to lodge any complaint against the child in connection with a contract of employment unless the guardian has consented to the child’s employment and submitted proof of his guardianship, together with a statement of his willingness to remain with the child in the workplace (art. 21, para. 6).</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404.</w:t>
      </w:r>
      <w:r>
        <w:rPr>
          <w:rFonts w:ascii="CG Times" w:hAnsi="CG Times"/>
          <w:sz w:val="22"/>
          <w:lang w:val="en-GB"/>
        </w:rPr>
        <w:tab/>
        <w:t>This article necessarily provides some degree of protection for children.  Moreover, the employer bears full responsibility if he engages the child other than in the presence of the child’s guardian.  The law also includes a provision which requires the employer to post the employment regulations, working hours and rest periods applicable to children in a clearly visible site in the workplace.  This is deemed to be an important procedure, since it ensures that children and guardians are aware of their rights and duties.  Any condition of contract which is contrary to the law is deemed to be legally invalid, even if it preceded the entry into force of the law in question, unless it offers more benefit to the worker than would otherwise be the case.  This proviso is considered to provide a broad framework of protection.  The law also accords to the competent authority the right to enter any place where there cause to believe that work employing one worker or more is being carried out (article 69 of the Labour Act of 1997).  The Juvenile Welfare Act comprises administrative measures designed to prevent the exploitation of children; it stipulates the establishment of a juvenile police force and specifies its areas of responsibility (art. 3), one of which in particular is to combat the illegal employment of children.  It represents the missing link in the applicable child employment laws, since it offers a significant measure of protection against exploitation.  The law also stipulates the right of the child to a decent livelihood through work performed on the basis of skills acquired by the child in accordance with the legislative enactments regulating the work concerned.  The competent minister is called upon to assist such young people in obtaining work commensurate with their skills (article 6 of the same Act).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t>405.</w:t>
      </w:r>
      <w:r>
        <w:rPr>
          <w:rFonts w:ascii="CG Times" w:hAnsi="CG Times"/>
          <w:sz w:val="22"/>
          <w:lang w:val="en-GB"/>
        </w:rPr>
        <w:tab/>
        <w:t>The minister is further required to establish welfare homes for young persons and ensure that they acquire a variety of skills.  The National Council for Child Welfare Act includes various administrative rules which amply protect the child against exploitation of numerous kinds and ensure the welfare of the child by endeavouring, for instance, to ensure fulfilment of the obligations of the Sudan under the international instruments which it has signed.  The Act also includes an important provision concerning coordination among the official authorities and voluntary children’s organizations and the conduct of scientific studies on childhood problems so that such problems can be tackled from a considered scientific viewpoint.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(d)</w:t>
      </w:r>
      <w:r>
        <w:rPr>
          <w:rFonts w:ascii="CG Times" w:hAnsi="CG Times"/>
          <w:sz w:val="22"/>
          <w:lang w:val="en-GB"/>
        </w:rPr>
        <w:tab/>
      </w:r>
      <w:r>
        <w:rPr>
          <w:rFonts w:ascii="CG Times" w:hAnsi="CG Times"/>
          <w:sz w:val="22"/>
          <w:u w:val="single"/>
          <w:lang w:val="en-GB"/>
        </w:rPr>
        <w:t>Working hours</w:t>
      </w:r>
    </w:p>
    <w:p w:rsidR="00000000" w:rsidRDefault="00000000">
      <w:pPr>
        <w:pStyle w:val="Header"/>
        <w:tabs>
          <w:tab w:val="left" w:pos="709"/>
          <w:tab w:val="left" w:pos="1418"/>
        </w:tabs>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406.</w:t>
      </w:r>
      <w:r>
        <w:rPr>
          <w:rFonts w:ascii="CG Times" w:hAnsi="CG Times"/>
          <w:sz w:val="22"/>
          <w:lang w:val="en-GB"/>
        </w:rPr>
        <w:tab/>
        <w:t>All the legislative enactments relating to child employment attach great importance to working hours; they set a maximum number which may not be exceeded and specify the evening hours during which children cannot be employed, the aim of which is to strike a balance between the needs of the child and the requirements of his or her age in life.  Pursuant to the Industrial Apprenticeship Act, the question of determining working hours is left to the discretion of the National Council (article 7 (g) of the Act).  This is deemed to be a valid measure, bearing in mind the different types of industry which exist.  The Labour Act of 1997 stipulates that the child may not work overtime or during holidays and also provides that the child’s annual leave may not be forfeited, deferred or curtailed.  Official working hours are fixed at seven hours, interspersed with a one-hour period of rest with pay.  Children may not be employed for more than four hours continuously.</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(e)</w:t>
      </w:r>
      <w:r>
        <w:rPr>
          <w:rFonts w:ascii="CG Times" w:hAnsi="CG Times"/>
          <w:sz w:val="22"/>
          <w:lang w:val="en-GB"/>
        </w:rPr>
        <w:tab/>
      </w:r>
      <w:r>
        <w:rPr>
          <w:rFonts w:ascii="CG Times" w:hAnsi="CG Times"/>
          <w:sz w:val="22"/>
          <w:u w:val="single"/>
          <w:lang w:val="en-GB"/>
        </w:rPr>
        <w:t>Financial regulations</w:t>
      </w:r>
    </w:p>
    <w:p w:rsidR="00000000" w:rsidRDefault="00000000">
      <w:pPr>
        <w:pStyle w:val="Header"/>
        <w:tabs>
          <w:tab w:val="left" w:pos="709"/>
          <w:tab w:val="left" w:pos="1418"/>
        </w:tabs>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407.</w:t>
      </w:r>
      <w:r>
        <w:rPr>
          <w:rFonts w:ascii="CG Times" w:hAnsi="CG Times"/>
          <w:sz w:val="22"/>
          <w:lang w:val="en-GB"/>
        </w:rPr>
        <w:tab/>
        <w:t xml:space="preserve">The laws relating to child employment include financial regulations which govern the working wages paid to children in order to ensure that they are not exploited.  The Industrial Apprenticeship and Vocational Training Act of 1976 (article 7 (d)) stipulates that the National Council for Industrial Apprenticeship is competent to set the minimum allowances and other expenses paid to apprentices, while the Labour Act of 1997 stipulates that wages must be set when the contract of employment is drawn up.  It also stipulates that wages must be paid in cash.  The minister has the right to form special committees for any industry or occupation with a view to determining the conditions of service for children, including conditions of pay. </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lang w:val="en-GB"/>
        </w:rPr>
        <w:tab/>
        <w:t>(f)</w:t>
      </w:r>
      <w:r>
        <w:rPr>
          <w:rFonts w:ascii="CG Times" w:hAnsi="CG Times"/>
          <w:sz w:val="22"/>
          <w:lang w:val="en-GB"/>
        </w:rPr>
        <w:tab/>
      </w:r>
      <w:r>
        <w:rPr>
          <w:rFonts w:ascii="CG Times" w:hAnsi="CG Times"/>
          <w:sz w:val="22"/>
          <w:u w:val="single"/>
          <w:lang w:val="en-GB"/>
        </w:rPr>
        <w:t>Legal responsibility</w:t>
      </w:r>
    </w:p>
    <w:p w:rsidR="00000000" w:rsidRDefault="00000000">
      <w:pPr>
        <w:pStyle w:val="Header"/>
        <w:tabs>
          <w:tab w:val="left" w:pos="709"/>
          <w:tab w:val="left" w:pos="1418"/>
        </w:tabs>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408.</w:t>
      </w:r>
      <w:r>
        <w:rPr>
          <w:rFonts w:ascii="CG Times" w:hAnsi="CG Times"/>
          <w:sz w:val="22"/>
          <w:lang w:val="en-GB"/>
        </w:rPr>
        <w:tab/>
        <w:t>After articulating in numerous laws the necessary child employment controls, the legislature introduced legal provisions shedding light on the litigation procedures and penalties to be imposed in the event of any contravention of the laws or the regulations issued thereunder. The Domestic Servants Act of 1955, for example, includes a provision which stipulates the penalty to be imposed on anyone who contravenes the provisions of the law (article 25).  The Industrial Apprenticeship Act of 1997 also includes penalties which apply in the event that its provisions or those of the regulations issued thereunder are contravened.  The contravention of its provisions is an offence punishable by imprisonment or a fine, or both.</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u w:val="single"/>
          <w:lang w:val="en-GB"/>
        </w:rPr>
      </w:pPr>
      <w:r>
        <w:rPr>
          <w:rFonts w:ascii="CG Times" w:hAnsi="CG Times"/>
          <w:sz w:val="22"/>
          <w:u w:val="single"/>
          <w:lang w:val="en-GB"/>
        </w:rPr>
        <w:t>National employment policies</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409.</w:t>
      </w:r>
      <w:r>
        <w:rPr>
          <w:rFonts w:ascii="CG Times" w:hAnsi="CG Times"/>
          <w:sz w:val="22"/>
          <w:lang w:val="en-GB"/>
        </w:rPr>
        <w:tab/>
        <w:t xml:space="preserve">Child employment cannot be eradicated through legislative means and official measures alone.  On the contrary, legal measures must always go hand in hand with policies and programmes, both long-term and short-term, which are designed to eliminate the motives for employment. </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u w:val="single"/>
          <w:lang w:val="en-GB"/>
        </w:rPr>
        <w:br w:type="page"/>
        <w:t>Short-term policies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410.</w:t>
      </w:r>
      <w:r>
        <w:rPr>
          <w:rFonts w:ascii="CG Times" w:hAnsi="CG Times"/>
          <w:sz w:val="22"/>
          <w:lang w:val="en-GB"/>
        </w:rPr>
        <w:tab/>
        <w:t>Undeniably, there is a group of children who enter the employment market.  The fact is that this group is deprived of social and health services and of the benefit of development efforts.  As a short-term solution to this problem, there are proposals afoot to:</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Develop and channel occupational health services to include all sectors;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Improve social welfare;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Organize training courses for working children during which they receive theoretical and practical lessons organized in such a way that takes into account their work situation.</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Long-term policies</w:t>
      </w:r>
    </w:p>
    <w:p w:rsidR="00000000" w:rsidRDefault="00000000">
      <w:pPr>
        <w:pStyle w:val="Header"/>
        <w:rPr>
          <w:rFonts w:ascii="CG Times" w:hAnsi="CG Times"/>
          <w:sz w:val="22"/>
          <w:u w:val="single"/>
          <w:lang w:val="en-GB"/>
        </w:rPr>
      </w:pPr>
    </w:p>
    <w:p w:rsidR="00000000" w:rsidRDefault="00000000">
      <w:pPr>
        <w:pStyle w:val="Header"/>
        <w:rPr>
          <w:rFonts w:ascii="CG Times" w:hAnsi="CG Times"/>
          <w:sz w:val="22"/>
          <w:lang w:val="en-GB"/>
        </w:rPr>
      </w:pPr>
      <w:r>
        <w:rPr>
          <w:rFonts w:ascii="CG Times" w:hAnsi="CG Times"/>
          <w:sz w:val="22"/>
          <w:u w:val="single"/>
          <w:lang w:val="en-GB"/>
        </w:rPr>
        <w:t>Education</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411.</w:t>
      </w:r>
      <w:r>
        <w:rPr>
          <w:rFonts w:ascii="CG Times" w:hAnsi="CG Times"/>
          <w:sz w:val="22"/>
          <w:lang w:val="en-GB"/>
        </w:rPr>
        <w:tab/>
        <w:t>Educational failure is one of the main reasons why children drop out and enter the employment market.  Consideration should therefore be given to what such children gain from the education system.</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lang w:val="en-GB"/>
        </w:rPr>
      </w:pPr>
      <w:r>
        <w:rPr>
          <w:rFonts w:ascii="CG Times" w:hAnsi="CG Times"/>
          <w:sz w:val="22"/>
          <w:u w:val="single"/>
          <w:lang w:val="en-GB"/>
        </w:rPr>
        <w:t>Vocational training</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412.</w:t>
      </w:r>
      <w:r>
        <w:rPr>
          <w:rFonts w:ascii="CG Times" w:hAnsi="CG Times"/>
          <w:sz w:val="22"/>
          <w:lang w:val="en-GB"/>
        </w:rPr>
        <w:tab/>
        <w:t>Vocational training is regarded as an essential complement to the initial component of education, as it furthers the preparation of a trained workforce in line with the needs of the labour market.</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rPr>
          <w:rFonts w:ascii="CG Times" w:hAnsi="CG Times"/>
          <w:sz w:val="22"/>
          <w:lang w:val="en-GB"/>
        </w:rPr>
      </w:pPr>
      <w:r>
        <w:rPr>
          <w:rFonts w:ascii="CG Times" w:hAnsi="CG Times"/>
          <w:sz w:val="22"/>
          <w:u w:val="single"/>
          <w:lang w:val="en-GB"/>
        </w:rPr>
        <w:t>Family need for support</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413.</w:t>
      </w:r>
      <w:r>
        <w:rPr>
          <w:rFonts w:ascii="CG Times" w:hAnsi="CG Times"/>
          <w:sz w:val="22"/>
          <w:lang w:val="en-GB"/>
        </w:rPr>
        <w:tab/>
        <w:t>There is a firm link between a family’s need of support and early entry to the labour market by the children in those families.  Comprehensive programmes have therefore been devised to examine the circumstances of these families and provide them with material support.</w:t>
      </w:r>
    </w:p>
    <w:p w:rsidR="00000000" w:rsidRDefault="00000000">
      <w:pPr>
        <w:pStyle w:val="Header"/>
        <w:rPr>
          <w:rFonts w:ascii="CG Times" w:hAnsi="CG Times"/>
          <w:sz w:val="22"/>
          <w:lang w:val="en-GB"/>
        </w:rPr>
      </w:pPr>
      <w:r>
        <w:rPr>
          <w:rFonts w:ascii="CG Times" w:hAnsi="CG Times"/>
          <w:sz w:val="22"/>
          <w:lang w:val="en-GB"/>
        </w:rPr>
        <w:t xml:space="preserve"> </w:t>
      </w:r>
    </w:p>
    <w:p w:rsidR="00000000" w:rsidRDefault="00000000">
      <w:pPr>
        <w:pStyle w:val="Header"/>
        <w:tabs>
          <w:tab w:val="left" w:pos="709"/>
        </w:tabs>
        <w:rPr>
          <w:rFonts w:ascii="CG Times" w:hAnsi="CG Times"/>
          <w:sz w:val="22"/>
          <w:u w:val="single"/>
          <w:lang w:val="en-GB"/>
        </w:rPr>
      </w:pPr>
      <w:r>
        <w:rPr>
          <w:rFonts w:ascii="CG Times" w:hAnsi="CG Times"/>
          <w:sz w:val="22"/>
          <w:lang w:val="en-GB"/>
        </w:rPr>
        <w:t>414.</w:t>
      </w:r>
      <w:r>
        <w:rPr>
          <w:rFonts w:ascii="CG Times" w:hAnsi="CG Times"/>
          <w:sz w:val="22"/>
          <w:lang w:val="en-GB"/>
        </w:rPr>
        <w:tab/>
      </w:r>
      <w:r>
        <w:rPr>
          <w:rFonts w:ascii="CG Times" w:hAnsi="CG Times"/>
          <w:sz w:val="22"/>
          <w:u w:val="single"/>
          <w:lang w:val="en-GB"/>
        </w:rPr>
        <w:t>The legislative aspect</w:t>
      </w:r>
    </w:p>
    <w:p w:rsidR="00000000" w:rsidRDefault="00000000">
      <w:pPr>
        <w:pStyle w:val="Header"/>
        <w:tabs>
          <w:tab w:val="left" w:pos="709"/>
        </w:tabs>
        <w:rPr>
          <w:rFonts w:ascii="CG Times" w:hAnsi="CG Times"/>
          <w:sz w:val="22"/>
          <w:u w:val="single"/>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 Sudan has ratified the international conventions relating to the rights of the child;</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The labour legislation was reviewed and developed in order to keep pace with the changes apparent in the labour market and to expand the base of protection;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Efforts are under way to enhance the efficiency of the agencies responsible for supervising child welfare and employment;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Efforts are under way at the grass-roots and voluntary levels, as well as in employers’ organizations, to implement policies relating to child programmes and devote attention to statistics and studies as an indispensable means of sound planning;</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(e)</w:t>
      </w:r>
      <w:r>
        <w:rPr>
          <w:rFonts w:ascii="CG Times" w:hAnsi="CG Times"/>
          <w:sz w:val="22"/>
          <w:lang w:val="en-GB"/>
        </w:rPr>
        <w:tab/>
        <w:t>The National Council for Child Welfare coordinates the units, ministries and voluntary organizations concerned with children;</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(f)</w:t>
      </w:r>
      <w:r>
        <w:rPr>
          <w:rFonts w:ascii="CG Times" w:hAnsi="CG Times"/>
          <w:sz w:val="22"/>
          <w:lang w:val="en-GB"/>
        </w:rPr>
        <w:tab/>
        <w:t>One of the functional roles of the Khartoum Peace Agreement is to ensure that the population, particularly children, obtains sufficient food and clean water and is protected from disease.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t>415.</w:t>
      </w:r>
      <w:r>
        <w:rPr>
          <w:rFonts w:ascii="CG Times" w:hAnsi="CG Times"/>
          <w:sz w:val="22"/>
          <w:lang w:val="en-GB"/>
        </w:rPr>
        <w:tab/>
        <w:t>Priorities include the care of deprived children, the release of children recruited as soldiers by the rebel movement, measures to address the effects of war on children, the reopening of schools and the establishment of principles to ensure education for peace. The Agreement includes plans for a comprehensive census of the south, followed by special surveys on health, education and the workforce.  Human development is now a core concern of the Government and an activity which must be supported by a solid statistical information base provided by a wide-ranging assessment and special surveys that facilitate programme development, monitoring and follow-up.</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416.</w:t>
      </w:r>
      <w:r>
        <w:rPr>
          <w:rFonts w:ascii="CG Times" w:hAnsi="CG Times"/>
          <w:sz w:val="22"/>
          <w:lang w:val="en-GB"/>
        </w:rPr>
        <w:tab/>
        <w:t>In this context, one of the major challenges is how to integrate regional planning into the overall national human strategy, whether in regard to education, poverty reduction or health.  The aims of the transitional stage in the south of the country are to ensure that figures for the south progress towards the national averages, with strategic objectives such as universal basic education forming long-term objectives.  Generally speaking, there are several options for the incorporation of regional planning into the national strategy.  The same process may also later be necessary in the northern states.  These are some of the preliminary measures which it is intended to add to the subsequent stages of preparing plans and programmes for child employment.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The following tables show relevant data on child employment:</w:t>
      </w:r>
    </w:p>
    <w:p w:rsidR="00000000" w:rsidRDefault="00000000">
      <w:pPr>
        <w:pStyle w:val="Header"/>
        <w:rPr>
          <w:rFonts w:ascii="CG Times" w:hAnsi="CG Times"/>
          <w:sz w:val="22"/>
          <w:lang w:val="en-GB"/>
        </w:rPr>
      </w:pPr>
    </w:p>
    <w:p w:rsidR="00000000" w:rsidRDefault="00000000">
      <w:pPr>
        <w:pStyle w:val="Header"/>
        <w:tabs>
          <w:tab w:val="clear" w:pos="4153"/>
          <w:tab w:val="left" w:pos="1418"/>
          <w:tab w:val="left" w:pos="3402"/>
          <w:tab w:val="left" w:pos="4962"/>
          <w:tab w:val="left" w:pos="6804"/>
        </w:tabs>
        <w:rPr>
          <w:rFonts w:ascii="CG Times" w:hAnsi="CG Times"/>
          <w:b/>
          <w:bCs/>
          <w:i/>
          <w:iCs/>
          <w:sz w:val="22"/>
          <w:lang w:val="en-GB"/>
        </w:rPr>
      </w:pPr>
      <w:r>
        <w:rPr>
          <w:rFonts w:ascii="CG Times" w:hAnsi="CG Times"/>
          <w:b/>
          <w:bCs/>
          <w:i/>
          <w:iCs/>
          <w:sz w:val="22"/>
          <w:lang w:val="en-GB"/>
        </w:rPr>
        <w:t>Age</w:t>
      </w:r>
      <w:r>
        <w:rPr>
          <w:rFonts w:ascii="CG Times" w:hAnsi="CG Times"/>
          <w:b/>
          <w:bCs/>
          <w:i/>
          <w:iCs/>
          <w:sz w:val="22"/>
          <w:lang w:val="en-GB"/>
        </w:rPr>
        <w:tab/>
        <w:t>Percentage within</w:t>
      </w:r>
      <w:r>
        <w:rPr>
          <w:rFonts w:ascii="CG Times" w:hAnsi="CG Times"/>
          <w:b/>
          <w:bCs/>
          <w:i/>
          <w:iCs/>
          <w:sz w:val="22"/>
          <w:lang w:val="en-GB"/>
        </w:rPr>
        <w:tab/>
      </w:r>
      <w:r>
        <w:rPr>
          <w:rFonts w:ascii="CG Times" w:hAnsi="CG Times"/>
          <w:b/>
          <w:bCs/>
          <w:i/>
          <w:iCs/>
          <w:sz w:val="22"/>
          <w:lang w:val="en-GB"/>
        </w:rPr>
        <w:tab/>
        <w:t xml:space="preserve">Total number </w:t>
      </w:r>
      <w:r>
        <w:rPr>
          <w:rFonts w:ascii="CG Times" w:hAnsi="CG Times"/>
          <w:b/>
          <w:bCs/>
          <w:i/>
          <w:iCs/>
          <w:sz w:val="22"/>
          <w:lang w:val="en-GB"/>
        </w:rPr>
        <w:tab/>
      </w:r>
      <w:r>
        <w:rPr>
          <w:rFonts w:ascii="CG Times" w:hAnsi="CG Times"/>
          <w:b/>
          <w:bCs/>
          <w:i/>
          <w:iCs/>
          <w:sz w:val="22"/>
          <w:lang w:val="en-GB"/>
        </w:rPr>
        <w:tab/>
        <w:t>Percentage of</w:t>
      </w:r>
    </w:p>
    <w:p w:rsidR="00000000" w:rsidRDefault="00000000">
      <w:pPr>
        <w:pStyle w:val="Header"/>
        <w:tabs>
          <w:tab w:val="clear" w:pos="4153"/>
          <w:tab w:val="left" w:pos="1418"/>
          <w:tab w:val="left" w:pos="3402"/>
          <w:tab w:val="left" w:pos="4962"/>
          <w:tab w:val="left" w:pos="6804"/>
        </w:tabs>
        <w:rPr>
          <w:rFonts w:ascii="CG Times" w:hAnsi="CG Times"/>
          <w:b/>
          <w:bCs/>
          <w:i/>
          <w:iCs/>
          <w:sz w:val="22"/>
          <w:lang w:val="en-GB"/>
        </w:rPr>
      </w:pPr>
      <w:r>
        <w:rPr>
          <w:rFonts w:ascii="CG Times" w:hAnsi="CG Times"/>
          <w:b/>
          <w:bCs/>
          <w:i/>
          <w:iCs/>
          <w:sz w:val="22"/>
          <w:lang w:val="en-GB"/>
        </w:rPr>
        <w:t>(years only)</w:t>
      </w:r>
      <w:r>
        <w:rPr>
          <w:rFonts w:ascii="CG Times" w:hAnsi="CG Times"/>
          <w:b/>
          <w:bCs/>
          <w:i/>
          <w:iCs/>
          <w:sz w:val="22"/>
          <w:lang w:val="en-GB"/>
        </w:rPr>
        <w:tab/>
        <w:t>the workforce</w:t>
      </w:r>
      <w:r>
        <w:rPr>
          <w:rFonts w:ascii="CG Times" w:hAnsi="CG Times"/>
          <w:b/>
          <w:bCs/>
          <w:i/>
          <w:iCs/>
          <w:sz w:val="22"/>
          <w:lang w:val="en-GB"/>
        </w:rPr>
        <w:tab/>
      </w:r>
      <w:r>
        <w:rPr>
          <w:rFonts w:ascii="CG Times" w:hAnsi="CG Times"/>
          <w:b/>
          <w:bCs/>
          <w:i/>
          <w:iCs/>
          <w:sz w:val="22"/>
          <w:lang w:val="en-GB"/>
        </w:rPr>
        <w:tab/>
        <w:t>of children</w:t>
      </w:r>
      <w:r>
        <w:rPr>
          <w:rFonts w:ascii="CG Times" w:hAnsi="CG Times"/>
          <w:b/>
          <w:bCs/>
          <w:i/>
          <w:iCs/>
          <w:sz w:val="22"/>
          <w:lang w:val="en-GB"/>
        </w:rPr>
        <w:tab/>
      </w:r>
      <w:r>
        <w:rPr>
          <w:rFonts w:ascii="CG Times" w:hAnsi="CG Times"/>
          <w:b/>
          <w:bCs/>
          <w:i/>
          <w:iCs/>
          <w:sz w:val="22"/>
          <w:lang w:val="en-GB"/>
        </w:rPr>
        <w:tab/>
        <w:t>all children</w:t>
      </w:r>
    </w:p>
    <w:p w:rsidR="00000000" w:rsidRDefault="00000000">
      <w:pPr>
        <w:pStyle w:val="Header"/>
        <w:tabs>
          <w:tab w:val="clear" w:pos="4153"/>
          <w:tab w:val="left" w:pos="1418"/>
          <w:tab w:val="left" w:pos="3402"/>
          <w:tab w:val="left" w:pos="4962"/>
          <w:tab w:val="left" w:pos="6804"/>
        </w:tabs>
        <w:rPr>
          <w:rFonts w:ascii="CG Times" w:hAnsi="CG Times"/>
          <w:i/>
          <w:iCs/>
          <w:sz w:val="22"/>
          <w:lang w:val="en-GB"/>
        </w:rPr>
      </w:pP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6</w:t>
      </w:r>
      <w:r>
        <w:rPr>
          <w:rFonts w:ascii="CG Times" w:hAnsi="CG Times"/>
          <w:sz w:val="22"/>
          <w:lang w:val="en-GB"/>
        </w:rPr>
        <w:tab/>
      </w:r>
      <w:r>
        <w:rPr>
          <w:rFonts w:ascii="CG Times" w:hAnsi="CG Times"/>
          <w:sz w:val="22"/>
          <w:lang w:val="en-GB"/>
        </w:rPr>
        <w:tab/>
        <w:t xml:space="preserve">   2.7</w:t>
      </w:r>
      <w:r>
        <w:rPr>
          <w:rFonts w:ascii="CG Times" w:hAnsi="CG Times"/>
          <w:sz w:val="22"/>
          <w:lang w:val="en-GB"/>
        </w:rPr>
        <w:tab/>
        <w:t xml:space="preserve">  </w:t>
      </w:r>
      <w:r>
        <w:rPr>
          <w:rFonts w:ascii="CG Times" w:hAnsi="CG Times"/>
          <w:sz w:val="22"/>
          <w:lang w:val="en-GB"/>
        </w:rPr>
        <w:tab/>
      </w:r>
      <w:r>
        <w:rPr>
          <w:lang w:val="en-GB"/>
        </w:rPr>
        <w:t xml:space="preserve">   </w:t>
      </w:r>
      <w:r>
        <w:rPr>
          <w:rFonts w:ascii="CG Times" w:hAnsi="CG Times"/>
          <w:sz w:val="22"/>
          <w:lang w:val="en-GB"/>
        </w:rPr>
        <w:t>615 800</w:t>
      </w:r>
      <w:r>
        <w:rPr>
          <w:rFonts w:ascii="CG Times" w:hAnsi="CG Times"/>
          <w:sz w:val="22"/>
          <w:lang w:val="en-GB"/>
        </w:rPr>
        <w:tab/>
      </w:r>
      <w:r>
        <w:rPr>
          <w:rFonts w:ascii="CG Times" w:hAnsi="CG Times"/>
          <w:sz w:val="22"/>
          <w:lang w:val="en-GB"/>
        </w:rPr>
        <w:tab/>
        <w:t>10.8</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7</w:t>
      </w:r>
      <w:r>
        <w:rPr>
          <w:rFonts w:ascii="CG Times" w:hAnsi="CG Times"/>
          <w:sz w:val="22"/>
          <w:lang w:val="en-GB"/>
        </w:rPr>
        <w:tab/>
      </w:r>
      <w:r>
        <w:rPr>
          <w:rFonts w:ascii="CG Times" w:hAnsi="CG Times"/>
          <w:sz w:val="22"/>
          <w:lang w:val="en-GB"/>
        </w:rPr>
        <w:tab/>
        <w:t xml:space="preserve">   3.7</w:t>
      </w:r>
      <w:r>
        <w:rPr>
          <w:rFonts w:ascii="CG Times" w:hAnsi="CG Times"/>
          <w:sz w:val="22"/>
          <w:lang w:val="en-GB"/>
        </w:rPr>
        <w:tab/>
      </w:r>
      <w:r>
        <w:rPr>
          <w:rFonts w:ascii="CG Times" w:hAnsi="CG Times"/>
          <w:sz w:val="22"/>
          <w:lang w:val="en-GB"/>
        </w:rPr>
        <w:tab/>
        <w:t xml:space="preserve">  731 884</w:t>
      </w:r>
      <w:r>
        <w:rPr>
          <w:rFonts w:ascii="CG Times" w:hAnsi="CG Times"/>
          <w:sz w:val="22"/>
          <w:lang w:val="en-GB"/>
        </w:rPr>
        <w:tab/>
      </w:r>
      <w:r>
        <w:rPr>
          <w:rFonts w:ascii="CG Times" w:hAnsi="CG Times"/>
          <w:sz w:val="22"/>
          <w:lang w:val="en-GB"/>
        </w:rPr>
        <w:tab/>
        <w:t>12.9</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8</w:t>
      </w:r>
      <w:r>
        <w:rPr>
          <w:rFonts w:ascii="CG Times" w:hAnsi="CG Times"/>
          <w:sz w:val="22"/>
          <w:lang w:val="en-GB"/>
        </w:rPr>
        <w:tab/>
      </w:r>
      <w:r>
        <w:rPr>
          <w:rFonts w:ascii="CG Times" w:hAnsi="CG Times"/>
          <w:sz w:val="22"/>
          <w:lang w:val="en-GB"/>
        </w:rPr>
        <w:tab/>
        <w:t xml:space="preserve">   3.9</w:t>
      </w:r>
      <w:r>
        <w:rPr>
          <w:rFonts w:ascii="CG Times" w:hAnsi="CG Times"/>
          <w:sz w:val="22"/>
          <w:lang w:val="en-GB"/>
        </w:rPr>
        <w:tab/>
      </w:r>
      <w:r>
        <w:rPr>
          <w:rFonts w:ascii="CG Times" w:hAnsi="CG Times"/>
          <w:sz w:val="22"/>
          <w:lang w:val="en-GB"/>
        </w:rPr>
        <w:tab/>
        <w:t xml:space="preserve">  696 169</w:t>
      </w:r>
      <w:r>
        <w:rPr>
          <w:rFonts w:ascii="CG Times" w:hAnsi="CG Times"/>
          <w:sz w:val="22"/>
          <w:lang w:val="en-GB"/>
        </w:rPr>
        <w:tab/>
      </w:r>
      <w:r>
        <w:rPr>
          <w:rFonts w:ascii="CG Times" w:hAnsi="CG Times"/>
          <w:sz w:val="22"/>
          <w:lang w:val="en-GB"/>
        </w:rPr>
        <w:tab/>
        <w:t>12.3</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9</w:t>
      </w:r>
      <w:r>
        <w:rPr>
          <w:rFonts w:ascii="CG Times" w:hAnsi="CG Times"/>
          <w:sz w:val="22"/>
          <w:lang w:val="en-GB"/>
        </w:rPr>
        <w:tab/>
      </w:r>
      <w:r>
        <w:rPr>
          <w:rFonts w:ascii="CG Times" w:hAnsi="CG Times"/>
          <w:sz w:val="22"/>
          <w:lang w:val="en-GB"/>
        </w:rPr>
        <w:tab/>
        <w:t xml:space="preserve">   5.9</w:t>
      </w:r>
      <w:r>
        <w:rPr>
          <w:rFonts w:ascii="CG Times" w:hAnsi="CG Times"/>
          <w:sz w:val="22"/>
          <w:lang w:val="en-GB"/>
        </w:rPr>
        <w:tab/>
      </w:r>
      <w:r>
        <w:rPr>
          <w:rFonts w:ascii="CG Times" w:hAnsi="CG Times"/>
          <w:sz w:val="22"/>
          <w:lang w:val="en-GB"/>
        </w:rPr>
        <w:tab/>
        <w:t xml:space="preserve">  575 832</w:t>
      </w:r>
      <w:r>
        <w:rPr>
          <w:rFonts w:ascii="CG Times" w:hAnsi="CG Times"/>
          <w:sz w:val="22"/>
          <w:lang w:val="en-GB"/>
        </w:rPr>
        <w:tab/>
      </w:r>
      <w:r>
        <w:rPr>
          <w:rFonts w:ascii="CG Times" w:hAnsi="CG Times"/>
          <w:sz w:val="22"/>
          <w:lang w:val="en-GB"/>
        </w:rPr>
        <w:tab/>
        <w:t>10.1</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10</w:t>
      </w:r>
      <w:r>
        <w:rPr>
          <w:rFonts w:ascii="CG Times" w:hAnsi="CG Times"/>
          <w:sz w:val="22"/>
          <w:lang w:val="en-GB"/>
        </w:rPr>
        <w:tab/>
      </w:r>
      <w:r>
        <w:rPr>
          <w:rFonts w:ascii="CG Times" w:hAnsi="CG Times"/>
          <w:sz w:val="22"/>
          <w:lang w:val="en-GB"/>
        </w:rPr>
        <w:tab/>
        <w:t xml:space="preserve"> 11.5</w:t>
      </w:r>
      <w:r>
        <w:rPr>
          <w:rFonts w:ascii="CG Times" w:hAnsi="CG Times"/>
          <w:sz w:val="22"/>
          <w:lang w:val="en-GB"/>
        </w:rPr>
        <w:tab/>
      </w:r>
      <w:r>
        <w:rPr>
          <w:rFonts w:ascii="CG Times" w:hAnsi="CG Times"/>
          <w:sz w:val="22"/>
          <w:lang w:val="en-GB"/>
        </w:rPr>
        <w:tab/>
        <w:t xml:space="preserve">  780 143</w:t>
      </w:r>
      <w:r>
        <w:rPr>
          <w:rFonts w:ascii="CG Times" w:hAnsi="CG Times"/>
          <w:sz w:val="22"/>
          <w:lang w:val="en-GB"/>
        </w:rPr>
        <w:tab/>
      </w:r>
      <w:r>
        <w:rPr>
          <w:rFonts w:ascii="CG Times" w:hAnsi="CG Times"/>
          <w:sz w:val="22"/>
          <w:lang w:val="en-GB"/>
        </w:rPr>
        <w:tab/>
        <w:t>13.7</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11</w:t>
      </w:r>
      <w:r>
        <w:rPr>
          <w:rFonts w:ascii="CG Times" w:hAnsi="CG Times"/>
          <w:sz w:val="22"/>
          <w:lang w:val="en-GB"/>
        </w:rPr>
        <w:tab/>
      </w:r>
      <w:r>
        <w:rPr>
          <w:rFonts w:ascii="CG Times" w:hAnsi="CG Times"/>
          <w:sz w:val="22"/>
          <w:lang w:val="en-GB"/>
        </w:rPr>
        <w:tab/>
        <w:t xml:space="preserve">  8.7</w:t>
      </w:r>
      <w:r>
        <w:rPr>
          <w:rFonts w:ascii="CG Times" w:hAnsi="CG Times"/>
          <w:sz w:val="22"/>
          <w:lang w:val="en-GB"/>
        </w:rPr>
        <w:tab/>
      </w:r>
      <w:r>
        <w:rPr>
          <w:rFonts w:ascii="CG Times" w:hAnsi="CG Times"/>
          <w:sz w:val="22"/>
          <w:lang w:val="en-GB"/>
        </w:rPr>
        <w:tab/>
        <w:t xml:space="preserve">  422 334</w:t>
      </w:r>
      <w:r>
        <w:rPr>
          <w:rFonts w:ascii="CG Times" w:hAnsi="CG Times"/>
          <w:sz w:val="22"/>
          <w:lang w:val="en-GB"/>
        </w:rPr>
        <w:tab/>
      </w:r>
      <w:r>
        <w:rPr>
          <w:rFonts w:ascii="CG Times" w:hAnsi="CG Times"/>
          <w:sz w:val="22"/>
          <w:lang w:val="en-GB"/>
        </w:rPr>
        <w:tab/>
        <w:t>7.4</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12</w:t>
      </w:r>
      <w:r>
        <w:rPr>
          <w:rFonts w:ascii="CG Times" w:hAnsi="CG Times"/>
          <w:sz w:val="22"/>
          <w:lang w:val="en-GB"/>
        </w:rPr>
        <w:tab/>
      </w:r>
      <w:r>
        <w:rPr>
          <w:rFonts w:ascii="CG Times" w:hAnsi="CG Times"/>
          <w:sz w:val="22"/>
          <w:lang w:val="en-GB"/>
        </w:rPr>
        <w:tab/>
        <w:t>18.7</w:t>
      </w:r>
      <w:r>
        <w:rPr>
          <w:rFonts w:ascii="CG Times" w:hAnsi="CG Times"/>
          <w:sz w:val="22"/>
          <w:lang w:val="en-GB"/>
        </w:rPr>
        <w:tab/>
      </w:r>
      <w:r>
        <w:rPr>
          <w:rFonts w:ascii="CG Times" w:hAnsi="CG Times"/>
          <w:sz w:val="22"/>
          <w:lang w:val="en-GB"/>
        </w:rPr>
        <w:tab/>
        <w:t xml:space="preserve">  805 230</w:t>
      </w:r>
      <w:r>
        <w:rPr>
          <w:rFonts w:ascii="CG Times" w:hAnsi="CG Times"/>
          <w:sz w:val="22"/>
          <w:lang w:val="en-GB"/>
        </w:rPr>
        <w:tab/>
      </w:r>
      <w:r>
        <w:rPr>
          <w:rFonts w:ascii="CG Times" w:hAnsi="CG Times"/>
          <w:sz w:val="22"/>
          <w:lang w:val="en-GB"/>
        </w:rPr>
        <w:tab/>
        <w:t>14.2</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13</w:t>
      </w:r>
      <w:r>
        <w:rPr>
          <w:rFonts w:ascii="CG Times" w:hAnsi="CG Times"/>
          <w:sz w:val="22"/>
          <w:lang w:val="en-GB"/>
        </w:rPr>
        <w:tab/>
      </w:r>
      <w:r>
        <w:rPr>
          <w:rFonts w:ascii="CG Times" w:hAnsi="CG Times"/>
          <w:sz w:val="22"/>
          <w:lang w:val="en-GB"/>
        </w:rPr>
        <w:tab/>
        <w:t>17.9</w:t>
      </w:r>
      <w:r>
        <w:rPr>
          <w:rFonts w:ascii="CG Times" w:hAnsi="CG Times"/>
          <w:sz w:val="22"/>
          <w:lang w:val="en-GB"/>
        </w:rPr>
        <w:tab/>
      </w:r>
      <w:r>
        <w:rPr>
          <w:rFonts w:ascii="CG Times" w:hAnsi="CG Times"/>
          <w:sz w:val="22"/>
          <w:lang w:val="en-GB"/>
        </w:rPr>
        <w:tab/>
        <w:t xml:space="preserve">  522 117</w:t>
      </w:r>
      <w:r>
        <w:rPr>
          <w:rFonts w:ascii="CG Times" w:hAnsi="CG Times"/>
          <w:sz w:val="22"/>
          <w:lang w:val="en-GB"/>
        </w:rPr>
        <w:tab/>
      </w:r>
      <w:r>
        <w:rPr>
          <w:rFonts w:ascii="CG Times" w:hAnsi="CG Times"/>
          <w:sz w:val="22"/>
          <w:lang w:val="en-GB"/>
        </w:rPr>
        <w:tab/>
        <w:t>9.2</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14</w:t>
      </w:r>
      <w:r>
        <w:rPr>
          <w:rFonts w:ascii="CG Times" w:hAnsi="CG Times"/>
          <w:sz w:val="22"/>
          <w:lang w:val="en-GB"/>
        </w:rPr>
        <w:tab/>
      </w:r>
      <w:r>
        <w:rPr>
          <w:rFonts w:ascii="CG Times" w:hAnsi="CG Times"/>
          <w:sz w:val="22"/>
          <w:lang w:val="en-GB"/>
        </w:rPr>
        <w:tab/>
        <w:t>17.7</w:t>
      </w:r>
      <w:r>
        <w:rPr>
          <w:rFonts w:ascii="CG Times" w:hAnsi="CG Times"/>
          <w:sz w:val="22"/>
          <w:lang w:val="en-GB"/>
        </w:rPr>
        <w:tab/>
      </w:r>
      <w:r>
        <w:rPr>
          <w:rFonts w:ascii="CG Times" w:hAnsi="CG Times"/>
          <w:sz w:val="22"/>
          <w:lang w:val="en-GB"/>
        </w:rPr>
        <w:tab/>
        <w:t xml:space="preserve">  532 335</w:t>
      </w:r>
      <w:r>
        <w:rPr>
          <w:rFonts w:ascii="CG Times" w:hAnsi="CG Times"/>
          <w:sz w:val="22"/>
          <w:lang w:val="en-GB"/>
        </w:rPr>
        <w:tab/>
      </w:r>
      <w:r>
        <w:rPr>
          <w:rFonts w:ascii="CG Times" w:hAnsi="CG Times"/>
          <w:sz w:val="22"/>
          <w:lang w:val="en-GB"/>
        </w:rPr>
        <w:tab/>
        <w:t>9.4</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Age group:</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6-9 years</w:t>
      </w:r>
      <w:r>
        <w:rPr>
          <w:rFonts w:ascii="CG Times" w:hAnsi="CG Times"/>
          <w:sz w:val="22"/>
          <w:lang w:val="en-GB"/>
        </w:rPr>
        <w:tab/>
      </w:r>
      <w:r>
        <w:rPr>
          <w:rFonts w:ascii="CG Times" w:hAnsi="CG Times"/>
          <w:sz w:val="22"/>
          <w:lang w:val="en-GB"/>
        </w:rPr>
        <w:tab/>
        <w:t xml:space="preserve">  4</w:t>
      </w:r>
      <w:r>
        <w:rPr>
          <w:rFonts w:ascii="CG Times" w:hAnsi="CG Times"/>
          <w:sz w:val="22"/>
          <w:lang w:val="en-GB"/>
        </w:rPr>
        <w:tab/>
      </w:r>
      <w:r>
        <w:rPr>
          <w:rFonts w:ascii="CG Times" w:hAnsi="CG Times"/>
          <w:sz w:val="22"/>
          <w:lang w:val="en-GB"/>
        </w:rPr>
        <w:tab/>
        <w:t>2 619 685</w:t>
      </w:r>
      <w:r>
        <w:rPr>
          <w:rFonts w:ascii="CG Times" w:hAnsi="CG Times"/>
          <w:sz w:val="22"/>
          <w:lang w:val="en-GB"/>
        </w:rPr>
        <w:tab/>
      </w:r>
      <w:r>
        <w:rPr>
          <w:rFonts w:ascii="CG Times" w:hAnsi="CG Times"/>
          <w:sz w:val="22"/>
          <w:lang w:val="en-GB"/>
        </w:rPr>
        <w:tab/>
        <w:t>46.1</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10-14 years</w:t>
      </w:r>
      <w:r>
        <w:rPr>
          <w:rFonts w:ascii="CG Times" w:hAnsi="CG Times"/>
          <w:sz w:val="22"/>
          <w:lang w:val="en-GB"/>
        </w:rPr>
        <w:tab/>
      </w:r>
      <w:r>
        <w:rPr>
          <w:rFonts w:ascii="CG Times" w:hAnsi="CG Times"/>
          <w:sz w:val="22"/>
          <w:lang w:val="en-GB"/>
        </w:rPr>
        <w:tab/>
        <w:t>10.2</w:t>
      </w:r>
      <w:r>
        <w:rPr>
          <w:rFonts w:ascii="CG Times" w:hAnsi="CG Times"/>
          <w:sz w:val="22"/>
          <w:lang w:val="en-GB"/>
        </w:rPr>
        <w:tab/>
      </w:r>
      <w:r>
        <w:rPr>
          <w:rFonts w:ascii="CG Times" w:hAnsi="CG Times"/>
          <w:sz w:val="22"/>
          <w:lang w:val="en-GB"/>
        </w:rPr>
        <w:tab/>
        <w:t>3 062 159</w:t>
      </w:r>
      <w:r>
        <w:rPr>
          <w:rFonts w:ascii="CG Times" w:hAnsi="CG Times"/>
          <w:sz w:val="22"/>
          <w:lang w:val="en-GB"/>
        </w:rPr>
        <w:tab/>
      </w:r>
      <w:r>
        <w:rPr>
          <w:rFonts w:ascii="CG Times" w:hAnsi="CG Times"/>
          <w:sz w:val="22"/>
          <w:lang w:val="en-GB"/>
        </w:rPr>
        <w:tab/>
        <w:t>53.9</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Gender:</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Males</w:t>
      </w:r>
      <w:r>
        <w:rPr>
          <w:rFonts w:ascii="CG Times" w:hAnsi="CG Times"/>
          <w:sz w:val="22"/>
          <w:lang w:val="en-GB"/>
        </w:rPr>
        <w:tab/>
      </w:r>
      <w:r>
        <w:rPr>
          <w:rFonts w:ascii="CG Times" w:hAnsi="CG Times"/>
          <w:sz w:val="22"/>
          <w:lang w:val="en-GB"/>
        </w:rPr>
        <w:tab/>
        <w:t xml:space="preserve">  9.9</w:t>
      </w:r>
      <w:r>
        <w:rPr>
          <w:rFonts w:ascii="CG Times" w:hAnsi="CG Times"/>
          <w:sz w:val="22"/>
          <w:lang w:val="en-GB"/>
        </w:rPr>
        <w:tab/>
      </w:r>
      <w:r>
        <w:rPr>
          <w:rFonts w:ascii="CG Times" w:hAnsi="CG Times"/>
          <w:sz w:val="22"/>
          <w:lang w:val="en-GB"/>
        </w:rPr>
        <w:tab/>
        <w:t>2 932 251</w:t>
      </w:r>
      <w:r>
        <w:rPr>
          <w:rFonts w:ascii="CG Times" w:hAnsi="CG Times"/>
          <w:sz w:val="22"/>
          <w:lang w:val="en-GB"/>
        </w:rPr>
        <w:tab/>
      </w:r>
      <w:r>
        <w:rPr>
          <w:rFonts w:ascii="CG Times" w:hAnsi="CG Times"/>
          <w:sz w:val="22"/>
          <w:lang w:val="en-GB"/>
        </w:rPr>
        <w:tab/>
        <w:t>51.6</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Females</w:t>
      </w:r>
      <w:r>
        <w:rPr>
          <w:rFonts w:ascii="CG Times" w:hAnsi="CG Times"/>
          <w:sz w:val="22"/>
          <w:lang w:val="en-GB"/>
        </w:rPr>
        <w:tab/>
      </w:r>
      <w:r>
        <w:rPr>
          <w:rFonts w:ascii="CG Times" w:hAnsi="CG Times"/>
          <w:sz w:val="22"/>
          <w:lang w:val="en-GB"/>
        </w:rPr>
        <w:tab/>
        <w:t>10.1</w:t>
      </w:r>
      <w:r>
        <w:rPr>
          <w:rFonts w:ascii="CG Times" w:hAnsi="CG Times"/>
          <w:sz w:val="22"/>
          <w:lang w:val="en-GB"/>
        </w:rPr>
        <w:tab/>
      </w:r>
      <w:r>
        <w:rPr>
          <w:rFonts w:ascii="CG Times" w:hAnsi="CG Times"/>
          <w:sz w:val="22"/>
          <w:lang w:val="en-GB"/>
        </w:rPr>
        <w:tab/>
        <w:t>2 749 593</w:t>
      </w:r>
      <w:r>
        <w:rPr>
          <w:rFonts w:ascii="CG Times" w:hAnsi="CG Times"/>
          <w:sz w:val="22"/>
          <w:lang w:val="en-GB"/>
        </w:rPr>
        <w:tab/>
      </w:r>
      <w:r>
        <w:rPr>
          <w:rFonts w:ascii="CG Times" w:hAnsi="CG Times"/>
          <w:sz w:val="22"/>
          <w:lang w:val="en-GB"/>
        </w:rPr>
        <w:tab/>
        <w:t>48.4</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Area of residence:</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Urban</w:t>
      </w:r>
      <w:r>
        <w:rPr>
          <w:rFonts w:ascii="CG Times" w:hAnsi="CG Times"/>
          <w:sz w:val="22"/>
          <w:lang w:val="en-GB"/>
        </w:rPr>
        <w:tab/>
      </w:r>
      <w:r>
        <w:rPr>
          <w:rFonts w:ascii="CG Times" w:hAnsi="CG Times"/>
          <w:sz w:val="22"/>
          <w:lang w:val="en-GB"/>
        </w:rPr>
        <w:tab/>
        <w:t xml:space="preserve"> 2.5</w:t>
      </w:r>
      <w:r>
        <w:rPr>
          <w:rFonts w:ascii="CG Times" w:hAnsi="CG Times"/>
          <w:sz w:val="22"/>
          <w:lang w:val="en-GB"/>
        </w:rPr>
        <w:tab/>
      </w:r>
      <w:r>
        <w:rPr>
          <w:rFonts w:ascii="CG Times" w:hAnsi="CG Times"/>
          <w:sz w:val="22"/>
          <w:lang w:val="en-GB"/>
        </w:rPr>
        <w:tab/>
        <w:t>1 634 916</w:t>
      </w:r>
      <w:r>
        <w:rPr>
          <w:rFonts w:ascii="CG Times" w:hAnsi="CG Times"/>
          <w:sz w:val="22"/>
          <w:lang w:val="en-GB"/>
        </w:rPr>
        <w:tab/>
      </w:r>
      <w:r>
        <w:rPr>
          <w:rFonts w:ascii="CG Times" w:hAnsi="CG Times"/>
          <w:sz w:val="22"/>
          <w:lang w:val="en-GB"/>
        </w:rPr>
        <w:tab/>
        <w:t>28.8</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Rural</w:t>
      </w:r>
      <w:r>
        <w:rPr>
          <w:rFonts w:ascii="CG Times" w:hAnsi="CG Times"/>
          <w:sz w:val="22"/>
          <w:lang w:val="en-GB"/>
        </w:rPr>
        <w:tab/>
      </w:r>
      <w:r>
        <w:rPr>
          <w:rFonts w:ascii="CG Times" w:hAnsi="CG Times"/>
          <w:sz w:val="22"/>
          <w:lang w:val="en-GB"/>
        </w:rPr>
        <w:tab/>
        <w:t>13</w:t>
      </w:r>
      <w:r>
        <w:rPr>
          <w:rFonts w:ascii="CG Times" w:hAnsi="CG Times"/>
          <w:sz w:val="22"/>
          <w:lang w:val="en-GB"/>
        </w:rPr>
        <w:tab/>
      </w:r>
      <w:r>
        <w:rPr>
          <w:rFonts w:ascii="CG Times" w:hAnsi="CG Times"/>
          <w:sz w:val="22"/>
          <w:lang w:val="en-GB"/>
        </w:rPr>
        <w:tab/>
        <w:t>4 046 928</w:t>
      </w:r>
      <w:r>
        <w:rPr>
          <w:rFonts w:ascii="CG Times" w:hAnsi="CG Times"/>
          <w:sz w:val="22"/>
          <w:lang w:val="en-GB"/>
        </w:rPr>
        <w:tab/>
      </w:r>
      <w:r>
        <w:rPr>
          <w:rFonts w:ascii="CG Times" w:hAnsi="CG Times"/>
          <w:sz w:val="22"/>
          <w:lang w:val="en-GB"/>
        </w:rPr>
        <w:tab/>
        <w:t>71.2</w:t>
      </w:r>
    </w:p>
    <w:p w:rsidR="00000000" w:rsidRDefault="00000000">
      <w:pPr>
        <w:pStyle w:val="Header"/>
        <w:tabs>
          <w:tab w:val="clear" w:pos="4153"/>
          <w:tab w:val="left" w:pos="1418"/>
          <w:tab w:val="left" w:pos="1985"/>
          <w:tab w:val="left" w:pos="3402"/>
          <w:tab w:val="left" w:pos="4962"/>
          <w:tab w:val="left" w:pos="6804"/>
        </w:tabs>
        <w:rPr>
          <w:rFonts w:ascii="CG Times" w:hAnsi="CG Times"/>
          <w:sz w:val="22"/>
          <w:lang w:val="en-GB"/>
        </w:rPr>
      </w:pPr>
      <w:r>
        <w:rPr>
          <w:rFonts w:ascii="CG Times" w:hAnsi="CG Times"/>
          <w:sz w:val="22"/>
          <w:lang w:val="en-GB"/>
        </w:rPr>
        <w:t>Total</w:t>
      </w:r>
      <w:r>
        <w:rPr>
          <w:rFonts w:ascii="CG Times" w:hAnsi="CG Times"/>
          <w:sz w:val="22"/>
          <w:lang w:val="en-GB"/>
        </w:rPr>
        <w:tab/>
      </w:r>
      <w:r>
        <w:rPr>
          <w:rFonts w:ascii="CG Times" w:hAnsi="CG Times"/>
          <w:sz w:val="22"/>
          <w:lang w:val="en-GB"/>
        </w:rPr>
        <w:tab/>
        <w:t>100</w:t>
      </w:r>
      <w:r>
        <w:rPr>
          <w:rFonts w:ascii="CG Times" w:hAnsi="CG Times"/>
          <w:sz w:val="22"/>
          <w:lang w:val="en-GB"/>
        </w:rPr>
        <w:tab/>
      </w:r>
      <w:r>
        <w:rPr>
          <w:rFonts w:ascii="CG Times" w:hAnsi="CG Times"/>
          <w:sz w:val="22"/>
          <w:lang w:val="en-GB"/>
        </w:rPr>
        <w:tab/>
        <w:t>5 681 844</w:t>
      </w:r>
      <w:r>
        <w:rPr>
          <w:rFonts w:ascii="CG Times" w:hAnsi="CG Times"/>
          <w:sz w:val="22"/>
          <w:lang w:val="en-GB"/>
        </w:rPr>
        <w:tab/>
      </w:r>
      <w:r>
        <w:rPr>
          <w:rFonts w:ascii="CG Times" w:hAnsi="CG Times"/>
          <w:sz w:val="22"/>
          <w:lang w:val="en-GB"/>
        </w:rPr>
        <w:tab/>
        <w:t>24</w:t>
      </w:r>
    </w:p>
    <w:p w:rsidR="00000000" w:rsidRDefault="00000000">
      <w:pPr>
        <w:pStyle w:val="Header"/>
        <w:tabs>
          <w:tab w:val="clear" w:pos="4153"/>
          <w:tab w:val="left" w:pos="1418"/>
          <w:tab w:val="left" w:pos="3402"/>
          <w:tab w:val="left" w:pos="4962"/>
          <w:tab w:val="left" w:pos="6804"/>
        </w:tabs>
        <w:rPr>
          <w:rFonts w:ascii="CG Times" w:hAnsi="CG Times"/>
          <w:sz w:val="22"/>
          <w:lang w:val="en-GB"/>
        </w:rPr>
      </w:pPr>
    </w:p>
    <w:p w:rsidR="00000000" w:rsidRDefault="00000000">
      <w:pPr>
        <w:pStyle w:val="Header"/>
        <w:rPr>
          <w:rFonts w:ascii="CG Times" w:hAnsi="CG Times"/>
          <w:lang w:val="en-GB"/>
        </w:rPr>
      </w:pPr>
      <w:r>
        <w:rPr>
          <w:rFonts w:ascii="CG Times" w:hAnsi="CG Times"/>
          <w:i/>
          <w:iCs/>
          <w:lang w:val="en-GB"/>
        </w:rPr>
        <w:t xml:space="preserve">Source:  </w:t>
      </w:r>
      <w:r>
        <w:rPr>
          <w:rFonts w:ascii="CG Times" w:hAnsi="CG Times"/>
          <w:lang w:val="en-GB"/>
        </w:rPr>
        <w:t>Ministry of Labour, Survey of Migration and the Workforce, 1996.</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lang w:val="en-GB"/>
        </w:rPr>
        <w:br w:type="page"/>
      </w:r>
    </w:p>
    <w:p w:rsidR="00000000" w:rsidRDefault="00000000">
      <w:pPr>
        <w:pStyle w:val="Heade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7"/>
        <w:gridCol w:w="2407"/>
        <w:gridCol w:w="2407"/>
        <w:gridCol w:w="2407"/>
      </w:tblGrid>
      <w:tr w:rsidR="00000000">
        <w:tblPrEx>
          <w:tblCellMar>
            <w:top w:w="0" w:type="dxa"/>
            <w:bottom w:w="0" w:type="dxa"/>
          </w:tblCellMar>
        </w:tblPrEx>
        <w:tc>
          <w:tcPr>
            <w:tcW w:w="2407" w:type="dxa"/>
          </w:tcPr>
          <w:p w:rsidR="00000000" w:rsidRDefault="00000000">
            <w:pPr>
              <w:pStyle w:val="Header"/>
              <w:jc w:val="center"/>
              <w:rPr>
                <w:rFonts w:ascii="CG Times" w:hAnsi="CG Times"/>
                <w:b/>
                <w:bCs/>
                <w:i/>
                <w:iCs/>
                <w:lang w:val="en-GB"/>
              </w:rPr>
            </w:pPr>
            <w:r>
              <w:rPr>
                <w:rFonts w:ascii="CG Times" w:hAnsi="CG Times"/>
                <w:sz w:val="22"/>
                <w:lang w:val="en-GB"/>
              </w:rPr>
              <w:br w:type="page"/>
            </w:r>
            <w:r>
              <w:rPr>
                <w:rFonts w:ascii="CG Times" w:hAnsi="CG Times"/>
                <w:b/>
                <w:bCs/>
                <w:i/>
                <w:iCs/>
                <w:lang w:val="en-GB"/>
              </w:rPr>
              <w:t>Name</w:t>
            </w:r>
          </w:p>
        </w:tc>
        <w:tc>
          <w:tcPr>
            <w:tcW w:w="2407" w:type="dxa"/>
          </w:tcPr>
          <w:p w:rsidR="00000000" w:rsidRDefault="00000000">
            <w:pPr>
              <w:pStyle w:val="Header"/>
              <w:jc w:val="center"/>
              <w:rPr>
                <w:rFonts w:ascii="CG Times" w:hAnsi="CG Times"/>
                <w:b/>
                <w:bCs/>
                <w:i/>
                <w:iCs/>
                <w:lang w:val="en-GB"/>
              </w:rPr>
            </w:pPr>
            <w:r>
              <w:rPr>
                <w:rFonts w:ascii="CG Times" w:hAnsi="CG Times"/>
                <w:b/>
                <w:bCs/>
                <w:i/>
                <w:iCs/>
                <w:lang w:val="en-GB"/>
              </w:rPr>
              <w:t>Members of the workforce</w:t>
            </w:r>
          </w:p>
        </w:tc>
        <w:tc>
          <w:tcPr>
            <w:tcW w:w="2407" w:type="dxa"/>
          </w:tcPr>
          <w:p w:rsidR="00000000" w:rsidRDefault="00000000">
            <w:pPr>
              <w:pStyle w:val="Header"/>
              <w:jc w:val="center"/>
              <w:rPr>
                <w:rFonts w:ascii="CG Times" w:hAnsi="CG Times"/>
                <w:b/>
                <w:bCs/>
                <w:i/>
                <w:iCs/>
                <w:lang w:val="en-GB"/>
              </w:rPr>
            </w:pPr>
            <w:r>
              <w:rPr>
                <w:rFonts w:ascii="CG Times" w:hAnsi="CG Times"/>
                <w:b/>
                <w:bCs/>
                <w:i/>
                <w:iCs/>
                <w:lang w:val="en-GB"/>
              </w:rPr>
              <w:t>Number of children</w:t>
            </w:r>
          </w:p>
        </w:tc>
        <w:tc>
          <w:tcPr>
            <w:tcW w:w="2407" w:type="dxa"/>
          </w:tcPr>
          <w:p w:rsidR="00000000" w:rsidRDefault="00000000">
            <w:pPr>
              <w:pStyle w:val="Header"/>
              <w:jc w:val="center"/>
              <w:rPr>
                <w:rFonts w:ascii="CG Times" w:hAnsi="CG Times"/>
                <w:b/>
                <w:bCs/>
                <w:i/>
                <w:iCs/>
                <w:lang w:val="en-GB"/>
              </w:rPr>
            </w:pPr>
            <w:r>
              <w:rPr>
                <w:rFonts w:ascii="CG Times" w:hAnsi="CG Times"/>
                <w:b/>
                <w:bCs/>
                <w:i/>
                <w:iCs/>
                <w:lang w:val="en-GB"/>
              </w:rPr>
              <w:t>Their percentage of the total number of children</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Northern region</w:t>
            </w:r>
          </w:p>
        </w:tc>
        <w:tc>
          <w:tcPr>
            <w:tcW w:w="2407" w:type="dxa"/>
          </w:tcPr>
          <w:p w:rsidR="00000000" w:rsidRDefault="00000000">
            <w:pPr>
              <w:pStyle w:val="Header"/>
              <w:jc w:val="center"/>
              <w:rPr>
                <w:rFonts w:ascii="CG Times" w:hAnsi="CG Times"/>
                <w:lang w:val="en-GB"/>
              </w:rPr>
            </w:pPr>
            <w:r>
              <w:rPr>
                <w:rFonts w:ascii="CG Times" w:hAnsi="CG Times"/>
                <w:lang w:val="en-GB"/>
              </w:rPr>
              <w:t>7.1</w:t>
            </w:r>
          </w:p>
        </w:tc>
        <w:tc>
          <w:tcPr>
            <w:tcW w:w="2407" w:type="dxa"/>
          </w:tcPr>
          <w:p w:rsidR="00000000" w:rsidRDefault="00000000">
            <w:pPr>
              <w:pStyle w:val="Header"/>
              <w:jc w:val="center"/>
              <w:rPr>
                <w:rFonts w:ascii="CG Times" w:hAnsi="CG Times"/>
                <w:lang w:val="en-GB"/>
              </w:rPr>
            </w:pPr>
            <w:r>
              <w:rPr>
                <w:rFonts w:ascii="CG Times" w:hAnsi="CG Times"/>
                <w:lang w:val="en-GB"/>
              </w:rPr>
              <w:t>323,820</w:t>
            </w:r>
          </w:p>
        </w:tc>
        <w:tc>
          <w:tcPr>
            <w:tcW w:w="2407" w:type="dxa"/>
          </w:tcPr>
          <w:p w:rsidR="00000000" w:rsidRDefault="00000000">
            <w:pPr>
              <w:pStyle w:val="Header"/>
              <w:jc w:val="center"/>
              <w:rPr>
                <w:rFonts w:ascii="CG Times" w:hAnsi="CG Times"/>
                <w:lang w:val="en-GB"/>
              </w:rPr>
            </w:pPr>
            <w:r>
              <w:rPr>
                <w:rFonts w:ascii="CG Times" w:hAnsi="CG Times"/>
                <w:lang w:val="en-GB"/>
              </w:rPr>
              <w:t>5.7</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Eastern region</w:t>
            </w:r>
          </w:p>
        </w:tc>
        <w:tc>
          <w:tcPr>
            <w:tcW w:w="2407" w:type="dxa"/>
          </w:tcPr>
          <w:p w:rsidR="00000000" w:rsidRDefault="00000000">
            <w:pPr>
              <w:pStyle w:val="Header"/>
              <w:jc w:val="center"/>
              <w:rPr>
                <w:rFonts w:ascii="CG Times" w:hAnsi="CG Times"/>
                <w:lang w:val="en-GB"/>
              </w:rPr>
            </w:pPr>
            <w:r>
              <w:rPr>
                <w:rFonts w:ascii="CG Times" w:hAnsi="CG Times"/>
                <w:lang w:val="en-GB"/>
              </w:rPr>
              <w:t>16.8</w:t>
            </w:r>
          </w:p>
        </w:tc>
        <w:tc>
          <w:tcPr>
            <w:tcW w:w="2407" w:type="dxa"/>
          </w:tcPr>
          <w:p w:rsidR="00000000" w:rsidRDefault="00000000">
            <w:pPr>
              <w:pStyle w:val="Header"/>
              <w:jc w:val="center"/>
              <w:rPr>
                <w:rFonts w:ascii="CG Times" w:hAnsi="CG Times"/>
                <w:lang w:val="en-GB"/>
              </w:rPr>
            </w:pPr>
            <w:r>
              <w:rPr>
                <w:rFonts w:ascii="CG Times" w:hAnsi="CG Times"/>
                <w:lang w:val="en-GB"/>
              </w:rPr>
              <w:t>790,498</w:t>
            </w:r>
          </w:p>
        </w:tc>
        <w:tc>
          <w:tcPr>
            <w:tcW w:w="2407" w:type="dxa"/>
          </w:tcPr>
          <w:p w:rsidR="00000000" w:rsidRDefault="00000000">
            <w:pPr>
              <w:pStyle w:val="Header"/>
              <w:jc w:val="center"/>
              <w:rPr>
                <w:rFonts w:ascii="CG Times" w:hAnsi="CG Times"/>
                <w:lang w:val="en-GB"/>
              </w:rPr>
            </w:pPr>
            <w:r>
              <w:rPr>
                <w:rFonts w:ascii="CG Times" w:hAnsi="CG Times"/>
                <w:lang w:val="en-GB"/>
              </w:rPr>
              <w:t>13.9</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Khartoum</w:t>
            </w:r>
          </w:p>
        </w:tc>
        <w:tc>
          <w:tcPr>
            <w:tcW w:w="2407" w:type="dxa"/>
          </w:tcPr>
          <w:p w:rsidR="00000000" w:rsidRDefault="00000000">
            <w:pPr>
              <w:pStyle w:val="Header"/>
              <w:jc w:val="center"/>
              <w:rPr>
                <w:rFonts w:ascii="CG Times" w:hAnsi="CG Times"/>
                <w:lang w:val="en-GB"/>
              </w:rPr>
            </w:pPr>
            <w:r>
              <w:rPr>
                <w:rFonts w:ascii="CG Times" w:hAnsi="CG Times"/>
                <w:lang w:val="en-GB"/>
              </w:rPr>
              <w:t>3.6</w:t>
            </w:r>
          </w:p>
        </w:tc>
        <w:tc>
          <w:tcPr>
            <w:tcW w:w="2407" w:type="dxa"/>
          </w:tcPr>
          <w:p w:rsidR="00000000" w:rsidRDefault="00000000">
            <w:pPr>
              <w:pStyle w:val="Header"/>
              <w:jc w:val="center"/>
              <w:rPr>
                <w:rFonts w:ascii="CG Times" w:hAnsi="CG Times"/>
                <w:lang w:val="en-GB"/>
              </w:rPr>
            </w:pPr>
            <w:r>
              <w:rPr>
                <w:rFonts w:ascii="CG Times" w:hAnsi="CG Times"/>
                <w:lang w:val="en-GB"/>
              </w:rPr>
              <w:t>855,159</w:t>
            </w:r>
          </w:p>
        </w:tc>
        <w:tc>
          <w:tcPr>
            <w:tcW w:w="2407" w:type="dxa"/>
          </w:tcPr>
          <w:p w:rsidR="00000000" w:rsidRDefault="00000000">
            <w:pPr>
              <w:pStyle w:val="Header"/>
              <w:jc w:val="center"/>
              <w:rPr>
                <w:rFonts w:ascii="CG Times" w:hAnsi="CG Times"/>
                <w:lang w:val="en-GB"/>
              </w:rPr>
            </w:pPr>
            <w:r>
              <w:rPr>
                <w:rFonts w:ascii="CG Times" w:hAnsi="CG Times"/>
                <w:lang w:val="en-GB"/>
              </w:rPr>
              <w:t>15.1</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Central region</w:t>
            </w:r>
          </w:p>
        </w:tc>
        <w:tc>
          <w:tcPr>
            <w:tcW w:w="2407" w:type="dxa"/>
          </w:tcPr>
          <w:p w:rsidR="00000000" w:rsidRDefault="00000000">
            <w:pPr>
              <w:pStyle w:val="Header"/>
              <w:jc w:val="center"/>
              <w:rPr>
                <w:rFonts w:ascii="CG Times" w:hAnsi="CG Times"/>
                <w:lang w:val="en-GB"/>
              </w:rPr>
            </w:pPr>
            <w:r>
              <w:rPr>
                <w:rFonts w:ascii="CG Times" w:hAnsi="CG Times"/>
                <w:lang w:val="en-GB"/>
              </w:rPr>
              <w:t>3.2</w:t>
            </w:r>
          </w:p>
        </w:tc>
        <w:tc>
          <w:tcPr>
            <w:tcW w:w="2407" w:type="dxa"/>
          </w:tcPr>
          <w:p w:rsidR="00000000" w:rsidRDefault="00000000">
            <w:pPr>
              <w:pStyle w:val="Header"/>
              <w:jc w:val="center"/>
              <w:rPr>
                <w:rFonts w:ascii="CG Times" w:hAnsi="CG Times"/>
                <w:lang w:val="en-GB"/>
              </w:rPr>
            </w:pPr>
            <w:r>
              <w:rPr>
                <w:rFonts w:ascii="CG Times" w:hAnsi="CG Times"/>
                <w:lang w:val="en-GB"/>
              </w:rPr>
              <w:t>1,376,679</w:t>
            </w:r>
          </w:p>
        </w:tc>
        <w:tc>
          <w:tcPr>
            <w:tcW w:w="2407" w:type="dxa"/>
          </w:tcPr>
          <w:p w:rsidR="00000000" w:rsidRDefault="00000000">
            <w:pPr>
              <w:pStyle w:val="Header"/>
              <w:jc w:val="center"/>
              <w:rPr>
                <w:rFonts w:ascii="CG Times" w:hAnsi="CG Times"/>
                <w:lang w:val="en-GB"/>
              </w:rPr>
            </w:pPr>
            <w:r>
              <w:rPr>
                <w:rFonts w:ascii="CG Times" w:hAnsi="CG Times"/>
                <w:lang w:val="en-GB"/>
              </w:rPr>
              <w:t>24.2</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Kordofan</w:t>
            </w:r>
          </w:p>
        </w:tc>
        <w:tc>
          <w:tcPr>
            <w:tcW w:w="2407" w:type="dxa"/>
          </w:tcPr>
          <w:p w:rsidR="00000000" w:rsidRDefault="00000000">
            <w:pPr>
              <w:pStyle w:val="Header"/>
              <w:jc w:val="center"/>
              <w:rPr>
                <w:rFonts w:ascii="CG Times" w:hAnsi="CG Times"/>
                <w:lang w:val="en-GB"/>
              </w:rPr>
            </w:pPr>
            <w:r>
              <w:rPr>
                <w:rFonts w:ascii="CG Times" w:hAnsi="CG Times"/>
                <w:lang w:val="en-GB"/>
              </w:rPr>
              <w:t>13.3</w:t>
            </w:r>
          </w:p>
        </w:tc>
        <w:tc>
          <w:tcPr>
            <w:tcW w:w="2407" w:type="dxa"/>
          </w:tcPr>
          <w:p w:rsidR="00000000" w:rsidRDefault="00000000">
            <w:pPr>
              <w:pStyle w:val="Header"/>
              <w:jc w:val="center"/>
              <w:rPr>
                <w:rFonts w:ascii="CG Times" w:hAnsi="CG Times"/>
                <w:lang w:val="en-GB"/>
              </w:rPr>
            </w:pPr>
            <w:r>
              <w:rPr>
                <w:rFonts w:ascii="CG Times" w:hAnsi="CG Times"/>
                <w:lang w:val="en-GB"/>
              </w:rPr>
              <w:t>910,462</w:t>
            </w:r>
          </w:p>
        </w:tc>
        <w:tc>
          <w:tcPr>
            <w:tcW w:w="2407" w:type="dxa"/>
          </w:tcPr>
          <w:p w:rsidR="00000000" w:rsidRDefault="00000000">
            <w:pPr>
              <w:pStyle w:val="Header"/>
              <w:jc w:val="center"/>
              <w:rPr>
                <w:rFonts w:ascii="CG Times" w:hAnsi="CG Times"/>
                <w:lang w:val="en-GB"/>
              </w:rPr>
            </w:pPr>
            <w:r>
              <w:rPr>
                <w:rFonts w:ascii="CG Times" w:hAnsi="CG Times"/>
                <w:lang w:val="en-GB"/>
              </w:rPr>
              <w:t>16.0</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Darfur</w:t>
            </w:r>
          </w:p>
        </w:tc>
        <w:tc>
          <w:tcPr>
            <w:tcW w:w="2407" w:type="dxa"/>
          </w:tcPr>
          <w:p w:rsidR="00000000" w:rsidRDefault="00000000">
            <w:pPr>
              <w:pStyle w:val="Header"/>
              <w:jc w:val="center"/>
              <w:rPr>
                <w:rFonts w:ascii="CG Times" w:hAnsi="CG Times"/>
                <w:lang w:val="en-GB"/>
              </w:rPr>
            </w:pPr>
            <w:r>
              <w:rPr>
                <w:rFonts w:ascii="CG Times" w:hAnsi="CG Times"/>
                <w:lang w:val="en-GB"/>
              </w:rPr>
              <w:t>15.2</w:t>
            </w:r>
          </w:p>
        </w:tc>
        <w:tc>
          <w:tcPr>
            <w:tcW w:w="2407" w:type="dxa"/>
          </w:tcPr>
          <w:p w:rsidR="00000000" w:rsidRDefault="00000000">
            <w:pPr>
              <w:pStyle w:val="Header"/>
              <w:jc w:val="center"/>
              <w:rPr>
                <w:rFonts w:ascii="CG Times" w:hAnsi="CG Times"/>
                <w:lang w:val="en-GB"/>
              </w:rPr>
            </w:pPr>
            <w:r>
              <w:rPr>
                <w:rFonts w:ascii="CG Times" w:hAnsi="CG Times"/>
                <w:lang w:val="en-GB"/>
              </w:rPr>
              <w:t>142,526</w:t>
            </w:r>
          </w:p>
        </w:tc>
        <w:tc>
          <w:tcPr>
            <w:tcW w:w="2407" w:type="dxa"/>
          </w:tcPr>
          <w:p w:rsidR="00000000" w:rsidRDefault="00000000">
            <w:pPr>
              <w:pStyle w:val="Header"/>
              <w:jc w:val="center"/>
              <w:rPr>
                <w:rFonts w:ascii="CG Times" w:hAnsi="CG Times"/>
                <w:lang w:val="en-GB"/>
              </w:rPr>
            </w:pPr>
            <w:r>
              <w:rPr>
                <w:rFonts w:ascii="CG Times" w:hAnsi="CG Times"/>
                <w:lang w:val="en-GB"/>
              </w:rPr>
              <w:t>25.0</w:t>
            </w:r>
          </w:p>
        </w:tc>
      </w:tr>
      <w:tr w:rsidR="00000000">
        <w:tblPrEx>
          <w:tblCellMar>
            <w:top w:w="0" w:type="dxa"/>
            <w:bottom w:w="0" w:type="dxa"/>
          </w:tblCellMar>
        </w:tblPrEx>
        <w:tc>
          <w:tcPr>
            <w:tcW w:w="2407" w:type="dxa"/>
          </w:tcPr>
          <w:p w:rsidR="00000000" w:rsidRDefault="00000000">
            <w:pPr>
              <w:pStyle w:val="Header"/>
              <w:rPr>
                <w:rFonts w:ascii="CG Times" w:hAnsi="CG Times"/>
                <w:i/>
                <w:iCs/>
                <w:lang w:val="en-GB"/>
              </w:rPr>
            </w:pPr>
            <w:r>
              <w:rPr>
                <w:rFonts w:ascii="CG Times" w:hAnsi="CG Times"/>
                <w:i/>
                <w:iCs/>
                <w:lang w:val="en-GB"/>
              </w:rPr>
              <w:t>Tribe</w:t>
            </w:r>
          </w:p>
        </w:tc>
        <w:tc>
          <w:tcPr>
            <w:tcW w:w="2407" w:type="dxa"/>
          </w:tcPr>
          <w:p w:rsidR="00000000" w:rsidRDefault="00000000">
            <w:pPr>
              <w:pStyle w:val="Header"/>
              <w:jc w:val="center"/>
              <w:rPr>
                <w:rFonts w:ascii="CG Times" w:hAnsi="CG Times"/>
                <w:lang w:val="en-GB"/>
              </w:rPr>
            </w:pPr>
          </w:p>
        </w:tc>
        <w:tc>
          <w:tcPr>
            <w:tcW w:w="2407" w:type="dxa"/>
          </w:tcPr>
          <w:p w:rsidR="00000000" w:rsidRDefault="00000000">
            <w:pPr>
              <w:pStyle w:val="Header"/>
              <w:jc w:val="center"/>
              <w:rPr>
                <w:rFonts w:ascii="CG Times" w:hAnsi="CG Times"/>
                <w:lang w:val="en-GB"/>
              </w:rPr>
            </w:pPr>
          </w:p>
        </w:tc>
        <w:tc>
          <w:tcPr>
            <w:tcW w:w="2407" w:type="dxa"/>
          </w:tcPr>
          <w:p w:rsidR="00000000" w:rsidRDefault="00000000">
            <w:pPr>
              <w:pStyle w:val="Header"/>
              <w:jc w:val="center"/>
              <w:rPr>
                <w:rFonts w:ascii="CG Times" w:hAnsi="CG Times"/>
                <w:lang w:val="en-GB"/>
              </w:rPr>
            </w:pP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Baggara</w:t>
            </w:r>
          </w:p>
        </w:tc>
        <w:tc>
          <w:tcPr>
            <w:tcW w:w="2407" w:type="dxa"/>
          </w:tcPr>
          <w:p w:rsidR="00000000" w:rsidRDefault="00000000">
            <w:pPr>
              <w:pStyle w:val="Header"/>
              <w:jc w:val="center"/>
              <w:rPr>
                <w:rFonts w:ascii="CG Times" w:hAnsi="CG Times"/>
                <w:lang w:val="en-GB"/>
              </w:rPr>
            </w:pPr>
            <w:r>
              <w:rPr>
                <w:rFonts w:ascii="CG Times" w:hAnsi="CG Times"/>
                <w:lang w:val="en-GB"/>
              </w:rPr>
              <w:t>9.3</w:t>
            </w:r>
          </w:p>
        </w:tc>
        <w:tc>
          <w:tcPr>
            <w:tcW w:w="2407" w:type="dxa"/>
          </w:tcPr>
          <w:p w:rsidR="00000000" w:rsidRDefault="00000000">
            <w:pPr>
              <w:pStyle w:val="Header"/>
              <w:jc w:val="center"/>
              <w:rPr>
                <w:rFonts w:ascii="CG Times" w:hAnsi="CG Times"/>
                <w:lang w:val="en-GB"/>
              </w:rPr>
            </w:pPr>
            <w:r>
              <w:rPr>
                <w:rFonts w:ascii="CG Times" w:hAnsi="CG Times"/>
                <w:lang w:val="en-GB"/>
              </w:rPr>
              <w:t>825,323</w:t>
            </w:r>
          </w:p>
        </w:tc>
        <w:tc>
          <w:tcPr>
            <w:tcW w:w="2407" w:type="dxa"/>
          </w:tcPr>
          <w:p w:rsidR="00000000" w:rsidRDefault="00000000">
            <w:pPr>
              <w:pStyle w:val="Header"/>
              <w:jc w:val="center"/>
              <w:rPr>
                <w:rFonts w:ascii="CG Times" w:hAnsi="CG Times"/>
                <w:lang w:val="en-GB"/>
              </w:rPr>
            </w:pPr>
            <w:r>
              <w:rPr>
                <w:rFonts w:ascii="CG Times" w:hAnsi="CG Times"/>
                <w:lang w:val="en-GB"/>
              </w:rPr>
              <w:t>14.6</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Dar Hamid</w:t>
            </w:r>
          </w:p>
        </w:tc>
        <w:tc>
          <w:tcPr>
            <w:tcW w:w="2407" w:type="dxa"/>
          </w:tcPr>
          <w:p w:rsidR="00000000" w:rsidRDefault="00000000">
            <w:pPr>
              <w:pStyle w:val="Header"/>
              <w:jc w:val="center"/>
              <w:rPr>
                <w:rFonts w:ascii="CG Times" w:hAnsi="CG Times"/>
                <w:lang w:val="en-GB"/>
              </w:rPr>
            </w:pPr>
            <w:r>
              <w:rPr>
                <w:rFonts w:ascii="CG Times" w:hAnsi="CG Times"/>
                <w:lang w:val="en-GB"/>
              </w:rPr>
              <w:t>19.5</w:t>
            </w:r>
          </w:p>
        </w:tc>
        <w:tc>
          <w:tcPr>
            <w:tcW w:w="2407" w:type="dxa"/>
          </w:tcPr>
          <w:p w:rsidR="00000000" w:rsidRDefault="00000000">
            <w:pPr>
              <w:pStyle w:val="Header"/>
              <w:jc w:val="center"/>
              <w:rPr>
                <w:rFonts w:ascii="CG Times" w:hAnsi="CG Times"/>
                <w:lang w:val="en-GB"/>
              </w:rPr>
            </w:pPr>
            <w:r>
              <w:rPr>
                <w:rFonts w:ascii="CG Times" w:hAnsi="CG Times"/>
                <w:lang w:val="en-GB"/>
              </w:rPr>
              <w:t>179,248</w:t>
            </w:r>
          </w:p>
        </w:tc>
        <w:tc>
          <w:tcPr>
            <w:tcW w:w="2407" w:type="dxa"/>
          </w:tcPr>
          <w:p w:rsidR="00000000" w:rsidRDefault="00000000">
            <w:pPr>
              <w:pStyle w:val="Header"/>
              <w:jc w:val="center"/>
              <w:rPr>
                <w:rFonts w:ascii="CG Times" w:hAnsi="CG Times"/>
                <w:lang w:val="en-GB"/>
              </w:rPr>
            </w:pPr>
            <w:r>
              <w:rPr>
                <w:rFonts w:ascii="CG Times" w:hAnsi="CG Times"/>
                <w:lang w:val="en-GB"/>
              </w:rPr>
              <w:t>3.2</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Jawama’ah / Badiriyah</w:t>
            </w:r>
          </w:p>
        </w:tc>
        <w:tc>
          <w:tcPr>
            <w:tcW w:w="2407" w:type="dxa"/>
          </w:tcPr>
          <w:p w:rsidR="00000000" w:rsidRDefault="00000000">
            <w:pPr>
              <w:pStyle w:val="Header"/>
              <w:jc w:val="center"/>
              <w:rPr>
                <w:rFonts w:ascii="CG Times" w:hAnsi="CG Times"/>
                <w:lang w:val="en-GB"/>
              </w:rPr>
            </w:pPr>
            <w:r>
              <w:rPr>
                <w:rFonts w:ascii="CG Times" w:hAnsi="CG Times"/>
                <w:lang w:val="en-GB"/>
              </w:rPr>
              <w:t>12.4</w:t>
            </w:r>
          </w:p>
        </w:tc>
        <w:tc>
          <w:tcPr>
            <w:tcW w:w="2407" w:type="dxa"/>
          </w:tcPr>
          <w:p w:rsidR="00000000" w:rsidRDefault="00000000">
            <w:pPr>
              <w:pStyle w:val="Header"/>
              <w:jc w:val="center"/>
              <w:rPr>
                <w:rFonts w:ascii="CG Times" w:hAnsi="CG Times"/>
                <w:lang w:val="en-GB"/>
              </w:rPr>
            </w:pPr>
            <w:r>
              <w:rPr>
                <w:rFonts w:ascii="CG Times" w:hAnsi="CG Times"/>
                <w:lang w:val="en-GB"/>
              </w:rPr>
              <w:t>285,175</w:t>
            </w:r>
          </w:p>
        </w:tc>
        <w:tc>
          <w:tcPr>
            <w:tcW w:w="2407" w:type="dxa"/>
          </w:tcPr>
          <w:p w:rsidR="00000000" w:rsidRDefault="00000000">
            <w:pPr>
              <w:pStyle w:val="Header"/>
              <w:jc w:val="center"/>
              <w:rPr>
                <w:rFonts w:ascii="CG Times" w:hAnsi="CG Times"/>
                <w:lang w:val="en-GB"/>
              </w:rPr>
            </w:pPr>
            <w:r>
              <w:rPr>
                <w:rFonts w:ascii="CG Times" w:hAnsi="CG Times"/>
                <w:lang w:val="en-GB"/>
              </w:rPr>
              <w:t>5.1</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Ja’alin</w:t>
            </w:r>
          </w:p>
        </w:tc>
        <w:tc>
          <w:tcPr>
            <w:tcW w:w="2407" w:type="dxa"/>
          </w:tcPr>
          <w:p w:rsidR="00000000" w:rsidRDefault="00000000">
            <w:pPr>
              <w:pStyle w:val="Header"/>
              <w:jc w:val="center"/>
              <w:rPr>
                <w:rFonts w:ascii="CG Times" w:hAnsi="CG Times"/>
                <w:lang w:val="en-GB"/>
              </w:rPr>
            </w:pPr>
            <w:r>
              <w:rPr>
                <w:rFonts w:ascii="CG Times" w:hAnsi="CG Times"/>
                <w:lang w:val="en-GB"/>
              </w:rPr>
              <w:t>2.9</w:t>
            </w:r>
          </w:p>
        </w:tc>
        <w:tc>
          <w:tcPr>
            <w:tcW w:w="2407" w:type="dxa"/>
          </w:tcPr>
          <w:p w:rsidR="00000000" w:rsidRDefault="00000000">
            <w:pPr>
              <w:pStyle w:val="Header"/>
              <w:jc w:val="center"/>
              <w:rPr>
                <w:rFonts w:ascii="CG Times" w:hAnsi="CG Times"/>
                <w:lang w:val="en-GB"/>
              </w:rPr>
            </w:pPr>
            <w:r>
              <w:rPr>
                <w:rFonts w:ascii="CG Times" w:hAnsi="CG Times"/>
                <w:lang w:val="en-GB"/>
              </w:rPr>
              <w:t>1,024,095</w:t>
            </w:r>
          </w:p>
        </w:tc>
        <w:tc>
          <w:tcPr>
            <w:tcW w:w="2407" w:type="dxa"/>
          </w:tcPr>
          <w:p w:rsidR="00000000" w:rsidRDefault="00000000">
            <w:pPr>
              <w:pStyle w:val="Header"/>
              <w:jc w:val="center"/>
              <w:rPr>
                <w:rFonts w:ascii="CG Times" w:hAnsi="CG Times"/>
                <w:lang w:val="en-GB"/>
              </w:rPr>
            </w:pPr>
            <w:r>
              <w:rPr>
                <w:rFonts w:ascii="CG Times" w:hAnsi="CG Times"/>
                <w:lang w:val="en-GB"/>
              </w:rPr>
              <w:t>18.2</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Juhayinah</w:t>
            </w:r>
          </w:p>
        </w:tc>
        <w:tc>
          <w:tcPr>
            <w:tcW w:w="2407" w:type="dxa"/>
          </w:tcPr>
          <w:p w:rsidR="00000000" w:rsidRDefault="00000000">
            <w:pPr>
              <w:pStyle w:val="Header"/>
              <w:jc w:val="center"/>
              <w:rPr>
                <w:rFonts w:ascii="CG Times" w:hAnsi="CG Times"/>
                <w:lang w:val="en-GB"/>
              </w:rPr>
            </w:pPr>
            <w:r>
              <w:rPr>
                <w:rFonts w:ascii="CG Times" w:hAnsi="CG Times"/>
                <w:lang w:val="en-GB"/>
              </w:rPr>
              <w:t>3.6</w:t>
            </w:r>
          </w:p>
        </w:tc>
        <w:tc>
          <w:tcPr>
            <w:tcW w:w="2407" w:type="dxa"/>
          </w:tcPr>
          <w:p w:rsidR="00000000" w:rsidRDefault="00000000">
            <w:pPr>
              <w:pStyle w:val="Header"/>
              <w:jc w:val="center"/>
              <w:rPr>
                <w:rFonts w:ascii="CG Times" w:hAnsi="CG Times"/>
                <w:lang w:val="en-GB"/>
              </w:rPr>
            </w:pPr>
            <w:r>
              <w:rPr>
                <w:rFonts w:ascii="CG Times" w:hAnsi="CG Times"/>
                <w:lang w:val="en-GB"/>
              </w:rPr>
              <w:t>400,767</w:t>
            </w:r>
          </w:p>
        </w:tc>
        <w:tc>
          <w:tcPr>
            <w:tcW w:w="2407" w:type="dxa"/>
          </w:tcPr>
          <w:p w:rsidR="00000000" w:rsidRDefault="00000000">
            <w:pPr>
              <w:pStyle w:val="Header"/>
              <w:jc w:val="center"/>
              <w:rPr>
                <w:rFonts w:ascii="CG Times" w:hAnsi="CG Times"/>
                <w:lang w:val="en-GB"/>
              </w:rPr>
            </w:pPr>
            <w:r>
              <w:rPr>
                <w:rFonts w:ascii="CG Times" w:hAnsi="CG Times"/>
                <w:lang w:val="en-GB"/>
              </w:rPr>
              <w:t>7.1</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Arab tribes in the centre</w:t>
            </w:r>
          </w:p>
        </w:tc>
        <w:tc>
          <w:tcPr>
            <w:tcW w:w="2407" w:type="dxa"/>
          </w:tcPr>
          <w:p w:rsidR="00000000" w:rsidRDefault="00000000">
            <w:pPr>
              <w:pStyle w:val="Header"/>
              <w:jc w:val="center"/>
              <w:rPr>
                <w:rFonts w:ascii="CG Times" w:hAnsi="CG Times"/>
                <w:lang w:val="en-GB"/>
              </w:rPr>
            </w:pPr>
            <w:r>
              <w:rPr>
                <w:rFonts w:ascii="CG Times" w:hAnsi="CG Times"/>
                <w:lang w:val="en-GB"/>
              </w:rPr>
              <w:t>12.6</w:t>
            </w:r>
          </w:p>
        </w:tc>
        <w:tc>
          <w:tcPr>
            <w:tcW w:w="2407" w:type="dxa"/>
          </w:tcPr>
          <w:p w:rsidR="00000000" w:rsidRDefault="00000000">
            <w:pPr>
              <w:pStyle w:val="Header"/>
              <w:jc w:val="center"/>
              <w:rPr>
                <w:rFonts w:ascii="CG Times" w:hAnsi="CG Times"/>
                <w:lang w:val="en-GB"/>
              </w:rPr>
            </w:pPr>
            <w:r>
              <w:rPr>
                <w:rFonts w:ascii="CG Times" w:hAnsi="CG Times"/>
                <w:lang w:val="en-GB"/>
              </w:rPr>
              <w:t>202,868</w:t>
            </w:r>
          </w:p>
        </w:tc>
        <w:tc>
          <w:tcPr>
            <w:tcW w:w="2407" w:type="dxa"/>
          </w:tcPr>
          <w:p w:rsidR="00000000" w:rsidRDefault="00000000">
            <w:pPr>
              <w:pStyle w:val="Header"/>
              <w:jc w:val="center"/>
              <w:rPr>
                <w:rFonts w:ascii="CG Times" w:hAnsi="CG Times"/>
                <w:lang w:val="en-GB"/>
              </w:rPr>
            </w:pPr>
            <w:r>
              <w:rPr>
                <w:rFonts w:ascii="CG Times" w:hAnsi="CG Times"/>
                <w:lang w:val="en-GB"/>
              </w:rPr>
              <w:t>3.6</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Arab tribes in the north</w:t>
            </w:r>
          </w:p>
        </w:tc>
        <w:tc>
          <w:tcPr>
            <w:tcW w:w="2407" w:type="dxa"/>
          </w:tcPr>
          <w:p w:rsidR="00000000" w:rsidRDefault="00000000">
            <w:pPr>
              <w:pStyle w:val="Header"/>
              <w:jc w:val="center"/>
              <w:rPr>
                <w:rFonts w:ascii="CG Times" w:hAnsi="CG Times"/>
                <w:lang w:val="en-GB"/>
              </w:rPr>
            </w:pPr>
            <w:r>
              <w:rPr>
                <w:rFonts w:ascii="CG Times" w:hAnsi="CG Times"/>
                <w:lang w:val="en-GB"/>
              </w:rPr>
              <w:t>3.1</w:t>
            </w:r>
          </w:p>
        </w:tc>
        <w:tc>
          <w:tcPr>
            <w:tcW w:w="2407" w:type="dxa"/>
          </w:tcPr>
          <w:p w:rsidR="00000000" w:rsidRDefault="00000000">
            <w:pPr>
              <w:pStyle w:val="Header"/>
              <w:jc w:val="center"/>
              <w:rPr>
                <w:rFonts w:ascii="CG Times" w:hAnsi="CG Times"/>
                <w:lang w:val="en-GB"/>
              </w:rPr>
            </w:pPr>
            <w:r>
              <w:rPr>
                <w:rFonts w:ascii="CG Times" w:hAnsi="CG Times"/>
                <w:lang w:val="en-GB"/>
              </w:rPr>
              <w:t>15,667</w:t>
            </w:r>
          </w:p>
        </w:tc>
        <w:tc>
          <w:tcPr>
            <w:tcW w:w="2407" w:type="dxa"/>
          </w:tcPr>
          <w:p w:rsidR="00000000" w:rsidRDefault="00000000">
            <w:pPr>
              <w:pStyle w:val="Header"/>
              <w:jc w:val="center"/>
              <w:rPr>
                <w:rFonts w:ascii="CG Times" w:hAnsi="CG Times"/>
                <w:lang w:val="en-GB"/>
              </w:rPr>
            </w:pPr>
            <w:r>
              <w:rPr>
                <w:rFonts w:ascii="CG Times" w:hAnsi="CG Times"/>
                <w:lang w:val="en-GB"/>
              </w:rPr>
              <w:t>2.8</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Arab tribes in the east</w:t>
            </w:r>
          </w:p>
        </w:tc>
        <w:tc>
          <w:tcPr>
            <w:tcW w:w="2407" w:type="dxa"/>
          </w:tcPr>
          <w:p w:rsidR="00000000" w:rsidRDefault="00000000">
            <w:pPr>
              <w:pStyle w:val="Header"/>
              <w:jc w:val="center"/>
              <w:rPr>
                <w:rFonts w:ascii="CG Times" w:hAnsi="CG Times"/>
                <w:lang w:val="en-GB"/>
              </w:rPr>
            </w:pPr>
            <w:r>
              <w:rPr>
                <w:rFonts w:ascii="CG Times" w:hAnsi="CG Times"/>
                <w:lang w:val="en-GB"/>
              </w:rPr>
              <w:t>-</w:t>
            </w:r>
          </w:p>
        </w:tc>
        <w:tc>
          <w:tcPr>
            <w:tcW w:w="2407" w:type="dxa"/>
          </w:tcPr>
          <w:p w:rsidR="00000000" w:rsidRDefault="00000000">
            <w:pPr>
              <w:pStyle w:val="Header"/>
              <w:jc w:val="center"/>
              <w:rPr>
                <w:rFonts w:ascii="CG Times" w:hAnsi="CG Times"/>
                <w:lang w:val="en-GB"/>
              </w:rPr>
            </w:pPr>
            <w:r>
              <w:rPr>
                <w:rFonts w:ascii="CG Times" w:hAnsi="CG Times"/>
                <w:lang w:val="en-GB"/>
              </w:rPr>
              <w:t>25,558</w:t>
            </w:r>
          </w:p>
        </w:tc>
        <w:tc>
          <w:tcPr>
            <w:tcW w:w="2407" w:type="dxa"/>
          </w:tcPr>
          <w:p w:rsidR="00000000" w:rsidRDefault="00000000">
            <w:pPr>
              <w:pStyle w:val="Header"/>
              <w:jc w:val="center"/>
              <w:rPr>
                <w:rFonts w:ascii="CG Times" w:hAnsi="CG Times"/>
                <w:lang w:val="en-GB"/>
              </w:rPr>
            </w:pPr>
            <w:r>
              <w:rPr>
                <w:rFonts w:ascii="CG Times" w:hAnsi="CG Times"/>
                <w:lang w:val="en-GB"/>
              </w:rPr>
              <w:t>0.5</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Other Arab tribes</w:t>
            </w:r>
          </w:p>
        </w:tc>
        <w:tc>
          <w:tcPr>
            <w:tcW w:w="2407" w:type="dxa"/>
          </w:tcPr>
          <w:p w:rsidR="00000000" w:rsidRDefault="00000000">
            <w:pPr>
              <w:pStyle w:val="Header"/>
              <w:jc w:val="center"/>
              <w:rPr>
                <w:rFonts w:ascii="CG Times" w:hAnsi="CG Times"/>
                <w:lang w:val="en-GB"/>
              </w:rPr>
            </w:pPr>
            <w:r>
              <w:rPr>
                <w:rFonts w:ascii="CG Times" w:hAnsi="CG Times"/>
                <w:lang w:val="en-GB"/>
              </w:rPr>
              <w:t>3.7</w:t>
            </w:r>
          </w:p>
        </w:tc>
        <w:tc>
          <w:tcPr>
            <w:tcW w:w="2407" w:type="dxa"/>
          </w:tcPr>
          <w:p w:rsidR="00000000" w:rsidRDefault="00000000">
            <w:pPr>
              <w:pStyle w:val="Header"/>
              <w:jc w:val="center"/>
              <w:rPr>
                <w:rFonts w:ascii="CG Times" w:hAnsi="CG Times"/>
                <w:lang w:val="en-GB"/>
              </w:rPr>
            </w:pPr>
            <w:r>
              <w:rPr>
                <w:rFonts w:ascii="CG Times" w:hAnsi="CG Times"/>
                <w:lang w:val="en-GB"/>
              </w:rPr>
              <w:t>27,363</w:t>
            </w:r>
          </w:p>
        </w:tc>
        <w:tc>
          <w:tcPr>
            <w:tcW w:w="2407" w:type="dxa"/>
          </w:tcPr>
          <w:p w:rsidR="00000000" w:rsidRDefault="00000000">
            <w:pPr>
              <w:pStyle w:val="Header"/>
              <w:jc w:val="center"/>
              <w:rPr>
                <w:rFonts w:ascii="CG Times" w:hAnsi="CG Times"/>
                <w:lang w:val="en-GB"/>
              </w:rPr>
            </w:pPr>
            <w:r>
              <w:rPr>
                <w:rFonts w:ascii="CG Times" w:hAnsi="CG Times"/>
                <w:lang w:val="en-GB"/>
              </w:rPr>
              <w:t>0.5</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Other Arab groups</w:t>
            </w:r>
          </w:p>
        </w:tc>
        <w:tc>
          <w:tcPr>
            <w:tcW w:w="2407" w:type="dxa"/>
          </w:tcPr>
          <w:p w:rsidR="00000000" w:rsidRDefault="00000000">
            <w:pPr>
              <w:pStyle w:val="Header"/>
              <w:jc w:val="center"/>
              <w:rPr>
                <w:rFonts w:ascii="CG Times" w:hAnsi="CG Times"/>
                <w:lang w:val="en-GB"/>
              </w:rPr>
            </w:pPr>
            <w:r>
              <w:rPr>
                <w:rFonts w:ascii="CG Times" w:hAnsi="CG Times"/>
                <w:lang w:val="en-GB"/>
              </w:rPr>
              <w:t>7.7</w:t>
            </w:r>
          </w:p>
        </w:tc>
        <w:tc>
          <w:tcPr>
            <w:tcW w:w="2407" w:type="dxa"/>
          </w:tcPr>
          <w:p w:rsidR="00000000" w:rsidRDefault="00000000">
            <w:pPr>
              <w:pStyle w:val="Header"/>
              <w:jc w:val="center"/>
              <w:rPr>
                <w:rFonts w:ascii="CG Times" w:hAnsi="CG Times"/>
                <w:lang w:val="en-GB"/>
              </w:rPr>
            </w:pPr>
            <w:r>
              <w:rPr>
                <w:rFonts w:ascii="CG Times" w:hAnsi="CG Times"/>
                <w:lang w:val="en-GB"/>
              </w:rPr>
              <w:t>184,690</w:t>
            </w:r>
          </w:p>
        </w:tc>
        <w:tc>
          <w:tcPr>
            <w:tcW w:w="2407" w:type="dxa"/>
          </w:tcPr>
          <w:p w:rsidR="00000000" w:rsidRDefault="00000000">
            <w:pPr>
              <w:pStyle w:val="Header"/>
              <w:jc w:val="center"/>
              <w:rPr>
                <w:rFonts w:ascii="CG Times" w:hAnsi="CG Times"/>
                <w:lang w:val="en-GB"/>
              </w:rPr>
            </w:pPr>
            <w:r>
              <w:rPr>
                <w:rFonts w:ascii="CG Times" w:hAnsi="CG Times"/>
                <w:lang w:val="en-GB"/>
              </w:rPr>
              <w:t>3.3</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Nuba</w:t>
            </w:r>
          </w:p>
        </w:tc>
        <w:tc>
          <w:tcPr>
            <w:tcW w:w="2407" w:type="dxa"/>
          </w:tcPr>
          <w:p w:rsidR="00000000" w:rsidRDefault="00000000">
            <w:pPr>
              <w:pStyle w:val="Header"/>
              <w:jc w:val="center"/>
              <w:rPr>
                <w:rFonts w:ascii="CG Times" w:hAnsi="CG Times"/>
                <w:lang w:val="en-GB"/>
              </w:rPr>
            </w:pPr>
            <w:r>
              <w:rPr>
                <w:rFonts w:ascii="CG Times" w:hAnsi="CG Times"/>
                <w:lang w:val="en-GB"/>
              </w:rPr>
              <w:t>17.0</w:t>
            </w:r>
          </w:p>
        </w:tc>
        <w:tc>
          <w:tcPr>
            <w:tcW w:w="2407" w:type="dxa"/>
          </w:tcPr>
          <w:p w:rsidR="00000000" w:rsidRDefault="00000000">
            <w:pPr>
              <w:pStyle w:val="Header"/>
              <w:jc w:val="center"/>
              <w:rPr>
                <w:rFonts w:ascii="CG Times" w:hAnsi="CG Times"/>
                <w:lang w:val="en-GB"/>
              </w:rPr>
            </w:pPr>
            <w:r>
              <w:rPr>
                <w:rFonts w:ascii="CG Times" w:hAnsi="CG Times"/>
                <w:lang w:val="en-GB"/>
              </w:rPr>
              <w:t>127,995</w:t>
            </w:r>
          </w:p>
        </w:tc>
        <w:tc>
          <w:tcPr>
            <w:tcW w:w="2407" w:type="dxa"/>
          </w:tcPr>
          <w:p w:rsidR="00000000" w:rsidRDefault="00000000">
            <w:pPr>
              <w:pStyle w:val="Header"/>
              <w:jc w:val="center"/>
              <w:rPr>
                <w:rFonts w:ascii="CG Times" w:hAnsi="CG Times"/>
                <w:lang w:val="en-GB"/>
              </w:rPr>
            </w:pPr>
            <w:r>
              <w:rPr>
                <w:rFonts w:ascii="CG Times" w:hAnsi="CG Times"/>
                <w:lang w:val="en-GB"/>
              </w:rPr>
              <w:t>2.1</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Bishariyin</w:t>
            </w:r>
          </w:p>
        </w:tc>
        <w:tc>
          <w:tcPr>
            <w:tcW w:w="2407" w:type="dxa"/>
          </w:tcPr>
          <w:p w:rsidR="00000000" w:rsidRDefault="00000000">
            <w:pPr>
              <w:pStyle w:val="Header"/>
              <w:jc w:val="center"/>
              <w:rPr>
                <w:rFonts w:ascii="CG Times" w:hAnsi="CG Times"/>
                <w:lang w:val="en-GB"/>
              </w:rPr>
            </w:pPr>
            <w:r>
              <w:rPr>
                <w:rFonts w:ascii="CG Times" w:hAnsi="CG Times"/>
                <w:lang w:val="en-GB"/>
              </w:rPr>
              <w:t>25.0</w:t>
            </w:r>
          </w:p>
        </w:tc>
        <w:tc>
          <w:tcPr>
            <w:tcW w:w="2407" w:type="dxa"/>
          </w:tcPr>
          <w:p w:rsidR="00000000" w:rsidRDefault="00000000">
            <w:pPr>
              <w:pStyle w:val="Header"/>
              <w:jc w:val="center"/>
              <w:rPr>
                <w:rFonts w:ascii="CG Times" w:hAnsi="CG Times"/>
                <w:lang w:val="en-GB"/>
              </w:rPr>
            </w:pPr>
            <w:r>
              <w:rPr>
                <w:rFonts w:ascii="CG Times" w:hAnsi="CG Times"/>
                <w:lang w:val="en-GB"/>
              </w:rPr>
              <w:t>4,184</w:t>
            </w:r>
          </w:p>
        </w:tc>
        <w:tc>
          <w:tcPr>
            <w:tcW w:w="2407" w:type="dxa"/>
          </w:tcPr>
          <w:p w:rsidR="00000000" w:rsidRDefault="00000000">
            <w:pPr>
              <w:pStyle w:val="Header"/>
              <w:jc w:val="center"/>
              <w:rPr>
                <w:rFonts w:ascii="CG Times" w:hAnsi="CG Times"/>
                <w:lang w:val="en-GB"/>
              </w:rPr>
            </w:pPr>
            <w:r>
              <w:rPr>
                <w:rFonts w:ascii="CG Times" w:hAnsi="CG Times"/>
                <w:lang w:val="en-GB"/>
              </w:rPr>
              <w:t>0.1</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Hadandawah</w:t>
            </w:r>
          </w:p>
        </w:tc>
        <w:tc>
          <w:tcPr>
            <w:tcW w:w="2407" w:type="dxa"/>
          </w:tcPr>
          <w:p w:rsidR="00000000" w:rsidRDefault="00000000">
            <w:pPr>
              <w:pStyle w:val="Header"/>
              <w:jc w:val="center"/>
              <w:rPr>
                <w:rFonts w:ascii="CG Times" w:hAnsi="CG Times"/>
                <w:lang w:val="en-GB"/>
              </w:rPr>
            </w:pPr>
            <w:r>
              <w:rPr>
                <w:rFonts w:ascii="CG Times" w:hAnsi="CG Times"/>
                <w:lang w:val="en-GB"/>
              </w:rPr>
              <w:t>15.0</w:t>
            </w:r>
          </w:p>
        </w:tc>
        <w:tc>
          <w:tcPr>
            <w:tcW w:w="2407" w:type="dxa"/>
          </w:tcPr>
          <w:p w:rsidR="00000000" w:rsidRDefault="00000000">
            <w:pPr>
              <w:pStyle w:val="Header"/>
              <w:jc w:val="center"/>
              <w:rPr>
                <w:rFonts w:ascii="CG Times" w:hAnsi="CG Times"/>
                <w:lang w:val="en-GB"/>
              </w:rPr>
            </w:pPr>
            <w:r>
              <w:rPr>
                <w:rFonts w:ascii="CG Times" w:hAnsi="CG Times"/>
                <w:lang w:val="en-GB"/>
              </w:rPr>
              <w:t>104,009</w:t>
            </w:r>
          </w:p>
        </w:tc>
        <w:tc>
          <w:tcPr>
            <w:tcW w:w="2407" w:type="dxa"/>
          </w:tcPr>
          <w:p w:rsidR="00000000" w:rsidRDefault="00000000">
            <w:pPr>
              <w:pStyle w:val="Header"/>
              <w:jc w:val="center"/>
              <w:rPr>
                <w:rFonts w:ascii="CG Times" w:hAnsi="CG Times"/>
                <w:lang w:val="en-GB"/>
              </w:rPr>
            </w:pPr>
            <w:r>
              <w:rPr>
                <w:rFonts w:ascii="CG Times" w:hAnsi="CG Times"/>
                <w:lang w:val="en-GB"/>
              </w:rPr>
              <w:t>1.8</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Bani Amir</w:t>
            </w:r>
          </w:p>
        </w:tc>
        <w:tc>
          <w:tcPr>
            <w:tcW w:w="2407" w:type="dxa"/>
          </w:tcPr>
          <w:p w:rsidR="00000000" w:rsidRDefault="00000000">
            <w:pPr>
              <w:pStyle w:val="Header"/>
              <w:jc w:val="center"/>
              <w:rPr>
                <w:rFonts w:ascii="CG Times" w:hAnsi="CG Times"/>
                <w:lang w:val="en-GB"/>
              </w:rPr>
            </w:pPr>
            <w:r>
              <w:rPr>
                <w:rFonts w:ascii="CG Times" w:hAnsi="CG Times"/>
                <w:lang w:val="en-GB"/>
              </w:rPr>
              <w:t>11.7</w:t>
            </w:r>
          </w:p>
        </w:tc>
        <w:tc>
          <w:tcPr>
            <w:tcW w:w="2407" w:type="dxa"/>
          </w:tcPr>
          <w:p w:rsidR="00000000" w:rsidRDefault="00000000">
            <w:pPr>
              <w:pStyle w:val="Header"/>
              <w:jc w:val="center"/>
              <w:rPr>
                <w:rFonts w:ascii="CG Times" w:hAnsi="CG Times"/>
                <w:lang w:val="en-GB"/>
              </w:rPr>
            </w:pPr>
            <w:r>
              <w:rPr>
                <w:rFonts w:ascii="CG Times" w:hAnsi="CG Times"/>
                <w:lang w:val="en-GB"/>
              </w:rPr>
              <w:t>50,993</w:t>
            </w:r>
          </w:p>
        </w:tc>
        <w:tc>
          <w:tcPr>
            <w:tcW w:w="2407" w:type="dxa"/>
          </w:tcPr>
          <w:p w:rsidR="00000000" w:rsidRDefault="00000000">
            <w:pPr>
              <w:pStyle w:val="Header"/>
              <w:jc w:val="center"/>
              <w:rPr>
                <w:rFonts w:ascii="CG Times" w:hAnsi="CG Times"/>
                <w:lang w:val="en-GB"/>
              </w:rPr>
            </w:pPr>
            <w:r>
              <w:rPr>
                <w:rFonts w:ascii="CG Times" w:hAnsi="CG Times"/>
                <w:lang w:val="en-GB"/>
              </w:rPr>
              <w:t>0.9</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Beja</w:t>
            </w:r>
          </w:p>
        </w:tc>
        <w:tc>
          <w:tcPr>
            <w:tcW w:w="2407" w:type="dxa"/>
          </w:tcPr>
          <w:p w:rsidR="00000000" w:rsidRDefault="00000000">
            <w:pPr>
              <w:pStyle w:val="Header"/>
              <w:jc w:val="center"/>
              <w:rPr>
                <w:rFonts w:ascii="CG Times" w:hAnsi="CG Times"/>
                <w:lang w:val="en-GB"/>
              </w:rPr>
            </w:pPr>
            <w:r>
              <w:rPr>
                <w:rFonts w:ascii="CG Times" w:hAnsi="CG Times"/>
                <w:lang w:val="en-GB"/>
              </w:rPr>
              <w:t>14.0</w:t>
            </w:r>
          </w:p>
        </w:tc>
        <w:tc>
          <w:tcPr>
            <w:tcW w:w="2407" w:type="dxa"/>
          </w:tcPr>
          <w:p w:rsidR="00000000" w:rsidRDefault="00000000">
            <w:pPr>
              <w:pStyle w:val="Header"/>
              <w:jc w:val="center"/>
              <w:rPr>
                <w:rFonts w:ascii="CG Times" w:hAnsi="CG Times"/>
                <w:lang w:val="en-GB"/>
              </w:rPr>
            </w:pPr>
            <w:r>
              <w:rPr>
                <w:rFonts w:ascii="CG Times" w:hAnsi="CG Times"/>
                <w:lang w:val="en-GB"/>
              </w:rPr>
              <w:t>280,224</w:t>
            </w:r>
          </w:p>
        </w:tc>
        <w:tc>
          <w:tcPr>
            <w:tcW w:w="2407" w:type="dxa"/>
          </w:tcPr>
          <w:p w:rsidR="00000000" w:rsidRDefault="00000000">
            <w:pPr>
              <w:pStyle w:val="Header"/>
              <w:jc w:val="center"/>
              <w:rPr>
                <w:rFonts w:ascii="CG Times" w:hAnsi="CG Times"/>
                <w:lang w:val="en-GB"/>
              </w:rPr>
            </w:pPr>
            <w:r>
              <w:rPr>
                <w:rFonts w:ascii="CG Times" w:hAnsi="CG Times"/>
                <w:lang w:val="en-GB"/>
              </w:rPr>
              <w:t>5.0</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Nubian (Mahas, Halfa, Sokot)</w:t>
            </w:r>
          </w:p>
        </w:tc>
        <w:tc>
          <w:tcPr>
            <w:tcW w:w="2407" w:type="dxa"/>
          </w:tcPr>
          <w:p w:rsidR="00000000" w:rsidRDefault="00000000">
            <w:pPr>
              <w:pStyle w:val="Header"/>
              <w:jc w:val="center"/>
              <w:rPr>
                <w:rFonts w:ascii="CG Times" w:hAnsi="CG Times"/>
                <w:lang w:val="en-GB"/>
              </w:rPr>
            </w:pPr>
            <w:r>
              <w:rPr>
                <w:rFonts w:ascii="CG Times" w:hAnsi="CG Times"/>
                <w:lang w:val="en-GB"/>
              </w:rPr>
              <w:t>0.4</w:t>
            </w:r>
          </w:p>
        </w:tc>
        <w:tc>
          <w:tcPr>
            <w:tcW w:w="2407" w:type="dxa"/>
          </w:tcPr>
          <w:p w:rsidR="00000000" w:rsidRDefault="00000000">
            <w:pPr>
              <w:pStyle w:val="Header"/>
              <w:jc w:val="center"/>
              <w:rPr>
                <w:rFonts w:ascii="CG Times" w:hAnsi="CG Times"/>
                <w:lang w:val="en-GB"/>
              </w:rPr>
            </w:pPr>
            <w:r>
              <w:rPr>
                <w:rFonts w:ascii="CG Times" w:hAnsi="CG Times"/>
                <w:lang w:val="en-GB"/>
              </w:rPr>
              <w:t>230,175</w:t>
            </w:r>
          </w:p>
        </w:tc>
        <w:tc>
          <w:tcPr>
            <w:tcW w:w="2407" w:type="dxa"/>
          </w:tcPr>
          <w:p w:rsidR="00000000" w:rsidRDefault="00000000">
            <w:pPr>
              <w:pStyle w:val="Header"/>
              <w:jc w:val="center"/>
              <w:rPr>
                <w:rFonts w:ascii="CG Times" w:hAnsi="CG Times"/>
                <w:lang w:val="en-GB"/>
              </w:rPr>
            </w:pPr>
            <w:r>
              <w:rPr>
                <w:rFonts w:ascii="CG Times" w:hAnsi="CG Times"/>
                <w:lang w:val="en-GB"/>
              </w:rPr>
              <w:t>4.01</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Dinka</w:t>
            </w:r>
          </w:p>
        </w:tc>
        <w:tc>
          <w:tcPr>
            <w:tcW w:w="2407" w:type="dxa"/>
          </w:tcPr>
          <w:p w:rsidR="00000000" w:rsidRDefault="00000000">
            <w:pPr>
              <w:pStyle w:val="Header"/>
              <w:jc w:val="center"/>
              <w:rPr>
                <w:rFonts w:ascii="CG Times" w:hAnsi="CG Times"/>
                <w:lang w:val="en-GB"/>
              </w:rPr>
            </w:pPr>
            <w:r>
              <w:rPr>
                <w:rFonts w:ascii="CG Times" w:hAnsi="CG Times"/>
                <w:lang w:val="en-GB"/>
              </w:rPr>
              <w:t>10.9</w:t>
            </w:r>
          </w:p>
        </w:tc>
        <w:tc>
          <w:tcPr>
            <w:tcW w:w="2407" w:type="dxa"/>
          </w:tcPr>
          <w:p w:rsidR="00000000" w:rsidRDefault="00000000">
            <w:pPr>
              <w:pStyle w:val="Header"/>
              <w:jc w:val="center"/>
              <w:rPr>
                <w:rFonts w:ascii="CG Times" w:hAnsi="CG Times"/>
                <w:lang w:val="en-GB"/>
              </w:rPr>
            </w:pPr>
            <w:r>
              <w:rPr>
                <w:rFonts w:ascii="CG Times" w:hAnsi="CG Times"/>
                <w:lang w:val="en-GB"/>
              </w:rPr>
              <w:t>23,569</w:t>
            </w:r>
          </w:p>
        </w:tc>
        <w:tc>
          <w:tcPr>
            <w:tcW w:w="2407" w:type="dxa"/>
          </w:tcPr>
          <w:p w:rsidR="00000000" w:rsidRDefault="00000000">
            <w:pPr>
              <w:pStyle w:val="Header"/>
              <w:jc w:val="center"/>
              <w:rPr>
                <w:rFonts w:ascii="CG Times" w:hAnsi="CG Times"/>
                <w:lang w:val="en-GB"/>
              </w:rPr>
            </w:pPr>
            <w:r>
              <w:rPr>
                <w:rFonts w:ascii="CG Times" w:hAnsi="CG Times"/>
                <w:lang w:val="en-GB"/>
              </w:rPr>
              <w:t>0.4</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Funj</w:t>
            </w:r>
          </w:p>
        </w:tc>
        <w:tc>
          <w:tcPr>
            <w:tcW w:w="2407" w:type="dxa"/>
          </w:tcPr>
          <w:p w:rsidR="00000000" w:rsidRDefault="00000000">
            <w:pPr>
              <w:pStyle w:val="Header"/>
              <w:jc w:val="center"/>
              <w:rPr>
                <w:rFonts w:ascii="CG Times" w:hAnsi="CG Times"/>
                <w:lang w:val="en-GB"/>
              </w:rPr>
            </w:pPr>
          </w:p>
        </w:tc>
        <w:tc>
          <w:tcPr>
            <w:tcW w:w="2407" w:type="dxa"/>
          </w:tcPr>
          <w:p w:rsidR="00000000" w:rsidRDefault="00000000">
            <w:pPr>
              <w:pStyle w:val="Header"/>
              <w:jc w:val="center"/>
              <w:rPr>
                <w:rFonts w:ascii="CG Times" w:hAnsi="CG Times"/>
                <w:lang w:val="en-GB"/>
              </w:rPr>
            </w:pPr>
          </w:p>
        </w:tc>
        <w:tc>
          <w:tcPr>
            <w:tcW w:w="2407" w:type="dxa"/>
          </w:tcPr>
          <w:p w:rsidR="00000000" w:rsidRDefault="00000000">
            <w:pPr>
              <w:pStyle w:val="Header"/>
              <w:jc w:val="center"/>
              <w:rPr>
                <w:rFonts w:ascii="CG Times" w:hAnsi="CG Times"/>
                <w:lang w:val="en-GB"/>
              </w:rPr>
            </w:pPr>
            <w:r>
              <w:rPr>
                <w:rFonts w:ascii="CG Times" w:hAnsi="CG Times"/>
                <w:lang w:val="en-GB"/>
              </w:rPr>
              <w:t>0.6</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Nilotic tribes</w:t>
            </w:r>
          </w:p>
        </w:tc>
        <w:tc>
          <w:tcPr>
            <w:tcW w:w="2407" w:type="dxa"/>
          </w:tcPr>
          <w:p w:rsidR="00000000" w:rsidRDefault="00000000">
            <w:pPr>
              <w:pStyle w:val="Header"/>
              <w:jc w:val="center"/>
              <w:rPr>
                <w:rFonts w:ascii="CG Times" w:hAnsi="CG Times"/>
                <w:lang w:val="en-GB"/>
              </w:rPr>
            </w:pPr>
          </w:p>
        </w:tc>
        <w:tc>
          <w:tcPr>
            <w:tcW w:w="2407" w:type="dxa"/>
          </w:tcPr>
          <w:p w:rsidR="00000000" w:rsidRDefault="00000000">
            <w:pPr>
              <w:pStyle w:val="Header"/>
              <w:jc w:val="center"/>
              <w:rPr>
                <w:rFonts w:ascii="CG Times" w:hAnsi="CG Times"/>
                <w:lang w:val="en-GB"/>
              </w:rPr>
            </w:pPr>
            <w:r>
              <w:rPr>
                <w:rFonts w:ascii="CG Times" w:hAnsi="CG Times"/>
                <w:lang w:val="en-GB"/>
              </w:rPr>
              <w:t>34,119</w:t>
            </w:r>
          </w:p>
        </w:tc>
        <w:tc>
          <w:tcPr>
            <w:tcW w:w="2407" w:type="dxa"/>
          </w:tcPr>
          <w:p w:rsidR="00000000" w:rsidRDefault="00000000">
            <w:pPr>
              <w:pStyle w:val="Header"/>
              <w:jc w:val="center"/>
              <w:rPr>
                <w:rFonts w:ascii="CG Times" w:hAnsi="CG Times"/>
                <w:lang w:val="en-GB"/>
              </w:rPr>
            </w:pPr>
            <w:r>
              <w:rPr>
                <w:rFonts w:ascii="CG Times" w:hAnsi="CG Times"/>
                <w:lang w:val="en-GB"/>
              </w:rPr>
              <w:t>0.4</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Others</w:t>
            </w:r>
          </w:p>
        </w:tc>
        <w:tc>
          <w:tcPr>
            <w:tcW w:w="2407" w:type="dxa"/>
          </w:tcPr>
          <w:p w:rsidR="00000000" w:rsidRDefault="00000000">
            <w:pPr>
              <w:pStyle w:val="Header"/>
              <w:jc w:val="center"/>
              <w:rPr>
                <w:rFonts w:ascii="CG Times" w:hAnsi="CG Times"/>
                <w:lang w:val="en-GB"/>
              </w:rPr>
            </w:pPr>
            <w:r>
              <w:rPr>
                <w:rFonts w:ascii="CG Times" w:hAnsi="CG Times"/>
                <w:lang w:val="en-GB"/>
              </w:rPr>
              <w:t>-</w:t>
            </w:r>
          </w:p>
        </w:tc>
        <w:tc>
          <w:tcPr>
            <w:tcW w:w="2407" w:type="dxa"/>
          </w:tcPr>
          <w:p w:rsidR="00000000" w:rsidRDefault="00000000">
            <w:pPr>
              <w:pStyle w:val="Header"/>
              <w:jc w:val="center"/>
              <w:rPr>
                <w:rFonts w:ascii="CG Times" w:hAnsi="CG Times"/>
                <w:lang w:val="en-GB"/>
              </w:rPr>
            </w:pPr>
            <w:r>
              <w:rPr>
                <w:rFonts w:ascii="CG Times" w:hAnsi="CG Times"/>
                <w:lang w:val="en-GB"/>
              </w:rPr>
              <w:t>20,371</w:t>
            </w:r>
          </w:p>
        </w:tc>
        <w:tc>
          <w:tcPr>
            <w:tcW w:w="2407" w:type="dxa"/>
          </w:tcPr>
          <w:p w:rsidR="00000000" w:rsidRDefault="00000000">
            <w:pPr>
              <w:pStyle w:val="Header"/>
              <w:jc w:val="center"/>
              <w:rPr>
                <w:rFonts w:ascii="CG Times" w:hAnsi="CG Times"/>
                <w:lang w:val="en-GB"/>
              </w:rPr>
            </w:pPr>
            <w:r>
              <w:rPr>
                <w:rFonts w:ascii="CG Times" w:hAnsi="CG Times"/>
                <w:lang w:val="en-GB"/>
              </w:rPr>
              <w:t>0.01</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Bary</w:t>
            </w:r>
          </w:p>
        </w:tc>
        <w:tc>
          <w:tcPr>
            <w:tcW w:w="2407" w:type="dxa"/>
          </w:tcPr>
          <w:p w:rsidR="00000000" w:rsidRDefault="00000000">
            <w:pPr>
              <w:pStyle w:val="Header"/>
              <w:jc w:val="center"/>
              <w:rPr>
                <w:rFonts w:ascii="CG Times" w:hAnsi="CG Times"/>
                <w:lang w:val="en-GB"/>
              </w:rPr>
            </w:pPr>
            <w:r>
              <w:rPr>
                <w:rFonts w:ascii="CG Times" w:hAnsi="CG Times"/>
                <w:lang w:val="en-GB"/>
              </w:rPr>
              <w:t>-</w:t>
            </w:r>
          </w:p>
        </w:tc>
        <w:tc>
          <w:tcPr>
            <w:tcW w:w="2407" w:type="dxa"/>
          </w:tcPr>
          <w:p w:rsidR="00000000" w:rsidRDefault="00000000">
            <w:pPr>
              <w:pStyle w:val="Header"/>
              <w:jc w:val="center"/>
              <w:rPr>
                <w:rFonts w:ascii="CG Times" w:hAnsi="CG Times"/>
                <w:lang w:val="en-GB"/>
              </w:rPr>
            </w:pPr>
            <w:r>
              <w:rPr>
                <w:rFonts w:ascii="CG Times" w:hAnsi="CG Times"/>
                <w:lang w:val="en-GB"/>
              </w:rPr>
              <w:t>963</w:t>
            </w:r>
          </w:p>
        </w:tc>
        <w:tc>
          <w:tcPr>
            <w:tcW w:w="2407" w:type="dxa"/>
          </w:tcPr>
          <w:p w:rsidR="00000000" w:rsidRDefault="00000000">
            <w:pPr>
              <w:pStyle w:val="Header"/>
              <w:jc w:val="center"/>
              <w:rPr>
                <w:rFonts w:ascii="CG Times" w:hAnsi="CG Times"/>
                <w:lang w:val="en-GB"/>
              </w:rPr>
            </w:pPr>
            <w:r>
              <w:rPr>
                <w:rFonts w:ascii="CG Times" w:hAnsi="CG Times"/>
                <w:lang w:val="en-GB"/>
              </w:rPr>
              <w:t>0.1</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Bango Baka</w:t>
            </w:r>
          </w:p>
        </w:tc>
        <w:tc>
          <w:tcPr>
            <w:tcW w:w="2407" w:type="dxa"/>
          </w:tcPr>
          <w:p w:rsidR="00000000" w:rsidRDefault="00000000">
            <w:pPr>
              <w:pStyle w:val="Header"/>
              <w:jc w:val="center"/>
              <w:rPr>
                <w:rFonts w:ascii="CG Times" w:hAnsi="CG Times"/>
                <w:lang w:val="en-GB"/>
              </w:rPr>
            </w:pPr>
            <w:r>
              <w:rPr>
                <w:rFonts w:ascii="CG Times" w:hAnsi="CG Times"/>
                <w:lang w:val="en-GB"/>
              </w:rPr>
              <w:t>22.7</w:t>
            </w:r>
          </w:p>
        </w:tc>
        <w:tc>
          <w:tcPr>
            <w:tcW w:w="2407" w:type="dxa"/>
          </w:tcPr>
          <w:p w:rsidR="00000000" w:rsidRDefault="00000000">
            <w:pPr>
              <w:pStyle w:val="Header"/>
              <w:jc w:val="center"/>
              <w:rPr>
                <w:rFonts w:ascii="CG Times" w:hAnsi="CG Times"/>
                <w:lang w:val="en-GB"/>
              </w:rPr>
            </w:pPr>
            <w:r>
              <w:rPr>
                <w:rFonts w:ascii="CG Times" w:hAnsi="CG Times"/>
                <w:lang w:val="en-GB"/>
              </w:rPr>
              <w:t>3,736</w:t>
            </w:r>
          </w:p>
        </w:tc>
        <w:tc>
          <w:tcPr>
            <w:tcW w:w="2407" w:type="dxa"/>
          </w:tcPr>
          <w:p w:rsidR="00000000" w:rsidRDefault="00000000">
            <w:pPr>
              <w:pStyle w:val="Header"/>
              <w:jc w:val="center"/>
              <w:rPr>
                <w:rFonts w:ascii="CG Times" w:hAnsi="CG Times"/>
                <w:lang w:val="en-GB"/>
              </w:rPr>
            </w:pPr>
            <w:r>
              <w:rPr>
                <w:rFonts w:ascii="CG Times" w:hAnsi="CG Times"/>
                <w:lang w:val="en-GB"/>
              </w:rPr>
              <w:t>0.1</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Andoto Sri</w:t>
            </w:r>
          </w:p>
        </w:tc>
        <w:tc>
          <w:tcPr>
            <w:tcW w:w="2407" w:type="dxa"/>
          </w:tcPr>
          <w:p w:rsidR="00000000" w:rsidRDefault="00000000">
            <w:pPr>
              <w:pStyle w:val="Header"/>
              <w:jc w:val="center"/>
              <w:rPr>
                <w:rFonts w:ascii="CG Times" w:hAnsi="CG Times"/>
                <w:lang w:val="en-GB"/>
              </w:rPr>
            </w:pPr>
            <w:r>
              <w:rPr>
                <w:rFonts w:ascii="CG Times" w:hAnsi="CG Times"/>
                <w:lang w:val="en-GB"/>
              </w:rPr>
              <w:t>-</w:t>
            </w:r>
          </w:p>
        </w:tc>
        <w:tc>
          <w:tcPr>
            <w:tcW w:w="2407" w:type="dxa"/>
          </w:tcPr>
          <w:p w:rsidR="00000000" w:rsidRDefault="00000000">
            <w:pPr>
              <w:pStyle w:val="Header"/>
              <w:jc w:val="center"/>
              <w:rPr>
                <w:rFonts w:ascii="CG Times" w:hAnsi="CG Times"/>
                <w:lang w:val="en-GB"/>
              </w:rPr>
            </w:pPr>
            <w:r>
              <w:rPr>
                <w:rFonts w:ascii="CG Times" w:hAnsi="CG Times"/>
                <w:lang w:val="en-GB"/>
              </w:rPr>
              <w:t>4,851</w:t>
            </w:r>
          </w:p>
        </w:tc>
        <w:tc>
          <w:tcPr>
            <w:tcW w:w="2407" w:type="dxa"/>
          </w:tcPr>
          <w:p w:rsidR="00000000" w:rsidRDefault="00000000">
            <w:pPr>
              <w:pStyle w:val="Header"/>
              <w:jc w:val="center"/>
              <w:rPr>
                <w:rFonts w:ascii="CG Times" w:hAnsi="CG Times"/>
                <w:lang w:val="en-GB"/>
              </w:rPr>
            </w:pPr>
            <w:r>
              <w:rPr>
                <w:rFonts w:ascii="CG Times" w:hAnsi="CG Times"/>
                <w:lang w:val="en-GB"/>
              </w:rPr>
              <w:t>0.1</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Zandi</w:t>
            </w:r>
          </w:p>
        </w:tc>
        <w:tc>
          <w:tcPr>
            <w:tcW w:w="2407" w:type="dxa"/>
          </w:tcPr>
          <w:p w:rsidR="00000000" w:rsidRDefault="00000000">
            <w:pPr>
              <w:pStyle w:val="Header"/>
              <w:jc w:val="center"/>
              <w:rPr>
                <w:rFonts w:ascii="CG Times" w:hAnsi="CG Times"/>
                <w:lang w:val="en-GB"/>
              </w:rPr>
            </w:pPr>
          </w:p>
        </w:tc>
        <w:tc>
          <w:tcPr>
            <w:tcW w:w="2407" w:type="dxa"/>
          </w:tcPr>
          <w:p w:rsidR="00000000" w:rsidRDefault="00000000">
            <w:pPr>
              <w:pStyle w:val="Header"/>
              <w:jc w:val="center"/>
              <w:rPr>
                <w:rFonts w:ascii="CG Times" w:hAnsi="CG Times"/>
                <w:lang w:val="en-GB"/>
              </w:rPr>
            </w:pPr>
            <w:r>
              <w:rPr>
                <w:rFonts w:ascii="CG Times" w:hAnsi="CG Times"/>
                <w:lang w:val="en-GB"/>
              </w:rPr>
              <w:t>6,741</w:t>
            </w:r>
          </w:p>
        </w:tc>
        <w:tc>
          <w:tcPr>
            <w:tcW w:w="2407" w:type="dxa"/>
          </w:tcPr>
          <w:p w:rsidR="00000000" w:rsidRDefault="00000000">
            <w:pPr>
              <w:pStyle w:val="Header"/>
              <w:jc w:val="center"/>
              <w:rPr>
                <w:rFonts w:ascii="CG Times" w:hAnsi="CG Times"/>
                <w:lang w:val="en-GB"/>
              </w:rPr>
            </w:pPr>
            <w:r>
              <w:rPr>
                <w:rFonts w:ascii="CG Times" w:hAnsi="CG Times"/>
                <w:lang w:val="en-GB"/>
              </w:rPr>
              <w:t>0.1</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Other Nubian tribes</w:t>
            </w:r>
          </w:p>
        </w:tc>
        <w:tc>
          <w:tcPr>
            <w:tcW w:w="2407" w:type="dxa"/>
          </w:tcPr>
          <w:p w:rsidR="00000000" w:rsidRDefault="00000000">
            <w:pPr>
              <w:pStyle w:val="Header"/>
              <w:jc w:val="center"/>
              <w:rPr>
                <w:rFonts w:ascii="CG Times" w:hAnsi="CG Times"/>
                <w:lang w:val="en-GB"/>
              </w:rPr>
            </w:pPr>
            <w:r>
              <w:rPr>
                <w:rFonts w:ascii="CG Times" w:hAnsi="CG Times"/>
                <w:lang w:val="en-GB"/>
              </w:rPr>
              <w:t>-</w:t>
            </w:r>
          </w:p>
        </w:tc>
        <w:tc>
          <w:tcPr>
            <w:tcW w:w="2407" w:type="dxa"/>
          </w:tcPr>
          <w:p w:rsidR="00000000" w:rsidRDefault="00000000">
            <w:pPr>
              <w:pStyle w:val="Header"/>
              <w:jc w:val="center"/>
              <w:rPr>
                <w:rFonts w:ascii="CG Times" w:hAnsi="CG Times"/>
                <w:lang w:val="en-GB"/>
              </w:rPr>
            </w:pPr>
            <w:r>
              <w:rPr>
                <w:rFonts w:ascii="CG Times" w:hAnsi="CG Times"/>
                <w:lang w:val="en-GB"/>
              </w:rPr>
              <w:t>3,422</w:t>
            </w:r>
          </w:p>
        </w:tc>
        <w:tc>
          <w:tcPr>
            <w:tcW w:w="2407" w:type="dxa"/>
          </w:tcPr>
          <w:p w:rsidR="00000000" w:rsidRDefault="00000000">
            <w:pPr>
              <w:pStyle w:val="Header"/>
              <w:jc w:val="center"/>
              <w:rPr>
                <w:rFonts w:ascii="CG Times" w:hAnsi="CG Times"/>
                <w:lang w:val="en-GB"/>
              </w:rPr>
            </w:pPr>
            <w:r>
              <w:rPr>
                <w:rFonts w:ascii="CG Times" w:hAnsi="CG Times"/>
                <w:lang w:val="en-GB"/>
              </w:rPr>
              <w:t>0.1</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Darfur tribes</w:t>
            </w:r>
          </w:p>
        </w:tc>
        <w:tc>
          <w:tcPr>
            <w:tcW w:w="2407" w:type="dxa"/>
          </w:tcPr>
          <w:p w:rsidR="00000000" w:rsidRDefault="00000000">
            <w:pPr>
              <w:pStyle w:val="Header"/>
              <w:jc w:val="center"/>
              <w:rPr>
                <w:rFonts w:ascii="CG Times" w:hAnsi="CG Times"/>
                <w:lang w:val="en-GB"/>
              </w:rPr>
            </w:pPr>
            <w:r>
              <w:rPr>
                <w:rFonts w:ascii="CG Times" w:hAnsi="CG Times"/>
                <w:lang w:val="en-GB"/>
              </w:rPr>
              <w:t>16.6</w:t>
            </w:r>
          </w:p>
        </w:tc>
        <w:tc>
          <w:tcPr>
            <w:tcW w:w="2407" w:type="dxa"/>
          </w:tcPr>
          <w:p w:rsidR="00000000" w:rsidRDefault="00000000">
            <w:pPr>
              <w:pStyle w:val="Header"/>
              <w:jc w:val="center"/>
              <w:rPr>
                <w:rFonts w:ascii="CG Times" w:hAnsi="CG Times"/>
                <w:lang w:val="en-GB"/>
              </w:rPr>
            </w:pPr>
            <w:r>
              <w:rPr>
                <w:rFonts w:ascii="CG Times" w:hAnsi="CG Times"/>
                <w:lang w:val="en-GB"/>
              </w:rPr>
              <w:t>1,196,558</w:t>
            </w:r>
          </w:p>
        </w:tc>
        <w:tc>
          <w:tcPr>
            <w:tcW w:w="2407" w:type="dxa"/>
          </w:tcPr>
          <w:p w:rsidR="00000000" w:rsidRDefault="00000000">
            <w:pPr>
              <w:pStyle w:val="Header"/>
              <w:jc w:val="center"/>
              <w:rPr>
                <w:rFonts w:ascii="CG Times" w:hAnsi="CG Times"/>
                <w:lang w:val="en-GB"/>
              </w:rPr>
            </w:pPr>
            <w:r>
              <w:rPr>
                <w:rFonts w:ascii="CG Times" w:hAnsi="CG Times"/>
                <w:lang w:val="en-GB"/>
              </w:rPr>
              <w:t>21.2</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Nigerian tribes</w:t>
            </w:r>
          </w:p>
        </w:tc>
        <w:tc>
          <w:tcPr>
            <w:tcW w:w="2407" w:type="dxa"/>
          </w:tcPr>
          <w:p w:rsidR="00000000" w:rsidRDefault="00000000">
            <w:pPr>
              <w:pStyle w:val="Header"/>
              <w:jc w:val="center"/>
              <w:rPr>
                <w:rFonts w:ascii="CG Times" w:hAnsi="CG Times"/>
                <w:lang w:val="en-GB"/>
              </w:rPr>
            </w:pPr>
            <w:r>
              <w:rPr>
                <w:rFonts w:ascii="CG Times" w:hAnsi="CG Times"/>
                <w:lang w:val="en-GB"/>
              </w:rPr>
              <w:t>19.6</w:t>
            </w:r>
          </w:p>
        </w:tc>
        <w:tc>
          <w:tcPr>
            <w:tcW w:w="2407" w:type="dxa"/>
          </w:tcPr>
          <w:p w:rsidR="00000000" w:rsidRDefault="00000000">
            <w:pPr>
              <w:pStyle w:val="Header"/>
              <w:jc w:val="center"/>
              <w:rPr>
                <w:rFonts w:ascii="CG Times" w:hAnsi="CG Times"/>
                <w:lang w:val="en-GB"/>
              </w:rPr>
            </w:pPr>
            <w:r>
              <w:rPr>
                <w:rFonts w:ascii="CG Times" w:hAnsi="CG Times"/>
                <w:lang w:val="en-GB"/>
              </w:rPr>
              <w:t>237,078</w:t>
            </w:r>
          </w:p>
        </w:tc>
        <w:tc>
          <w:tcPr>
            <w:tcW w:w="2407" w:type="dxa"/>
          </w:tcPr>
          <w:p w:rsidR="00000000" w:rsidRDefault="00000000">
            <w:pPr>
              <w:pStyle w:val="Header"/>
              <w:jc w:val="center"/>
              <w:rPr>
                <w:rFonts w:ascii="CG Times" w:hAnsi="CG Times"/>
                <w:lang w:val="en-GB"/>
              </w:rPr>
            </w:pPr>
            <w:r>
              <w:rPr>
                <w:rFonts w:ascii="CG Times" w:hAnsi="CG Times"/>
                <w:lang w:val="en-GB"/>
              </w:rPr>
              <w:t>4.2</w:t>
            </w:r>
          </w:p>
        </w:tc>
      </w:tr>
      <w:tr w:rsidR="00000000">
        <w:tblPrEx>
          <w:tblCellMar>
            <w:top w:w="0" w:type="dxa"/>
            <w:bottom w:w="0" w:type="dxa"/>
          </w:tblCellMar>
        </w:tblPrEx>
        <w:tc>
          <w:tcPr>
            <w:tcW w:w="2407" w:type="dxa"/>
          </w:tcPr>
          <w:p w:rsidR="00000000" w:rsidRDefault="00000000">
            <w:pPr>
              <w:pStyle w:val="Header"/>
              <w:rPr>
                <w:rFonts w:ascii="CG Times" w:hAnsi="CG Times"/>
                <w:lang w:val="en-GB"/>
              </w:rPr>
            </w:pPr>
            <w:r>
              <w:rPr>
                <w:rFonts w:ascii="CG Times" w:hAnsi="CG Times"/>
                <w:lang w:val="en-GB"/>
              </w:rPr>
              <w:t>Total</w:t>
            </w:r>
          </w:p>
        </w:tc>
        <w:tc>
          <w:tcPr>
            <w:tcW w:w="2407" w:type="dxa"/>
          </w:tcPr>
          <w:p w:rsidR="00000000" w:rsidRDefault="00000000">
            <w:pPr>
              <w:pStyle w:val="Header"/>
              <w:jc w:val="center"/>
              <w:rPr>
                <w:rFonts w:ascii="CG Times" w:hAnsi="CG Times"/>
                <w:lang w:val="en-GB"/>
              </w:rPr>
            </w:pPr>
            <w:r>
              <w:rPr>
                <w:rFonts w:ascii="CG Times" w:hAnsi="CG Times"/>
                <w:lang w:val="en-GB"/>
              </w:rPr>
              <w:t>10.0</w:t>
            </w:r>
          </w:p>
        </w:tc>
        <w:tc>
          <w:tcPr>
            <w:tcW w:w="2407" w:type="dxa"/>
          </w:tcPr>
          <w:p w:rsidR="00000000" w:rsidRDefault="00000000">
            <w:pPr>
              <w:pStyle w:val="Header"/>
              <w:jc w:val="center"/>
              <w:rPr>
                <w:rFonts w:ascii="CG Times" w:hAnsi="CG Times"/>
                <w:lang w:val="en-GB"/>
              </w:rPr>
            </w:pPr>
            <w:r>
              <w:rPr>
                <w:rFonts w:ascii="CG Times" w:hAnsi="CG Times"/>
                <w:lang w:val="en-GB"/>
              </w:rPr>
              <w:t>5,681,844</w:t>
            </w:r>
          </w:p>
        </w:tc>
        <w:tc>
          <w:tcPr>
            <w:tcW w:w="2407" w:type="dxa"/>
          </w:tcPr>
          <w:p w:rsidR="00000000" w:rsidRDefault="00000000">
            <w:pPr>
              <w:pStyle w:val="Header"/>
              <w:jc w:val="center"/>
              <w:rPr>
                <w:rFonts w:ascii="CG Times" w:hAnsi="CG Times"/>
                <w:lang w:val="en-GB"/>
              </w:rPr>
            </w:pPr>
            <w:r>
              <w:rPr>
                <w:rFonts w:ascii="CG Times" w:hAnsi="CG Times"/>
                <w:lang w:val="en-GB"/>
              </w:rPr>
              <w:t>24.0</w:t>
            </w:r>
          </w:p>
        </w:tc>
      </w:tr>
    </w:tbl>
    <w:p w:rsidR="00000000" w:rsidRDefault="00000000">
      <w:pPr>
        <w:pStyle w:val="Header"/>
        <w:rPr>
          <w:rFonts w:ascii="CG Times" w:hAnsi="CG Times"/>
          <w:lang w:val="en-GB"/>
        </w:rPr>
      </w:pPr>
      <w:r>
        <w:rPr>
          <w:rFonts w:ascii="CG Times" w:hAnsi="CG Times"/>
          <w:i/>
          <w:iCs/>
          <w:lang w:val="en-GB"/>
        </w:rPr>
        <w:t>Source:</w:t>
      </w:r>
      <w:r>
        <w:rPr>
          <w:rFonts w:ascii="CG Times" w:hAnsi="CG Times"/>
          <w:lang w:val="en-GB"/>
        </w:rPr>
        <w:t xml:space="preserve"> Ministry of Labour, 1996.</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br w:type="page"/>
        <w:t>4.</w:t>
      </w:r>
      <w:r>
        <w:rPr>
          <w:rFonts w:ascii="CG Times" w:hAnsi="CG Times"/>
          <w:sz w:val="22"/>
          <w:lang w:val="en-GB"/>
        </w:rPr>
        <w:tab/>
      </w:r>
      <w:r>
        <w:rPr>
          <w:rFonts w:ascii="CG Times" w:hAnsi="CG Times"/>
          <w:sz w:val="22"/>
          <w:u w:val="single"/>
          <w:lang w:val="en-GB"/>
        </w:rPr>
        <w:t>Drug abuse</w:t>
      </w:r>
      <w:r>
        <w:rPr>
          <w:rFonts w:ascii="CG Times" w:hAnsi="CG Times"/>
          <w:sz w:val="22"/>
          <w:lang w:val="en-GB"/>
        </w:rPr>
        <w:t xml:space="preserve"> (art. 33)</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417.</w:t>
      </w:r>
      <w:r>
        <w:rPr>
          <w:rFonts w:ascii="CG Times" w:hAnsi="CG Times"/>
          <w:sz w:val="22"/>
          <w:lang w:val="en-GB"/>
        </w:rPr>
        <w:tab/>
        <w:t>The legislative measures adopted by the Sudan to protect children from the illicit use of narcotic and psychotropic substances, as defined in relevant international treaties, include the following:</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 Sudanese Criminal Code of 1991;</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The Narcotic Drugs and Psychotropic Substances Act of 1994 (annexed hereto).</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418.</w:t>
      </w:r>
      <w:r>
        <w:rPr>
          <w:rFonts w:ascii="CG Times" w:hAnsi="CG Times"/>
          <w:sz w:val="22"/>
          <w:lang w:val="en-GB"/>
        </w:rPr>
        <w:tab/>
        <w:t xml:space="preserve">These laws stipulate severe penalties for cultivators, distributors, traffickers, users and transporters of narcotic drugs and psychotropic substances.  The penalties are heavier if children are enticed into and used in the cultivation, trafficking or transport of narcotic drugs.  The protection which children enjoy is based on criminal responsibility, full knowledge and choice.  Lacking in awareness and choice, children who have not attained legal age benefit from this principle.  When the child is used or criminally exploited to perpetrate any act against the law, responsibility for the consequences lies with the person who exploited or used him or her. </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419.</w:t>
      </w:r>
      <w:r>
        <w:rPr>
          <w:rFonts w:ascii="CG Times" w:hAnsi="CG Times"/>
          <w:sz w:val="22"/>
          <w:lang w:val="en-GB"/>
        </w:rPr>
        <w:tab/>
        <w:t>On that score, the punishment under the law is more severe, as clearly demonstrated by article 16, paragraph 2 (c), of the Narcotic Drugs and Psychotropic Substances Act of 1994, which stipulates the death penalty or life imprisonment for the enticement and exploitation of children in connection with the crime of transporting, delivering and operating premises for the sale of narcotic drugs.  This article closes the loopholes which made it possible to turn the child’s lack of criminal responsibility to advantage.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420.</w:t>
      </w:r>
      <w:r>
        <w:rPr>
          <w:rFonts w:ascii="CG Times" w:hAnsi="CG Times"/>
          <w:sz w:val="22"/>
          <w:lang w:val="en-GB"/>
        </w:rPr>
        <w:tab/>
        <w:t>Application of the law has proved its effectiveness.  In that connection, a precedent was set in the town of Atbara  (Report No. 146 of 17 September 1996), where a hashish dealer had exploited a nine-year old child by using him to carry a quantity of hashish from one venue to another.  The judge applied the provision of article 16, paragraph 2 (c), of the Narcotic Drugs and Psychotropic Substances Act of 1994 and handed down the death penalty to the individual who had exploited the child.</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421.</w:t>
      </w:r>
      <w:r>
        <w:rPr>
          <w:rFonts w:ascii="CG Times" w:hAnsi="CG Times"/>
          <w:sz w:val="22"/>
          <w:lang w:val="en-GB"/>
        </w:rPr>
        <w:tab/>
        <w:t>The Sudan is a party to the United Nations Convention to Combat Narcotics of 1961, as amended by the 1972 Protocol, the Convention on Psychotropic Substances of 1971 and the United Nations Convention to Combat Illegal Trafficking of 1988.</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422.</w:t>
      </w:r>
      <w:r>
        <w:rPr>
          <w:rFonts w:ascii="CG Times" w:hAnsi="CG Times"/>
          <w:sz w:val="22"/>
          <w:lang w:val="en-GB"/>
        </w:rPr>
        <w:tab/>
        <w:t>At the regional level, the Sudan is a party to an Arab agreement on illicit trafficking, concluded in 1994.  At the bilateral level, the Sudan is a party to a Sudanese-Saudi cooperation agreement to combat narcotic drugs, concluded in 1992.</w:t>
      </w:r>
    </w:p>
    <w:p w:rsidR="00000000" w:rsidRDefault="00000000">
      <w:pPr>
        <w:pStyle w:val="Header"/>
        <w:rPr>
          <w:rFonts w:ascii="CG Times" w:hAnsi="CG Times"/>
          <w:sz w:val="22"/>
          <w:lang w:val="en-GB"/>
        </w:rPr>
      </w:pPr>
    </w:p>
    <w:p w:rsidR="00000000" w:rsidRDefault="00000000">
      <w:pPr>
        <w:pStyle w:val="Header"/>
        <w:rPr>
          <w:rFonts w:ascii="CG Times" w:hAnsi="CG Times"/>
          <w:sz w:val="22"/>
          <w:u w:val="single"/>
          <w:lang w:val="en-GB"/>
        </w:rPr>
      </w:pPr>
      <w:r>
        <w:rPr>
          <w:rFonts w:ascii="CG Times" w:hAnsi="CG Times"/>
          <w:sz w:val="22"/>
          <w:u w:val="single"/>
          <w:lang w:val="en-GB"/>
        </w:rPr>
        <w:t>Administrative measures</w:t>
      </w:r>
    </w:p>
    <w:p w:rsidR="00000000" w:rsidRDefault="00000000">
      <w:pPr>
        <w:pStyle w:val="Header"/>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423.</w:t>
      </w:r>
      <w:r>
        <w:rPr>
          <w:rFonts w:ascii="CG Times" w:hAnsi="CG Times"/>
          <w:sz w:val="22"/>
          <w:lang w:val="en-GB"/>
        </w:rPr>
        <w:tab/>
        <w:t xml:space="preserve">In the Ministry of Internal Affairs, a general department was established and a national committee of specialists and experts formed to combat narcotic drugs.  The main focuses of the fight against narcotic drugs are as follows: </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To combat narcotic drugs in the areas where the Indian hemp plant is cultivated in South Darfur and south-eastern Sudan on the borders with Ethiopia by waging seasonal campaigns to eliminate cultivation and increase awareness among farmers by informing them that such cultivation is illegal and encouraging them to grow alternative cash crops, such as rice, sugar cane and sorghum, and establish aviaries for the production of honey.  Finance in the form of non-repayable grants was attracted in order to provide funding for the farmers who embarked on this project.  Hitherto, children have not been conspicuously involved in drug cultivation and production in these areas;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br w:type="page"/>
      </w:r>
      <w:r>
        <w:rPr>
          <w:rFonts w:ascii="CG Times" w:hAnsi="CG Times"/>
          <w:sz w:val="22"/>
          <w:lang w:val="en-GB"/>
        </w:rPr>
        <w:tab/>
        <w:t>(b)</w:t>
      </w:r>
      <w:r>
        <w:rPr>
          <w:rFonts w:ascii="CG Times" w:hAnsi="CG Times"/>
          <w:sz w:val="22"/>
          <w:lang w:val="en-GB"/>
        </w:rPr>
        <w:tab/>
        <w:t>To combat smuggling, the Sudan being a transit zone where branch offices and border inspection points operated by the Anti-Narcotics Department have now been established;</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To impose punishment for the consumption, trafficking, transport, distribution and cultivation of narcotic drugs whereby any person found in possession of large quantities is sentenced to death or life imprisonment;</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To raise awareness by holding seminars and lectures in residential districts, universities, schools and national service camps and by using the audio-visual and print media.  An annual conference is also held to raise awareness of the danger of narcotic drugs and plans have been made to develop a curriculum at the Ministry of Education with a view to protecting children from such danger in accordance with the resolutions of the conference held on drug prevention in schools;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(e)</w:t>
      </w:r>
      <w:r>
        <w:rPr>
          <w:rFonts w:ascii="CG Times" w:hAnsi="CG Times"/>
          <w:sz w:val="22"/>
          <w:lang w:val="en-GB"/>
        </w:rPr>
        <w:tab/>
        <w:t>To implement social measures through the Anti-Narcotics Department, which has a section dealing with rehabilitation, social integration and psychological, medical and spiritual therapies aimed at combating addiction.  The legislative enactments stipulate that a drug addict has a right to treatment and social integration on the occasion of a first offence.  If he re-offends, the penalty for addicts will be enforced against him;</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(f)</w:t>
      </w:r>
      <w:r>
        <w:rPr>
          <w:rFonts w:ascii="CG Times" w:hAnsi="CG Times"/>
          <w:sz w:val="22"/>
          <w:lang w:val="en-GB"/>
        </w:rPr>
        <w:tab/>
        <w:t>To conduct studies and research, which are one of the most important measures in the fight against narcotic drugs and psychotropic substances.  Studies of some of the substances used in certain industries have been conducted among homeless children in particular.</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424.</w:t>
      </w:r>
      <w:r>
        <w:rPr>
          <w:rFonts w:ascii="CG Times" w:hAnsi="CG Times"/>
          <w:sz w:val="22"/>
          <w:lang w:val="en-GB"/>
        </w:rPr>
        <w:tab/>
        <w:t>Alcoholic substances are prohibited by law, even for adult Muslims (articles 78, 79 and 80 of the Criminal Code of 1991 (annexed hereto) and articles 15-20 of the Narcotic Drugs and Psychotropic Substances Act of 1991).  Non-Muslims are not entitled to indulge in alcohol other than in accordance with the law.  The opportunity to imbibe such substances is therefore extremely narrow as far as children in the Sudan are concerned.  The use of tobacco is dependent on the supervision provided by family and school; as such, the rate of consumption is low.</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u w:val="single"/>
          <w:lang w:val="en-GB"/>
        </w:rPr>
        <w:t>Sexual exploitation and sexual abuse</w:t>
      </w:r>
      <w:r>
        <w:rPr>
          <w:rFonts w:ascii="CG Times" w:hAnsi="CG Times"/>
          <w:sz w:val="22"/>
          <w:lang w:val="en-GB"/>
        </w:rPr>
        <w:t xml:space="preserve"> (art. 34)</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425.</w:t>
      </w:r>
      <w:r>
        <w:rPr>
          <w:rFonts w:ascii="CG Times" w:hAnsi="CG Times"/>
          <w:sz w:val="22"/>
          <w:lang w:val="en-GB"/>
        </w:rPr>
        <w:tab/>
        <w:t>Offences in which children are used to perpetrate immoral acts are a rare occurrence in the Sudan owing to the religious background of Sudanese society and the upright conduct which prevails as a matter of course.  From the preventive point of view, Sudanese legislation deals with and endeavours to address matters of sexual deviancy and the consumption, trafficking, cultivation, distribution and transport of narcotic drugs.</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426.</w:t>
      </w:r>
      <w:r>
        <w:rPr>
          <w:rFonts w:ascii="CG Times" w:hAnsi="CG Times"/>
          <w:sz w:val="22"/>
          <w:lang w:val="en-GB"/>
        </w:rPr>
        <w:tab/>
        <w:t>Sudanese laws categorically prohibit prostitution and immoral behaviour, without specific reference to children.  The laws also prohibit the production, publication, distribution or use of indecent books and photographs with a view to safeguarding children.  They also prohibit the possession of indecent materials of various types, including videotapes, films, newspapers, magazines and books.  The relevant laws are:</w:t>
      </w:r>
    </w:p>
    <w:p w:rsidR="00000000" w:rsidRDefault="00000000">
      <w:pPr>
        <w:pStyle w:val="Header"/>
        <w:tabs>
          <w:tab w:val="left" w:pos="709"/>
          <w:tab w:val="left" w:pos="1418"/>
        </w:tabs>
        <w:rPr>
          <w:rFonts w:ascii="CG Times" w:hAnsi="CG Times"/>
          <w:sz w:val="22"/>
          <w:lang w:val="en-GB"/>
        </w:rPr>
      </w:pP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(a)</w:t>
      </w:r>
      <w:r>
        <w:rPr>
          <w:rFonts w:ascii="CG Times" w:hAnsi="CG Times"/>
          <w:sz w:val="22"/>
          <w:lang w:val="en-GB"/>
        </w:rPr>
        <w:tab/>
        <w:t>The Criminal Code of 1991;</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(b)</w:t>
      </w:r>
      <w:r>
        <w:rPr>
          <w:rFonts w:ascii="CG Times" w:hAnsi="CG Times"/>
          <w:sz w:val="22"/>
          <w:lang w:val="en-GB"/>
        </w:rPr>
        <w:tab/>
        <w:t>The Press and Publications Act of 1996;</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(c)</w:t>
      </w:r>
      <w:r>
        <w:rPr>
          <w:rFonts w:ascii="CG Times" w:hAnsi="CG Times"/>
          <w:sz w:val="22"/>
          <w:lang w:val="en-GB"/>
        </w:rPr>
        <w:tab/>
        <w:t>The Artistic Censorship Act of 1993.</w:t>
      </w:r>
    </w:p>
    <w:p w:rsidR="00000000" w:rsidRDefault="00000000">
      <w:pPr>
        <w:pStyle w:val="Header"/>
        <w:tabs>
          <w:tab w:val="left" w:pos="709"/>
          <w:tab w:val="left" w:pos="1418"/>
        </w:tabs>
        <w:rPr>
          <w:rFonts w:ascii="CG Times" w:hAnsi="CG Times"/>
          <w:sz w:val="22"/>
          <w:lang w:val="en-GB"/>
        </w:rPr>
      </w:pPr>
      <w:r>
        <w:rPr>
          <w:rFonts w:ascii="CG Times" w:hAnsi="CG Times"/>
          <w:sz w:val="22"/>
          <w:lang w:val="en-GB"/>
        </w:rPr>
        <w:tab/>
        <w:t>(d)</w:t>
      </w:r>
      <w:r>
        <w:rPr>
          <w:rFonts w:ascii="CG Times" w:hAnsi="CG Times"/>
          <w:sz w:val="22"/>
          <w:lang w:val="en-GB"/>
        </w:rPr>
        <w:tab/>
        <w:t>The National Broadcasting Corporation Act of 1991.</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br w:type="page"/>
        <w:t>427.</w:t>
      </w:r>
      <w:r>
        <w:rPr>
          <w:rFonts w:ascii="CG Times" w:hAnsi="CG Times"/>
          <w:sz w:val="22"/>
          <w:lang w:val="en-GB"/>
        </w:rPr>
        <w:tab/>
        <w:t>Owing to the preventive and deterrent laws in place, sexual abuse and exploitation are non-existent in the society.  Consequently, no detailed data on the phenomenon are available.</w:t>
      </w:r>
    </w:p>
    <w:p w:rsidR="00000000" w:rsidRDefault="00000000">
      <w:pPr>
        <w:pStyle w:val="Header"/>
        <w:rPr>
          <w:rFonts w:ascii="CG Times" w:hAnsi="CG Times"/>
          <w:sz w:val="22"/>
          <w:lang w:val="en-GB"/>
        </w:rPr>
      </w:pPr>
    </w:p>
    <w:p w:rsidR="00000000" w:rsidRDefault="00000000">
      <w:pPr>
        <w:pStyle w:val="Header"/>
        <w:rPr>
          <w:rFonts w:ascii="CG Times" w:hAnsi="CG Times"/>
          <w:sz w:val="22"/>
          <w:lang w:val="en-GB"/>
        </w:rPr>
      </w:pPr>
      <w:r>
        <w:rPr>
          <w:rFonts w:ascii="CG Times" w:hAnsi="CG Times"/>
          <w:sz w:val="22"/>
          <w:u w:val="single"/>
          <w:lang w:val="en-GB"/>
        </w:rPr>
        <w:t>Sale, trafficking and abduction</w:t>
      </w:r>
      <w:r>
        <w:rPr>
          <w:rFonts w:ascii="CG Times" w:hAnsi="CG Times"/>
          <w:sz w:val="22"/>
          <w:lang w:val="en-GB"/>
        </w:rPr>
        <w:t xml:space="preserve"> (art. 35)</w:t>
      </w:r>
    </w:p>
    <w:p w:rsidR="00000000" w:rsidRDefault="00000000">
      <w:pPr>
        <w:pStyle w:val="Header"/>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428.</w:t>
      </w:r>
      <w:r>
        <w:rPr>
          <w:rFonts w:ascii="CG Times" w:hAnsi="CG Times"/>
          <w:sz w:val="22"/>
          <w:lang w:val="en-GB"/>
        </w:rPr>
        <w:tab/>
        <w:t>Chapter XVI of the Criminal Code of 1991 deals with sentences for offences involving attacks on personal liberty.  Article 161 provides that enticement is a criminal offence and stipulates that any person who offers enticement to an individual who is under age or mentally defective with a view to removing him from or inducing him to remove himself from the safekeeping of his guardian without the latter’s consent shall be sentenced to a term of imprisonment of not more than seven years and a fine.  Article 162 also stipulates punishment for the offence of abducting an individual, including a child, providing as it does for the sentencing of “any person who abducts an individual by using deception of any form in order to entice him away from a place with intent to perpetrate an attack on his person or his freedom”.  In addition, article 163 prohibits forced labour by providing that any person who exploits another by illegally forcing him to work against his will must be punished in accordance with the law in force.  It should be stated that the aforementioned provisions prohibit the sale, trafficking and abduction of children and the perpetration of such offences for the purpose of inducing the child to perpetrate acts against the law.</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429.</w:t>
      </w:r>
      <w:r>
        <w:rPr>
          <w:rFonts w:ascii="CG Times" w:hAnsi="CG Times"/>
          <w:sz w:val="22"/>
          <w:lang w:val="en-GB"/>
        </w:rPr>
        <w:tab/>
        <w:t>The measures taken in connection with this matter include the establishment of an advisory human rights council, under the auspices of the Minister of Justice, composed of all government bodies and voluntary organizations working in the field of human rights.  The council endeavours to safeguard and ensure respect for human rights and has made field visits to numerous places in the different states of the Sudan in order to ascertain that there are no instances of the above-mentioned phenomena and no allegations of child abductions, that any movement of children from one state to another occurs of their own accord and that it is the rebels who carry out forced abductions of children, as stated in the initial report.</w:t>
      </w:r>
    </w:p>
    <w:p w:rsidR="00000000" w:rsidRDefault="00000000">
      <w:pPr>
        <w:pStyle w:val="Header"/>
        <w:tabs>
          <w:tab w:val="left" w:pos="709"/>
        </w:tabs>
        <w:rPr>
          <w:rFonts w:ascii="CG Times" w:hAnsi="CG Times"/>
          <w:sz w:val="22"/>
          <w:lang w:val="en-GB"/>
        </w:rPr>
      </w:pPr>
    </w:p>
    <w:p w:rsidR="00000000" w:rsidRDefault="00000000">
      <w:pPr>
        <w:pStyle w:val="Header"/>
        <w:tabs>
          <w:tab w:val="left" w:pos="709"/>
        </w:tabs>
        <w:rPr>
          <w:rFonts w:ascii="CG Times" w:hAnsi="CG Times"/>
          <w:sz w:val="22"/>
          <w:lang w:val="en-GB"/>
        </w:rPr>
      </w:pPr>
      <w:r>
        <w:rPr>
          <w:rFonts w:ascii="CG Times" w:hAnsi="CG Times"/>
          <w:sz w:val="22"/>
          <w:lang w:val="en-GB"/>
        </w:rPr>
        <w:t>430.</w:t>
      </w:r>
      <w:r>
        <w:rPr>
          <w:rFonts w:ascii="CG Times" w:hAnsi="CG Times"/>
          <w:sz w:val="22"/>
          <w:lang w:val="en-GB"/>
        </w:rPr>
        <w:tab/>
        <w:t>As an additional measure, Sudanese legislative enactments provide for the protection of children, as stated in this report, if they travel outside the country, in which connection the necessary legal safeguards have been established in the Passport and Immigration Act of 1992 and the regulations issued pursuant thereto, as well as in the personal status laws.</w:t>
      </w:r>
    </w:p>
    <w:p w:rsidR="00000000" w:rsidRDefault="00000000">
      <w:pPr>
        <w:pStyle w:val="Header"/>
        <w:tabs>
          <w:tab w:val="left" w:pos="709"/>
        </w:tabs>
        <w:rPr>
          <w:rFonts w:ascii="CG Times" w:hAnsi="CG Times"/>
          <w:sz w:val="22"/>
          <w:lang w:val="en-GB"/>
        </w:rPr>
      </w:pPr>
    </w:p>
    <w:p w:rsidR="00000000" w:rsidRDefault="00000000">
      <w:pPr>
        <w:pStyle w:val="Header"/>
        <w:jc w:val="center"/>
        <w:rPr>
          <w:rFonts w:ascii="CG Times" w:hAnsi="CG Times"/>
          <w:sz w:val="22"/>
        </w:rPr>
      </w:pPr>
      <w:r>
        <w:rPr>
          <w:rFonts w:ascii="CG Times" w:hAnsi="CG Times"/>
          <w:sz w:val="22"/>
        </w:rPr>
        <w:t>_ _ _ _ _ _</w:t>
      </w:r>
    </w:p>
    <w:p w:rsidR="00000000" w:rsidRDefault="00000000">
      <w:pPr>
        <w:rPr>
          <w:rFonts w:ascii="CG Times" w:hAnsi="CG Times"/>
          <w:sz w:val="22"/>
          <w:lang w:val="en-GB"/>
        </w:rPr>
      </w:pPr>
    </w:p>
    <w:sectPr w:rsidR="00000000">
      <w:footerReference w:type="first" r:id="rId11"/>
      <w:pgSz w:w="11906" w:h="16838" w:code="9"/>
      <w:pgMar w:top="851" w:right="1247" w:bottom="1418" w:left="1247" w:header="737"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ing2"/>
        <w:pBdr>
          <w:top w:val="none" w:sz="0" w:space="0" w:color="auto"/>
        </w:pBdr>
        <w:spacing w:after="120"/>
        <w:rPr>
          <w:sz w:val="20"/>
        </w:rPr>
      </w:pPr>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Fonts w:ascii="CG Times" w:hAnsi="CG Times"/>
        <w:sz w:val="22"/>
      </w:rPr>
    </w:pPr>
  </w:p>
  <w:p w:rsidR="00000000" w:rsidRDefault="00000000">
    <w:pPr>
      <w:pStyle w:val="Header"/>
      <w:ind w:right="360"/>
      <w:rPr>
        <w:rFonts w:ascii="CG Times" w:hAnsi="CG Times"/>
        <w:sz w:val="22"/>
        <w:lang w:val="es-ES"/>
      </w:rPr>
    </w:pPr>
    <w:r>
      <w:rPr>
        <w:rFonts w:ascii="CG Times" w:hAnsi="CG Times"/>
        <w:smallCaps/>
        <w:sz w:val="22"/>
        <w:lang w:val="es-ES"/>
      </w:rPr>
      <w:t>CRC/C/65/A</w:t>
    </w:r>
    <w:r>
      <w:rPr>
        <w:rFonts w:ascii="CG Times" w:hAnsi="CG Times"/>
        <w:sz w:val="22"/>
        <w:lang w:val="es-ES"/>
      </w:rPr>
      <w:t>dd</w:t>
    </w:r>
    <w:r>
      <w:rPr>
        <w:rFonts w:ascii="CG Times" w:hAnsi="CG Times"/>
        <w:smallCaps/>
        <w:sz w:val="22"/>
        <w:lang w:val="es-ES"/>
      </w:rPr>
      <w:t>.17</w:t>
    </w:r>
  </w:p>
  <w:p w:rsidR="00000000" w:rsidRDefault="00000000">
    <w:pPr>
      <w:pStyle w:val="Header"/>
      <w:ind w:right="360"/>
      <w:rPr>
        <w:rStyle w:val="PageNumber"/>
        <w:rFonts w:ascii="CG Times" w:hAnsi="CG Times"/>
        <w:sz w:val="22"/>
      </w:rPr>
    </w:pPr>
    <w:r>
      <w:rPr>
        <w:rStyle w:val="PageNumber"/>
        <w:rFonts w:ascii="CG Times" w:hAnsi="CG Times"/>
        <w:sz w:val="22"/>
        <w:lang w:val="es-E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148</w:t>
    </w:r>
    <w:r>
      <w:rPr>
        <w:rStyle w:val="PageNumber"/>
      </w:rPr>
      <w:fldChar w:fldCharType="end"/>
    </w:r>
  </w:p>
  <w:p w:rsidR="00000000" w:rsidRDefault="00000000">
    <w:pPr>
      <w:pStyle w:val="Header"/>
      <w:ind w:right="360"/>
      <w:rPr>
        <w:rStyle w:val="PageNumber"/>
        <w:rFonts w:ascii="CG Times" w:hAnsi="CG Times"/>
        <w:sz w:val="22"/>
      </w:rPr>
    </w:pPr>
  </w:p>
  <w:p w:rsidR="00000000" w:rsidRDefault="00000000">
    <w:pPr>
      <w:pStyle w:val="Header"/>
      <w:ind w:right="360"/>
      <w:rPr>
        <w:rFonts w:ascii="CG Times" w:hAnsi="CG Times"/>
        <w:sz w:val="22"/>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30"/>
      </w:tabs>
      <w:ind w:right="360"/>
      <w:rPr>
        <w:rFonts w:ascii="CG Times" w:hAnsi="CG Times"/>
        <w:sz w:val="22"/>
        <w:lang w:val="es-ES"/>
      </w:rPr>
    </w:pPr>
    <w:r>
      <w:rPr>
        <w:rFonts w:ascii="CG Times" w:hAnsi="CG Times"/>
        <w:smallCaps/>
        <w:sz w:val="22"/>
        <w:lang w:val="es-ES"/>
      </w:rPr>
      <w:tab/>
      <w:t>CRC/C/65/A</w:t>
    </w:r>
    <w:r>
      <w:rPr>
        <w:rFonts w:ascii="CG Times" w:hAnsi="CG Times"/>
        <w:sz w:val="22"/>
        <w:lang w:val="es-ES"/>
      </w:rPr>
      <w:t>dd.17</w:t>
    </w:r>
  </w:p>
  <w:p w:rsidR="00000000" w:rsidRDefault="00000000">
    <w:pPr>
      <w:tabs>
        <w:tab w:val="left" w:pos="7230"/>
      </w:tabs>
      <w:ind w:right="360"/>
      <w:rPr>
        <w:rStyle w:val="PageNumber"/>
        <w:rFonts w:ascii="CG Times" w:hAnsi="CG Times"/>
        <w:sz w:val="22"/>
      </w:rPr>
    </w:pPr>
    <w:r>
      <w:rPr>
        <w:rFonts w:ascii="CG Times" w:hAnsi="CG Times"/>
        <w:sz w:val="22"/>
        <w:lang w:val="es-E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149</w:t>
    </w:r>
    <w:r>
      <w:rPr>
        <w:rStyle w:val="PageNumber"/>
      </w:rPr>
      <w:fldChar w:fldCharType="end"/>
    </w:r>
  </w:p>
  <w:p w:rsidR="00000000" w:rsidRDefault="00000000">
    <w:pPr>
      <w:tabs>
        <w:tab w:val="left" w:pos="7230"/>
      </w:tabs>
      <w:ind w:right="360"/>
      <w:rPr>
        <w:rFonts w:ascii="CG Times" w:hAnsi="CG Times"/>
        <w:sz w:val="22"/>
        <w:lang w:val="es-ES"/>
      </w:rPr>
    </w:pPr>
  </w:p>
  <w:p w:rsidR="00000000" w:rsidRDefault="00000000">
    <w:pPr>
      <w:pStyle w:val="Header"/>
      <w:tabs>
        <w:tab w:val="left" w:pos="7230"/>
      </w:tabs>
      <w:rPr>
        <w:rFonts w:ascii="CG Times" w:hAnsi="CG Times"/>
        <w:sz w:val="2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AFBC35B2"/>
    <w:lvl w:ilvl="0">
      <w:start w:val="1"/>
      <w:numFmt w:val="decimal"/>
      <w:lvlText w:val="%1."/>
      <w:lvlJc w:val="left"/>
      <w:pPr>
        <w:tabs>
          <w:tab w:val="num" w:pos="1209"/>
        </w:tabs>
        <w:ind w:left="1209" w:hanging="360"/>
      </w:pPr>
    </w:lvl>
  </w:abstractNum>
  <w:abstractNum w:abstractNumId="2">
    <w:nsid w:val="FFFFFF7E"/>
    <w:multiLevelType w:val="singleLevel"/>
    <w:tmpl w:val="67DAA252"/>
    <w:lvl w:ilvl="0">
      <w:start w:val="1"/>
      <w:numFmt w:val="decimal"/>
      <w:lvlText w:val="%1."/>
      <w:lvlJc w:val="left"/>
      <w:pPr>
        <w:tabs>
          <w:tab w:val="num" w:pos="926"/>
        </w:tabs>
        <w:ind w:left="926" w:hanging="360"/>
      </w:pPr>
    </w:lvl>
  </w:abstractNum>
  <w:abstractNum w:abstractNumId="3">
    <w:nsid w:val="FFFFFF7F"/>
    <w:multiLevelType w:val="singleLevel"/>
    <w:tmpl w:val="EA4C1924"/>
    <w:lvl w:ilvl="0">
      <w:start w:val="1"/>
      <w:numFmt w:val="decimal"/>
      <w:lvlText w:val="%1."/>
      <w:lvlJc w:val="left"/>
      <w:pPr>
        <w:tabs>
          <w:tab w:val="num" w:pos="643"/>
        </w:tabs>
        <w:ind w:left="643" w:hanging="360"/>
      </w:pPr>
    </w:lvl>
  </w:abstractNum>
  <w:abstractNum w:abstractNumId="4">
    <w:nsid w:val="FFFFFF80"/>
    <w:multiLevelType w:val="singleLevel"/>
    <w:tmpl w:val="3DAEA90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E4E977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9F4424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2A8304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2003B5A"/>
    <w:lvl w:ilvl="0">
      <w:start w:val="1"/>
      <w:numFmt w:val="decimal"/>
      <w:lvlText w:val="%1."/>
      <w:lvlJc w:val="left"/>
      <w:pPr>
        <w:tabs>
          <w:tab w:val="num" w:pos="360"/>
        </w:tabs>
        <w:ind w:left="360" w:hanging="360"/>
      </w:pPr>
    </w:lvl>
  </w:abstractNum>
  <w:abstractNum w:abstractNumId="9">
    <w:nsid w:val="FFFFFF89"/>
    <w:multiLevelType w:val="singleLevel"/>
    <w:tmpl w:val="E5185AB8"/>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3">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5">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6">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7">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8">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9">
    <w:nsid w:val="0000000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0">
    <w:nsid w:val="000742B2"/>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21">
    <w:nsid w:val="00090A5A"/>
    <w:multiLevelType w:val="singleLevel"/>
    <w:tmpl w:val="B6E4E71C"/>
    <w:lvl w:ilvl="0">
      <w:start w:val="1"/>
      <w:numFmt w:val="lowerLetter"/>
      <w:lvlText w:val="%1)"/>
      <w:legacy w:legacy="1" w:legacySpace="0" w:legacyIndent="450"/>
      <w:lvlJc w:val="left"/>
      <w:pPr>
        <w:ind w:left="450" w:hanging="450"/>
      </w:pPr>
      <w:rPr>
        <w:rFonts w:ascii="Times New Roman" w:hAnsi="Times New Roman" w:hint="default"/>
      </w:rPr>
    </w:lvl>
  </w:abstractNum>
  <w:abstractNum w:abstractNumId="22">
    <w:nsid w:val="001E2449"/>
    <w:multiLevelType w:val="singleLevel"/>
    <w:tmpl w:val="83443056"/>
    <w:lvl w:ilvl="0">
      <w:start w:val="1"/>
      <w:numFmt w:val="bullet"/>
      <w:lvlText w:val="-"/>
      <w:lvlJc w:val="left"/>
      <w:pPr>
        <w:tabs>
          <w:tab w:val="num" w:pos="360"/>
        </w:tabs>
        <w:ind w:left="360" w:hanging="360"/>
      </w:pPr>
      <w:rPr>
        <w:rFonts w:hint="default"/>
      </w:rPr>
    </w:lvl>
  </w:abstractNum>
  <w:abstractNum w:abstractNumId="23">
    <w:nsid w:val="004A3F1F"/>
    <w:multiLevelType w:val="singleLevel"/>
    <w:tmpl w:val="83443056"/>
    <w:lvl w:ilvl="0">
      <w:start w:val="1"/>
      <w:numFmt w:val="bullet"/>
      <w:lvlText w:val="-"/>
      <w:lvlJc w:val="left"/>
      <w:pPr>
        <w:tabs>
          <w:tab w:val="num" w:pos="360"/>
        </w:tabs>
        <w:ind w:left="360" w:hanging="360"/>
      </w:pPr>
      <w:rPr>
        <w:rFonts w:hint="default"/>
      </w:rPr>
    </w:lvl>
  </w:abstractNum>
  <w:abstractNum w:abstractNumId="24">
    <w:nsid w:val="004E4D9E"/>
    <w:multiLevelType w:val="hybridMultilevel"/>
    <w:tmpl w:val="95D0B09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04E657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005C6D80"/>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27">
    <w:nsid w:val="00864AA3"/>
    <w:multiLevelType w:val="hybridMultilevel"/>
    <w:tmpl w:val="30B88FE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0FC767F"/>
    <w:multiLevelType w:val="hybridMultilevel"/>
    <w:tmpl w:val="A06E49AE"/>
    <w:lvl w:ilvl="0" w:tplc="CFBCF4CA">
      <w:start w:val="1"/>
      <w:numFmt w:val="lowerLetter"/>
      <w:lvlText w:val="(%1)"/>
      <w:lvlJc w:val="left"/>
      <w:pPr>
        <w:tabs>
          <w:tab w:val="num" w:pos="1095"/>
        </w:tabs>
        <w:ind w:left="1095" w:hanging="39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9">
    <w:nsid w:val="01030D8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0">
    <w:nsid w:val="01072AA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1">
    <w:nsid w:val="013A3903"/>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32">
    <w:nsid w:val="01875028"/>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33">
    <w:nsid w:val="018F70BF"/>
    <w:multiLevelType w:val="singleLevel"/>
    <w:tmpl w:val="216216C4"/>
    <w:lvl w:ilvl="0">
      <w:start w:val="43"/>
      <w:numFmt w:val="decimal"/>
      <w:lvlText w:val="%1."/>
      <w:legacy w:legacy="1" w:legacySpace="0" w:legacyIndent="360"/>
      <w:lvlJc w:val="left"/>
      <w:pPr>
        <w:ind w:left="360" w:hanging="360"/>
      </w:pPr>
      <w:rPr>
        <w:rFonts w:ascii="Times New Roman" w:hAnsi="Times New Roman" w:hint="default"/>
      </w:rPr>
    </w:lvl>
  </w:abstractNum>
  <w:abstractNum w:abstractNumId="34">
    <w:nsid w:val="019909C5"/>
    <w:multiLevelType w:val="hybridMultilevel"/>
    <w:tmpl w:val="DEC2575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
    <w:nsid w:val="01A43214"/>
    <w:multiLevelType w:val="hybridMultilevel"/>
    <w:tmpl w:val="A8E26C04"/>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1C05691"/>
    <w:multiLevelType w:val="singleLevel"/>
    <w:tmpl w:val="36084DBE"/>
    <w:lvl w:ilvl="0">
      <w:start w:val="1"/>
      <w:numFmt w:val="decimal"/>
      <w:lvlText w:val="%1."/>
      <w:lvlJc w:val="left"/>
      <w:pPr>
        <w:tabs>
          <w:tab w:val="num" w:pos="1440"/>
        </w:tabs>
        <w:ind w:left="1440" w:hanging="720"/>
      </w:pPr>
    </w:lvl>
  </w:abstractNum>
  <w:abstractNum w:abstractNumId="37">
    <w:nsid w:val="01C92B84"/>
    <w:multiLevelType w:val="singleLevel"/>
    <w:tmpl w:val="4ACCDCE8"/>
    <w:lvl w:ilvl="0">
      <w:start w:val="4"/>
      <w:numFmt w:val="decimal"/>
      <w:lvlText w:val="%1."/>
      <w:legacy w:legacy="1" w:legacySpace="0" w:legacyIndent="360"/>
      <w:lvlJc w:val="left"/>
      <w:pPr>
        <w:ind w:left="360" w:hanging="360"/>
      </w:pPr>
      <w:rPr>
        <w:rFonts w:ascii="Times New Roman" w:hAnsi="Times New Roman" w:hint="default"/>
      </w:rPr>
    </w:lvl>
  </w:abstractNum>
  <w:abstractNum w:abstractNumId="38">
    <w:nsid w:val="01FA06EB"/>
    <w:multiLevelType w:val="hybridMultilevel"/>
    <w:tmpl w:val="076AEF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02151362"/>
    <w:multiLevelType w:val="singleLevel"/>
    <w:tmpl w:val="0409000F"/>
    <w:lvl w:ilvl="0">
      <w:start w:val="1"/>
      <w:numFmt w:val="decimal"/>
      <w:lvlText w:val="%1."/>
      <w:lvlJc w:val="left"/>
      <w:pPr>
        <w:tabs>
          <w:tab w:val="num" w:pos="360"/>
        </w:tabs>
        <w:ind w:left="360" w:hanging="360"/>
      </w:pPr>
    </w:lvl>
  </w:abstractNum>
  <w:abstractNum w:abstractNumId="40">
    <w:nsid w:val="02470C01"/>
    <w:multiLevelType w:val="singleLevel"/>
    <w:tmpl w:val="62D061CC"/>
    <w:lvl w:ilvl="0">
      <w:start w:val="1998"/>
      <w:numFmt w:val="bullet"/>
      <w:lvlText w:val="-"/>
      <w:lvlJc w:val="left"/>
      <w:pPr>
        <w:tabs>
          <w:tab w:val="num" w:pos="360"/>
        </w:tabs>
        <w:ind w:left="360" w:hanging="360"/>
      </w:pPr>
      <w:rPr>
        <w:rFonts w:hint="default"/>
      </w:rPr>
    </w:lvl>
  </w:abstractNum>
  <w:abstractNum w:abstractNumId="41">
    <w:nsid w:val="02720F1B"/>
    <w:multiLevelType w:val="hybridMultilevel"/>
    <w:tmpl w:val="5CFA46D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027E4065"/>
    <w:multiLevelType w:val="singleLevel"/>
    <w:tmpl w:val="0C090011"/>
    <w:lvl w:ilvl="0">
      <w:start w:val="1"/>
      <w:numFmt w:val="decimal"/>
      <w:lvlText w:val="%1)"/>
      <w:lvlJc w:val="left"/>
      <w:pPr>
        <w:tabs>
          <w:tab w:val="num" w:pos="360"/>
        </w:tabs>
        <w:ind w:left="360" w:hanging="360"/>
      </w:pPr>
      <w:rPr>
        <w:rFonts w:hint="default"/>
      </w:rPr>
    </w:lvl>
  </w:abstractNum>
  <w:abstractNum w:abstractNumId="43">
    <w:nsid w:val="02C3347A"/>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44">
    <w:nsid w:val="02F1112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5">
    <w:nsid w:val="02FE724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6">
    <w:nsid w:val="0301742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7">
    <w:nsid w:val="038A6BAE"/>
    <w:multiLevelType w:val="singleLevel"/>
    <w:tmpl w:val="60E49B1E"/>
    <w:lvl w:ilvl="0">
      <w:start w:val="74"/>
      <w:numFmt w:val="decimal"/>
      <w:lvlText w:val="%1."/>
      <w:legacy w:legacy="1" w:legacySpace="0" w:legacyIndent="360"/>
      <w:lvlJc w:val="left"/>
      <w:pPr>
        <w:ind w:left="360" w:hanging="360"/>
      </w:pPr>
      <w:rPr>
        <w:rFonts w:ascii="Times New Roman" w:hAnsi="Times New Roman" w:hint="default"/>
      </w:rPr>
    </w:lvl>
  </w:abstractNum>
  <w:abstractNum w:abstractNumId="48">
    <w:nsid w:val="03A17640"/>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49">
    <w:nsid w:val="03AE55C2"/>
    <w:multiLevelType w:val="singleLevel"/>
    <w:tmpl w:val="83B433D8"/>
    <w:lvl w:ilvl="0">
      <w:start w:val="33"/>
      <w:numFmt w:val="decimal"/>
      <w:lvlText w:val="%1."/>
      <w:legacy w:legacy="1" w:legacySpace="0" w:legacyIndent="360"/>
      <w:lvlJc w:val="left"/>
      <w:pPr>
        <w:ind w:left="360" w:hanging="360"/>
      </w:pPr>
      <w:rPr>
        <w:rFonts w:ascii="Times New Roman" w:hAnsi="Times New Roman" w:hint="default"/>
      </w:rPr>
    </w:lvl>
  </w:abstractNum>
  <w:abstractNum w:abstractNumId="50">
    <w:nsid w:val="03EC2728"/>
    <w:multiLevelType w:val="hybridMultilevel"/>
    <w:tmpl w:val="0FFC804E"/>
    <w:lvl w:ilvl="0" w:tplc="2E0A7A66">
      <w:start w:val="1"/>
      <w:numFmt w:val="lowerLetter"/>
      <w:lvlText w:val="%1)"/>
      <w:lvlJc w:val="left"/>
      <w:pPr>
        <w:tabs>
          <w:tab w:val="num" w:pos="1065"/>
        </w:tabs>
        <w:ind w:left="1065" w:hanging="36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51">
    <w:nsid w:val="03F8016F"/>
    <w:multiLevelType w:val="hybridMultilevel"/>
    <w:tmpl w:val="38DA4FD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2">
    <w:nsid w:val="041D6D9D"/>
    <w:multiLevelType w:val="hybridMultilevel"/>
    <w:tmpl w:val="BE2AFCEC"/>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042B2276"/>
    <w:multiLevelType w:val="singleLevel"/>
    <w:tmpl w:val="6F64C7AC"/>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54">
    <w:nsid w:val="045854CC"/>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55">
    <w:nsid w:val="046E160D"/>
    <w:multiLevelType w:val="singleLevel"/>
    <w:tmpl w:val="83443056"/>
    <w:lvl w:ilvl="0">
      <w:start w:val="1"/>
      <w:numFmt w:val="bullet"/>
      <w:lvlText w:val="-"/>
      <w:lvlJc w:val="left"/>
      <w:pPr>
        <w:tabs>
          <w:tab w:val="num" w:pos="360"/>
        </w:tabs>
        <w:ind w:left="360" w:hanging="360"/>
      </w:pPr>
      <w:rPr>
        <w:rFonts w:hint="default"/>
      </w:rPr>
    </w:lvl>
  </w:abstractNum>
  <w:abstractNum w:abstractNumId="56">
    <w:nsid w:val="049D2C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
    <w:nsid w:val="04E753D3"/>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58">
    <w:nsid w:val="05314F86"/>
    <w:multiLevelType w:val="singleLevel"/>
    <w:tmpl w:val="EC4CB2D2"/>
    <w:lvl w:ilvl="0">
      <w:start w:val="72"/>
      <w:numFmt w:val="decimal"/>
      <w:lvlText w:val="%1."/>
      <w:lvlJc w:val="left"/>
      <w:pPr>
        <w:tabs>
          <w:tab w:val="num" w:pos="360"/>
        </w:tabs>
        <w:ind w:left="0" w:firstLine="0"/>
      </w:pPr>
    </w:lvl>
  </w:abstractNum>
  <w:abstractNum w:abstractNumId="59">
    <w:nsid w:val="056C20A5"/>
    <w:multiLevelType w:val="singleLevel"/>
    <w:tmpl w:val="0618396A"/>
    <w:lvl w:ilvl="0">
      <w:start w:val="1"/>
      <w:numFmt w:val="decimal"/>
      <w:lvlText w:val="%1)"/>
      <w:lvlJc w:val="left"/>
      <w:pPr>
        <w:tabs>
          <w:tab w:val="num" w:pos="720"/>
        </w:tabs>
        <w:ind w:left="720" w:hanging="360"/>
      </w:pPr>
      <w:rPr>
        <w:rFonts w:hint="default"/>
      </w:rPr>
    </w:lvl>
  </w:abstractNum>
  <w:abstractNum w:abstractNumId="60">
    <w:nsid w:val="058A222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1">
    <w:nsid w:val="05925405"/>
    <w:multiLevelType w:val="hybridMultilevel"/>
    <w:tmpl w:val="04C6972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059D0F2C"/>
    <w:multiLevelType w:val="hybridMultilevel"/>
    <w:tmpl w:val="6CE633E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05AA78D1"/>
    <w:multiLevelType w:val="singleLevel"/>
    <w:tmpl w:val="7FD47F62"/>
    <w:lvl w:ilvl="0">
      <w:start w:val="2"/>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64">
    <w:nsid w:val="05AE1673"/>
    <w:multiLevelType w:val="singleLevel"/>
    <w:tmpl w:val="C1684496"/>
    <w:lvl w:ilvl="0">
      <w:start w:val="1"/>
      <w:numFmt w:val="lowerLetter"/>
      <w:lvlText w:val="%1)"/>
      <w:legacy w:legacy="1" w:legacySpace="0" w:legacyIndent="450"/>
      <w:lvlJc w:val="left"/>
      <w:pPr>
        <w:ind w:left="540" w:hanging="450"/>
      </w:pPr>
    </w:lvl>
  </w:abstractNum>
  <w:abstractNum w:abstractNumId="65">
    <w:nsid w:val="05CD3A9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6">
    <w:nsid w:val="06093CE1"/>
    <w:multiLevelType w:val="singleLevel"/>
    <w:tmpl w:val="83443056"/>
    <w:lvl w:ilvl="0">
      <w:start w:val="1"/>
      <w:numFmt w:val="bullet"/>
      <w:lvlText w:val="-"/>
      <w:lvlJc w:val="left"/>
      <w:pPr>
        <w:tabs>
          <w:tab w:val="num" w:pos="360"/>
        </w:tabs>
        <w:ind w:left="360" w:hanging="360"/>
      </w:pPr>
      <w:rPr>
        <w:rFonts w:hint="default"/>
      </w:rPr>
    </w:lvl>
  </w:abstractNum>
  <w:abstractNum w:abstractNumId="67">
    <w:nsid w:val="06510E97"/>
    <w:multiLevelType w:val="singleLevel"/>
    <w:tmpl w:val="0409000F"/>
    <w:lvl w:ilvl="0">
      <w:start w:val="1"/>
      <w:numFmt w:val="decimal"/>
      <w:lvlText w:val="%1."/>
      <w:lvlJc w:val="left"/>
      <w:pPr>
        <w:tabs>
          <w:tab w:val="num" w:pos="360"/>
        </w:tabs>
        <w:ind w:left="360" w:hanging="360"/>
      </w:pPr>
    </w:lvl>
  </w:abstractNum>
  <w:abstractNum w:abstractNumId="68">
    <w:nsid w:val="067974C8"/>
    <w:multiLevelType w:val="singleLevel"/>
    <w:tmpl w:val="0409000F"/>
    <w:lvl w:ilvl="0">
      <w:start w:val="1"/>
      <w:numFmt w:val="decimal"/>
      <w:lvlText w:val="%1."/>
      <w:lvlJc w:val="left"/>
      <w:pPr>
        <w:tabs>
          <w:tab w:val="num" w:pos="360"/>
        </w:tabs>
        <w:ind w:left="360" w:hanging="360"/>
      </w:pPr>
    </w:lvl>
  </w:abstractNum>
  <w:abstractNum w:abstractNumId="69">
    <w:nsid w:val="067A33C3"/>
    <w:multiLevelType w:val="hybridMultilevel"/>
    <w:tmpl w:val="04BE3A0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0">
    <w:nsid w:val="06825F8A"/>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71">
    <w:nsid w:val="06CA1FBE"/>
    <w:multiLevelType w:val="hybridMultilevel"/>
    <w:tmpl w:val="ED6A78E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06F17CD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3">
    <w:nsid w:val="06FF076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4">
    <w:nsid w:val="072007B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5">
    <w:nsid w:val="07225A40"/>
    <w:multiLevelType w:val="hybridMultilevel"/>
    <w:tmpl w:val="F6CEF21A"/>
    <w:lvl w:ilvl="0" w:tplc="684C9E78">
      <w:start w:val="9"/>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6">
    <w:nsid w:val="073D6355"/>
    <w:multiLevelType w:val="singleLevel"/>
    <w:tmpl w:val="E1C24F30"/>
    <w:lvl w:ilvl="0">
      <w:start w:val="1"/>
      <w:numFmt w:val="lowerRoman"/>
      <w:lvlText w:val="%1)"/>
      <w:lvlJc w:val="left"/>
      <w:pPr>
        <w:tabs>
          <w:tab w:val="num" w:pos="720"/>
        </w:tabs>
        <w:ind w:left="720" w:hanging="720"/>
      </w:pPr>
      <w:rPr>
        <w:rFonts w:hint="default"/>
      </w:rPr>
    </w:lvl>
  </w:abstractNum>
  <w:abstractNum w:abstractNumId="77">
    <w:nsid w:val="0747682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8">
    <w:nsid w:val="07487FD8"/>
    <w:multiLevelType w:val="singleLevel"/>
    <w:tmpl w:val="83443056"/>
    <w:lvl w:ilvl="0">
      <w:start w:val="1"/>
      <w:numFmt w:val="bullet"/>
      <w:lvlText w:val="-"/>
      <w:lvlJc w:val="left"/>
      <w:pPr>
        <w:tabs>
          <w:tab w:val="num" w:pos="360"/>
        </w:tabs>
        <w:ind w:left="360" w:hanging="360"/>
      </w:pPr>
      <w:rPr>
        <w:rFonts w:hint="default"/>
      </w:rPr>
    </w:lvl>
  </w:abstractNum>
  <w:abstractNum w:abstractNumId="79">
    <w:nsid w:val="0765656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80">
    <w:nsid w:val="076D0E7C"/>
    <w:multiLevelType w:val="hybridMultilevel"/>
    <w:tmpl w:val="CB32CF0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076D158C"/>
    <w:multiLevelType w:val="singleLevel"/>
    <w:tmpl w:val="F0C69D80"/>
    <w:lvl w:ilvl="0">
      <w:start w:val="1"/>
      <w:numFmt w:val="decimal"/>
      <w:lvlText w:val="%1."/>
      <w:lvlJc w:val="left"/>
      <w:pPr>
        <w:tabs>
          <w:tab w:val="num" w:pos="360"/>
        </w:tabs>
        <w:ind w:left="0" w:firstLine="0"/>
      </w:pPr>
      <w:rPr>
        <w:b w:val="0"/>
        <w:i w:val="0"/>
        <w:u w:val="none"/>
      </w:rPr>
    </w:lvl>
  </w:abstractNum>
  <w:abstractNum w:abstractNumId="82">
    <w:nsid w:val="0795079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3">
    <w:nsid w:val="07CB26F9"/>
    <w:multiLevelType w:val="hybridMultilevel"/>
    <w:tmpl w:val="FCCA9EE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07CC55CA"/>
    <w:multiLevelType w:val="singleLevel"/>
    <w:tmpl w:val="83443056"/>
    <w:lvl w:ilvl="0">
      <w:start w:val="1"/>
      <w:numFmt w:val="bullet"/>
      <w:lvlText w:val="-"/>
      <w:lvlJc w:val="left"/>
      <w:pPr>
        <w:tabs>
          <w:tab w:val="num" w:pos="360"/>
        </w:tabs>
        <w:ind w:left="360" w:hanging="360"/>
      </w:pPr>
      <w:rPr>
        <w:rFonts w:hint="default"/>
      </w:rPr>
    </w:lvl>
  </w:abstractNum>
  <w:abstractNum w:abstractNumId="85">
    <w:nsid w:val="07DD4C81"/>
    <w:multiLevelType w:val="singleLevel"/>
    <w:tmpl w:val="6D92E9E2"/>
    <w:lvl w:ilvl="0">
      <w:numFmt w:val="bullet"/>
      <w:lvlText w:val="-"/>
      <w:lvlJc w:val="left"/>
      <w:pPr>
        <w:tabs>
          <w:tab w:val="num" w:pos="360"/>
        </w:tabs>
        <w:ind w:left="360" w:hanging="360"/>
      </w:pPr>
      <w:rPr>
        <w:rFonts w:hint="default"/>
      </w:rPr>
    </w:lvl>
  </w:abstractNum>
  <w:abstractNum w:abstractNumId="86">
    <w:nsid w:val="07E17C68"/>
    <w:multiLevelType w:val="singleLevel"/>
    <w:tmpl w:val="DC506F20"/>
    <w:lvl w:ilvl="0">
      <w:start w:val="6"/>
      <w:numFmt w:val="decimal"/>
      <w:lvlText w:val="%1."/>
      <w:legacy w:legacy="1" w:legacySpace="0" w:legacyIndent="360"/>
      <w:lvlJc w:val="left"/>
      <w:pPr>
        <w:ind w:left="360" w:hanging="360"/>
      </w:pPr>
      <w:rPr>
        <w:rFonts w:ascii="Times New Roman" w:hAnsi="Times New Roman" w:hint="default"/>
      </w:rPr>
    </w:lvl>
  </w:abstractNum>
  <w:abstractNum w:abstractNumId="87">
    <w:nsid w:val="08106EAD"/>
    <w:multiLevelType w:val="singleLevel"/>
    <w:tmpl w:val="5C7C7C22"/>
    <w:lvl w:ilvl="0">
      <w:start w:val="273"/>
      <w:numFmt w:val="decimal"/>
      <w:lvlText w:val="%1."/>
      <w:lvlJc w:val="left"/>
      <w:pPr>
        <w:tabs>
          <w:tab w:val="num" w:pos="360"/>
        </w:tabs>
        <w:ind w:left="0" w:firstLine="0"/>
      </w:pPr>
      <w:rPr>
        <w:b w:val="0"/>
        <w:i w:val="0"/>
      </w:rPr>
    </w:lvl>
  </w:abstractNum>
  <w:abstractNum w:abstractNumId="88">
    <w:nsid w:val="082C2EBA"/>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89">
    <w:nsid w:val="08456768"/>
    <w:multiLevelType w:val="hybridMultilevel"/>
    <w:tmpl w:val="7B26C78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08567241"/>
    <w:multiLevelType w:val="singleLevel"/>
    <w:tmpl w:val="04090017"/>
    <w:lvl w:ilvl="0">
      <w:start w:val="1"/>
      <w:numFmt w:val="lowerLetter"/>
      <w:lvlText w:val="%1)"/>
      <w:lvlJc w:val="left"/>
      <w:pPr>
        <w:tabs>
          <w:tab w:val="num" w:pos="360"/>
        </w:tabs>
        <w:ind w:left="360" w:hanging="360"/>
      </w:pPr>
      <w:rPr>
        <w:rFonts w:hint="default"/>
      </w:rPr>
    </w:lvl>
  </w:abstractNum>
  <w:abstractNum w:abstractNumId="91">
    <w:nsid w:val="085E2BDA"/>
    <w:multiLevelType w:val="singleLevel"/>
    <w:tmpl w:val="F2B475FA"/>
    <w:lvl w:ilvl="0">
      <w:start w:val="2"/>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92">
    <w:nsid w:val="086A0821"/>
    <w:multiLevelType w:val="hybridMultilevel"/>
    <w:tmpl w:val="C0C4C888"/>
    <w:lvl w:ilvl="0" w:tplc="CCCE7778">
      <w:start w:val="1"/>
      <w:numFmt w:val="bullet"/>
      <w:lvlText w:val=""/>
      <w:lvlJc w:val="left"/>
      <w:pPr>
        <w:tabs>
          <w:tab w:val="num" w:pos="720"/>
        </w:tabs>
        <w:ind w:left="71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3">
    <w:nsid w:val="086C51E0"/>
    <w:multiLevelType w:val="singleLevel"/>
    <w:tmpl w:val="0C09000F"/>
    <w:lvl w:ilvl="0">
      <w:start w:val="1"/>
      <w:numFmt w:val="decimal"/>
      <w:lvlText w:val="%1."/>
      <w:lvlJc w:val="left"/>
      <w:pPr>
        <w:tabs>
          <w:tab w:val="num" w:pos="360"/>
        </w:tabs>
        <w:ind w:left="360" w:hanging="360"/>
      </w:pPr>
      <w:rPr>
        <w:rFonts w:hint="default"/>
      </w:rPr>
    </w:lvl>
  </w:abstractNum>
  <w:abstractNum w:abstractNumId="94">
    <w:nsid w:val="0871089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5">
    <w:nsid w:val="08751045"/>
    <w:multiLevelType w:val="singleLevel"/>
    <w:tmpl w:val="A9BAED34"/>
    <w:lvl w:ilvl="0">
      <w:start w:val="1"/>
      <w:numFmt w:val="decimal"/>
      <w:lvlText w:val="%1)"/>
      <w:lvlJc w:val="left"/>
      <w:pPr>
        <w:tabs>
          <w:tab w:val="num" w:pos="720"/>
        </w:tabs>
        <w:ind w:left="720" w:hanging="360"/>
      </w:pPr>
      <w:rPr>
        <w:rFonts w:hint="default"/>
      </w:rPr>
    </w:lvl>
  </w:abstractNum>
  <w:abstractNum w:abstractNumId="96">
    <w:nsid w:val="08C23B6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97">
    <w:nsid w:val="08C75F88"/>
    <w:multiLevelType w:val="hybridMultilevel"/>
    <w:tmpl w:val="6DEEE0B6"/>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08CE72D2"/>
    <w:multiLevelType w:val="singleLevel"/>
    <w:tmpl w:val="0409000F"/>
    <w:lvl w:ilvl="0">
      <w:start w:val="1"/>
      <w:numFmt w:val="decimal"/>
      <w:lvlText w:val="%1."/>
      <w:lvlJc w:val="left"/>
      <w:pPr>
        <w:tabs>
          <w:tab w:val="num" w:pos="360"/>
        </w:tabs>
        <w:ind w:left="360" w:hanging="360"/>
      </w:pPr>
    </w:lvl>
  </w:abstractNum>
  <w:abstractNum w:abstractNumId="99">
    <w:nsid w:val="08DE531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0">
    <w:nsid w:val="09303A2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1">
    <w:nsid w:val="093D2A3F"/>
    <w:multiLevelType w:val="singleLevel"/>
    <w:tmpl w:val="DEECAA14"/>
    <w:lvl w:ilvl="0">
      <w:start w:val="55"/>
      <w:numFmt w:val="decimal"/>
      <w:lvlText w:val="%1."/>
      <w:legacy w:legacy="1" w:legacySpace="0" w:legacyIndent="360"/>
      <w:lvlJc w:val="left"/>
      <w:pPr>
        <w:ind w:left="360" w:hanging="360"/>
      </w:pPr>
      <w:rPr>
        <w:rFonts w:ascii="Times New Roman" w:hAnsi="Times New Roman" w:hint="default"/>
      </w:rPr>
    </w:lvl>
  </w:abstractNum>
  <w:abstractNum w:abstractNumId="102">
    <w:nsid w:val="094C546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03">
    <w:nsid w:val="0964692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04">
    <w:nsid w:val="09745AA2"/>
    <w:multiLevelType w:val="hybridMultilevel"/>
    <w:tmpl w:val="723A952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097B67D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6">
    <w:nsid w:val="09815C9B"/>
    <w:multiLevelType w:val="singleLevel"/>
    <w:tmpl w:val="62B05E2C"/>
    <w:lvl w:ilvl="0">
      <w:start w:val="229"/>
      <w:numFmt w:val="decimal"/>
      <w:lvlText w:val="%1."/>
      <w:lvlJc w:val="left"/>
      <w:pPr>
        <w:tabs>
          <w:tab w:val="num" w:pos="360"/>
        </w:tabs>
        <w:ind w:left="0" w:firstLine="0"/>
      </w:pPr>
      <w:rPr>
        <w:b w:val="0"/>
        <w:i w:val="0"/>
      </w:rPr>
    </w:lvl>
  </w:abstractNum>
  <w:abstractNum w:abstractNumId="107">
    <w:nsid w:val="09AB182A"/>
    <w:multiLevelType w:val="hybridMultilevel"/>
    <w:tmpl w:val="6FB01160"/>
    <w:lvl w:ilvl="0" w:tplc="8B2243C4">
      <w:start w:val="1"/>
      <w:numFmt w:val="bullet"/>
      <w:lvlText w:val=""/>
      <w:lvlJc w:val="left"/>
      <w:pPr>
        <w:tabs>
          <w:tab w:val="num" w:pos="1040"/>
        </w:tabs>
        <w:ind w:left="1020" w:hanging="340"/>
      </w:pPr>
      <w:rPr>
        <w:rFonts w:ascii="Symbol" w:hAnsi="Symbol" w:hint="default"/>
      </w:rPr>
    </w:lvl>
    <w:lvl w:ilvl="1" w:tplc="04090003" w:tentative="1">
      <w:start w:val="1"/>
      <w:numFmt w:val="bullet"/>
      <w:lvlText w:val="o"/>
      <w:lvlJc w:val="left"/>
      <w:pPr>
        <w:tabs>
          <w:tab w:val="num" w:pos="1269"/>
        </w:tabs>
        <w:ind w:left="1269" w:hanging="360"/>
      </w:pPr>
      <w:rPr>
        <w:rFonts w:ascii="Courier New" w:hAnsi="Courier New" w:hint="default"/>
      </w:rPr>
    </w:lvl>
    <w:lvl w:ilvl="2" w:tplc="04090005" w:tentative="1">
      <w:start w:val="1"/>
      <w:numFmt w:val="bullet"/>
      <w:lvlText w:val=""/>
      <w:lvlJc w:val="left"/>
      <w:pPr>
        <w:tabs>
          <w:tab w:val="num" w:pos="1989"/>
        </w:tabs>
        <w:ind w:left="1989" w:hanging="360"/>
      </w:pPr>
      <w:rPr>
        <w:rFonts w:ascii="Wingdings" w:hAnsi="Wingdings" w:hint="default"/>
      </w:rPr>
    </w:lvl>
    <w:lvl w:ilvl="3" w:tplc="04090001" w:tentative="1">
      <w:start w:val="1"/>
      <w:numFmt w:val="bullet"/>
      <w:lvlText w:val=""/>
      <w:lvlJc w:val="left"/>
      <w:pPr>
        <w:tabs>
          <w:tab w:val="num" w:pos="2709"/>
        </w:tabs>
        <w:ind w:left="2709" w:hanging="360"/>
      </w:pPr>
      <w:rPr>
        <w:rFonts w:ascii="Symbol" w:hAnsi="Symbol" w:hint="default"/>
      </w:rPr>
    </w:lvl>
    <w:lvl w:ilvl="4" w:tplc="04090003" w:tentative="1">
      <w:start w:val="1"/>
      <w:numFmt w:val="bullet"/>
      <w:lvlText w:val="o"/>
      <w:lvlJc w:val="left"/>
      <w:pPr>
        <w:tabs>
          <w:tab w:val="num" w:pos="3429"/>
        </w:tabs>
        <w:ind w:left="3429" w:hanging="360"/>
      </w:pPr>
      <w:rPr>
        <w:rFonts w:ascii="Courier New" w:hAnsi="Courier New" w:hint="default"/>
      </w:rPr>
    </w:lvl>
    <w:lvl w:ilvl="5" w:tplc="04090005" w:tentative="1">
      <w:start w:val="1"/>
      <w:numFmt w:val="bullet"/>
      <w:lvlText w:val=""/>
      <w:lvlJc w:val="left"/>
      <w:pPr>
        <w:tabs>
          <w:tab w:val="num" w:pos="4149"/>
        </w:tabs>
        <w:ind w:left="4149" w:hanging="360"/>
      </w:pPr>
      <w:rPr>
        <w:rFonts w:ascii="Wingdings" w:hAnsi="Wingdings" w:hint="default"/>
      </w:rPr>
    </w:lvl>
    <w:lvl w:ilvl="6" w:tplc="04090001" w:tentative="1">
      <w:start w:val="1"/>
      <w:numFmt w:val="bullet"/>
      <w:lvlText w:val=""/>
      <w:lvlJc w:val="left"/>
      <w:pPr>
        <w:tabs>
          <w:tab w:val="num" w:pos="4869"/>
        </w:tabs>
        <w:ind w:left="4869" w:hanging="360"/>
      </w:pPr>
      <w:rPr>
        <w:rFonts w:ascii="Symbol" w:hAnsi="Symbol" w:hint="default"/>
      </w:rPr>
    </w:lvl>
    <w:lvl w:ilvl="7" w:tplc="04090003" w:tentative="1">
      <w:start w:val="1"/>
      <w:numFmt w:val="bullet"/>
      <w:lvlText w:val="o"/>
      <w:lvlJc w:val="left"/>
      <w:pPr>
        <w:tabs>
          <w:tab w:val="num" w:pos="5589"/>
        </w:tabs>
        <w:ind w:left="5589" w:hanging="360"/>
      </w:pPr>
      <w:rPr>
        <w:rFonts w:ascii="Courier New" w:hAnsi="Courier New" w:hint="default"/>
      </w:rPr>
    </w:lvl>
    <w:lvl w:ilvl="8" w:tplc="04090005" w:tentative="1">
      <w:start w:val="1"/>
      <w:numFmt w:val="bullet"/>
      <w:lvlText w:val=""/>
      <w:lvlJc w:val="left"/>
      <w:pPr>
        <w:tabs>
          <w:tab w:val="num" w:pos="6309"/>
        </w:tabs>
        <w:ind w:left="6309" w:hanging="360"/>
      </w:pPr>
      <w:rPr>
        <w:rFonts w:ascii="Wingdings" w:hAnsi="Wingdings" w:hint="default"/>
      </w:rPr>
    </w:lvl>
  </w:abstractNum>
  <w:abstractNum w:abstractNumId="108">
    <w:nsid w:val="0A477F46"/>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109">
    <w:nsid w:val="0A4C46C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10">
    <w:nsid w:val="0A576BAB"/>
    <w:multiLevelType w:val="singleLevel"/>
    <w:tmpl w:val="0409000F"/>
    <w:lvl w:ilvl="0">
      <w:start w:val="1"/>
      <w:numFmt w:val="decimal"/>
      <w:lvlText w:val="%1."/>
      <w:lvlJc w:val="left"/>
      <w:pPr>
        <w:tabs>
          <w:tab w:val="num" w:pos="360"/>
        </w:tabs>
        <w:ind w:left="360" w:hanging="360"/>
      </w:pPr>
    </w:lvl>
  </w:abstractNum>
  <w:abstractNum w:abstractNumId="111">
    <w:nsid w:val="0A662DDD"/>
    <w:multiLevelType w:val="hybridMultilevel"/>
    <w:tmpl w:val="77DA6DB6"/>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0AA45F87"/>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13">
    <w:nsid w:val="0AB14A7C"/>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114">
    <w:nsid w:val="0AC01094"/>
    <w:multiLevelType w:val="singleLevel"/>
    <w:tmpl w:val="83443056"/>
    <w:lvl w:ilvl="0">
      <w:start w:val="1"/>
      <w:numFmt w:val="bullet"/>
      <w:lvlText w:val="-"/>
      <w:lvlJc w:val="left"/>
      <w:pPr>
        <w:tabs>
          <w:tab w:val="num" w:pos="360"/>
        </w:tabs>
        <w:ind w:left="360" w:hanging="360"/>
      </w:pPr>
      <w:rPr>
        <w:rFonts w:hint="default"/>
      </w:rPr>
    </w:lvl>
  </w:abstractNum>
  <w:abstractNum w:abstractNumId="115">
    <w:nsid w:val="0AC26C62"/>
    <w:multiLevelType w:val="singleLevel"/>
    <w:tmpl w:val="561E0F3E"/>
    <w:lvl w:ilvl="0">
      <w:start w:val="1"/>
      <w:numFmt w:val="decimal"/>
      <w:lvlText w:val="%1."/>
      <w:lvlJc w:val="left"/>
      <w:pPr>
        <w:tabs>
          <w:tab w:val="num" w:pos="720"/>
        </w:tabs>
        <w:ind w:left="720" w:hanging="720"/>
      </w:pPr>
    </w:lvl>
  </w:abstractNum>
  <w:abstractNum w:abstractNumId="116">
    <w:nsid w:val="0AC67B94"/>
    <w:multiLevelType w:val="singleLevel"/>
    <w:tmpl w:val="0409000F"/>
    <w:lvl w:ilvl="0">
      <w:start w:val="1"/>
      <w:numFmt w:val="decimal"/>
      <w:lvlText w:val="%1."/>
      <w:lvlJc w:val="left"/>
      <w:pPr>
        <w:tabs>
          <w:tab w:val="num" w:pos="360"/>
        </w:tabs>
        <w:ind w:left="360" w:hanging="360"/>
      </w:pPr>
    </w:lvl>
  </w:abstractNum>
  <w:abstractNum w:abstractNumId="117">
    <w:nsid w:val="0AE11A50"/>
    <w:multiLevelType w:val="hybridMultilevel"/>
    <w:tmpl w:val="36C6D08C"/>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0AEC2110"/>
    <w:multiLevelType w:val="hybridMultilevel"/>
    <w:tmpl w:val="2B048B4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9">
    <w:nsid w:val="0B027BB5"/>
    <w:multiLevelType w:val="hybridMultilevel"/>
    <w:tmpl w:val="255E0B2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0B031DE6"/>
    <w:multiLevelType w:val="hybridMultilevel"/>
    <w:tmpl w:val="00447F0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0B072DD5"/>
    <w:multiLevelType w:val="singleLevel"/>
    <w:tmpl w:val="83443056"/>
    <w:lvl w:ilvl="0">
      <w:start w:val="1"/>
      <w:numFmt w:val="bullet"/>
      <w:lvlText w:val="-"/>
      <w:lvlJc w:val="left"/>
      <w:pPr>
        <w:tabs>
          <w:tab w:val="num" w:pos="360"/>
        </w:tabs>
        <w:ind w:left="360" w:hanging="360"/>
      </w:pPr>
      <w:rPr>
        <w:rFonts w:hint="default"/>
      </w:rPr>
    </w:lvl>
  </w:abstractNum>
  <w:abstractNum w:abstractNumId="122">
    <w:nsid w:val="0B130D8C"/>
    <w:multiLevelType w:val="singleLevel"/>
    <w:tmpl w:val="0C090011"/>
    <w:lvl w:ilvl="0">
      <w:start w:val="1"/>
      <w:numFmt w:val="decimal"/>
      <w:lvlText w:val="%1)"/>
      <w:lvlJc w:val="left"/>
      <w:pPr>
        <w:tabs>
          <w:tab w:val="num" w:pos="360"/>
        </w:tabs>
        <w:ind w:left="360" w:hanging="360"/>
      </w:pPr>
      <w:rPr>
        <w:rFonts w:hint="default"/>
      </w:rPr>
    </w:lvl>
  </w:abstractNum>
  <w:abstractNum w:abstractNumId="123">
    <w:nsid w:val="0B5F6211"/>
    <w:multiLevelType w:val="singleLevel"/>
    <w:tmpl w:val="CA86FE1E"/>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124">
    <w:nsid w:val="0B6D76EC"/>
    <w:multiLevelType w:val="singleLevel"/>
    <w:tmpl w:val="01D81150"/>
    <w:lvl w:ilvl="0">
      <w:start w:val="3"/>
      <w:numFmt w:val="bullet"/>
      <w:lvlText w:val="-"/>
      <w:lvlJc w:val="left"/>
      <w:pPr>
        <w:tabs>
          <w:tab w:val="num" w:pos="1080"/>
        </w:tabs>
        <w:ind w:left="1080" w:hanging="360"/>
      </w:pPr>
      <w:rPr>
        <w:rFonts w:hint="default"/>
      </w:rPr>
    </w:lvl>
  </w:abstractNum>
  <w:abstractNum w:abstractNumId="125">
    <w:nsid w:val="0B85272E"/>
    <w:multiLevelType w:val="singleLevel"/>
    <w:tmpl w:val="83443056"/>
    <w:lvl w:ilvl="0">
      <w:start w:val="1"/>
      <w:numFmt w:val="bullet"/>
      <w:lvlText w:val="-"/>
      <w:lvlJc w:val="left"/>
      <w:pPr>
        <w:tabs>
          <w:tab w:val="num" w:pos="360"/>
        </w:tabs>
        <w:ind w:left="360" w:hanging="360"/>
      </w:pPr>
      <w:rPr>
        <w:rFonts w:hint="default"/>
      </w:rPr>
    </w:lvl>
  </w:abstractNum>
  <w:abstractNum w:abstractNumId="126">
    <w:nsid w:val="0BD644E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27">
    <w:nsid w:val="0C0F43E0"/>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28">
    <w:nsid w:val="0C0F51AC"/>
    <w:multiLevelType w:val="singleLevel"/>
    <w:tmpl w:val="83443056"/>
    <w:lvl w:ilvl="0">
      <w:start w:val="1"/>
      <w:numFmt w:val="bullet"/>
      <w:lvlText w:val="-"/>
      <w:lvlJc w:val="left"/>
      <w:pPr>
        <w:tabs>
          <w:tab w:val="num" w:pos="360"/>
        </w:tabs>
        <w:ind w:left="360" w:hanging="360"/>
      </w:pPr>
      <w:rPr>
        <w:rFonts w:hint="default"/>
      </w:rPr>
    </w:lvl>
  </w:abstractNum>
  <w:abstractNum w:abstractNumId="12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0C611D9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31">
    <w:nsid w:val="0C6D75F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32">
    <w:nsid w:val="0C6E19B0"/>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33">
    <w:nsid w:val="0C832222"/>
    <w:multiLevelType w:val="hybridMultilevel"/>
    <w:tmpl w:val="3AEE3380"/>
    <w:lvl w:ilvl="0" w:tplc="FA261F8C">
      <w:start w:val="1"/>
      <w:numFmt w:val="bullet"/>
      <w:lvlText w:val=""/>
      <w:lvlJc w:val="left"/>
      <w:pPr>
        <w:tabs>
          <w:tab w:val="num" w:pos="489"/>
        </w:tabs>
        <w:ind w:left="486" w:hanging="357"/>
      </w:pPr>
      <w:rPr>
        <w:rFonts w:ascii="Symbol" w:hAnsi="Symbol" w:hint="default"/>
      </w:rPr>
    </w:lvl>
    <w:lvl w:ilvl="1" w:tplc="04090003" w:tentative="1">
      <w:start w:val="1"/>
      <w:numFmt w:val="bullet"/>
      <w:lvlText w:val="o"/>
      <w:lvlJc w:val="left"/>
      <w:pPr>
        <w:tabs>
          <w:tab w:val="num" w:pos="1569"/>
        </w:tabs>
        <w:ind w:left="1569" w:hanging="360"/>
      </w:pPr>
      <w:rPr>
        <w:rFonts w:ascii="Courier New" w:hAnsi="Courier New" w:hint="default"/>
      </w:rPr>
    </w:lvl>
    <w:lvl w:ilvl="2" w:tplc="04090005" w:tentative="1">
      <w:start w:val="1"/>
      <w:numFmt w:val="bullet"/>
      <w:lvlText w:val=""/>
      <w:lvlJc w:val="left"/>
      <w:pPr>
        <w:tabs>
          <w:tab w:val="num" w:pos="2289"/>
        </w:tabs>
        <w:ind w:left="2289" w:hanging="360"/>
      </w:pPr>
      <w:rPr>
        <w:rFonts w:ascii="Wingdings" w:hAnsi="Wingdings" w:hint="default"/>
      </w:rPr>
    </w:lvl>
    <w:lvl w:ilvl="3" w:tplc="04090001" w:tentative="1">
      <w:start w:val="1"/>
      <w:numFmt w:val="bullet"/>
      <w:lvlText w:val=""/>
      <w:lvlJc w:val="left"/>
      <w:pPr>
        <w:tabs>
          <w:tab w:val="num" w:pos="3009"/>
        </w:tabs>
        <w:ind w:left="3009" w:hanging="360"/>
      </w:pPr>
      <w:rPr>
        <w:rFonts w:ascii="Symbol" w:hAnsi="Symbol" w:hint="default"/>
      </w:rPr>
    </w:lvl>
    <w:lvl w:ilvl="4" w:tplc="04090003" w:tentative="1">
      <w:start w:val="1"/>
      <w:numFmt w:val="bullet"/>
      <w:lvlText w:val="o"/>
      <w:lvlJc w:val="left"/>
      <w:pPr>
        <w:tabs>
          <w:tab w:val="num" w:pos="3729"/>
        </w:tabs>
        <w:ind w:left="3729" w:hanging="360"/>
      </w:pPr>
      <w:rPr>
        <w:rFonts w:ascii="Courier New" w:hAnsi="Courier New" w:hint="default"/>
      </w:rPr>
    </w:lvl>
    <w:lvl w:ilvl="5" w:tplc="04090005" w:tentative="1">
      <w:start w:val="1"/>
      <w:numFmt w:val="bullet"/>
      <w:lvlText w:val=""/>
      <w:lvlJc w:val="left"/>
      <w:pPr>
        <w:tabs>
          <w:tab w:val="num" w:pos="4449"/>
        </w:tabs>
        <w:ind w:left="4449" w:hanging="360"/>
      </w:pPr>
      <w:rPr>
        <w:rFonts w:ascii="Wingdings" w:hAnsi="Wingdings" w:hint="default"/>
      </w:rPr>
    </w:lvl>
    <w:lvl w:ilvl="6" w:tplc="04090001" w:tentative="1">
      <w:start w:val="1"/>
      <w:numFmt w:val="bullet"/>
      <w:lvlText w:val=""/>
      <w:lvlJc w:val="left"/>
      <w:pPr>
        <w:tabs>
          <w:tab w:val="num" w:pos="5169"/>
        </w:tabs>
        <w:ind w:left="5169" w:hanging="360"/>
      </w:pPr>
      <w:rPr>
        <w:rFonts w:ascii="Symbol" w:hAnsi="Symbol" w:hint="default"/>
      </w:rPr>
    </w:lvl>
    <w:lvl w:ilvl="7" w:tplc="04090003" w:tentative="1">
      <w:start w:val="1"/>
      <w:numFmt w:val="bullet"/>
      <w:lvlText w:val="o"/>
      <w:lvlJc w:val="left"/>
      <w:pPr>
        <w:tabs>
          <w:tab w:val="num" w:pos="5889"/>
        </w:tabs>
        <w:ind w:left="5889" w:hanging="360"/>
      </w:pPr>
      <w:rPr>
        <w:rFonts w:ascii="Courier New" w:hAnsi="Courier New" w:hint="default"/>
      </w:rPr>
    </w:lvl>
    <w:lvl w:ilvl="8" w:tplc="04090005" w:tentative="1">
      <w:start w:val="1"/>
      <w:numFmt w:val="bullet"/>
      <w:lvlText w:val=""/>
      <w:lvlJc w:val="left"/>
      <w:pPr>
        <w:tabs>
          <w:tab w:val="num" w:pos="6609"/>
        </w:tabs>
        <w:ind w:left="6609" w:hanging="360"/>
      </w:pPr>
      <w:rPr>
        <w:rFonts w:ascii="Wingdings" w:hAnsi="Wingdings" w:hint="default"/>
      </w:rPr>
    </w:lvl>
  </w:abstractNum>
  <w:abstractNum w:abstractNumId="134">
    <w:nsid w:val="0C972E3E"/>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35">
    <w:nsid w:val="0CB70B1D"/>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136">
    <w:nsid w:val="0CD62D2E"/>
    <w:multiLevelType w:val="singleLevel"/>
    <w:tmpl w:val="83443056"/>
    <w:lvl w:ilvl="0">
      <w:start w:val="1"/>
      <w:numFmt w:val="bullet"/>
      <w:lvlText w:val="-"/>
      <w:lvlJc w:val="left"/>
      <w:pPr>
        <w:tabs>
          <w:tab w:val="num" w:pos="360"/>
        </w:tabs>
        <w:ind w:left="360" w:hanging="360"/>
      </w:pPr>
      <w:rPr>
        <w:rFonts w:hint="default"/>
      </w:rPr>
    </w:lvl>
  </w:abstractNum>
  <w:abstractNum w:abstractNumId="137">
    <w:nsid w:val="0CE56471"/>
    <w:multiLevelType w:val="singleLevel"/>
    <w:tmpl w:val="071C20BC"/>
    <w:lvl w:ilvl="0">
      <w:start w:val="1"/>
      <w:numFmt w:val="decimal"/>
      <w:lvlText w:val="%1)"/>
      <w:lvlJc w:val="left"/>
      <w:pPr>
        <w:tabs>
          <w:tab w:val="num" w:pos="720"/>
        </w:tabs>
        <w:ind w:left="720" w:hanging="360"/>
      </w:pPr>
      <w:rPr>
        <w:rFonts w:hint="default"/>
      </w:rPr>
    </w:lvl>
  </w:abstractNum>
  <w:abstractNum w:abstractNumId="138">
    <w:nsid w:val="0CEC7411"/>
    <w:multiLevelType w:val="singleLevel"/>
    <w:tmpl w:val="EC4CB2D2"/>
    <w:lvl w:ilvl="0">
      <w:start w:val="72"/>
      <w:numFmt w:val="decimal"/>
      <w:lvlText w:val="%1."/>
      <w:lvlJc w:val="left"/>
      <w:pPr>
        <w:tabs>
          <w:tab w:val="num" w:pos="360"/>
        </w:tabs>
        <w:ind w:left="0" w:firstLine="0"/>
      </w:pPr>
    </w:lvl>
  </w:abstractNum>
  <w:abstractNum w:abstractNumId="139">
    <w:nsid w:val="0D0C2858"/>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140">
    <w:nsid w:val="0D4F3B4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41">
    <w:nsid w:val="0D536841"/>
    <w:multiLevelType w:val="singleLevel"/>
    <w:tmpl w:val="83443056"/>
    <w:lvl w:ilvl="0">
      <w:start w:val="1"/>
      <w:numFmt w:val="bullet"/>
      <w:lvlText w:val="-"/>
      <w:lvlJc w:val="left"/>
      <w:pPr>
        <w:tabs>
          <w:tab w:val="num" w:pos="360"/>
        </w:tabs>
        <w:ind w:left="360" w:hanging="360"/>
      </w:pPr>
      <w:rPr>
        <w:rFonts w:hint="default"/>
      </w:rPr>
    </w:lvl>
  </w:abstractNum>
  <w:abstractNum w:abstractNumId="142">
    <w:nsid w:val="0D5E70E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43">
    <w:nsid w:val="0D790DBE"/>
    <w:multiLevelType w:val="singleLevel"/>
    <w:tmpl w:val="B98E1340"/>
    <w:lvl w:ilvl="0">
      <w:numFmt w:val="bullet"/>
      <w:lvlText w:val="—"/>
      <w:lvlJc w:val="left"/>
      <w:pPr>
        <w:tabs>
          <w:tab w:val="num" w:pos="405"/>
        </w:tabs>
        <w:ind w:left="405" w:hanging="405"/>
      </w:pPr>
      <w:rPr>
        <w:rFonts w:hint="default"/>
      </w:rPr>
    </w:lvl>
  </w:abstractNum>
  <w:abstractNum w:abstractNumId="144">
    <w:nsid w:val="0D91137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45">
    <w:nsid w:val="0DA0688D"/>
    <w:multiLevelType w:val="singleLevel"/>
    <w:tmpl w:val="08090011"/>
    <w:lvl w:ilvl="0">
      <w:start w:val="1"/>
      <w:numFmt w:val="decimal"/>
      <w:lvlText w:val="%1)"/>
      <w:lvlJc w:val="left"/>
      <w:pPr>
        <w:tabs>
          <w:tab w:val="num" w:pos="360"/>
        </w:tabs>
        <w:ind w:left="360" w:hanging="360"/>
      </w:pPr>
      <w:rPr>
        <w:rFonts w:hint="default"/>
      </w:rPr>
    </w:lvl>
  </w:abstractNum>
  <w:abstractNum w:abstractNumId="146">
    <w:nsid w:val="0DE70C1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47">
    <w:nsid w:val="0DFC2310"/>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148">
    <w:nsid w:val="0E713CDD"/>
    <w:multiLevelType w:val="singleLevel"/>
    <w:tmpl w:val="789EE5D2"/>
    <w:lvl w:ilvl="0">
      <w:start w:val="1"/>
      <w:numFmt w:val="decimal"/>
      <w:lvlText w:val="%1)"/>
      <w:lvlJc w:val="left"/>
      <w:pPr>
        <w:tabs>
          <w:tab w:val="num" w:pos="720"/>
        </w:tabs>
        <w:ind w:left="720" w:hanging="360"/>
      </w:pPr>
      <w:rPr>
        <w:rFonts w:hint="default"/>
      </w:rPr>
    </w:lvl>
  </w:abstractNum>
  <w:abstractNum w:abstractNumId="149">
    <w:nsid w:val="0E963907"/>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150">
    <w:nsid w:val="0EE8187D"/>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151">
    <w:nsid w:val="0F13759D"/>
    <w:multiLevelType w:val="singleLevel"/>
    <w:tmpl w:val="B2AABAA8"/>
    <w:lvl w:ilvl="0">
      <w:start w:val="73"/>
      <w:numFmt w:val="decimal"/>
      <w:lvlText w:val="%1."/>
      <w:legacy w:legacy="1" w:legacySpace="0" w:legacyIndent="360"/>
      <w:lvlJc w:val="left"/>
      <w:pPr>
        <w:ind w:left="360" w:hanging="360"/>
      </w:pPr>
      <w:rPr>
        <w:rFonts w:ascii="Times New Roman" w:hAnsi="Times New Roman" w:hint="default"/>
      </w:rPr>
    </w:lvl>
  </w:abstractNum>
  <w:abstractNum w:abstractNumId="152">
    <w:nsid w:val="0F68442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3">
    <w:nsid w:val="0F74770C"/>
    <w:multiLevelType w:val="singleLevel"/>
    <w:tmpl w:val="08090001"/>
    <w:lvl w:ilvl="0">
      <w:start w:val="100"/>
      <w:numFmt w:val="bullet"/>
      <w:lvlText w:val=""/>
      <w:lvlJc w:val="left"/>
      <w:pPr>
        <w:tabs>
          <w:tab w:val="num" w:pos="360"/>
        </w:tabs>
        <w:ind w:left="360" w:hanging="360"/>
      </w:pPr>
      <w:rPr>
        <w:rFonts w:ascii="Symbol" w:hAnsi="Symbol" w:cs="Times New Roman" w:hint="default"/>
      </w:rPr>
    </w:lvl>
  </w:abstractNum>
  <w:abstractNum w:abstractNumId="154">
    <w:nsid w:val="0F7B16CC"/>
    <w:multiLevelType w:val="singleLevel"/>
    <w:tmpl w:val="4694EBFA"/>
    <w:lvl w:ilvl="0">
      <w:start w:val="1"/>
      <w:numFmt w:val="decimal"/>
      <w:lvlText w:val="%1."/>
      <w:lvlJc w:val="left"/>
      <w:pPr>
        <w:tabs>
          <w:tab w:val="num" w:pos="360"/>
        </w:tabs>
        <w:ind w:left="0" w:firstLine="0"/>
      </w:pPr>
    </w:lvl>
  </w:abstractNum>
  <w:abstractNum w:abstractNumId="155">
    <w:nsid w:val="0F7E171F"/>
    <w:multiLevelType w:val="hybridMultilevel"/>
    <w:tmpl w:val="433CBB3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6">
    <w:nsid w:val="0F973A7B"/>
    <w:multiLevelType w:val="singleLevel"/>
    <w:tmpl w:val="F39093F4"/>
    <w:lvl w:ilvl="0">
      <w:start w:val="288"/>
      <w:numFmt w:val="decimal"/>
      <w:lvlText w:val="%1."/>
      <w:lvlJc w:val="left"/>
      <w:pPr>
        <w:tabs>
          <w:tab w:val="num" w:pos="360"/>
        </w:tabs>
        <w:ind w:left="0" w:firstLine="0"/>
      </w:pPr>
      <w:rPr>
        <w:b w:val="0"/>
        <w:i w:val="0"/>
      </w:rPr>
    </w:lvl>
  </w:abstractNum>
  <w:abstractNum w:abstractNumId="157">
    <w:nsid w:val="0FBC3F6A"/>
    <w:multiLevelType w:val="singleLevel"/>
    <w:tmpl w:val="ED765438"/>
    <w:lvl w:ilvl="0">
      <w:start w:val="4"/>
      <w:numFmt w:val="bullet"/>
      <w:lvlText w:val="-"/>
      <w:lvlJc w:val="left"/>
      <w:pPr>
        <w:tabs>
          <w:tab w:val="num" w:pos="480"/>
        </w:tabs>
        <w:ind w:left="480" w:hanging="360"/>
      </w:pPr>
      <w:rPr>
        <w:rFonts w:hint="default"/>
      </w:rPr>
    </w:lvl>
  </w:abstractNum>
  <w:abstractNum w:abstractNumId="158">
    <w:nsid w:val="0FD06232"/>
    <w:multiLevelType w:val="singleLevel"/>
    <w:tmpl w:val="04090001"/>
    <w:lvl w:ilvl="0">
      <w:start w:val="2"/>
      <w:numFmt w:val="bullet"/>
      <w:lvlText w:val=""/>
      <w:lvlJc w:val="left"/>
      <w:pPr>
        <w:tabs>
          <w:tab w:val="num" w:pos="360"/>
        </w:tabs>
        <w:ind w:left="360" w:hanging="360"/>
      </w:pPr>
      <w:rPr>
        <w:rFonts w:ascii="Symbol" w:hAnsi="Symbol" w:cs="Times New Roman" w:hint="default"/>
      </w:rPr>
    </w:lvl>
  </w:abstractNum>
  <w:abstractNum w:abstractNumId="159">
    <w:nsid w:val="0FDA448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0">
    <w:nsid w:val="10083E0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61">
    <w:nsid w:val="105D5FF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2">
    <w:nsid w:val="1092523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63">
    <w:nsid w:val="10C34F0A"/>
    <w:multiLevelType w:val="singleLevel"/>
    <w:tmpl w:val="0409000F"/>
    <w:lvl w:ilvl="0">
      <w:start w:val="1"/>
      <w:numFmt w:val="decimal"/>
      <w:lvlText w:val="%1."/>
      <w:lvlJc w:val="left"/>
      <w:pPr>
        <w:tabs>
          <w:tab w:val="num" w:pos="360"/>
        </w:tabs>
        <w:ind w:left="360" w:hanging="360"/>
      </w:pPr>
    </w:lvl>
  </w:abstractNum>
  <w:abstractNum w:abstractNumId="164">
    <w:nsid w:val="10CE5915"/>
    <w:multiLevelType w:val="singleLevel"/>
    <w:tmpl w:val="EC4CB2D2"/>
    <w:lvl w:ilvl="0">
      <w:start w:val="72"/>
      <w:numFmt w:val="decimal"/>
      <w:lvlText w:val="%1."/>
      <w:lvlJc w:val="left"/>
      <w:pPr>
        <w:tabs>
          <w:tab w:val="num" w:pos="360"/>
        </w:tabs>
        <w:ind w:left="0" w:firstLine="0"/>
      </w:pPr>
    </w:lvl>
  </w:abstractNum>
  <w:abstractNum w:abstractNumId="165">
    <w:nsid w:val="10EC61B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66">
    <w:nsid w:val="10F94E6B"/>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167">
    <w:nsid w:val="11036296"/>
    <w:multiLevelType w:val="hybridMultilevel"/>
    <w:tmpl w:val="74205C54"/>
    <w:lvl w:ilvl="0" w:tplc="D430E5E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1112121C"/>
    <w:multiLevelType w:val="singleLevel"/>
    <w:tmpl w:val="C7F22A62"/>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69">
    <w:nsid w:val="11226A50"/>
    <w:multiLevelType w:val="singleLevel"/>
    <w:tmpl w:val="7818C1BE"/>
    <w:lvl w:ilvl="0">
      <w:start w:val="1"/>
      <w:numFmt w:val="decimal"/>
      <w:lvlText w:val="%1."/>
      <w:lvlJc w:val="left"/>
      <w:pPr>
        <w:tabs>
          <w:tab w:val="num" w:pos="360"/>
        </w:tabs>
        <w:ind w:left="360" w:hanging="360"/>
      </w:pPr>
      <w:rPr>
        <w:rFonts w:hint="default"/>
      </w:rPr>
    </w:lvl>
  </w:abstractNum>
  <w:abstractNum w:abstractNumId="170">
    <w:nsid w:val="11511109"/>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171">
    <w:nsid w:val="115218CF"/>
    <w:multiLevelType w:val="hybridMultilevel"/>
    <w:tmpl w:val="70C47316"/>
    <w:lvl w:ilvl="0" w:tplc="4FD04A14">
      <w:start w:val="1"/>
      <w:numFmt w:val="bullet"/>
      <w:lvlText w:val="-"/>
      <w:lvlJc w:val="left"/>
      <w:pPr>
        <w:tabs>
          <w:tab w:val="num" w:pos="1065"/>
        </w:tabs>
        <w:ind w:left="1065" w:hanging="360"/>
      </w:pPr>
      <w:rPr>
        <w:rFonts w:ascii="Times New Roman" w:eastAsia="Times New Roman" w:hAnsi="Times New Roman" w:cs="Times New Roman" w:hint="default"/>
      </w:rPr>
    </w:lvl>
    <w:lvl w:ilvl="1" w:tplc="040C0003" w:tentative="1">
      <w:start w:val="1"/>
      <w:numFmt w:val="bullet"/>
      <w:lvlText w:val="o"/>
      <w:lvlJc w:val="left"/>
      <w:pPr>
        <w:tabs>
          <w:tab w:val="num" w:pos="1785"/>
        </w:tabs>
        <w:ind w:left="1785" w:hanging="360"/>
      </w:pPr>
      <w:rPr>
        <w:rFonts w:ascii="Courier New" w:hAnsi="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172">
    <w:nsid w:val="1160567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73">
    <w:nsid w:val="1183139A"/>
    <w:multiLevelType w:val="singleLevel"/>
    <w:tmpl w:val="83443056"/>
    <w:lvl w:ilvl="0">
      <w:start w:val="1"/>
      <w:numFmt w:val="bullet"/>
      <w:lvlText w:val="-"/>
      <w:lvlJc w:val="left"/>
      <w:pPr>
        <w:tabs>
          <w:tab w:val="num" w:pos="360"/>
        </w:tabs>
        <w:ind w:left="360" w:hanging="360"/>
      </w:pPr>
      <w:rPr>
        <w:rFonts w:hint="default"/>
      </w:rPr>
    </w:lvl>
  </w:abstractNum>
  <w:abstractNum w:abstractNumId="174">
    <w:nsid w:val="1183796A"/>
    <w:multiLevelType w:val="singleLevel"/>
    <w:tmpl w:val="F39093F4"/>
    <w:lvl w:ilvl="0">
      <w:start w:val="288"/>
      <w:numFmt w:val="decimal"/>
      <w:lvlText w:val="%1."/>
      <w:lvlJc w:val="left"/>
      <w:pPr>
        <w:tabs>
          <w:tab w:val="num" w:pos="360"/>
        </w:tabs>
        <w:ind w:left="0" w:firstLine="0"/>
      </w:pPr>
      <w:rPr>
        <w:b w:val="0"/>
        <w:i w:val="0"/>
      </w:rPr>
    </w:lvl>
  </w:abstractNum>
  <w:abstractNum w:abstractNumId="175">
    <w:nsid w:val="11B620E1"/>
    <w:multiLevelType w:val="singleLevel"/>
    <w:tmpl w:val="FAECE1BC"/>
    <w:lvl w:ilvl="0">
      <w:start w:val="1"/>
      <w:numFmt w:val="decimal"/>
      <w:lvlText w:val="%1)"/>
      <w:lvlJc w:val="left"/>
      <w:pPr>
        <w:tabs>
          <w:tab w:val="num" w:pos="720"/>
        </w:tabs>
        <w:ind w:left="720" w:hanging="360"/>
      </w:pPr>
      <w:rPr>
        <w:rFonts w:hint="default"/>
      </w:rPr>
    </w:lvl>
  </w:abstractNum>
  <w:abstractNum w:abstractNumId="176">
    <w:nsid w:val="11FC362E"/>
    <w:multiLevelType w:val="hybridMultilevel"/>
    <w:tmpl w:val="6FCE96D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121D1BDE"/>
    <w:multiLevelType w:val="hybridMultilevel"/>
    <w:tmpl w:val="884C736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nsid w:val="123C2C06"/>
    <w:multiLevelType w:val="singleLevel"/>
    <w:tmpl w:val="0C090017"/>
    <w:lvl w:ilvl="0">
      <w:start w:val="1"/>
      <w:numFmt w:val="lowerLetter"/>
      <w:lvlText w:val="%1)"/>
      <w:legacy w:legacy="1" w:legacySpace="0" w:legacyIndent="360"/>
      <w:lvlJc w:val="left"/>
      <w:pPr>
        <w:ind w:left="360" w:hanging="360"/>
      </w:pPr>
    </w:lvl>
  </w:abstractNum>
  <w:abstractNum w:abstractNumId="179">
    <w:nsid w:val="12712F99"/>
    <w:multiLevelType w:val="singleLevel"/>
    <w:tmpl w:val="83443056"/>
    <w:lvl w:ilvl="0">
      <w:start w:val="1"/>
      <w:numFmt w:val="bullet"/>
      <w:lvlText w:val="-"/>
      <w:lvlJc w:val="left"/>
      <w:pPr>
        <w:tabs>
          <w:tab w:val="num" w:pos="360"/>
        </w:tabs>
        <w:ind w:left="360" w:hanging="360"/>
      </w:pPr>
      <w:rPr>
        <w:rFonts w:hint="default"/>
      </w:rPr>
    </w:lvl>
  </w:abstractNum>
  <w:abstractNum w:abstractNumId="180">
    <w:nsid w:val="129E67D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81">
    <w:nsid w:val="12A030C3"/>
    <w:multiLevelType w:val="singleLevel"/>
    <w:tmpl w:val="CD468BEE"/>
    <w:lvl w:ilvl="0">
      <w:start w:val="4"/>
      <w:numFmt w:val="lowerRoman"/>
      <w:lvlText w:val="(%1)"/>
      <w:lvlJc w:val="left"/>
      <w:pPr>
        <w:tabs>
          <w:tab w:val="num" w:pos="720"/>
        </w:tabs>
        <w:ind w:left="720" w:hanging="720"/>
      </w:pPr>
      <w:rPr>
        <w:rFonts w:hint="default"/>
      </w:rPr>
    </w:lvl>
  </w:abstractNum>
  <w:abstractNum w:abstractNumId="182">
    <w:nsid w:val="12A46459"/>
    <w:multiLevelType w:val="singleLevel"/>
    <w:tmpl w:val="D998289E"/>
    <w:lvl w:ilvl="0">
      <w:start w:val="8"/>
      <w:numFmt w:val="decimal"/>
      <w:lvlText w:val="%1."/>
      <w:legacy w:legacy="1" w:legacySpace="0" w:legacyIndent="360"/>
      <w:lvlJc w:val="left"/>
      <w:pPr>
        <w:ind w:left="360" w:hanging="360"/>
      </w:pPr>
      <w:rPr>
        <w:rFonts w:ascii="Times New Roman" w:hAnsi="Times New Roman" w:hint="default"/>
      </w:rPr>
    </w:lvl>
  </w:abstractNum>
  <w:abstractNum w:abstractNumId="183">
    <w:nsid w:val="12B841F0"/>
    <w:multiLevelType w:val="singleLevel"/>
    <w:tmpl w:val="83443056"/>
    <w:lvl w:ilvl="0">
      <w:start w:val="1"/>
      <w:numFmt w:val="bullet"/>
      <w:lvlText w:val="-"/>
      <w:lvlJc w:val="left"/>
      <w:pPr>
        <w:tabs>
          <w:tab w:val="num" w:pos="360"/>
        </w:tabs>
        <w:ind w:left="360" w:hanging="360"/>
      </w:pPr>
      <w:rPr>
        <w:rFonts w:hint="default"/>
      </w:rPr>
    </w:lvl>
  </w:abstractNum>
  <w:abstractNum w:abstractNumId="184">
    <w:nsid w:val="12E218EF"/>
    <w:multiLevelType w:val="hybridMultilevel"/>
    <w:tmpl w:val="6330A900"/>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85">
    <w:nsid w:val="12F14D69"/>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186">
    <w:nsid w:val="130F52AA"/>
    <w:multiLevelType w:val="singleLevel"/>
    <w:tmpl w:val="379EF8F6"/>
    <w:lvl w:ilvl="0">
      <w:start w:val="1"/>
      <w:numFmt w:val="decimal"/>
      <w:lvlText w:val="%1)"/>
      <w:lvlJc w:val="left"/>
      <w:pPr>
        <w:tabs>
          <w:tab w:val="num" w:pos="720"/>
        </w:tabs>
        <w:ind w:left="720" w:hanging="360"/>
      </w:pPr>
      <w:rPr>
        <w:rFonts w:hint="default"/>
      </w:rPr>
    </w:lvl>
  </w:abstractNum>
  <w:abstractNum w:abstractNumId="187">
    <w:nsid w:val="13351835"/>
    <w:multiLevelType w:val="singleLevel"/>
    <w:tmpl w:val="994A42A2"/>
    <w:lvl w:ilvl="0">
      <w:start w:val="1"/>
      <w:numFmt w:val="decimal"/>
      <w:lvlText w:val="%1."/>
      <w:lvlJc w:val="left"/>
      <w:pPr>
        <w:tabs>
          <w:tab w:val="num" w:pos="570"/>
        </w:tabs>
        <w:ind w:left="570" w:hanging="570"/>
      </w:pPr>
      <w:rPr>
        <w:rFonts w:hint="default"/>
      </w:rPr>
    </w:lvl>
  </w:abstractNum>
  <w:abstractNum w:abstractNumId="188">
    <w:nsid w:val="138878AC"/>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189">
    <w:nsid w:val="140A0A95"/>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190">
    <w:nsid w:val="140C404D"/>
    <w:multiLevelType w:val="singleLevel"/>
    <w:tmpl w:val="0409000F"/>
    <w:lvl w:ilvl="0">
      <w:start w:val="1"/>
      <w:numFmt w:val="decimal"/>
      <w:lvlText w:val="%1."/>
      <w:lvlJc w:val="left"/>
      <w:pPr>
        <w:tabs>
          <w:tab w:val="num" w:pos="360"/>
        </w:tabs>
        <w:ind w:left="360" w:hanging="360"/>
      </w:pPr>
    </w:lvl>
  </w:abstractNum>
  <w:abstractNum w:abstractNumId="191">
    <w:nsid w:val="1444255C"/>
    <w:multiLevelType w:val="singleLevel"/>
    <w:tmpl w:val="D5B88D54"/>
    <w:lvl w:ilvl="0">
      <w:start w:val="1"/>
      <w:numFmt w:val="decimal"/>
      <w:lvlText w:val="%1)"/>
      <w:lvlJc w:val="left"/>
      <w:pPr>
        <w:tabs>
          <w:tab w:val="num" w:pos="720"/>
        </w:tabs>
        <w:ind w:left="720" w:hanging="360"/>
      </w:pPr>
      <w:rPr>
        <w:rFonts w:hint="default"/>
      </w:rPr>
    </w:lvl>
  </w:abstractNum>
  <w:abstractNum w:abstractNumId="192">
    <w:nsid w:val="145C465F"/>
    <w:multiLevelType w:val="singleLevel"/>
    <w:tmpl w:val="0C09000F"/>
    <w:lvl w:ilvl="0">
      <w:start w:val="1"/>
      <w:numFmt w:val="decimal"/>
      <w:lvlText w:val="%1."/>
      <w:lvlJc w:val="left"/>
      <w:pPr>
        <w:tabs>
          <w:tab w:val="num" w:pos="360"/>
        </w:tabs>
        <w:ind w:left="360" w:hanging="360"/>
      </w:pPr>
      <w:rPr>
        <w:rFonts w:hint="default"/>
      </w:rPr>
    </w:lvl>
  </w:abstractNum>
  <w:abstractNum w:abstractNumId="193">
    <w:nsid w:val="14FB10A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94">
    <w:nsid w:val="15226CB4"/>
    <w:multiLevelType w:val="singleLevel"/>
    <w:tmpl w:val="14A444AE"/>
    <w:lvl w:ilvl="0">
      <w:start w:val="1"/>
      <w:numFmt w:val="decimal"/>
      <w:lvlText w:val="%1)"/>
      <w:lvlJc w:val="left"/>
      <w:pPr>
        <w:tabs>
          <w:tab w:val="num" w:pos="720"/>
        </w:tabs>
        <w:ind w:left="720" w:hanging="360"/>
      </w:pPr>
      <w:rPr>
        <w:rFonts w:hint="default"/>
      </w:rPr>
    </w:lvl>
  </w:abstractNum>
  <w:abstractNum w:abstractNumId="195">
    <w:nsid w:val="1538318D"/>
    <w:multiLevelType w:val="singleLevel"/>
    <w:tmpl w:val="04090001"/>
    <w:lvl w:ilvl="0">
      <w:start w:val="13"/>
      <w:numFmt w:val="bullet"/>
      <w:lvlText w:val=""/>
      <w:lvlJc w:val="left"/>
      <w:pPr>
        <w:tabs>
          <w:tab w:val="num" w:pos="360"/>
        </w:tabs>
        <w:ind w:left="360" w:hanging="360"/>
      </w:pPr>
      <w:rPr>
        <w:rFonts w:ascii="Symbol" w:hAnsi="Symbol" w:cs="Times New Roman" w:hint="default"/>
      </w:rPr>
    </w:lvl>
  </w:abstractNum>
  <w:abstractNum w:abstractNumId="196">
    <w:nsid w:val="153F473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97">
    <w:nsid w:val="154B00E1"/>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198">
    <w:nsid w:val="15621332"/>
    <w:multiLevelType w:val="singleLevel"/>
    <w:tmpl w:val="2208D4C0"/>
    <w:lvl w:ilvl="0">
      <w:start w:val="58"/>
      <w:numFmt w:val="decimal"/>
      <w:lvlText w:val="%1."/>
      <w:legacy w:legacy="1" w:legacySpace="0" w:legacyIndent="360"/>
      <w:lvlJc w:val="left"/>
      <w:pPr>
        <w:ind w:left="360" w:hanging="360"/>
      </w:pPr>
      <w:rPr>
        <w:rFonts w:ascii="Times New Roman" w:hAnsi="Times New Roman" w:hint="default"/>
      </w:rPr>
    </w:lvl>
  </w:abstractNum>
  <w:abstractNum w:abstractNumId="199">
    <w:nsid w:val="15871C60"/>
    <w:multiLevelType w:val="singleLevel"/>
    <w:tmpl w:val="7EC837B6"/>
    <w:lvl w:ilvl="0">
      <w:start w:val="4"/>
      <w:numFmt w:val="bullet"/>
      <w:lvlText w:val="-"/>
      <w:lvlJc w:val="left"/>
      <w:pPr>
        <w:tabs>
          <w:tab w:val="num" w:pos="360"/>
        </w:tabs>
        <w:ind w:left="360" w:hanging="360"/>
      </w:pPr>
      <w:rPr>
        <w:rFonts w:hint="default"/>
      </w:rPr>
    </w:lvl>
  </w:abstractNum>
  <w:abstractNum w:abstractNumId="200">
    <w:nsid w:val="15A6255B"/>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01">
    <w:nsid w:val="15FA4CDE"/>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202">
    <w:nsid w:val="161735E1"/>
    <w:multiLevelType w:val="hybridMultilevel"/>
    <w:tmpl w:val="4F24A29E"/>
    <w:lvl w:ilvl="0" w:tplc="0E88D6F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3">
    <w:nsid w:val="161E2F79"/>
    <w:multiLevelType w:val="singleLevel"/>
    <w:tmpl w:val="83443056"/>
    <w:lvl w:ilvl="0">
      <w:start w:val="1"/>
      <w:numFmt w:val="bullet"/>
      <w:lvlText w:val="-"/>
      <w:lvlJc w:val="left"/>
      <w:pPr>
        <w:tabs>
          <w:tab w:val="num" w:pos="360"/>
        </w:tabs>
        <w:ind w:left="360" w:hanging="360"/>
      </w:pPr>
      <w:rPr>
        <w:rFonts w:hint="default"/>
      </w:rPr>
    </w:lvl>
  </w:abstractNum>
  <w:abstractNum w:abstractNumId="204">
    <w:nsid w:val="1635117A"/>
    <w:multiLevelType w:val="singleLevel"/>
    <w:tmpl w:val="83443056"/>
    <w:lvl w:ilvl="0">
      <w:start w:val="1"/>
      <w:numFmt w:val="bullet"/>
      <w:lvlText w:val="-"/>
      <w:lvlJc w:val="left"/>
      <w:pPr>
        <w:tabs>
          <w:tab w:val="num" w:pos="360"/>
        </w:tabs>
        <w:ind w:left="360" w:hanging="360"/>
      </w:pPr>
      <w:rPr>
        <w:rFonts w:hint="default"/>
      </w:rPr>
    </w:lvl>
  </w:abstractNum>
  <w:abstractNum w:abstractNumId="205">
    <w:nsid w:val="163A58D1"/>
    <w:multiLevelType w:val="singleLevel"/>
    <w:tmpl w:val="3D622764"/>
    <w:lvl w:ilvl="0">
      <w:start w:val="19"/>
      <w:numFmt w:val="decimal"/>
      <w:lvlText w:val="%1."/>
      <w:legacy w:legacy="1" w:legacySpace="0" w:legacyIndent="360"/>
      <w:lvlJc w:val="left"/>
      <w:pPr>
        <w:ind w:left="360" w:hanging="360"/>
      </w:pPr>
      <w:rPr>
        <w:rFonts w:ascii="Times New Roman" w:hAnsi="Times New Roman" w:hint="default"/>
      </w:rPr>
    </w:lvl>
  </w:abstractNum>
  <w:abstractNum w:abstractNumId="206">
    <w:nsid w:val="167545CF"/>
    <w:multiLevelType w:val="hybridMultilevel"/>
    <w:tmpl w:val="71BA77CE"/>
    <w:lvl w:ilvl="0" w:tplc="2C4CA586">
      <w:numFmt w:val="bullet"/>
      <w:lvlText w:val="-"/>
      <w:lvlJc w:val="left"/>
      <w:pPr>
        <w:tabs>
          <w:tab w:val="num" w:pos="720"/>
        </w:tabs>
        <w:ind w:left="720" w:hanging="360"/>
      </w:pPr>
      <w:rPr>
        <w:rFonts w:ascii="CG Times" w:eastAsia="Times New Roman" w:hAnsi="CG Time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7">
    <w:nsid w:val="168C40DA"/>
    <w:multiLevelType w:val="hybridMultilevel"/>
    <w:tmpl w:val="830ABB5E"/>
    <w:lvl w:ilvl="0" w:tplc="CCCE7778">
      <w:start w:val="1"/>
      <w:numFmt w:val="bullet"/>
      <w:lvlText w:val=""/>
      <w:lvlJc w:val="left"/>
      <w:pPr>
        <w:tabs>
          <w:tab w:val="num" w:pos="720"/>
        </w:tabs>
        <w:ind w:left="71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8">
    <w:nsid w:val="169B6C65"/>
    <w:multiLevelType w:val="hybridMultilevel"/>
    <w:tmpl w:val="4D04FDD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9">
    <w:nsid w:val="16DF2C83"/>
    <w:multiLevelType w:val="singleLevel"/>
    <w:tmpl w:val="0409000F"/>
    <w:lvl w:ilvl="0">
      <w:start w:val="1"/>
      <w:numFmt w:val="decimal"/>
      <w:lvlText w:val="%1."/>
      <w:lvlJc w:val="left"/>
      <w:pPr>
        <w:tabs>
          <w:tab w:val="num" w:pos="360"/>
        </w:tabs>
        <w:ind w:left="360" w:hanging="360"/>
      </w:pPr>
    </w:lvl>
  </w:abstractNum>
  <w:abstractNum w:abstractNumId="210">
    <w:nsid w:val="170C549E"/>
    <w:multiLevelType w:val="singleLevel"/>
    <w:tmpl w:val="01325DD6"/>
    <w:lvl w:ilvl="0">
      <w:start w:val="1"/>
      <w:numFmt w:val="lowerLetter"/>
      <w:lvlText w:val="(%1)"/>
      <w:lvlJc w:val="left"/>
      <w:pPr>
        <w:tabs>
          <w:tab w:val="num" w:pos="720"/>
        </w:tabs>
        <w:ind w:left="720" w:hanging="720"/>
      </w:pPr>
    </w:lvl>
  </w:abstractNum>
  <w:abstractNum w:abstractNumId="211">
    <w:nsid w:val="171A65EF"/>
    <w:multiLevelType w:val="singleLevel"/>
    <w:tmpl w:val="0409000F"/>
    <w:lvl w:ilvl="0">
      <w:start w:val="1"/>
      <w:numFmt w:val="decimal"/>
      <w:lvlText w:val="%1."/>
      <w:lvlJc w:val="left"/>
      <w:pPr>
        <w:tabs>
          <w:tab w:val="num" w:pos="360"/>
        </w:tabs>
        <w:ind w:left="360" w:hanging="360"/>
      </w:pPr>
    </w:lvl>
  </w:abstractNum>
  <w:abstractNum w:abstractNumId="212">
    <w:nsid w:val="171A74A9"/>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213">
    <w:nsid w:val="17246B9D"/>
    <w:multiLevelType w:val="hybridMultilevel"/>
    <w:tmpl w:val="5F46921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4">
    <w:nsid w:val="17287C4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15">
    <w:nsid w:val="175726B6"/>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216">
    <w:nsid w:val="175C4AB5"/>
    <w:multiLevelType w:val="singleLevel"/>
    <w:tmpl w:val="2408B8F4"/>
    <w:lvl w:ilvl="0">
      <w:start w:val="126"/>
      <w:numFmt w:val="decimal"/>
      <w:lvlText w:val="%1."/>
      <w:lvlJc w:val="left"/>
      <w:pPr>
        <w:tabs>
          <w:tab w:val="num" w:pos="360"/>
        </w:tabs>
        <w:ind w:left="0" w:firstLine="0"/>
      </w:pPr>
      <w:rPr>
        <w:b w:val="0"/>
        <w:i w:val="0"/>
      </w:rPr>
    </w:lvl>
  </w:abstractNum>
  <w:abstractNum w:abstractNumId="217">
    <w:nsid w:val="17682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8">
    <w:nsid w:val="1779406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19">
    <w:nsid w:val="17803FA0"/>
    <w:multiLevelType w:val="singleLevel"/>
    <w:tmpl w:val="1A8A62EA"/>
    <w:lvl w:ilvl="0">
      <w:start w:val="3"/>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220">
    <w:nsid w:val="17821CD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21">
    <w:nsid w:val="178868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2">
    <w:nsid w:val="17AF414D"/>
    <w:multiLevelType w:val="hybridMultilevel"/>
    <w:tmpl w:val="DB8E64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3">
    <w:nsid w:val="17F83214"/>
    <w:multiLevelType w:val="singleLevel"/>
    <w:tmpl w:val="D13C9894"/>
    <w:lvl w:ilvl="0">
      <w:start w:val="1"/>
      <w:numFmt w:val="lowerRoman"/>
      <w:lvlText w:val="%1)"/>
      <w:lvlJc w:val="left"/>
      <w:pPr>
        <w:tabs>
          <w:tab w:val="num" w:pos="720"/>
        </w:tabs>
        <w:ind w:left="720" w:hanging="720"/>
      </w:pPr>
      <w:rPr>
        <w:rFonts w:hint="default"/>
      </w:rPr>
    </w:lvl>
  </w:abstractNum>
  <w:abstractNum w:abstractNumId="224">
    <w:nsid w:val="17F970A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25">
    <w:nsid w:val="18231A0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26">
    <w:nsid w:val="182B6D2B"/>
    <w:multiLevelType w:val="singleLevel"/>
    <w:tmpl w:val="0C09000F"/>
    <w:lvl w:ilvl="0">
      <w:start w:val="1"/>
      <w:numFmt w:val="decimal"/>
      <w:lvlText w:val="%1."/>
      <w:lvlJc w:val="left"/>
      <w:pPr>
        <w:tabs>
          <w:tab w:val="num" w:pos="360"/>
        </w:tabs>
        <w:ind w:left="360" w:hanging="360"/>
      </w:pPr>
      <w:rPr>
        <w:rFonts w:hint="default"/>
      </w:rPr>
    </w:lvl>
  </w:abstractNum>
  <w:abstractNum w:abstractNumId="227">
    <w:nsid w:val="184004AA"/>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228">
    <w:nsid w:val="1844266F"/>
    <w:multiLevelType w:val="singleLevel"/>
    <w:tmpl w:val="0C090011"/>
    <w:lvl w:ilvl="0">
      <w:start w:val="2"/>
      <w:numFmt w:val="decimal"/>
      <w:lvlText w:val="%1)"/>
      <w:lvlJc w:val="left"/>
      <w:pPr>
        <w:tabs>
          <w:tab w:val="num" w:pos="360"/>
        </w:tabs>
        <w:ind w:left="360" w:hanging="360"/>
      </w:pPr>
      <w:rPr>
        <w:rFonts w:hint="default"/>
      </w:rPr>
    </w:lvl>
  </w:abstractNum>
  <w:abstractNum w:abstractNumId="229">
    <w:nsid w:val="18510981"/>
    <w:multiLevelType w:val="hybridMultilevel"/>
    <w:tmpl w:val="79C048CA"/>
    <w:lvl w:ilvl="0" w:tplc="040C000F">
      <w:start w:val="1"/>
      <w:numFmt w:val="decimal"/>
      <w:lvlText w:val="%1."/>
      <w:lvlJc w:val="left"/>
      <w:pPr>
        <w:tabs>
          <w:tab w:val="num" w:pos="2160"/>
        </w:tabs>
        <w:ind w:left="2160" w:hanging="360"/>
      </w:pPr>
    </w:lvl>
    <w:lvl w:ilvl="1" w:tplc="040C0019" w:tentative="1">
      <w:start w:val="1"/>
      <w:numFmt w:val="lowerLetter"/>
      <w:lvlText w:val="%2."/>
      <w:lvlJc w:val="left"/>
      <w:pPr>
        <w:tabs>
          <w:tab w:val="num" w:pos="2880"/>
        </w:tabs>
        <w:ind w:left="2880" w:hanging="360"/>
      </w:pPr>
    </w:lvl>
    <w:lvl w:ilvl="2" w:tplc="040C001B" w:tentative="1">
      <w:start w:val="1"/>
      <w:numFmt w:val="lowerRoman"/>
      <w:lvlText w:val="%3."/>
      <w:lvlJc w:val="right"/>
      <w:pPr>
        <w:tabs>
          <w:tab w:val="num" w:pos="3600"/>
        </w:tabs>
        <w:ind w:left="3600" w:hanging="180"/>
      </w:pPr>
    </w:lvl>
    <w:lvl w:ilvl="3" w:tplc="040C000F" w:tentative="1">
      <w:start w:val="1"/>
      <w:numFmt w:val="decimal"/>
      <w:lvlText w:val="%4."/>
      <w:lvlJc w:val="left"/>
      <w:pPr>
        <w:tabs>
          <w:tab w:val="num" w:pos="4320"/>
        </w:tabs>
        <w:ind w:left="4320" w:hanging="360"/>
      </w:pPr>
    </w:lvl>
    <w:lvl w:ilvl="4" w:tplc="040C0019" w:tentative="1">
      <w:start w:val="1"/>
      <w:numFmt w:val="lowerLetter"/>
      <w:lvlText w:val="%5."/>
      <w:lvlJc w:val="left"/>
      <w:pPr>
        <w:tabs>
          <w:tab w:val="num" w:pos="5040"/>
        </w:tabs>
        <w:ind w:left="5040" w:hanging="360"/>
      </w:pPr>
    </w:lvl>
    <w:lvl w:ilvl="5" w:tplc="040C001B" w:tentative="1">
      <w:start w:val="1"/>
      <w:numFmt w:val="lowerRoman"/>
      <w:lvlText w:val="%6."/>
      <w:lvlJc w:val="right"/>
      <w:pPr>
        <w:tabs>
          <w:tab w:val="num" w:pos="5760"/>
        </w:tabs>
        <w:ind w:left="5760" w:hanging="180"/>
      </w:pPr>
    </w:lvl>
    <w:lvl w:ilvl="6" w:tplc="040C000F" w:tentative="1">
      <w:start w:val="1"/>
      <w:numFmt w:val="decimal"/>
      <w:lvlText w:val="%7."/>
      <w:lvlJc w:val="left"/>
      <w:pPr>
        <w:tabs>
          <w:tab w:val="num" w:pos="6480"/>
        </w:tabs>
        <w:ind w:left="6480" w:hanging="360"/>
      </w:pPr>
    </w:lvl>
    <w:lvl w:ilvl="7" w:tplc="040C0019" w:tentative="1">
      <w:start w:val="1"/>
      <w:numFmt w:val="lowerLetter"/>
      <w:lvlText w:val="%8."/>
      <w:lvlJc w:val="left"/>
      <w:pPr>
        <w:tabs>
          <w:tab w:val="num" w:pos="7200"/>
        </w:tabs>
        <w:ind w:left="7200" w:hanging="360"/>
      </w:pPr>
    </w:lvl>
    <w:lvl w:ilvl="8" w:tplc="040C001B" w:tentative="1">
      <w:start w:val="1"/>
      <w:numFmt w:val="lowerRoman"/>
      <w:lvlText w:val="%9."/>
      <w:lvlJc w:val="right"/>
      <w:pPr>
        <w:tabs>
          <w:tab w:val="num" w:pos="7920"/>
        </w:tabs>
        <w:ind w:left="7920" w:hanging="180"/>
      </w:pPr>
    </w:lvl>
  </w:abstractNum>
  <w:abstractNum w:abstractNumId="230">
    <w:nsid w:val="187E570A"/>
    <w:multiLevelType w:val="hybridMultilevel"/>
    <w:tmpl w:val="DEF87AC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1">
    <w:nsid w:val="1893730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2">
    <w:nsid w:val="18CD389F"/>
    <w:multiLevelType w:val="singleLevel"/>
    <w:tmpl w:val="83443056"/>
    <w:lvl w:ilvl="0">
      <w:start w:val="1"/>
      <w:numFmt w:val="bullet"/>
      <w:lvlText w:val="-"/>
      <w:lvlJc w:val="left"/>
      <w:pPr>
        <w:tabs>
          <w:tab w:val="num" w:pos="360"/>
        </w:tabs>
        <w:ind w:left="360" w:hanging="360"/>
      </w:pPr>
      <w:rPr>
        <w:rFonts w:hint="default"/>
      </w:rPr>
    </w:lvl>
  </w:abstractNum>
  <w:abstractNum w:abstractNumId="233">
    <w:nsid w:val="18EA0E49"/>
    <w:multiLevelType w:val="hybridMultilevel"/>
    <w:tmpl w:val="7548A5B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4">
    <w:nsid w:val="192734DF"/>
    <w:multiLevelType w:val="singleLevel"/>
    <w:tmpl w:val="FE3E51B2"/>
    <w:lvl w:ilvl="0">
      <w:start w:val="31"/>
      <w:numFmt w:val="decimal"/>
      <w:lvlText w:val="%1."/>
      <w:legacy w:legacy="1" w:legacySpace="0" w:legacyIndent="360"/>
      <w:lvlJc w:val="left"/>
      <w:pPr>
        <w:ind w:left="360" w:hanging="360"/>
      </w:pPr>
      <w:rPr>
        <w:rFonts w:ascii="Times New Roman" w:hAnsi="Times New Roman" w:hint="default"/>
      </w:rPr>
    </w:lvl>
  </w:abstractNum>
  <w:abstractNum w:abstractNumId="235">
    <w:nsid w:val="192C63F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36">
    <w:nsid w:val="192C7220"/>
    <w:multiLevelType w:val="hybridMultilevel"/>
    <w:tmpl w:val="29CCBC14"/>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7">
    <w:nsid w:val="19563FFB"/>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238">
    <w:nsid w:val="19586C4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39">
    <w:nsid w:val="19592057"/>
    <w:multiLevelType w:val="singleLevel"/>
    <w:tmpl w:val="AA52B572"/>
    <w:lvl w:ilvl="0">
      <w:start w:val="1"/>
      <w:numFmt w:val="lowerLetter"/>
      <w:lvlText w:val="(%1)"/>
      <w:lvlJc w:val="left"/>
      <w:pPr>
        <w:tabs>
          <w:tab w:val="num" w:pos="1080"/>
        </w:tabs>
        <w:ind w:left="1080" w:hanging="480"/>
      </w:pPr>
      <w:rPr>
        <w:rFonts w:hint="default"/>
      </w:rPr>
    </w:lvl>
  </w:abstractNum>
  <w:abstractNum w:abstractNumId="240">
    <w:nsid w:val="199758AE"/>
    <w:multiLevelType w:val="hybridMultilevel"/>
    <w:tmpl w:val="8280F8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1">
    <w:nsid w:val="199A5739"/>
    <w:multiLevelType w:val="singleLevel"/>
    <w:tmpl w:val="0409000F"/>
    <w:lvl w:ilvl="0">
      <w:start w:val="1"/>
      <w:numFmt w:val="decimal"/>
      <w:lvlText w:val="%1."/>
      <w:lvlJc w:val="left"/>
      <w:pPr>
        <w:tabs>
          <w:tab w:val="num" w:pos="360"/>
        </w:tabs>
        <w:ind w:left="360" w:hanging="360"/>
      </w:pPr>
    </w:lvl>
  </w:abstractNum>
  <w:abstractNum w:abstractNumId="242">
    <w:nsid w:val="19BE3F85"/>
    <w:multiLevelType w:val="hybridMultilevel"/>
    <w:tmpl w:val="16CA8EB4"/>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1794"/>
        </w:tabs>
        <w:ind w:left="1794" w:hanging="360"/>
      </w:pPr>
      <w:rPr>
        <w:rFonts w:ascii="Courier New" w:hAnsi="Courier New" w:hint="default"/>
      </w:rPr>
    </w:lvl>
    <w:lvl w:ilvl="2" w:tplc="04090005" w:tentative="1">
      <w:start w:val="1"/>
      <w:numFmt w:val="bullet"/>
      <w:lvlText w:val=""/>
      <w:lvlJc w:val="left"/>
      <w:pPr>
        <w:tabs>
          <w:tab w:val="num" w:pos="2514"/>
        </w:tabs>
        <w:ind w:left="2514" w:hanging="360"/>
      </w:pPr>
      <w:rPr>
        <w:rFonts w:ascii="Wingdings" w:hAnsi="Wingdings" w:hint="default"/>
      </w:rPr>
    </w:lvl>
    <w:lvl w:ilvl="3" w:tplc="04090001" w:tentative="1">
      <w:start w:val="1"/>
      <w:numFmt w:val="bullet"/>
      <w:lvlText w:val=""/>
      <w:lvlJc w:val="left"/>
      <w:pPr>
        <w:tabs>
          <w:tab w:val="num" w:pos="3234"/>
        </w:tabs>
        <w:ind w:left="3234" w:hanging="360"/>
      </w:pPr>
      <w:rPr>
        <w:rFonts w:ascii="Symbol" w:hAnsi="Symbol" w:hint="default"/>
      </w:rPr>
    </w:lvl>
    <w:lvl w:ilvl="4" w:tplc="04090003" w:tentative="1">
      <w:start w:val="1"/>
      <w:numFmt w:val="bullet"/>
      <w:lvlText w:val="o"/>
      <w:lvlJc w:val="left"/>
      <w:pPr>
        <w:tabs>
          <w:tab w:val="num" w:pos="3954"/>
        </w:tabs>
        <w:ind w:left="3954" w:hanging="360"/>
      </w:pPr>
      <w:rPr>
        <w:rFonts w:ascii="Courier New" w:hAnsi="Courier New" w:hint="default"/>
      </w:rPr>
    </w:lvl>
    <w:lvl w:ilvl="5" w:tplc="04090005" w:tentative="1">
      <w:start w:val="1"/>
      <w:numFmt w:val="bullet"/>
      <w:lvlText w:val=""/>
      <w:lvlJc w:val="left"/>
      <w:pPr>
        <w:tabs>
          <w:tab w:val="num" w:pos="4674"/>
        </w:tabs>
        <w:ind w:left="4674" w:hanging="360"/>
      </w:pPr>
      <w:rPr>
        <w:rFonts w:ascii="Wingdings" w:hAnsi="Wingdings" w:hint="default"/>
      </w:rPr>
    </w:lvl>
    <w:lvl w:ilvl="6" w:tplc="04090001" w:tentative="1">
      <w:start w:val="1"/>
      <w:numFmt w:val="bullet"/>
      <w:lvlText w:val=""/>
      <w:lvlJc w:val="left"/>
      <w:pPr>
        <w:tabs>
          <w:tab w:val="num" w:pos="5394"/>
        </w:tabs>
        <w:ind w:left="5394" w:hanging="360"/>
      </w:pPr>
      <w:rPr>
        <w:rFonts w:ascii="Symbol" w:hAnsi="Symbol" w:hint="default"/>
      </w:rPr>
    </w:lvl>
    <w:lvl w:ilvl="7" w:tplc="04090003" w:tentative="1">
      <w:start w:val="1"/>
      <w:numFmt w:val="bullet"/>
      <w:lvlText w:val="o"/>
      <w:lvlJc w:val="left"/>
      <w:pPr>
        <w:tabs>
          <w:tab w:val="num" w:pos="6114"/>
        </w:tabs>
        <w:ind w:left="6114" w:hanging="360"/>
      </w:pPr>
      <w:rPr>
        <w:rFonts w:ascii="Courier New" w:hAnsi="Courier New" w:hint="default"/>
      </w:rPr>
    </w:lvl>
    <w:lvl w:ilvl="8" w:tplc="04090005" w:tentative="1">
      <w:start w:val="1"/>
      <w:numFmt w:val="bullet"/>
      <w:lvlText w:val=""/>
      <w:lvlJc w:val="left"/>
      <w:pPr>
        <w:tabs>
          <w:tab w:val="num" w:pos="6834"/>
        </w:tabs>
        <w:ind w:left="6834" w:hanging="360"/>
      </w:pPr>
      <w:rPr>
        <w:rFonts w:ascii="Wingdings" w:hAnsi="Wingdings" w:hint="default"/>
      </w:rPr>
    </w:lvl>
  </w:abstractNum>
  <w:abstractNum w:abstractNumId="243">
    <w:nsid w:val="19E52A79"/>
    <w:multiLevelType w:val="singleLevel"/>
    <w:tmpl w:val="2BF6C1B6"/>
    <w:lvl w:ilvl="0">
      <w:start w:val="1"/>
      <w:numFmt w:val="decimal"/>
      <w:lvlText w:val="%1)"/>
      <w:lvlJc w:val="left"/>
      <w:pPr>
        <w:tabs>
          <w:tab w:val="num" w:pos="720"/>
        </w:tabs>
        <w:ind w:left="720" w:hanging="360"/>
      </w:pPr>
      <w:rPr>
        <w:rFonts w:hint="default"/>
      </w:rPr>
    </w:lvl>
  </w:abstractNum>
  <w:abstractNum w:abstractNumId="244">
    <w:nsid w:val="1A027FC3"/>
    <w:multiLevelType w:val="hybridMultilevel"/>
    <w:tmpl w:val="3A76483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5">
    <w:nsid w:val="1A236E67"/>
    <w:multiLevelType w:val="singleLevel"/>
    <w:tmpl w:val="643E2946"/>
    <w:lvl w:ilvl="0">
      <w:start w:val="37"/>
      <w:numFmt w:val="decimal"/>
      <w:lvlText w:val="%1."/>
      <w:legacy w:legacy="1" w:legacySpace="0" w:legacyIndent="360"/>
      <w:lvlJc w:val="left"/>
      <w:pPr>
        <w:ind w:left="360" w:hanging="360"/>
      </w:pPr>
      <w:rPr>
        <w:rFonts w:ascii="Times New Roman" w:hAnsi="Times New Roman" w:hint="default"/>
      </w:rPr>
    </w:lvl>
  </w:abstractNum>
  <w:abstractNum w:abstractNumId="246">
    <w:nsid w:val="1A266114"/>
    <w:multiLevelType w:val="singleLevel"/>
    <w:tmpl w:val="0409000F"/>
    <w:lvl w:ilvl="0">
      <w:start w:val="1"/>
      <w:numFmt w:val="decimal"/>
      <w:lvlText w:val="%1."/>
      <w:lvlJc w:val="left"/>
      <w:pPr>
        <w:tabs>
          <w:tab w:val="num" w:pos="360"/>
        </w:tabs>
        <w:ind w:left="360" w:hanging="360"/>
      </w:pPr>
    </w:lvl>
  </w:abstractNum>
  <w:abstractNum w:abstractNumId="247">
    <w:nsid w:val="1A2D6F54"/>
    <w:multiLevelType w:val="hybridMultilevel"/>
    <w:tmpl w:val="913AFB7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1A306C40"/>
    <w:multiLevelType w:val="singleLevel"/>
    <w:tmpl w:val="0409000F"/>
    <w:lvl w:ilvl="0">
      <w:start w:val="1"/>
      <w:numFmt w:val="decimal"/>
      <w:lvlText w:val="%1."/>
      <w:lvlJc w:val="left"/>
      <w:pPr>
        <w:tabs>
          <w:tab w:val="num" w:pos="360"/>
        </w:tabs>
        <w:ind w:left="360" w:hanging="360"/>
      </w:pPr>
    </w:lvl>
  </w:abstractNum>
  <w:abstractNum w:abstractNumId="249">
    <w:nsid w:val="1A347BDB"/>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50">
    <w:nsid w:val="1A474D16"/>
    <w:multiLevelType w:val="singleLevel"/>
    <w:tmpl w:val="0C09000F"/>
    <w:lvl w:ilvl="0">
      <w:start w:val="1"/>
      <w:numFmt w:val="decimal"/>
      <w:lvlText w:val="%1."/>
      <w:lvlJc w:val="left"/>
      <w:pPr>
        <w:tabs>
          <w:tab w:val="num" w:pos="360"/>
        </w:tabs>
        <w:ind w:left="360" w:hanging="360"/>
      </w:pPr>
      <w:rPr>
        <w:rFonts w:hint="default"/>
      </w:rPr>
    </w:lvl>
  </w:abstractNum>
  <w:abstractNum w:abstractNumId="251">
    <w:nsid w:val="1A822050"/>
    <w:multiLevelType w:val="singleLevel"/>
    <w:tmpl w:val="04090019"/>
    <w:lvl w:ilvl="0">
      <w:start w:val="1"/>
      <w:numFmt w:val="lowerLetter"/>
      <w:lvlText w:val="(%1)"/>
      <w:lvlJc w:val="left"/>
      <w:pPr>
        <w:tabs>
          <w:tab w:val="num" w:pos="360"/>
        </w:tabs>
        <w:ind w:left="360" w:hanging="360"/>
      </w:pPr>
      <w:rPr>
        <w:rFonts w:hint="default"/>
      </w:rPr>
    </w:lvl>
  </w:abstractNum>
  <w:abstractNum w:abstractNumId="252">
    <w:nsid w:val="1AA5555F"/>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253">
    <w:nsid w:val="1AE73DBA"/>
    <w:multiLevelType w:val="singleLevel"/>
    <w:tmpl w:val="7D26A11E"/>
    <w:lvl w:ilvl="0">
      <w:start w:val="2"/>
      <w:numFmt w:val="lowerRoman"/>
      <w:lvlText w:val="(%1)"/>
      <w:lvlJc w:val="left"/>
      <w:pPr>
        <w:tabs>
          <w:tab w:val="num" w:pos="1830"/>
        </w:tabs>
        <w:ind w:left="1830" w:hanging="720"/>
      </w:pPr>
      <w:rPr>
        <w:rFonts w:hint="default"/>
      </w:rPr>
    </w:lvl>
  </w:abstractNum>
  <w:abstractNum w:abstractNumId="254">
    <w:nsid w:val="1AED384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55">
    <w:nsid w:val="1AFB4958"/>
    <w:multiLevelType w:val="hybridMultilevel"/>
    <w:tmpl w:val="DB6A207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6">
    <w:nsid w:val="1B067443"/>
    <w:multiLevelType w:val="hybridMultilevel"/>
    <w:tmpl w:val="FC341F8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7">
    <w:nsid w:val="1B1B15C5"/>
    <w:multiLevelType w:val="singleLevel"/>
    <w:tmpl w:val="B7BE65A6"/>
    <w:lvl w:ilvl="0">
      <w:start w:val="1"/>
      <w:numFmt w:val="decimal"/>
      <w:lvlText w:val="%1)"/>
      <w:lvlJc w:val="left"/>
      <w:pPr>
        <w:tabs>
          <w:tab w:val="num" w:pos="720"/>
        </w:tabs>
        <w:ind w:left="720" w:hanging="360"/>
      </w:pPr>
      <w:rPr>
        <w:rFonts w:hint="default"/>
      </w:rPr>
    </w:lvl>
  </w:abstractNum>
  <w:abstractNum w:abstractNumId="258">
    <w:nsid w:val="1B845AE3"/>
    <w:multiLevelType w:val="singleLevel"/>
    <w:tmpl w:val="03DA052C"/>
    <w:lvl w:ilvl="0">
      <w:start w:val="1"/>
      <w:numFmt w:val="decimal"/>
      <w:lvlText w:val="%1)"/>
      <w:lvlJc w:val="left"/>
      <w:pPr>
        <w:tabs>
          <w:tab w:val="num" w:pos="720"/>
        </w:tabs>
        <w:ind w:left="720" w:hanging="360"/>
      </w:pPr>
      <w:rPr>
        <w:rFonts w:hint="default"/>
      </w:rPr>
    </w:lvl>
  </w:abstractNum>
  <w:abstractNum w:abstractNumId="259">
    <w:nsid w:val="1B874C05"/>
    <w:multiLevelType w:val="singleLevel"/>
    <w:tmpl w:val="0C090011"/>
    <w:lvl w:ilvl="0">
      <w:start w:val="1"/>
      <w:numFmt w:val="decimal"/>
      <w:lvlText w:val="%1)"/>
      <w:lvlJc w:val="left"/>
      <w:pPr>
        <w:tabs>
          <w:tab w:val="num" w:pos="360"/>
        </w:tabs>
        <w:ind w:left="360" w:hanging="360"/>
      </w:pPr>
      <w:rPr>
        <w:rFonts w:hint="default"/>
      </w:rPr>
    </w:lvl>
  </w:abstractNum>
  <w:abstractNum w:abstractNumId="260">
    <w:nsid w:val="1B8E41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1">
    <w:nsid w:val="1BB46C9B"/>
    <w:multiLevelType w:val="singleLevel"/>
    <w:tmpl w:val="83443056"/>
    <w:lvl w:ilvl="0">
      <w:start w:val="1"/>
      <w:numFmt w:val="bullet"/>
      <w:lvlText w:val="-"/>
      <w:lvlJc w:val="left"/>
      <w:pPr>
        <w:tabs>
          <w:tab w:val="num" w:pos="360"/>
        </w:tabs>
        <w:ind w:left="360" w:hanging="360"/>
      </w:pPr>
      <w:rPr>
        <w:rFonts w:hint="default"/>
      </w:rPr>
    </w:lvl>
  </w:abstractNum>
  <w:abstractNum w:abstractNumId="262">
    <w:nsid w:val="1BB76EE9"/>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263">
    <w:nsid w:val="1BBB7A4C"/>
    <w:multiLevelType w:val="singleLevel"/>
    <w:tmpl w:val="04090017"/>
    <w:lvl w:ilvl="0">
      <w:start w:val="1"/>
      <w:numFmt w:val="lowerLetter"/>
      <w:lvlText w:val="%1)"/>
      <w:lvlJc w:val="left"/>
      <w:pPr>
        <w:tabs>
          <w:tab w:val="num" w:pos="360"/>
        </w:tabs>
        <w:ind w:left="360" w:hanging="360"/>
      </w:pPr>
      <w:rPr>
        <w:rFonts w:hint="default"/>
      </w:rPr>
    </w:lvl>
  </w:abstractNum>
  <w:abstractNum w:abstractNumId="264">
    <w:nsid w:val="1BC9203F"/>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265">
    <w:nsid w:val="1BC926F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6">
    <w:nsid w:val="1C0776E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67">
    <w:nsid w:val="1C1B6551"/>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268">
    <w:nsid w:val="1C1B65E5"/>
    <w:multiLevelType w:val="singleLevel"/>
    <w:tmpl w:val="08090011"/>
    <w:lvl w:ilvl="0">
      <w:start w:val="1"/>
      <w:numFmt w:val="decimal"/>
      <w:lvlText w:val="%1)"/>
      <w:lvlJc w:val="left"/>
      <w:pPr>
        <w:tabs>
          <w:tab w:val="num" w:pos="360"/>
        </w:tabs>
        <w:ind w:left="360" w:hanging="360"/>
      </w:pPr>
    </w:lvl>
  </w:abstractNum>
  <w:abstractNum w:abstractNumId="269">
    <w:nsid w:val="1C1E5E8C"/>
    <w:multiLevelType w:val="singleLevel"/>
    <w:tmpl w:val="0409000F"/>
    <w:lvl w:ilvl="0">
      <w:start w:val="1"/>
      <w:numFmt w:val="decimal"/>
      <w:lvlText w:val="%1."/>
      <w:lvlJc w:val="left"/>
      <w:pPr>
        <w:tabs>
          <w:tab w:val="num" w:pos="360"/>
        </w:tabs>
        <w:ind w:left="360" w:hanging="360"/>
      </w:pPr>
    </w:lvl>
  </w:abstractNum>
  <w:abstractNum w:abstractNumId="270">
    <w:nsid w:val="1C1E6CE7"/>
    <w:multiLevelType w:val="singleLevel"/>
    <w:tmpl w:val="83443056"/>
    <w:lvl w:ilvl="0">
      <w:start w:val="1"/>
      <w:numFmt w:val="bullet"/>
      <w:lvlText w:val="-"/>
      <w:lvlJc w:val="left"/>
      <w:pPr>
        <w:tabs>
          <w:tab w:val="num" w:pos="360"/>
        </w:tabs>
        <w:ind w:left="360" w:hanging="360"/>
      </w:pPr>
      <w:rPr>
        <w:rFonts w:hint="default"/>
      </w:rPr>
    </w:lvl>
  </w:abstractNum>
  <w:abstractNum w:abstractNumId="271">
    <w:nsid w:val="1C2D13A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72">
    <w:nsid w:val="1C2F6B07"/>
    <w:multiLevelType w:val="singleLevel"/>
    <w:tmpl w:val="0409000F"/>
    <w:lvl w:ilvl="0">
      <w:start w:val="5"/>
      <w:numFmt w:val="decimal"/>
      <w:lvlText w:val="%1."/>
      <w:lvlJc w:val="left"/>
      <w:pPr>
        <w:tabs>
          <w:tab w:val="num" w:pos="360"/>
        </w:tabs>
        <w:ind w:left="360" w:hanging="360"/>
      </w:pPr>
      <w:rPr>
        <w:rFonts w:hint="default"/>
      </w:rPr>
    </w:lvl>
  </w:abstractNum>
  <w:abstractNum w:abstractNumId="273">
    <w:nsid w:val="1C4F49EC"/>
    <w:multiLevelType w:val="singleLevel"/>
    <w:tmpl w:val="5894A5EE"/>
    <w:lvl w:ilvl="0">
      <w:start w:val="49"/>
      <w:numFmt w:val="decimal"/>
      <w:lvlText w:val="%1."/>
      <w:legacy w:legacy="1" w:legacySpace="0" w:legacyIndent="360"/>
      <w:lvlJc w:val="left"/>
      <w:pPr>
        <w:ind w:left="360" w:hanging="360"/>
      </w:pPr>
      <w:rPr>
        <w:rFonts w:ascii="Times New Roman" w:hAnsi="Times New Roman" w:hint="default"/>
      </w:rPr>
    </w:lvl>
  </w:abstractNum>
  <w:abstractNum w:abstractNumId="274">
    <w:nsid w:val="1C581D1C"/>
    <w:multiLevelType w:val="singleLevel"/>
    <w:tmpl w:val="F41C7B26"/>
    <w:lvl w:ilvl="0">
      <w:start w:val="26"/>
      <w:numFmt w:val="decimal"/>
      <w:lvlText w:val="%1."/>
      <w:legacy w:legacy="1" w:legacySpace="0" w:legacyIndent="360"/>
      <w:lvlJc w:val="left"/>
      <w:pPr>
        <w:ind w:left="360" w:hanging="360"/>
      </w:pPr>
      <w:rPr>
        <w:rFonts w:ascii="Times New Roman" w:hAnsi="Times New Roman" w:hint="default"/>
      </w:rPr>
    </w:lvl>
  </w:abstractNum>
  <w:abstractNum w:abstractNumId="275">
    <w:nsid w:val="1C870AD0"/>
    <w:multiLevelType w:val="singleLevel"/>
    <w:tmpl w:val="0409000F"/>
    <w:lvl w:ilvl="0">
      <w:start w:val="1"/>
      <w:numFmt w:val="decimal"/>
      <w:lvlText w:val="%1."/>
      <w:lvlJc w:val="left"/>
      <w:pPr>
        <w:tabs>
          <w:tab w:val="num" w:pos="360"/>
        </w:tabs>
        <w:ind w:left="360" w:hanging="360"/>
      </w:pPr>
    </w:lvl>
  </w:abstractNum>
  <w:abstractNum w:abstractNumId="276">
    <w:nsid w:val="1CCB3D19"/>
    <w:multiLevelType w:val="singleLevel"/>
    <w:tmpl w:val="83443056"/>
    <w:lvl w:ilvl="0">
      <w:start w:val="1"/>
      <w:numFmt w:val="bullet"/>
      <w:lvlText w:val="-"/>
      <w:lvlJc w:val="left"/>
      <w:pPr>
        <w:tabs>
          <w:tab w:val="num" w:pos="360"/>
        </w:tabs>
        <w:ind w:left="360" w:hanging="360"/>
      </w:pPr>
      <w:rPr>
        <w:rFonts w:hint="default"/>
      </w:rPr>
    </w:lvl>
  </w:abstractNum>
  <w:abstractNum w:abstractNumId="277">
    <w:nsid w:val="1CCE3879"/>
    <w:multiLevelType w:val="singleLevel"/>
    <w:tmpl w:val="62CE090C"/>
    <w:lvl w:ilvl="0">
      <w:start w:val="3"/>
      <w:numFmt w:val="decimal"/>
      <w:lvlText w:val="%1."/>
      <w:lvlJc w:val="left"/>
      <w:pPr>
        <w:tabs>
          <w:tab w:val="num" w:pos="720"/>
        </w:tabs>
        <w:ind w:left="720" w:hanging="720"/>
      </w:pPr>
      <w:rPr>
        <w:rFonts w:hint="default"/>
      </w:rPr>
    </w:lvl>
  </w:abstractNum>
  <w:abstractNum w:abstractNumId="278">
    <w:nsid w:val="1CD95CA8"/>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279">
    <w:nsid w:val="1CF64FCA"/>
    <w:multiLevelType w:val="singleLevel"/>
    <w:tmpl w:val="5810E2F0"/>
    <w:lvl w:ilvl="0">
      <w:start w:val="32"/>
      <w:numFmt w:val="decimal"/>
      <w:lvlText w:val="%1."/>
      <w:legacy w:legacy="1" w:legacySpace="0" w:legacyIndent="360"/>
      <w:lvlJc w:val="left"/>
      <w:pPr>
        <w:ind w:left="360" w:hanging="360"/>
      </w:pPr>
      <w:rPr>
        <w:rFonts w:ascii="Times New Roman" w:hAnsi="Times New Roman" w:hint="default"/>
      </w:rPr>
    </w:lvl>
  </w:abstractNum>
  <w:abstractNum w:abstractNumId="280">
    <w:nsid w:val="1D197E79"/>
    <w:multiLevelType w:val="singleLevel"/>
    <w:tmpl w:val="83443056"/>
    <w:lvl w:ilvl="0">
      <w:start w:val="1"/>
      <w:numFmt w:val="bullet"/>
      <w:lvlText w:val="-"/>
      <w:lvlJc w:val="left"/>
      <w:pPr>
        <w:tabs>
          <w:tab w:val="num" w:pos="360"/>
        </w:tabs>
        <w:ind w:left="360" w:hanging="360"/>
      </w:pPr>
      <w:rPr>
        <w:rFonts w:hint="default"/>
      </w:rPr>
    </w:lvl>
  </w:abstractNum>
  <w:abstractNum w:abstractNumId="281">
    <w:nsid w:val="1D306197"/>
    <w:multiLevelType w:val="singleLevel"/>
    <w:tmpl w:val="83443056"/>
    <w:lvl w:ilvl="0">
      <w:start w:val="1"/>
      <w:numFmt w:val="bullet"/>
      <w:lvlText w:val="-"/>
      <w:lvlJc w:val="left"/>
      <w:pPr>
        <w:tabs>
          <w:tab w:val="num" w:pos="360"/>
        </w:tabs>
        <w:ind w:left="360" w:hanging="360"/>
      </w:pPr>
      <w:rPr>
        <w:rFonts w:hint="default"/>
      </w:rPr>
    </w:lvl>
  </w:abstractNum>
  <w:abstractNum w:abstractNumId="282">
    <w:nsid w:val="1D6F5BE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83">
    <w:nsid w:val="1D74241C"/>
    <w:multiLevelType w:val="hybridMultilevel"/>
    <w:tmpl w:val="07187238"/>
    <w:lvl w:ilvl="0" w:tplc="B15C909E">
      <w:start w:val="1"/>
      <w:numFmt w:val="lowerLetter"/>
      <w:lvlText w:val="%1)"/>
      <w:lvlJc w:val="left"/>
      <w:pPr>
        <w:tabs>
          <w:tab w:val="num" w:pos="1080"/>
        </w:tabs>
        <w:ind w:left="1080" w:hanging="360"/>
      </w:pPr>
      <w:rPr>
        <w:rFonts w:hint="default"/>
      </w:rPr>
    </w:lvl>
    <w:lvl w:ilvl="1" w:tplc="8662EA24">
      <w:start w:val="419"/>
      <w:numFmt w:val="decimal"/>
      <w:lvlText w:val="%2."/>
      <w:lvlJc w:val="left"/>
      <w:pPr>
        <w:tabs>
          <w:tab w:val="num" w:pos="1980"/>
        </w:tabs>
        <w:ind w:left="1980" w:hanging="540"/>
      </w:pPr>
      <w:rPr>
        <w:rFonts w:hint="default"/>
      </w:rPr>
    </w:lvl>
    <w:lvl w:ilvl="2" w:tplc="0409001B">
      <w:start w:val="1"/>
      <w:numFmt w:val="lowerRoman"/>
      <w:lvlText w:val="%3."/>
      <w:lvlJc w:val="right"/>
      <w:pPr>
        <w:tabs>
          <w:tab w:val="num" w:pos="2520"/>
        </w:tabs>
        <w:ind w:left="2520" w:hanging="180"/>
      </w:pPr>
    </w:lvl>
    <w:lvl w:ilvl="3" w:tplc="47447130">
      <w:start w:val="419"/>
      <w:numFmt w:val="bullet"/>
      <w:lvlText w:val="–"/>
      <w:lvlJc w:val="left"/>
      <w:pPr>
        <w:tabs>
          <w:tab w:val="num" w:pos="3240"/>
        </w:tabs>
        <w:ind w:left="3240" w:hanging="360"/>
      </w:pPr>
      <w:rPr>
        <w:rFonts w:ascii="Times New Roman" w:eastAsia="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4">
    <w:nsid w:val="1D753825"/>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285">
    <w:nsid w:val="1D7E1D17"/>
    <w:multiLevelType w:val="singleLevel"/>
    <w:tmpl w:val="8618C5CC"/>
    <w:lvl w:ilvl="0">
      <w:start w:val="40"/>
      <w:numFmt w:val="decimal"/>
      <w:lvlText w:val="%1."/>
      <w:legacy w:legacy="1" w:legacySpace="0" w:legacyIndent="360"/>
      <w:lvlJc w:val="left"/>
      <w:pPr>
        <w:ind w:left="360" w:hanging="360"/>
      </w:pPr>
      <w:rPr>
        <w:rFonts w:ascii="Times New Roman" w:hAnsi="Times New Roman" w:hint="default"/>
      </w:rPr>
    </w:lvl>
  </w:abstractNum>
  <w:abstractNum w:abstractNumId="286">
    <w:nsid w:val="1D9A496E"/>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87">
    <w:nsid w:val="1DAC74DD"/>
    <w:multiLevelType w:val="singleLevel"/>
    <w:tmpl w:val="0809000F"/>
    <w:lvl w:ilvl="0">
      <w:start w:val="1"/>
      <w:numFmt w:val="decimal"/>
      <w:lvlText w:val="%1."/>
      <w:lvlJc w:val="left"/>
      <w:pPr>
        <w:tabs>
          <w:tab w:val="num" w:pos="360"/>
        </w:tabs>
        <w:ind w:left="360" w:hanging="360"/>
      </w:pPr>
      <w:rPr>
        <w:rFonts w:hint="default"/>
      </w:rPr>
    </w:lvl>
  </w:abstractNum>
  <w:abstractNum w:abstractNumId="288">
    <w:nsid w:val="1DB56752"/>
    <w:multiLevelType w:val="singleLevel"/>
    <w:tmpl w:val="61F68BAC"/>
    <w:lvl w:ilvl="0">
      <w:start w:val="288"/>
      <w:numFmt w:val="decimal"/>
      <w:lvlText w:val="%1."/>
      <w:lvlJc w:val="left"/>
      <w:pPr>
        <w:tabs>
          <w:tab w:val="num" w:pos="360"/>
        </w:tabs>
        <w:ind w:left="0" w:firstLine="0"/>
      </w:pPr>
      <w:rPr>
        <w:b w:val="0"/>
        <w:i w:val="0"/>
      </w:rPr>
    </w:lvl>
  </w:abstractNum>
  <w:abstractNum w:abstractNumId="289">
    <w:nsid w:val="1DD4004C"/>
    <w:multiLevelType w:val="singleLevel"/>
    <w:tmpl w:val="0809000F"/>
    <w:lvl w:ilvl="0">
      <w:start w:val="1"/>
      <w:numFmt w:val="decimal"/>
      <w:lvlText w:val="%1."/>
      <w:lvlJc w:val="left"/>
      <w:pPr>
        <w:tabs>
          <w:tab w:val="num" w:pos="360"/>
        </w:tabs>
        <w:ind w:left="360" w:hanging="360"/>
      </w:pPr>
    </w:lvl>
  </w:abstractNum>
  <w:abstractNum w:abstractNumId="290">
    <w:nsid w:val="1DD645B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91">
    <w:nsid w:val="1DDE15C6"/>
    <w:multiLevelType w:val="singleLevel"/>
    <w:tmpl w:val="83443056"/>
    <w:lvl w:ilvl="0">
      <w:start w:val="1"/>
      <w:numFmt w:val="bullet"/>
      <w:lvlText w:val="-"/>
      <w:lvlJc w:val="left"/>
      <w:pPr>
        <w:tabs>
          <w:tab w:val="num" w:pos="360"/>
        </w:tabs>
        <w:ind w:left="360" w:hanging="360"/>
      </w:pPr>
      <w:rPr>
        <w:rFonts w:hint="default"/>
      </w:rPr>
    </w:lvl>
  </w:abstractNum>
  <w:abstractNum w:abstractNumId="292">
    <w:nsid w:val="1DEF1AC6"/>
    <w:multiLevelType w:val="singleLevel"/>
    <w:tmpl w:val="A636F838"/>
    <w:lvl w:ilvl="0">
      <w:start w:val="62"/>
      <w:numFmt w:val="decimal"/>
      <w:lvlText w:val="%1."/>
      <w:legacy w:legacy="1" w:legacySpace="0" w:legacyIndent="360"/>
      <w:lvlJc w:val="left"/>
      <w:pPr>
        <w:ind w:left="360" w:hanging="360"/>
      </w:pPr>
      <w:rPr>
        <w:rFonts w:ascii="Times New Roman" w:hAnsi="Times New Roman" w:hint="default"/>
      </w:rPr>
    </w:lvl>
  </w:abstractNum>
  <w:abstractNum w:abstractNumId="293">
    <w:nsid w:val="1E4571F1"/>
    <w:multiLevelType w:val="singleLevel"/>
    <w:tmpl w:val="83443056"/>
    <w:lvl w:ilvl="0">
      <w:start w:val="1"/>
      <w:numFmt w:val="bullet"/>
      <w:lvlText w:val="-"/>
      <w:lvlJc w:val="left"/>
      <w:pPr>
        <w:tabs>
          <w:tab w:val="num" w:pos="360"/>
        </w:tabs>
        <w:ind w:left="360" w:hanging="360"/>
      </w:pPr>
      <w:rPr>
        <w:rFonts w:hint="default"/>
      </w:rPr>
    </w:lvl>
  </w:abstractNum>
  <w:abstractNum w:abstractNumId="294">
    <w:nsid w:val="1E6A6EB9"/>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95">
    <w:nsid w:val="1E6C5A53"/>
    <w:multiLevelType w:val="singleLevel"/>
    <w:tmpl w:val="0409000F"/>
    <w:lvl w:ilvl="0">
      <w:start w:val="1"/>
      <w:numFmt w:val="decimal"/>
      <w:lvlText w:val="%1."/>
      <w:lvlJc w:val="left"/>
      <w:pPr>
        <w:tabs>
          <w:tab w:val="num" w:pos="360"/>
        </w:tabs>
        <w:ind w:left="360" w:hanging="360"/>
      </w:pPr>
      <w:rPr>
        <w:rFonts w:hint="default"/>
      </w:rPr>
    </w:lvl>
  </w:abstractNum>
  <w:abstractNum w:abstractNumId="296">
    <w:nsid w:val="1E7C24C4"/>
    <w:multiLevelType w:val="hybridMultilevel"/>
    <w:tmpl w:val="69789B48"/>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297">
    <w:nsid w:val="1E8E7607"/>
    <w:multiLevelType w:val="hybridMultilevel"/>
    <w:tmpl w:val="7F02D14E"/>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98">
    <w:nsid w:val="1E9F6D1F"/>
    <w:multiLevelType w:val="singleLevel"/>
    <w:tmpl w:val="83443056"/>
    <w:lvl w:ilvl="0">
      <w:start w:val="1"/>
      <w:numFmt w:val="bullet"/>
      <w:lvlText w:val="-"/>
      <w:lvlJc w:val="left"/>
      <w:pPr>
        <w:tabs>
          <w:tab w:val="num" w:pos="360"/>
        </w:tabs>
        <w:ind w:left="360" w:hanging="360"/>
      </w:pPr>
      <w:rPr>
        <w:rFonts w:hint="default"/>
      </w:rPr>
    </w:lvl>
  </w:abstractNum>
  <w:abstractNum w:abstractNumId="299">
    <w:nsid w:val="1EB37487"/>
    <w:multiLevelType w:val="singleLevel"/>
    <w:tmpl w:val="83443056"/>
    <w:lvl w:ilvl="0">
      <w:start w:val="1"/>
      <w:numFmt w:val="bullet"/>
      <w:lvlText w:val="-"/>
      <w:lvlJc w:val="left"/>
      <w:pPr>
        <w:tabs>
          <w:tab w:val="num" w:pos="360"/>
        </w:tabs>
        <w:ind w:left="360" w:hanging="360"/>
      </w:pPr>
      <w:rPr>
        <w:rFonts w:hint="default"/>
      </w:rPr>
    </w:lvl>
  </w:abstractNum>
  <w:abstractNum w:abstractNumId="300">
    <w:nsid w:val="1EF9785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01">
    <w:nsid w:val="1F0E0746"/>
    <w:multiLevelType w:val="singleLevel"/>
    <w:tmpl w:val="0409000F"/>
    <w:lvl w:ilvl="0">
      <w:start w:val="1"/>
      <w:numFmt w:val="decimal"/>
      <w:lvlText w:val="%1."/>
      <w:lvlJc w:val="left"/>
      <w:pPr>
        <w:tabs>
          <w:tab w:val="num" w:pos="360"/>
        </w:tabs>
        <w:ind w:left="360" w:hanging="360"/>
      </w:pPr>
    </w:lvl>
  </w:abstractNum>
  <w:abstractNum w:abstractNumId="302">
    <w:nsid w:val="1F565A78"/>
    <w:multiLevelType w:val="singleLevel"/>
    <w:tmpl w:val="04187208"/>
    <w:lvl w:ilvl="0">
      <w:start w:val="2"/>
      <w:numFmt w:val="lowerLetter"/>
      <w:lvlText w:val="%1)"/>
      <w:lvlJc w:val="left"/>
      <w:pPr>
        <w:tabs>
          <w:tab w:val="num" w:pos="1440"/>
        </w:tabs>
        <w:ind w:left="1440" w:hanging="720"/>
      </w:pPr>
      <w:rPr>
        <w:rFonts w:hint="default"/>
      </w:rPr>
    </w:lvl>
  </w:abstractNum>
  <w:abstractNum w:abstractNumId="303">
    <w:nsid w:val="1F6651BE"/>
    <w:multiLevelType w:val="singleLevel"/>
    <w:tmpl w:val="0409000F"/>
    <w:lvl w:ilvl="0">
      <w:start w:val="1"/>
      <w:numFmt w:val="decimal"/>
      <w:lvlText w:val="%1."/>
      <w:lvlJc w:val="left"/>
      <w:pPr>
        <w:tabs>
          <w:tab w:val="num" w:pos="360"/>
        </w:tabs>
        <w:ind w:left="360" w:hanging="360"/>
      </w:pPr>
    </w:lvl>
  </w:abstractNum>
  <w:abstractNum w:abstractNumId="304">
    <w:nsid w:val="1F9C577B"/>
    <w:multiLevelType w:val="singleLevel"/>
    <w:tmpl w:val="9CDC1D6C"/>
    <w:lvl w:ilvl="0">
      <w:start w:val="1"/>
      <w:numFmt w:val="decimal"/>
      <w:lvlText w:val="%1)"/>
      <w:lvlJc w:val="left"/>
      <w:pPr>
        <w:tabs>
          <w:tab w:val="num" w:pos="720"/>
        </w:tabs>
        <w:ind w:left="720" w:hanging="360"/>
      </w:pPr>
      <w:rPr>
        <w:rFonts w:hint="default"/>
      </w:rPr>
    </w:lvl>
  </w:abstractNum>
  <w:abstractNum w:abstractNumId="305">
    <w:nsid w:val="1FCD2A70"/>
    <w:multiLevelType w:val="singleLevel"/>
    <w:tmpl w:val="83443056"/>
    <w:lvl w:ilvl="0">
      <w:start w:val="1"/>
      <w:numFmt w:val="bullet"/>
      <w:lvlText w:val="-"/>
      <w:lvlJc w:val="left"/>
      <w:pPr>
        <w:tabs>
          <w:tab w:val="num" w:pos="360"/>
        </w:tabs>
        <w:ind w:left="360" w:hanging="360"/>
      </w:pPr>
      <w:rPr>
        <w:rFonts w:hint="default"/>
      </w:rPr>
    </w:lvl>
  </w:abstractNum>
  <w:abstractNum w:abstractNumId="306">
    <w:nsid w:val="1FDF5700"/>
    <w:multiLevelType w:val="singleLevel"/>
    <w:tmpl w:val="83443056"/>
    <w:lvl w:ilvl="0">
      <w:start w:val="1"/>
      <w:numFmt w:val="bullet"/>
      <w:lvlText w:val="-"/>
      <w:lvlJc w:val="left"/>
      <w:pPr>
        <w:tabs>
          <w:tab w:val="num" w:pos="360"/>
        </w:tabs>
        <w:ind w:left="360" w:hanging="360"/>
      </w:pPr>
      <w:rPr>
        <w:rFonts w:hint="default"/>
      </w:rPr>
    </w:lvl>
  </w:abstractNum>
  <w:abstractNum w:abstractNumId="307">
    <w:nsid w:val="2018031A"/>
    <w:multiLevelType w:val="hybridMultilevel"/>
    <w:tmpl w:val="79D2CD2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8">
    <w:nsid w:val="207B4898"/>
    <w:multiLevelType w:val="singleLevel"/>
    <w:tmpl w:val="2408B8F4"/>
    <w:lvl w:ilvl="0">
      <w:start w:val="126"/>
      <w:numFmt w:val="decimal"/>
      <w:lvlText w:val="%1."/>
      <w:lvlJc w:val="left"/>
      <w:pPr>
        <w:tabs>
          <w:tab w:val="num" w:pos="360"/>
        </w:tabs>
        <w:ind w:left="0" w:firstLine="0"/>
      </w:pPr>
      <w:rPr>
        <w:b w:val="0"/>
        <w:i w:val="0"/>
      </w:rPr>
    </w:lvl>
  </w:abstractNum>
  <w:abstractNum w:abstractNumId="309">
    <w:nsid w:val="20951DBD"/>
    <w:multiLevelType w:val="singleLevel"/>
    <w:tmpl w:val="83443056"/>
    <w:lvl w:ilvl="0">
      <w:start w:val="1"/>
      <w:numFmt w:val="bullet"/>
      <w:lvlText w:val="-"/>
      <w:lvlJc w:val="left"/>
      <w:pPr>
        <w:tabs>
          <w:tab w:val="num" w:pos="360"/>
        </w:tabs>
        <w:ind w:left="360" w:hanging="360"/>
      </w:pPr>
      <w:rPr>
        <w:rFonts w:hint="default"/>
      </w:rPr>
    </w:lvl>
  </w:abstractNum>
  <w:abstractNum w:abstractNumId="310">
    <w:nsid w:val="209A6C54"/>
    <w:multiLevelType w:val="hybridMultilevel"/>
    <w:tmpl w:val="2438D27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1">
    <w:nsid w:val="20A80BF5"/>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12">
    <w:nsid w:val="20CE3201"/>
    <w:multiLevelType w:val="singleLevel"/>
    <w:tmpl w:val="0409000F"/>
    <w:lvl w:ilvl="0">
      <w:start w:val="1"/>
      <w:numFmt w:val="decimal"/>
      <w:lvlText w:val="%1."/>
      <w:lvlJc w:val="left"/>
      <w:pPr>
        <w:tabs>
          <w:tab w:val="num" w:pos="360"/>
        </w:tabs>
        <w:ind w:left="360" w:hanging="360"/>
      </w:pPr>
      <w:rPr>
        <w:rFonts w:hint="default"/>
      </w:rPr>
    </w:lvl>
  </w:abstractNum>
  <w:abstractNum w:abstractNumId="313">
    <w:nsid w:val="20F47856"/>
    <w:multiLevelType w:val="singleLevel"/>
    <w:tmpl w:val="0809000F"/>
    <w:lvl w:ilvl="0">
      <w:start w:val="1"/>
      <w:numFmt w:val="decimal"/>
      <w:lvlText w:val="%1."/>
      <w:lvlJc w:val="left"/>
      <w:pPr>
        <w:tabs>
          <w:tab w:val="num" w:pos="360"/>
        </w:tabs>
        <w:ind w:left="360" w:hanging="360"/>
      </w:pPr>
      <w:rPr>
        <w:rFonts w:hint="default"/>
      </w:rPr>
    </w:lvl>
  </w:abstractNum>
  <w:abstractNum w:abstractNumId="314">
    <w:nsid w:val="2114245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15">
    <w:nsid w:val="214225AE"/>
    <w:multiLevelType w:val="singleLevel"/>
    <w:tmpl w:val="43929C7C"/>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316">
    <w:nsid w:val="21516158"/>
    <w:multiLevelType w:val="singleLevel"/>
    <w:tmpl w:val="75DA9412"/>
    <w:lvl w:ilvl="0">
      <w:start w:val="1"/>
      <w:numFmt w:val="lowerRoman"/>
      <w:lvlText w:val="(%1)"/>
      <w:lvlJc w:val="left"/>
      <w:pPr>
        <w:tabs>
          <w:tab w:val="num" w:pos="720"/>
        </w:tabs>
        <w:ind w:left="720" w:hanging="720"/>
      </w:pPr>
      <w:rPr>
        <w:rFonts w:hint="default"/>
      </w:rPr>
    </w:lvl>
  </w:abstractNum>
  <w:abstractNum w:abstractNumId="317">
    <w:nsid w:val="21875F2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8">
    <w:nsid w:val="219A4775"/>
    <w:multiLevelType w:val="singleLevel"/>
    <w:tmpl w:val="45265126"/>
    <w:lvl w:ilvl="0">
      <w:start w:val="1"/>
      <w:numFmt w:val="decimal"/>
      <w:lvlText w:val="%1)"/>
      <w:lvlJc w:val="left"/>
      <w:pPr>
        <w:tabs>
          <w:tab w:val="num" w:pos="720"/>
        </w:tabs>
        <w:ind w:left="720" w:hanging="360"/>
      </w:pPr>
      <w:rPr>
        <w:rFonts w:hint="default"/>
      </w:rPr>
    </w:lvl>
  </w:abstractNum>
  <w:abstractNum w:abstractNumId="319">
    <w:nsid w:val="21AC68E8"/>
    <w:multiLevelType w:val="singleLevel"/>
    <w:tmpl w:val="83443056"/>
    <w:lvl w:ilvl="0">
      <w:start w:val="1"/>
      <w:numFmt w:val="bullet"/>
      <w:lvlText w:val="-"/>
      <w:lvlJc w:val="left"/>
      <w:pPr>
        <w:tabs>
          <w:tab w:val="num" w:pos="360"/>
        </w:tabs>
        <w:ind w:left="360" w:hanging="360"/>
      </w:pPr>
      <w:rPr>
        <w:rFonts w:hint="default"/>
      </w:rPr>
    </w:lvl>
  </w:abstractNum>
  <w:abstractNum w:abstractNumId="320">
    <w:nsid w:val="21C5302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21">
    <w:nsid w:val="21C66F6B"/>
    <w:multiLevelType w:val="singleLevel"/>
    <w:tmpl w:val="83443056"/>
    <w:lvl w:ilvl="0">
      <w:start w:val="1"/>
      <w:numFmt w:val="bullet"/>
      <w:lvlText w:val="-"/>
      <w:lvlJc w:val="left"/>
      <w:pPr>
        <w:tabs>
          <w:tab w:val="num" w:pos="360"/>
        </w:tabs>
        <w:ind w:left="360" w:hanging="360"/>
      </w:pPr>
      <w:rPr>
        <w:rFonts w:hint="default"/>
      </w:rPr>
    </w:lvl>
  </w:abstractNum>
  <w:abstractNum w:abstractNumId="322">
    <w:nsid w:val="21D1099B"/>
    <w:multiLevelType w:val="hybridMultilevel"/>
    <w:tmpl w:val="6610FFB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3">
    <w:nsid w:val="21D23050"/>
    <w:multiLevelType w:val="hybridMultilevel"/>
    <w:tmpl w:val="52D8B262"/>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4">
    <w:nsid w:val="21D35B0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25">
    <w:nsid w:val="21D92B94"/>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326">
    <w:nsid w:val="21DF278B"/>
    <w:multiLevelType w:val="hybridMultilevel"/>
    <w:tmpl w:val="D40C5830"/>
    <w:lvl w:ilvl="0" w:tplc="FFFFFFFF">
      <w:start w:val="20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7">
    <w:nsid w:val="21FC68E5"/>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28">
    <w:nsid w:val="224B4F58"/>
    <w:multiLevelType w:val="singleLevel"/>
    <w:tmpl w:val="57EA28AE"/>
    <w:lvl w:ilvl="0">
      <w:start w:val="1"/>
      <w:numFmt w:val="decimal"/>
      <w:lvlText w:val="%1)"/>
      <w:lvlJc w:val="left"/>
      <w:pPr>
        <w:tabs>
          <w:tab w:val="num" w:pos="660"/>
        </w:tabs>
        <w:ind w:left="660" w:hanging="360"/>
      </w:pPr>
      <w:rPr>
        <w:rFonts w:hint="default"/>
      </w:rPr>
    </w:lvl>
  </w:abstractNum>
  <w:abstractNum w:abstractNumId="329">
    <w:nsid w:val="22803C56"/>
    <w:multiLevelType w:val="singleLevel"/>
    <w:tmpl w:val="83443056"/>
    <w:lvl w:ilvl="0">
      <w:start w:val="1"/>
      <w:numFmt w:val="bullet"/>
      <w:lvlText w:val="-"/>
      <w:lvlJc w:val="left"/>
      <w:pPr>
        <w:tabs>
          <w:tab w:val="num" w:pos="360"/>
        </w:tabs>
        <w:ind w:left="360" w:hanging="360"/>
      </w:pPr>
      <w:rPr>
        <w:rFonts w:hint="default"/>
      </w:rPr>
    </w:lvl>
  </w:abstractNum>
  <w:abstractNum w:abstractNumId="330">
    <w:nsid w:val="22B06D5D"/>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31">
    <w:nsid w:val="22F24B51"/>
    <w:multiLevelType w:val="singleLevel"/>
    <w:tmpl w:val="640CB816"/>
    <w:lvl w:ilvl="0">
      <w:start w:val="44"/>
      <w:numFmt w:val="decimal"/>
      <w:lvlText w:val="%1."/>
      <w:legacy w:legacy="1" w:legacySpace="0" w:legacyIndent="360"/>
      <w:lvlJc w:val="left"/>
      <w:pPr>
        <w:ind w:left="360" w:hanging="360"/>
      </w:pPr>
      <w:rPr>
        <w:rFonts w:ascii="Times New Roman" w:hAnsi="Times New Roman" w:hint="default"/>
      </w:rPr>
    </w:lvl>
  </w:abstractNum>
  <w:abstractNum w:abstractNumId="332">
    <w:nsid w:val="23047E58"/>
    <w:multiLevelType w:val="singleLevel"/>
    <w:tmpl w:val="0C090011"/>
    <w:lvl w:ilvl="0">
      <w:start w:val="1"/>
      <w:numFmt w:val="decimal"/>
      <w:lvlText w:val="%1)"/>
      <w:lvlJc w:val="left"/>
      <w:pPr>
        <w:tabs>
          <w:tab w:val="num" w:pos="360"/>
        </w:tabs>
        <w:ind w:left="360" w:hanging="360"/>
      </w:pPr>
      <w:rPr>
        <w:rFonts w:hint="default"/>
      </w:rPr>
    </w:lvl>
  </w:abstractNum>
  <w:abstractNum w:abstractNumId="333">
    <w:nsid w:val="2361783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34">
    <w:nsid w:val="23634E55"/>
    <w:multiLevelType w:val="hybridMultilevel"/>
    <w:tmpl w:val="C90EB39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5">
    <w:nsid w:val="2368074C"/>
    <w:multiLevelType w:val="singleLevel"/>
    <w:tmpl w:val="4D9CCBF0"/>
    <w:lvl w:ilvl="0">
      <w:start w:val="27"/>
      <w:numFmt w:val="decimal"/>
      <w:lvlText w:val="%1."/>
      <w:legacy w:legacy="1" w:legacySpace="0" w:legacyIndent="360"/>
      <w:lvlJc w:val="left"/>
      <w:pPr>
        <w:ind w:left="360" w:hanging="360"/>
      </w:pPr>
      <w:rPr>
        <w:rFonts w:ascii="Times New Roman" w:hAnsi="Times New Roman" w:hint="default"/>
      </w:rPr>
    </w:lvl>
  </w:abstractNum>
  <w:abstractNum w:abstractNumId="336">
    <w:nsid w:val="236A403A"/>
    <w:multiLevelType w:val="singleLevel"/>
    <w:tmpl w:val="83443056"/>
    <w:lvl w:ilvl="0">
      <w:start w:val="1"/>
      <w:numFmt w:val="bullet"/>
      <w:lvlText w:val="-"/>
      <w:lvlJc w:val="left"/>
      <w:pPr>
        <w:tabs>
          <w:tab w:val="num" w:pos="360"/>
        </w:tabs>
        <w:ind w:left="360" w:hanging="360"/>
      </w:pPr>
      <w:rPr>
        <w:rFonts w:hint="default"/>
      </w:rPr>
    </w:lvl>
  </w:abstractNum>
  <w:abstractNum w:abstractNumId="337">
    <w:nsid w:val="236D51F0"/>
    <w:multiLevelType w:val="hybridMultilevel"/>
    <w:tmpl w:val="6E341B5E"/>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38">
    <w:nsid w:val="237B509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9">
    <w:nsid w:val="23856D78"/>
    <w:multiLevelType w:val="hybridMultilevel"/>
    <w:tmpl w:val="D082A8D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0">
    <w:nsid w:val="2390016E"/>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341">
    <w:nsid w:val="23DE47B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42">
    <w:nsid w:val="24186837"/>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343">
    <w:nsid w:val="245D426D"/>
    <w:multiLevelType w:val="singleLevel"/>
    <w:tmpl w:val="2BAE2B88"/>
    <w:lvl w:ilvl="0">
      <w:start w:val="3"/>
      <w:numFmt w:val="lowerLetter"/>
      <w:lvlText w:val="%1)"/>
      <w:lvlJc w:val="left"/>
      <w:pPr>
        <w:tabs>
          <w:tab w:val="num" w:pos="720"/>
        </w:tabs>
        <w:ind w:left="720" w:hanging="720"/>
      </w:pPr>
      <w:rPr>
        <w:rFonts w:hint="default"/>
      </w:rPr>
    </w:lvl>
  </w:abstractNum>
  <w:abstractNum w:abstractNumId="344">
    <w:nsid w:val="24656E85"/>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345">
    <w:nsid w:val="24700872"/>
    <w:multiLevelType w:val="hybridMultilevel"/>
    <w:tmpl w:val="6B561C2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6">
    <w:nsid w:val="24742358"/>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347">
    <w:nsid w:val="247722B1"/>
    <w:multiLevelType w:val="singleLevel"/>
    <w:tmpl w:val="403006AE"/>
    <w:lvl w:ilvl="0">
      <w:start w:val="20"/>
      <w:numFmt w:val="decimal"/>
      <w:lvlText w:val="%1."/>
      <w:lvlJc w:val="left"/>
      <w:pPr>
        <w:tabs>
          <w:tab w:val="num" w:pos="360"/>
        </w:tabs>
        <w:ind w:left="0" w:firstLine="0"/>
      </w:pPr>
    </w:lvl>
  </w:abstractNum>
  <w:abstractNum w:abstractNumId="348">
    <w:nsid w:val="24975B07"/>
    <w:multiLevelType w:val="singleLevel"/>
    <w:tmpl w:val="83443056"/>
    <w:lvl w:ilvl="0">
      <w:start w:val="1"/>
      <w:numFmt w:val="bullet"/>
      <w:lvlText w:val="-"/>
      <w:lvlJc w:val="left"/>
      <w:pPr>
        <w:tabs>
          <w:tab w:val="num" w:pos="360"/>
        </w:tabs>
        <w:ind w:left="360" w:hanging="360"/>
      </w:pPr>
      <w:rPr>
        <w:rFonts w:hint="default"/>
      </w:rPr>
    </w:lvl>
  </w:abstractNum>
  <w:abstractNum w:abstractNumId="349">
    <w:nsid w:val="24AB758D"/>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350">
    <w:nsid w:val="24D52E0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1">
    <w:nsid w:val="25086346"/>
    <w:multiLevelType w:val="singleLevel"/>
    <w:tmpl w:val="806C2F84"/>
    <w:lvl w:ilvl="0">
      <w:start w:val="3"/>
      <w:numFmt w:val="bullet"/>
      <w:lvlText w:val="-"/>
      <w:lvlJc w:val="left"/>
      <w:pPr>
        <w:tabs>
          <w:tab w:val="num" w:pos="360"/>
        </w:tabs>
        <w:ind w:left="360" w:hanging="360"/>
      </w:pPr>
      <w:rPr>
        <w:rFonts w:ascii="Times New Roman" w:hAnsi="Times New Roman" w:hint="default"/>
      </w:rPr>
    </w:lvl>
  </w:abstractNum>
  <w:abstractNum w:abstractNumId="352">
    <w:nsid w:val="25171F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3">
    <w:nsid w:val="25420872"/>
    <w:multiLevelType w:val="singleLevel"/>
    <w:tmpl w:val="6EB820D8"/>
    <w:lvl w:ilvl="0">
      <w:start w:val="75"/>
      <w:numFmt w:val="decimal"/>
      <w:lvlText w:val="%1."/>
      <w:legacy w:legacy="1" w:legacySpace="0" w:legacyIndent="360"/>
      <w:lvlJc w:val="left"/>
      <w:pPr>
        <w:ind w:left="360" w:hanging="360"/>
      </w:pPr>
      <w:rPr>
        <w:rFonts w:ascii="Times New Roman" w:hAnsi="Times New Roman" w:hint="default"/>
      </w:rPr>
    </w:lvl>
  </w:abstractNum>
  <w:abstractNum w:abstractNumId="354">
    <w:nsid w:val="25530F0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55">
    <w:nsid w:val="258F2792"/>
    <w:multiLevelType w:val="hybridMultilevel"/>
    <w:tmpl w:val="7B60B234"/>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6">
    <w:nsid w:val="259E6234"/>
    <w:multiLevelType w:val="hybridMultilevel"/>
    <w:tmpl w:val="55D4F88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7">
    <w:nsid w:val="25A15247"/>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358">
    <w:nsid w:val="25B01142"/>
    <w:multiLevelType w:val="hybridMultilevel"/>
    <w:tmpl w:val="749CEAA6"/>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9">
    <w:nsid w:val="25B97023"/>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360">
    <w:nsid w:val="25BA7DB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61">
    <w:nsid w:val="25F97D88"/>
    <w:multiLevelType w:val="hybridMultilevel"/>
    <w:tmpl w:val="41B0897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2">
    <w:nsid w:val="2605444C"/>
    <w:multiLevelType w:val="hybridMultilevel"/>
    <w:tmpl w:val="C95C4B5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3">
    <w:nsid w:val="260E2F08"/>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64">
    <w:nsid w:val="26566964"/>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365">
    <w:nsid w:val="26780D98"/>
    <w:multiLevelType w:val="singleLevel"/>
    <w:tmpl w:val="0C09000F"/>
    <w:lvl w:ilvl="0">
      <w:start w:val="1"/>
      <w:numFmt w:val="decimal"/>
      <w:lvlText w:val="%1."/>
      <w:lvlJc w:val="left"/>
      <w:pPr>
        <w:tabs>
          <w:tab w:val="num" w:pos="360"/>
        </w:tabs>
        <w:ind w:left="360" w:hanging="360"/>
      </w:pPr>
      <w:rPr>
        <w:rFonts w:hint="default"/>
      </w:rPr>
    </w:lvl>
  </w:abstractNum>
  <w:abstractNum w:abstractNumId="366">
    <w:nsid w:val="26967A92"/>
    <w:multiLevelType w:val="hybridMultilevel"/>
    <w:tmpl w:val="2CBEEDB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7">
    <w:nsid w:val="269E4408"/>
    <w:multiLevelType w:val="singleLevel"/>
    <w:tmpl w:val="83443056"/>
    <w:lvl w:ilvl="0">
      <w:start w:val="1"/>
      <w:numFmt w:val="bullet"/>
      <w:lvlText w:val="-"/>
      <w:lvlJc w:val="left"/>
      <w:pPr>
        <w:tabs>
          <w:tab w:val="num" w:pos="360"/>
        </w:tabs>
        <w:ind w:left="360" w:hanging="360"/>
      </w:pPr>
      <w:rPr>
        <w:rFonts w:hint="default"/>
      </w:rPr>
    </w:lvl>
  </w:abstractNum>
  <w:abstractNum w:abstractNumId="368">
    <w:nsid w:val="26A95D51"/>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369">
    <w:nsid w:val="26AC52C7"/>
    <w:multiLevelType w:val="singleLevel"/>
    <w:tmpl w:val="83443056"/>
    <w:lvl w:ilvl="0">
      <w:start w:val="1"/>
      <w:numFmt w:val="bullet"/>
      <w:lvlText w:val="-"/>
      <w:lvlJc w:val="left"/>
      <w:pPr>
        <w:tabs>
          <w:tab w:val="num" w:pos="360"/>
        </w:tabs>
        <w:ind w:left="360" w:hanging="360"/>
      </w:pPr>
      <w:rPr>
        <w:rFonts w:hint="default"/>
      </w:rPr>
    </w:lvl>
  </w:abstractNum>
  <w:abstractNum w:abstractNumId="370">
    <w:nsid w:val="26B11B09"/>
    <w:multiLevelType w:val="singleLevel"/>
    <w:tmpl w:val="83443056"/>
    <w:lvl w:ilvl="0">
      <w:start w:val="1"/>
      <w:numFmt w:val="bullet"/>
      <w:lvlText w:val="-"/>
      <w:lvlJc w:val="left"/>
      <w:pPr>
        <w:tabs>
          <w:tab w:val="num" w:pos="360"/>
        </w:tabs>
        <w:ind w:left="360" w:hanging="360"/>
      </w:pPr>
      <w:rPr>
        <w:rFonts w:hint="default"/>
      </w:rPr>
    </w:lvl>
  </w:abstractNum>
  <w:abstractNum w:abstractNumId="371">
    <w:nsid w:val="26DB6C1B"/>
    <w:multiLevelType w:val="hybridMultilevel"/>
    <w:tmpl w:val="49EEB64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2">
    <w:nsid w:val="26E2783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73">
    <w:nsid w:val="26EB4FB1"/>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374">
    <w:nsid w:val="26FF2D9A"/>
    <w:multiLevelType w:val="singleLevel"/>
    <w:tmpl w:val="83443056"/>
    <w:lvl w:ilvl="0">
      <w:start w:val="1"/>
      <w:numFmt w:val="bullet"/>
      <w:lvlText w:val="-"/>
      <w:lvlJc w:val="left"/>
      <w:pPr>
        <w:tabs>
          <w:tab w:val="num" w:pos="360"/>
        </w:tabs>
        <w:ind w:left="360" w:hanging="360"/>
      </w:pPr>
      <w:rPr>
        <w:rFonts w:hint="default"/>
      </w:rPr>
    </w:lvl>
  </w:abstractNum>
  <w:abstractNum w:abstractNumId="375">
    <w:nsid w:val="271F1CF2"/>
    <w:multiLevelType w:val="singleLevel"/>
    <w:tmpl w:val="83443056"/>
    <w:lvl w:ilvl="0">
      <w:start w:val="1"/>
      <w:numFmt w:val="bullet"/>
      <w:lvlText w:val="-"/>
      <w:lvlJc w:val="left"/>
      <w:pPr>
        <w:tabs>
          <w:tab w:val="num" w:pos="360"/>
        </w:tabs>
        <w:ind w:left="360" w:hanging="360"/>
      </w:pPr>
      <w:rPr>
        <w:rFonts w:hint="default"/>
      </w:rPr>
    </w:lvl>
  </w:abstractNum>
  <w:abstractNum w:abstractNumId="376">
    <w:nsid w:val="27202F65"/>
    <w:multiLevelType w:val="singleLevel"/>
    <w:tmpl w:val="E68E837C"/>
    <w:lvl w:ilvl="0">
      <w:start w:val="57"/>
      <w:numFmt w:val="decimal"/>
      <w:lvlText w:val="%1."/>
      <w:legacy w:legacy="1" w:legacySpace="0" w:legacyIndent="360"/>
      <w:lvlJc w:val="left"/>
      <w:pPr>
        <w:ind w:left="360" w:hanging="360"/>
      </w:pPr>
      <w:rPr>
        <w:rFonts w:ascii="Times New Roman" w:hAnsi="Times New Roman" w:hint="default"/>
      </w:rPr>
    </w:lvl>
  </w:abstractNum>
  <w:abstractNum w:abstractNumId="377">
    <w:nsid w:val="2755310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78">
    <w:nsid w:val="278F5B3F"/>
    <w:multiLevelType w:val="hybridMultilevel"/>
    <w:tmpl w:val="B52CFC58"/>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9">
    <w:nsid w:val="27C269A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80">
    <w:nsid w:val="2806200C"/>
    <w:multiLevelType w:val="singleLevel"/>
    <w:tmpl w:val="0809000B"/>
    <w:lvl w:ilvl="0">
      <w:start w:val="1"/>
      <w:numFmt w:val="bullet"/>
      <w:lvlText w:val=""/>
      <w:lvlJc w:val="left"/>
      <w:pPr>
        <w:tabs>
          <w:tab w:val="num" w:pos="360"/>
        </w:tabs>
        <w:ind w:left="360" w:hanging="360"/>
      </w:pPr>
      <w:rPr>
        <w:rFonts w:ascii="Wingdings" w:hAnsi="Wingdings" w:cs="Times New Roman" w:hint="default"/>
      </w:rPr>
    </w:lvl>
  </w:abstractNum>
  <w:abstractNum w:abstractNumId="381">
    <w:nsid w:val="2819036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82">
    <w:nsid w:val="283D6AEB"/>
    <w:multiLevelType w:val="singleLevel"/>
    <w:tmpl w:val="F90026BA"/>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383">
    <w:nsid w:val="28601BA0"/>
    <w:multiLevelType w:val="singleLevel"/>
    <w:tmpl w:val="04090001"/>
    <w:lvl w:ilvl="0">
      <w:start w:val="2"/>
      <w:numFmt w:val="bullet"/>
      <w:lvlText w:val=""/>
      <w:lvlJc w:val="left"/>
      <w:pPr>
        <w:tabs>
          <w:tab w:val="num" w:pos="360"/>
        </w:tabs>
        <w:ind w:left="360" w:hanging="360"/>
      </w:pPr>
      <w:rPr>
        <w:rFonts w:ascii="Symbol" w:hAnsi="Symbol" w:cs="Times New Roman" w:hint="default"/>
      </w:rPr>
    </w:lvl>
  </w:abstractNum>
  <w:abstractNum w:abstractNumId="384">
    <w:nsid w:val="28A924F2"/>
    <w:multiLevelType w:val="singleLevel"/>
    <w:tmpl w:val="83443056"/>
    <w:lvl w:ilvl="0">
      <w:start w:val="1"/>
      <w:numFmt w:val="bullet"/>
      <w:lvlText w:val="-"/>
      <w:lvlJc w:val="left"/>
      <w:pPr>
        <w:tabs>
          <w:tab w:val="num" w:pos="360"/>
        </w:tabs>
        <w:ind w:left="360" w:hanging="360"/>
      </w:pPr>
      <w:rPr>
        <w:rFonts w:hint="default"/>
      </w:rPr>
    </w:lvl>
  </w:abstractNum>
  <w:abstractNum w:abstractNumId="385">
    <w:nsid w:val="28ED4142"/>
    <w:multiLevelType w:val="hybridMultilevel"/>
    <w:tmpl w:val="96AE0EC6"/>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6">
    <w:nsid w:val="28F202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87">
    <w:nsid w:val="28F46042"/>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388">
    <w:nsid w:val="28F626E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89">
    <w:nsid w:val="29073A3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90">
    <w:nsid w:val="29316AD5"/>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91">
    <w:nsid w:val="29525673"/>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92">
    <w:nsid w:val="29611C1F"/>
    <w:multiLevelType w:val="hybridMultilevel"/>
    <w:tmpl w:val="293AFE2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3">
    <w:nsid w:val="297C466B"/>
    <w:multiLevelType w:val="singleLevel"/>
    <w:tmpl w:val="9662A664"/>
    <w:lvl w:ilvl="0">
      <w:start w:val="76"/>
      <w:numFmt w:val="decimal"/>
      <w:lvlText w:val="%1."/>
      <w:legacy w:legacy="1" w:legacySpace="0" w:legacyIndent="360"/>
      <w:lvlJc w:val="left"/>
      <w:pPr>
        <w:ind w:left="360" w:hanging="360"/>
      </w:pPr>
      <w:rPr>
        <w:rFonts w:ascii="Times New Roman" w:hAnsi="Times New Roman" w:hint="default"/>
      </w:rPr>
    </w:lvl>
  </w:abstractNum>
  <w:abstractNum w:abstractNumId="394">
    <w:nsid w:val="29BE21EE"/>
    <w:multiLevelType w:val="singleLevel"/>
    <w:tmpl w:val="A5CCEE2E"/>
    <w:lvl w:ilvl="0">
      <w:start w:val="3"/>
      <w:numFmt w:val="decimal"/>
      <w:lvlText w:val="%1."/>
      <w:legacy w:legacy="1" w:legacySpace="0" w:legacyIndent="360"/>
      <w:lvlJc w:val="left"/>
      <w:pPr>
        <w:ind w:left="360" w:hanging="360"/>
      </w:pPr>
      <w:rPr>
        <w:rFonts w:ascii="Times New Roman" w:hAnsi="Times New Roman" w:hint="default"/>
      </w:rPr>
    </w:lvl>
  </w:abstractNum>
  <w:abstractNum w:abstractNumId="395">
    <w:nsid w:val="29F718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6">
    <w:nsid w:val="2A134937"/>
    <w:multiLevelType w:val="hybridMultilevel"/>
    <w:tmpl w:val="1486BDF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7">
    <w:nsid w:val="2A233C75"/>
    <w:multiLevelType w:val="singleLevel"/>
    <w:tmpl w:val="0C09000F"/>
    <w:lvl w:ilvl="0">
      <w:start w:val="1"/>
      <w:numFmt w:val="decimal"/>
      <w:lvlText w:val="%1."/>
      <w:lvlJc w:val="left"/>
      <w:pPr>
        <w:tabs>
          <w:tab w:val="num" w:pos="360"/>
        </w:tabs>
        <w:ind w:left="360" w:hanging="360"/>
      </w:pPr>
      <w:rPr>
        <w:rFonts w:hint="default"/>
      </w:rPr>
    </w:lvl>
  </w:abstractNum>
  <w:abstractNum w:abstractNumId="398">
    <w:nsid w:val="2A2F08C7"/>
    <w:multiLevelType w:val="singleLevel"/>
    <w:tmpl w:val="0C09000F"/>
    <w:lvl w:ilvl="0">
      <w:start w:val="1"/>
      <w:numFmt w:val="decimal"/>
      <w:lvlText w:val="%1."/>
      <w:lvlJc w:val="left"/>
      <w:pPr>
        <w:tabs>
          <w:tab w:val="num" w:pos="360"/>
        </w:tabs>
        <w:ind w:left="360" w:hanging="360"/>
      </w:pPr>
      <w:rPr>
        <w:rFonts w:hint="default"/>
      </w:rPr>
    </w:lvl>
  </w:abstractNum>
  <w:abstractNum w:abstractNumId="399">
    <w:nsid w:val="2A4E3A16"/>
    <w:multiLevelType w:val="singleLevel"/>
    <w:tmpl w:val="83443056"/>
    <w:lvl w:ilvl="0">
      <w:start w:val="1"/>
      <w:numFmt w:val="bullet"/>
      <w:lvlText w:val="-"/>
      <w:lvlJc w:val="left"/>
      <w:pPr>
        <w:tabs>
          <w:tab w:val="num" w:pos="360"/>
        </w:tabs>
        <w:ind w:left="360" w:hanging="360"/>
      </w:pPr>
      <w:rPr>
        <w:rFonts w:hint="default"/>
      </w:rPr>
    </w:lvl>
  </w:abstractNum>
  <w:abstractNum w:abstractNumId="400">
    <w:nsid w:val="2A5C41EF"/>
    <w:multiLevelType w:val="hybridMultilevel"/>
    <w:tmpl w:val="830ABB5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1">
    <w:nsid w:val="2A913E93"/>
    <w:multiLevelType w:val="singleLevel"/>
    <w:tmpl w:val="A990836A"/>
    <w:lvl w:ilvl="0">
      <w:start w:val="5"/>
      <w:numFmt w:val="decimal"/>
      <w:lvlText w:val="%1."/>
      <w:legacy w:legacy="1" w:legacySpace="0" w:legacyIndent="360"/>
      <w:lvlJc w:val="left"/>
      <w:pPr>
        <w:ind w:left="360" w:hanging="360"/>
      </w:pPr>
      <w:rPr>
        <w:rFonts w:ascii="Times New Roman" w:hAnsi="Times New Roman" w:hint="default"/>
      </w:rPr>
    </w:lvl>
  </w:abstractNum>
  <w:abstractNum w:abstractNumId="402">
    <w:nsid w:val="2A930D7C"/>
    <w:multiLevelType w:val="singleLevel"/>
    <w:tmpl w:val="24F05FB8"/>
    <w:lvl w:ilvl="0">
      <w:start w:val="1"/>
      <w:numFmt w:val="decimal"/>
      <w:lvlText w:val="%1)"/>
      <w:lvlJc w:val="left"/>
      <w:pPr>
        <w:tabs>
          <w:tab w:val="num" w:pos="720"/>
        </w:tabs>
        <w:ind w:left="720" w:hanging="360"/>
      </w:pPr>
      <w:rPr>
        <w:rFonts w:hint="default"/>
      </w:rPr>
    </w:lvl>
  </w:abstractNum>
  <w:abstractNum w:abstractNumId="403">
    <w:nsid w:val="2AB81B1D"/>
    <w:multiLevelType w:val="hybridMultilevel"/>
    <w:tmpl w:val="EDC8C69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4">
    <w:nsid w:val="2ADD08C4"/>
    <w:multiLevelType w:val="singleLevel"/>
    <w:tmpl w:val="83443056"/>
    <w:lvl w:ilvl="0">
      <w:start w:val="1"/>
      <w:numFmt w:val="bullet"/>
      <w:lvlText w:val="-"/>
      <w:lvlJc w:val="left"/>
      <w:pPr>
        <w:tabs>
          <w:tab w:val="num" w:pos="360"/>
        </w:tabs>
        <w:ind w:left="360" w:hanging="360"/>
      </w:pPr>
      <w:rPr>
        <w:rFonts w:hint="default"/>
      </w:rPr>
    </w:lvl>
  </w:abstractNum>
  <w:abstractNum w:abstractNumId="405">
    <w:nsid w:val="2AE13BD3"/>
    <w:multiLevelType w:val="singleLevel"/>
    <w:tmpl w:val="FA7060B6"/>
    <w:lvl w:ilvl="0">
      <w:start w:val="1"/>
      <w:numFmt w:val="bullet"/>
      <w:lvlText w:val=""/>
      <w:lvlJc w:val="left"/>
      <w:pPr>
        <w:tabs>
          <w:tab w:val="num" w:pos="360"/>
        </w:tabs>
        <w:ind w:left="360" w:hanging="360"/>
      </w:pPr>
      <w:rPr>
        <w:rFonts w:ascii="Symbol" w:hAnsi="Symbol" w:hint="default"/>
      </w:rPr>
    </w:lvl>
  </w:abstractNum>
  <w:abstractNum w:abstractNumId="406">
    <w:nsid w:val="2B187176"/>
    <w:multiLevelType w:val="hybridMultilevel"/>
    <w:tmpl w:val="0940285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7">
    <w:nsid w:val="2B1F7EE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08">
    <w:nsid w:val="2B367A4C"/>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409">
    <w:nsid w:val="2B3F49C6"/>
    <w:multiLevelType w:val="singleLevel"/>
    <w:tmpl w:val="E94C9216"/>
    <w:lvl w:ilvl="0">
      <w:start w:val="1"/>
      <w:numFmt w:val="lowerRoman"/>
      <w:pStyle w:val="ParaNo"/>
      <w:lvlText w:val="(%1)"/>
      <w:lvlJc w:val="right"/>
      <w:pPr>
        <w:tabs>
          <w:tab w:val="num" w:pos="2160"/>
        </w:tabs>
        <w:ind w:left="2160" w:hanging="516"/>
      </w:pPr>
    </w:lvl>
  </w:abstractNum>
  <w:abstractNum w:abstractNumId="410">
    <w:nsid w:val="2B4C4705"/>
    <w:multiLevelType w:val="singleLevel"/>
    <w:tmpl w:val="0C090011"/>
    <w:lvl w:ilvl="0">
      <w:start w:val="1"/>
      <w:numFmt w:val="decimal"/>
      <w:lvlText w:val="%1)"/>
      <w:lvlJc w:val="left"/>
      <w:pPr>
        <w:tabs>
          <w:tab w:val="num" w:pos="360"/>
        </w:tabs>
        <w:ind w:left="360" w:hanging="360"/>
      </w:pPr>
      <w:rPr>
        <w:rFonts w:hint="default"/>
      </w:rPr>
    </w:lvl>
  </w:abstractNum>
  <w:abstractNum w:abstractNumId="411">
    <w:nsid w:val="2B54604B"/>
    <w:multiLevelType w:val="hybridMultilevel"/>
    <w:tmpl w:val="B21C4E4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2">
    <w:nsid w:val="2B6B5DE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13">
    <w:nsid w:val="2BC024DD"/>
    <w:multiLevelType w:val="singleLevel"/>
    <w:tmpl w:val="A3BAB04E"/>
    <w:lvl w:ilvl="0">
      <w:start w:val="1"/>
      <w:numFmt w:val="bullet"/>
      <w:lvlText w:val=""/>
      <w:lvlJc w:val="left"/>
      <w:pPr>
        <w:tabs>
          <w:tab w:val="num" w:pos="360"/>
        </w:tabs>
        <w:ind w:left="360" w:hanging="360"/>
      </w:pPr>
      <w:rPr>
        <w:rFonts w:ascii="Symbol" w:hAnsi="Symbol" w:hint="default"/>
      </w:rPr>
    </w:lvl>
  </w:abstractNum>
  <w:abstractNum w:abstractNumId="414">
    <w:nsid w:val="2BD846AD"/>
    <w:multiLevelType w:val="singleLevel"/>
    <w:tmpl w:val="381E218A"/>
    <w:lvl w:ilvl="0">
      <w:start w:val="25"/>
      <w:numFmt w:val="decimal"/>
      <w:lvlText w:val="%1."/>
      <w:lvlJc w:val="left"/>
      <w:pPr>
        <w:tabs>
          <w:tab w:val="num" w:pos="360"/>
        </w:tabs>
        <w:ind w:left="0" w:firstLine="0"/>
      </w:pPr>
    </w:lvl>
  </w:abstractNum>
  <w:abstractNum w:abstractNumId="415">
    <w:nsid w:val="2BE82F3E"/>
    <w:multiLevelType w:val="singleLevel"/>
    <w:tmpl w:val="2B769648"/>
    <w:lvl w:ilvl="0">
      <w:start w:val="2"/>
      <w:numFmt w:val="decimal"/>
      <w:lvlText w:val="%1) "/>
      <w:legacy w:legacy="1" w:legacySpace="0" w:legacyIndent="283"/>
      <w:lvlJc w:val="left"/>
      <w:pPr>
        <w:ind w:left="583" w:hanging="283"/>
      </w:pPr>
      <w:rPr>
        <w:rFonts w:ascii="Times New Roman" w:hAnsi="Times New Roman" w:cs="Times New Roman" w:hint="default"/>
        <w:b w:val="0"/>
        <w:i w:val="0"/>
        <w:sz w:val="24"/>
        <w:szCs w:val="24"/>
        <w:u w:val="none"/>
      </w:rPr>
    </w:lvl>
  </w:abstractNum>
  <w:abstractNum w:abstractNumId="416">
    <w:nsid w:val="2BFE61E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17">
    <w:nsid w:val="2BFE77FE"/>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418">
    <w:nsid w:val="2C945D0B"/>
    <w:multiLevelType w:val="singleLevel"/>
    <w:tmpl w:val="83443056"/>
    <w:lvl w:ilvl="0">
      <w:start w:val="1"/>
      <w:numFmt w:val="bullet"/>
      <w:lvlText w:val="-"/>
      <w:lvlJc w:val="left"/>
      <w:pPr>
        <w:tabs>
          <w:tab w:val="num" w:pos="360"/>
        </w:tabs>
        <w:ind w:left="360" w:hanging="360"/>
      </w:pPr>
      <w:rPr>
        <w:rFonts w:hint="default"/>
      </w:rPr>
    </w:lvl>
  </w:abstractNum>
  <w:abstractNum w:abstractNumId="419">
    <w:nsid w:val="2CA9008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20">
    <w:nsid w:val="2CED38D8"/>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421">
    <w:nsid w:val="2CF570A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2">
    <w:nsid w:val="2CFD1A9D"/>
    <w:multiLevelType w:val="singleLevel"/>
    <w:tmpl w:val="0409000F"/>
    <w:lvl w:ilvl="0">
      <w:start w:val="1"/>
      <w:numFmt w:val="decimal"/>
      <w:lvlText w:val="%1."/>
      <w:lvlJc w:val="left"/>
      <w:pPr>
        <w:tabs>
          <w:tab w:val="num" w:pos="360"/>
        </w:tabs>
        <w:ind w:left="360" w:hanging="360"/>
      </w:pPr>
    </w:lvl>
  </w:abstractNum>
  <w:abstractNum w:abstractNumId="423">
    <w:nsid w:val="2D026FC6"/>
    <w:multiLevelType w:val="singleLevel"/>
    <w:tmpl w:val="0C090017"/>
    <w:lvl w:ilvl="0">
      <w:start w:val="5"/>
      <w:numFmt w:val="lowerLetter"/>
      <w:lvlText w:val="%1)"/>
      <w:legacy w:legacy="1" w:legacySpace="0" w:legacyIndent="360"/>
      <w:lvlJc w:val="left"/>
      <w:pPr>
        <w:ind w:left="360" w:hanging="360"/>
      </w:pPr>
    </w:lvl>
  </w:abstractNum>
  <w:abstractNum w:abstractNumId="424">
    <w:nsid w:val="2D4602C1"/>
    <w:multiLevelType w:val="singleLevel"/>
    <w:tmpl w:val="83443056"/>
    <w:lvl w:ilvl="0">
      <w:start w:val="1"/>
      <w:numFmt w:val="bullet"/>
      <w:lvlText w:val="-"/>
      <w:lvlJc w:val="left"/>
      <w:pPr>
        <w:tabs>
          <w:tab w:val="num" w:pos="360"/>
        </w:tabs>
        <w:ind w:left="360" w:hanging="360"/>
      </w:pPr>
      <w:rPr>
        <w:rFonts w:hint="default"/>
      </w:rPr>
    </w:lvl>
  </w:abstractNum>
  <w:abstractNum w:abstractNumId="425">
    <w:nsid w:val="2D5C5D27"/>
    <w:multiLevelType w:val="hybridMultilevel"/>
    <w:tmpl w:val="E1A88D5C"/>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6">
    <w:nsid w:val="2D967D2E"/>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427">
    <w:nsid w:val="2D9D2772"/>
    <w:multiLevelType w:val="singleLevel"/>
    <w:tmpl w:val="CF22D146"/>
    <w:lvl w:ilvl="0">
      <w:start w:val="14"/>
      <w:numFmt w:val="decimal"/>
      <w:lvlText w:val="%1."/>
      <w:legacy w:legacy="1" w:legacySpace="0" w:legacyIndent="360"/>
      <w:lvlJc w:val="left"/>
      <w:pPr>
        <w:ind w:left="360" w:hanging="360"/>
      </w:pPr>
      <w:rPr>
        <w:rFonts w:ascii="Times New Roman" w:hAnsi="Times New Roman" w:hint="default"/>
      </w:rPr>
    </w:lvl>
  </w:abstractNum>
  <w:abstractNum w:abstractNumId="428">
    <w:nsid w:val="2DBA69E3"/>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429">
    <w:nsid w:val="2DC76C22"/>
    <w:multiLevelType w:val="singleLevel"/>
    <w:tmpl w:val="5792EB18"/>
    <w:lvl w:ilvl="0">
      <w:start w:val="1"/>
      <w:numFmt w:val="decimal"/>
      <w:lvlText w:val="%1)"/>
      <w:lvlJc w:val="left"/>
      <w:pPr>
        <w:tabs>
          <w:tab w:val="num" w:pos="720"/>
        </w:tabs>
        <w:ind w:left="720" w:hanging="360"/>
      </w:pPr>
      <w:rPr>
        <w:rFonts w:hint="default"/>
      </w:rPr>
    </w:lvl>
  </w:abstractNum>
  <w:abstractNum w:abstractNumId="430">
    <w:nsid w:val="2DE73BC1"/>
    <w:multiLevelType w:val="singleLevel"/>
    <w:tmpl w:val="83443056"/>
    <w:lvl w:ilvl="0">
      <w:start w:val="1"/>
      <w:numFmt w:val="bullet"/>
      <w:lvlText w:val="-"/>
      <w:lvlJc w:val="left"/>
      <w:pPr>
        <w:tabs>
          <w:tab w:val="num" w:pos="360"/>
        </w:tabs>
        <w:ind w:left="360" w:hanging="360"/>
      </w:pPr>
      <w:rPr>
        <w:rFonts w:hint="default"/>
      </w:rPr>
    </w:lvl>
  </w:abstractNum>
  <w:abstractNum w:abstractNumId="431">
    <w:nsid w:val="2DEE486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32">
    <w:nsid w:val="2E175752"/>
    <w:multiLevelType w:val="singleLevel"/>
    <w:tmpl w:val="386C10BE"/>
    <w:lvl w:ilvl="0">
      <w:start w:val="5"/>
      <w:numFmt w:val="lowerLetter"/>
      <w:lvlText w:val="%1)"/>
      <w:legacy w:legacy="1" w:legacySpace="0" w:legacyIndent="360"/>
      <w:lvlJc w:val="left"/>
      <w:pPr>
        <w:ind w:left="360" w:hanging="360"/>
      </w:pPr>
    </w:lvl>
  </w:abstractNum>
  <w:abstractNum w:abstractNumId="433">
    <w:nsid w:val="2E2758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4">
    <w:nsid w:val="2E374140"/>
    <w:multiLevelType w:val="singleLevel"/>
    <w:tmpl w:val="83443056"/>
    <w:lvl w:ilvl="0">
      <w:start w:val="1"/>
      <w:numFmt w:val="bullet"/>
      <w:lvlText w:val="-"/>
      <w:lvlJc w:val="left"/>
      <w:pPr>
        <w:tabs>
          <w:tab w:val="num" w:pos="360"/>
        </w:tabs>
        <w:ind w:left="360" w:hanging="360"/>
      </w:pPr>
      <w:rPr>
        <w:rFonts w:hint="default"/>
      </w:rPr>
    </w:lvl>
  </w:abstractNum>
  <w:abstractNum w:abstractNumId="435">
    <w:nsid w:val="2E42536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36">
    <w:nsid w:val="2E6A50D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37">
    <w:nsid w:val="2E733F1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38">
    <w:nsid w:val="2EC62F73"/>
    <w:multiLevelType w:val="singleLevel"/>
    <w:tmpl w:val="0409000F"/>
    <w:lvl w:ilvl="0">
      <w:start w:val="1"/>
      <w:numFmt w:val="decimal"/>
      <w:lvlText w:val="%1."/>
      <w:lvlJc w:val="left"/>
      <w:pPr>
        <w:tabs>
          <w:tab w:val="num" w:pos="360"/>
        </w:tabs>
        <w:ind w:left="360" w:hanging="360"/>
      </w:pPr>
    </w:lvl>
  </w:abstractNum>
  <w:abstractNum w:abstractNumId="439">
    <w:nsid w:val="2EF11FFE"/>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440">
    <w:nsid w:val="2F120396"/>
    <w:multiLevelType w:val="singleLevel"/>
    <w:tmpl w:val="90E8B6F0"/>
    <w:lvl w:ilvl="0">
      <w:start w:val="16"/>
      <w:numFmt w:val="decimal"/>
      <w:lvlText w:val="%1."/>
      <w:legacy w:legacy="1" w:legacySpace="0" w:legacyIndent="360"/>
      <w:lvlJc w:val="left"/>
      <w:pPr>
        <w:ind w:left="360" w:hanging="360"/>
      </w:pPr>
      <w:rPr>
        <w:rFonts w:ascii="Times New Roman" w:hAnsi="Times New Roman" w:hint="default"/>
      </w:rPr>
    </w:lvl>
  </w:abstractNum>
  <w:abstractNum w:abstractNumId="441">
    <w:nsid w:val="2F32542B"/>
    <w:multiLevelType w:val="singleLevel"/>
    <w:tmpl w:val="83443056"/>
    <w:lvl w:ilvl="0">
      <w:start w:val="1"/>
      <w:numFmt w:val="bullet"/>
      <w:lvlText w:val="-"/>
      <w:lvlJc w:val="left"/>
      <w:pPr>
        <w:tabs>
          <w:tab w:val="num" w:pos="360"/>
        </w:tabs>
        <w:ind w:left="360" w:hanging="360"/>
      </w:pPr>
      <w:rPr>
        <w:rFonts w:hint="default"/>
      </w:rPr>
    </w:lvl>
  </w:abstractNum>
  <w:abstractNum w:abstractNumId="442">
    <w:nsid w:val="2F49409D"/>
    <w:multiLevelType w:val="singleLevel"/>
    <w:tmpl w:val="0409000F"/>
    <w:lvl w:ilvl="0">
      <w:start w:val="1"/>
      <w:numFmt w:val="decimal"/>
      <w:lvlText w:val="%1."/>
      <w:lvlJc w:val="left"/>
      <w:pPr>
        <w:tabs>
          <w:tab w:val="num" w:pos="360"/>
        </w:tabs>
        <w:ind w:left="360" w:hanging="360"/>
      </w:pPr>
    </w:lvl>
  </w:abstractNum>
  <w:abstractNum w:abstractNumId="443">
    <w:nsid w:val="2F4B09FD"/>
    <w:multiLevelType w:val="hybridMultilevel"/>
    <w:tmpl w:val="9DD689F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4">
    <w:nsid w:val="2F76745B"/>
    <w:multiLevelType w:val="singleLevel"/>
    <w:tmpl w:val="83443056"/>
    <w:lvl w:ilvl="0">
      <w:start w:val="1"/>
      <w:numFmt w:val="bullet"/>
      <w:lvlText w:val="-"/>
      <w:lvlJc w:val="left"/>
      <w:pPr>
        <w:tabs>
          <w:tab w:val="num" w:pos="360"/>
        </w:tabs>
        <w:ind w:left="360" w:hanging="360"/>
      </w:pPr>
      <w:rPr>
        <w:rFonts w:hint="default"/>
      </w:rPr>
    </w:lvl>
  </w:abstractNum>
  <w:abstractNum w:abstractNumId="445">
    <w:nsid w:val="2F854949"/>
    <w:multiLevelType w:val="singleLevel"/>
    <w:tmpl w:val="554E24F8"/>
    <w:lvl w:ilvl="0">
      <w:start w:val="1"/>
      <w:numFmt w:val="decimal"/>
      <w:lvlText w:val="%1)"/>
      <w:lvlJc w:val="left"/>
      <w:pPr>
        <w:tabs>
          <w:tab w:val="num" w:pos="720"/>
        </w:tabs>
        <w:ind w:left="720" w:hanging="360"/>
      </w:pPr>
      <w:rPr>
        <w:rFonts w:hint="default"/>
      </w:rPr>
    </w:lvl>
  </w:abstractNum>
  <w:abstractNum w:abstractNumId="446">
    <w:nsid w:val="2FA34689"/>
    <w:multiLevelType w:val="hybridMultilevel"/>
    <w:tmpl w:val="13FE44D4"/>
    <w:lvl w:ilvl="0" w:tplc="CDACE796">
      <w:start w:val="634"/>
      <w:numFmt w:val="decimal"/>
      <w:lvlText w:val="%1."/>
      <w:lvlJc w:val="left"/>
      <w:pPr>
        <w:tabs>
          <w:tab w:val="num" w:pos="1020"/>
        </w:tabs>
        <w:ind w:left="1020" w:hanging="6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7">
    <w:nsid w:val="2FAE715D"/>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448">
    <w:nsid w:val="2FB437FB"/>
    <w:multiLevelType w:val="singleLevel"/>
    <w:tmpl w:val="C62AE032"/>
    <w:lvl w:ilvl="0">
      <w:start w:val="1"/>
      <w:numFmt w:val="decimal"/>
      <w:lvlText w:val="%1)"/>
      <w:lvlJc w:val="left"/>
      <w:pPr>
        <w:tabs>
          <w:tab w:val="num" w:pos="720"/>
        </w:tabs>
        <w:ind w:left="720" w:hanging="360"/>
      </w:pPr>
      <w:rPr>
        <w:rFonts w:hint="default"/>
      </w:rPr>
    </w:lvl>
  </w:abstractNum>
  <w:abstractNum w:abstractNumId="449">
    <w:nsid w:val="2FCB32A9"/>
    <w:multiLevelType w:val="singleLevel"/>
    <w:tmpl w:val="68AE3968"/>
    <w:lvl w:ilvl="0">
      <w:start w:val="2"/>
      <w:numFmt w:val="lowerLetter"/>
      <w:lvlText w:val="%1)"/>
      <w:lvlJc w:val="left"/>
      <w:pPr>
        <w:tabs>
          <w:tab w:val="num" w:pos="1080"/>
        </w:tabs>
        <w:ind w:left="1080" w:hanging="360"/>
      </w:pPr>
      <w:rPr>
        <w:rFonts w:hint="default"/>
      </w:rPr>
    </w:lvl>
  </w:abstractNum>
  <w:abstractNum w:abstractNumId="450">
    <w:nsid w:val="2FF80A8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51">
    <w:nsid w:val="300A256D"/>
    <w:multiLevelType w:val="singleLevel"/>
    <w:tmpl w:val="83443056"/>
    <w:lvl w:ilvl="0">
      <w:start w:val="1"/>
      <w:numFmt w:val="bullet"/>
      <w:lvlText w:val="-"/>
      <w:lvlJc w:val="left"/>
      <w:pPr>
        <w:tabs>
          <w:tab w:val="num" w:pos="360"/>
        </w:tabs>
        <w:ind w:left="360" w:hanging="360"/>
      </w:pPr>
      <w:rPr>
        <w:rFonts w:hint="default"/>
      </w:rPr>
    </w:lvl>
  </w:abstractNum>
  <w:abstractNum w:abstractNumId="452">
    <w:nsid w:val="302A75A7"/>
    <w:multiLevelType w:val="singleLevel"/>
    <w:tmpl w:val="3496DD40"/>
    <w:lvl w:ilvl="0">
      <w:start w:val="1"/>
      <w:numFmt w:val="decimal"/>
      <w:lvlText w:val="(%1)"/>
      <w:lvlJc w:val="left"/>
      <w:pPr>
        <w:tabs>
          <w:tab w:val="num" w:pos="1440"/>
        </w:tabs>
        <w:ind w:left="1440" w:hanging="720"/>
      </w:pPr>
    </w:lvl>
  </w:abstractNum>
  <w:abstractNum w:abstractNumId="453">
    <w:nsid w:val="302D57E9"/>
    <w:multiLevelType w:val="singleLevel"/>
    <w:tmpl w:val="83443056"/>
    <w:lvl w:ilvl="0">
      <w:start w:val="1"/>
      <w:numFmt w:val="bullet"/>
      <w:lvlText w:val="-"/>
      <w:lvlJc w:val="left"/>
      <w:pPr>
        <w:tabs>
          <w:tab w:val="num" w:pos="360"/>
        </w:tabs>
        <w:ind w:left="360" w:hanging="360"/>
      </w:pPr>
      <w:rPr>
        <w:rFonts w:hint="default"/>
      </w:rPr>
    </w:lvl>
  </w:abstractNum>
  <w:abstractNum w:abstractNumId="454">
    <w:nsid w:val="3048732E"/>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455">
    <w:nsid w:val="306B25AE"/>
    <w:multiLevelType w:val="singleLevel"/>
    <w:tmpl w:val="0C09000F"/>
    <w:lvl w:ilvl="0">
      <w:start w:val="1"/>
      <w:numFmt w:val="decimal"/>
      <w:lvlText w:val="%1."/>
      <w:lvlJc w:val="left"/>
      <w:pPr>
        <w:tabs>
          <w:tab w:val="num" w:pos="360"/>
        </w:tabs>
        <w:ind w:left="360" w:hanging="360"/>
      </w:pPr>
      <w:rPr>
        <w:rFonts w:hint="default"/>
      </w:rPr>
    </w:lvl>
  </w:abstractNum>
  <w:abstractNum w:abstractNumId="456">
    <w:nsid w:val="309630A7"/>
    <w:multiLevelType w:val="hybridMultilevel"/>
    <w:tmpl w:val="4628D26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7">
    <w:nsid w:val="30AC61B5"/>
    <w:multiLevelType w:val="singleLevel"/>
    <w:tmpl w:val="83443056"/>
    <w:lvl w:ilvl="0">
      <w:start w:val="1"/>
      <w:numFmt w:val="bullet"/>
      <w:lvlText w:val="-"/>
      <w:lvlJc w:val="left"/>
      <w:pPr>
        <w:tabs>
          <w:tab w:val="num" w:pos="360"/>
        </w:tabs>
        <w:ind w:left="360" w:hanging="360"/>
      </w:pPr>
      <w:rPr>
        <w:rFonts w:hint="default"/>
      </w:rPr>
    </w:lvl>
  </w:abstractNum>
  <w:abstractNum w:abstractNumId="458">
    <w:nsid w:val="30AF70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59">
    <w:nsid w:val="30BE209E"/>
    <w:multiLevelType w:val="singleLevel"/>
    <w:tmpl w:val="2908A6CC"/>
    <w:lvl w:ilvl="0">
      <w:start w:val="23"/>
      <w:numFmt w:val="decimal"/>
      <w:lvlText w:val="%1."/>
      <w:legacy w:legacy="1" w:legacySpace="0" w:legacyIndent="360"/>
      <w:lvlJc w:val="left"/>
      <w:pPr>
        <w:ind w:left="360" w:hanging="360"/>
      </w:pPr>
      <w:rPr>
        <w:rFonts w:ascii="Times New Roman" w:hAnsi="Times New Roman" w:hint="default"/>
      </w:rPr>
    </w:lvl>
  </w:abstractNum>
  <w:abstractNum w:abstractNumId="460">
    <w:nsid w:val="30E56F1B"/>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461">
    <w:nsid w:val="30F72DD2"/>
    <w:multiLevelType w:val="singleLevel"/>
    <w:tmpl w:val="FA7060B6"/>
    <w:lvl w:ilvl="0">
      <w:start w:val="1"/>
      <w:numFmt w:val="bullet"/>
      <w:lvlText w:val=""/>
      <w:lvlJc w:val="left"/>
      <w:pPr>
        <w:tabs>
          <w:tab w:val="num" w:pos="360"/>
        </w:tabs>
        <w:ind w:left="360" w:hanging="360"/>
      </w:pPr>
      <w:rPr>
        <w:rFonts w:ascii="Symbol" w:hAnsi="Symbol" w:hint="default"/>
      </w:rPr>
    </w:lvl>
  </w:abstractNum>
  <w:abstractNum w:abstractNumId="462">
    <w:nsid w:val="311942CF"/>
    <w:multiLevelType w:val="singleLevel"/>
    <w:tmpl w:val="687CE122"/>
    <w:lvl w:ilvl="0">
      <w:start w:val="1"/>
      <w:numFmt w:val="decimal"/>
      <w:lvlText w:val="%1)"/>
      <w:lvlJc w:val="left"/>
      <w:pPr>
        <w:tabs>
          <w:tab w:val="num" w:pos="720"/>
        </w:tabs>
        <w:ind w:left="720" w:hanging="360"/>
      </w:pPr>
      <w:rPr>
        <w:rFonts w:hint="default"/>
      </w:rPr>
    </w:lvl>
  </w:abstractNum>
  <w:abstractNum w:abstractNumId="463">
    <w:nsid w:val="314858EC"/>
    <w:multiLevelType w:val="singleLevel"/>
    <w:tmpl w:val="37FE80FA"/>
    <w:lvl w:ilvl="0">
      <w:start w:val="34"/>
      <w:numFmt w:val="decimal"/>
      <w:lvlText w:val="%1."/>
      <w:legacy w:legacy="1" w:legacySpace="0" w:legacyIndent="360"/>
      <w:lvlJc w:val="left"/>
      <w:pPr>
        <w:ind w:left="360" w:hanging="360"/>
      </w:pPr>
      <w:rPr>
        <w:rFonts w:ascii="Times New Roman" w:hAnsi="Times New Roman" w:hint="default"/>
      </w:rPr>
    </w:lvl>
  </w:abstractNum>
  <w:abstractNum w:abstractNumId="464">
    <w:nsid w:val="3165207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65">
    <w:nsid w:val="31815EB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66">
    <w:nsid w:val="31857808"/>
    <w:multiLevelType w:val="singleLevel"/>
    <w:tmpl w:val="45C865A2"/>
    <w:lvl w:ilvl="0">
      <w:start w:val="1"/>
      <w:numFmt w:val="decimal"/>
      <w:lvlText w:val="%1)"/>
      <w:lvlJc w:val="left"/>
      <w:pPr>
        <w:tabs>
          <w:tab w:val="num" w:pos="720"/>
        </w:tabs>
        <w:ind w:left="720" w:hanging="360"/>
      </w:pPr>
      <w:rPr>
        <w:rFonts w:hint="default"/>
      </w:rPr>
    </w:lvl>
  </w:abstractNum>
  <w:abstractNum w:abstractNumId="467">
    <w:nsid w:val="31B8161D"/>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468">
    <w:nsid w:val="31DF0427"/>
    <w:multiLevelType w:val="singleLevel"/>
    <w:tmpl w:val="F32C5E38"/>
    <w:lvl w:ilvl="0">
      <w:start w:val="72"/>
      <w:numFmt w:val="decimal"/>
      <w:lvlText w:val="%1."/>
      <w:legacy w:legacy="1" w:legacySpace="0" w:legacyIndent="360"/>
      <w:lvlJc w:val="left"/>
      <w:pPr>
        <w:ind w:left="360" w:hanging="360"/>
      </w:pPr>
      <w:rPr>
        <w:rFonts w:ascii="Times New Roman" w:hAnsi="Times New Roman" w:hint="default"/>
      </w:rPr>
    </w:lvl>
  </w:abstractNum>
  <w:abstractNum w:abstractNumId="469">
    <w:nsid w:val="31E3055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70">
    <w:nsid w:val="31E5578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1">
    <w:nsid w:val="320364A2"/>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472">
    <w:nsid w:val="32243DE2"/>
    <w:multiLevelType w:val="singleLevel"/>
    <w:tmpl w:val="807A39F2"/>
    <w:lvl w:ilvl="0">
      <w:start w:val="22"/>
      <w:numFmt w:val="decimal"/>
      <w:lvlText w:val="%1."/>
      <w:legacy w:legacy="1" w:legacySpace="0" w:legacyIndent="360"/>
      <w:lvlJc w:val="left"/>
      <w:pPr>
        <w:ind w:left="360" w:hanging="360"/>
      </w:pPr>
      <w:rPr>
        <w:rFonts w:ascii="Times New Roman" w:hAnsi="Times New Roman" w:hint="default"/>
      </w:rPr>
    </w:lvl>
  </w:abstractNum>
  <w:abstractNum w:abstractNumId="473">
    <w:nsid w:val="325D63BE"/>
    <w:multiLevelType w:val="singleLevel"/>
    <w:tmpl w:val="EC4CB2D2"/>
    <w:lvl w:ilvl="0">
      <w:start w:val="72"/>
      <w:numFmt w:val="decimal"/>
      <w:lvlText w:val="%1."/>
      <w:lvlJc w:val="left"/>
      <w:pPr>
        <w:tabs>
          <w:tab w:val="num" w:pos="360"/>
        </w:tabs>
        <w:ind w:left="0" w:firstLine="0"/>
      </w:pPr>
    </w:lvl>
  </w:abstractNum>
  <w:abstractNum w:abstractNumId="474">
    <w:nsid w:val="327852B5"/>
    <w:multiLevelType w:val="hybridMultilevel"/>
    <w:tmpl w:val="8360992C"/>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75">
    <w:nsid w:val="32A23D9B"/>
    <w:multiLevelType w:val="singleLevel"/>
    <w:tmpl w:val="83443056"/>
    <w:lvl w:ilvl="0">
      <w:start w:val="1"/>
      <w:numFmt w:val="bullet"/>
      <w:lvlText w:val="-"/>
      <w:lvlJc w:val="left"/>
      <w:pPr>
        <w:tabs>
          <w:tab w:val="num" w:pos="360"/>
        </w:tabs>
        <w:ind w:left="360" w:hanging="360"/>
      </w:pPr>
      <w:rPr>
        <w:rFonts w:hint="default"/>
      </w:rPr>
    </w:lvl>
  </w:abstractNum>
  <w:abstractNum w:abstractNumId="476">
    <w:nsid w:val="32A3669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77">
    <w:nsid w:val="32DD0C7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78">
    <w:nsid w:val="32EB161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79">
    <w:nsid w:val="330E550C"/>
    <w:multiLevelType w:val="hybridMultilevel"/>
    <w:tmpl w:val="FBDA7DDA"/>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0">
    <w:nsid w:val="330F71F6"/>
    <w:multiLevelType w:val="singleLevel"/>
    <w:tmpl w:val="83443056"/>
    <w:lvl w:ilvl="0">
      <w:start w:val="1"/>
      <w:numFmt w:val="bullet"/>
      <w:lvlText w:val="-"/>
      <w:lvlJc w:val="left"/>
      <w:pPr>
        <w:tabs>
          <w:tab w:val="num" w:pos="360"/>
        </w:tabs>
        <w:ind w:left="360" w:hanging="360"/>
      </w:pPr>
      <w:rPr>
        <w:rFonts w:hint="default"/>
      </w:rPr>
    </w:lvl>
  </w:abstractNum>
  <w:abstractNum w:abstractNumId="481">
    <w:nsid w:val="334225D5"/>
    <w:multiLevelType w:val="singleLevel"/>
    <w:tmpl w:val="0C09000F"/>
    <w:lvl w:ilvl="0">
      <w:start w:val="1"/>
      <w:numFmt w:val="decimal"/>
      <w:lvlText w:val="%1."/>
      <w:lvlJc w:val="left"/>
      <w:pPr>
        <w:tabs>
          <w:tab w:val="num" w:pos="360"/>
        </w:tabs>
        <w:ind w:left="360" w:hanging="360"/>
      </w:pPr>
      <w:rPr>
        <w:rFonts w:hint="default"/>
      </w:rPr>
    </w:lvl>
  </w:abstractNum>
  <w:abstractNum w:abstractNumId="482">
    <w:nsid w:val="33451D3E"/>
    <w:multiLevelType w:val="singleLevel"/>
    <w:tmpl w:val="83443056"/>
    <w:lvl w:ilvl="0">
      <w:start w:val="1"/>
      <w:numFmt w:val="bullet"/>
      <w:lvlText w:val="-"/>
      <w:lvlJc w:val="left"/>
      <w:pPr>
        <w:tabs>
          <w:tab w:val="num" w:pos="360"/>
        </w:tabs>
        <w:ind w:left="360" w:hanging="360"/>
      </w:pPr>
      <w:rPr>
        <w:rFonts w:hint="default"/>
      </w:rPr>
    </w:lvl>
  </w:abstractNum>
  <w:abstractNum w:abstractNumId="483">
    <w:nsid w:val="337B3EB2"/>
    <w:multiLevelType w:val="hybridMultilevel"/>
    <w:tmpl w:val="DC683B78"/>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4">
    <w:nsid w:val="33822F37"/>
    <w:multiLevelType w:val="hybridMultilevel"/>
    <w:tmpl w:val="1FD462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5">
    <w:nsid w:val="33950EF1"/>
    <w:multiLevelType w:val="singleLevel"/>
    <w:tmpl w:val="636A6544"/>
    <w:lvl w:ilvl="0">
      <w:start w:val="1"/>
      <w:numFmt w:val="bullet"/>
      <w:lvlText w:val=""/>
      <w:lvlJc w:val="left"/>
      <w:pPr>
        <w:tabs>
          <w:tab w:val="num" w:pos="0"/>
        </w:tabs>
        <w:ind w:left="567" w:hanging="283"/>
      </w:pPr>
      <w:rPr>
        <w:rFonts w:ascii="Symbol" w:hAnsi="Symbol" w:cs="Times New Roman" w:hint="default"/>
        <w:color w:val="auto"/>
        <w:sz w:val="28"/>
        <w:szCs w:val="28"/>
      </w:rPr>
    </w:lvl>
  </w:abstractNum>
  <w:abstractNum w:abstractNumId="486">
    <w:nsid w:val="33A50F85"/>
    <w:multiLevelType w:val="singleLevel"/>
    <w:tmpl w:val="35AA34FA"/>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487">
    <w:nsid w:val="33DB0E0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88">
    <w:nsid w:val="33F20A97"/>
    <w:multiLevelType w:val="hybridMultilevel"/>
    <w:tmpl w:val="0C78BCFA"/>
    <w:lvl w:ilvl="0" w:tplc="CCCE777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89">
    <w:nsid w:val="341241FD"/>
    <w:multiLevelType w:val="singleLevel"/>
    <w:tmpl w:val="0409000F"/>
    <w:lvl w:ilvl="0">
      <w:start w:val="1"/>
      <w:numFmt w:val="decimal"/>
      <w:lvlText w:val="%1."/>
      <w:lvlJc w:val="left"/>
      <w:pPr>
        <w:tabs>
          <w:tab w:val="num" w:pos="360"/>
        </w:tabs>
        <w:ind w:left="360" w:hanging="360"/>
      </w:pPr>
    </w:lvl>
  </w:abstractNum>
  <w:abstractNum w:abstractNumId="490">
    <w:nsid w:val="34240134"/>
    <w:multiLevelType w:val="singleLevel"/>
    <w:tmpl w:val="F39093F4"/>
    <w:lvl w:ilvl="0">
      <w:start w:val="288"/>
      <w:numFmt w:val="decimal"/>
      <w:lvlText w:val="%1."/>
      <w:lvlJc w:val="left"/>
      <w:pPr>
        <w:tabs>
          <w:tab w:val="num" w:pos="360"/>
        </w:tabs>
        <w:ind w:left="0" w:firstLine="0"/>
      </w:pPr>
      <w:rPr>
        <w:b w:val="0"/>
        <w:i w:val="0"/>
      </w:rPr>
    </w:lvl>
  </w:abstractNum>
  <w:abstractNum w:abstractNumId="491">
    <w:nsid w:val="344A2D08"/>
    <w:multiLevelType w:val="singleLevel"/>
    <w:tmpl w:val="83443056"/>
    <w:lvl w:ilvl="0">
      <w:start w:val="1"/>
      <w:numFmt w:val="bullet"/>
      <w:lvlText w:val="-"/>
      <w:lvlJc w:val="left"/>
      <w:pPr>
        <w:tabs>
          <w:tab w:val="num" w:pos="360"/>
        </w:tabs>
        <w:ind w:left="360" w:hanging="360"/>
      </w:pPr>
      <w:rPr>
        <w:rFonts w:hint="default"/>
      </w:rPr>
    </w:lvl>
  </w:abstractNum>
  <w:abstractNum w:abstractNumId="492">
    <w:nsid w:val="345979FD"/>
    <w:multiLevelType w:val="singleLevel"/>
    <w:tmpl w:val="6928B3A6"/>
    <w:lvl w:ilvl="0">
      <w:numFmt w:val="bullet"/>
      <w:lvlText w:val="-"/>
      <w:lvlJc w:val="left"/>
      <w:pPr>
        <w:tabs>
          <w:tab w:val="num" w:pos="360"/>
        </w:tabs>
        <w:ind w:left="360" w:hanging="360"/>
      </w:pPr>
      <w:rPr>
        <w:rFonts w:hint="default"/>
      </w:rPr>
    </w:lvl>
  </w:abstractNum>
  <w:abstractNum w:abstractNumId="493">
    <w:nsid w:val="34642D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4">
    <w:nsid w:val="34705F52"/>
    <w:multiLevelType w:val="singleLevel"/>
    <w:tmpl w:val="0C090011"/>
    <w:lvl w:ilvl="0">
      <w:start w:val="1"/>
      <w:numFmt w:val="decimal"/>
      <w:lvlText w:val="%1)"/>
      <w:lvlJc w:val="left"/>
      <w:pPr>
        <w:tabs>
          <w:tab w:val="num" w:pos="360"/>
        </w:tabs>
        <w:ind w:left="360" w:hanging="360"/>
      </w:pPr>
      <w:rPr>
        <w:rFonts w:hint="default"/>
      </w:rPr>
    </w:lvl>
  </w:abstractNum>
  <w:abstractNum w:abstractNumId="495">
    <w:nsid w:val="34780DAC"/>
    <w:multiLevelType w:val="singleLevel"/>
    <w:tmpl w:val="0409000F"/>
    <w:lvl w:ilvl="0">
      <w:start w:val="1"/>
      <w:numFmt w:val="decimal"/>
      <w:lvlText w:val="%1."/>
      <w:lvlJc w:val="left"/>
      <w:pPr>
        <w:tabs>
          <w:tab w:val="num" w:pos="360"/>
        </w:tabs>
        <w:ind w:left="360" w:hanging="360"/>
      </w:pPr>
    </w:lvl>
  </w:abstractNum>
  <w:abstractNum w:abstractNumId="496">
    <w:nsid w:val="347D5B80"/>
    <w:multiLevelType w:val="singleLevel"/>
    <w:tmpl w:val="F750530A"/>
    <w:lvl w:ilvl="0">
      <w:start w:val="25"/>
      <w:numFmt w:val="decimal"/>
      <w:lvlText w:val="%1."/>
      <w:legacy w:legacy="1" w:legacySpace="0" w:legacyIndent="360"/>
      <w:lvlJc w:val="left"/>
      <w:pPr>
        <w:ind w:left="360" w:hanging="360"/>
      </w:pPr>
      <w:rPr>
        <w:rFonts w:ascii="Times New Roman" w:hAnsi="Times New Roman" w:hint="default"/>
      </w:rPr>
    </w:lvl>
  </w:abstractNum>
  <w:abstractNum w:abstractNumId="497">
    <w:nsid w:val="34A43C22"/>
    <w:multiLevelType w:val="singleLevel"/>
    <w:tmpl w:val="338C0C6E"/>
    <w:lvl w:ilvl="0">
      <w:start w:val="1"/>
      <w:numFmt w:val="lowerLetter"/>
      <w:lvlText w:val="%1)"/>
      <w:legacy w:legacy="1" w:legacySpace="0" w:legacyIndent="360"/>
      <w:lvlJc w:val="left"/>
      <w:pPr>
        <w:ind w:left="360" w:hanging="360"/>
      </w:pPr>
    </w:lvl>
  </w:abstractNum>
  <w:abstractNum w:abstractNumId="498">
    <w:nsid w:val="34EA2BA3"/>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499">
    <w:nsid w:val="351E0AB0"/>
    <w:multiLevelType w:val="singleLevel"/>
    <w:tmpl w:val="83443056"/>
    <w:lvl w:ilvl="0">
      <w:start w:val="1"/>
      <w:numFmt w:val="bullet"/>
      <w:lvlText w:val="-"/>
      <w:lvlJc w:val="left"/>
      <w:pPr>
        <w:tabs>
          <w:tab w:val="num" w:pos="360"/>
        </w:tabs>
        <w:ind w:left="360" w:hanging="360"/>
      </w:pPr>
      <w:rPr>
        <w:rFonts w:hint="default"/>
      </w:rPr>
    </w:lvl>
  </w:abstractNum>
  <w:abstractNum w:abstractNumId="500">
    <w:nsid w:val="352C0EA3"/>
    <w:multiLevelType w:val="singleLevel"/>
    <w:tmpl w:val="0409000F"/>
    <w:lvl w:ilvl="0">
      <w:start w:val="1"/>
      <w:numFmt w:val="decimal"/>
      <w:lvlText w:val="%1."/>
      <w:lvlJc w:val="left"/>
      <w:pPr>
        <w:tabs>
          <w:tab w:val="num" w:pos="360"/>
        </w:tabs>
        <w:ind w:left="360" w:hanging="360"/>
      </w:pPr>
    </w:lvl>
  </w:abstractNum>
  <w:abstractNum w:abstractNumId="501">
    <w:nsid w:val="354850A9"/>
    <w:multiLevelType w:val="singleLevel"/>
    <w:tmpl w:val="0409000F"/>
    <w:lvl w:ilvl="0">
      <w:start w:val="1"/>
      <w:numFmt w:val="decimal"/>
      <w:lvlText w:val="%1."/>
      <w:lvlJc w:val="left"/>
      <w:pPr>
        <w:tabs>
          <w:tab w:val="num" w:pos="360"/>
        </w:tabs>
        <w:ind w:left="360" w:hanging="360"/>
      </w:pPr>
    </w:lvl>
  </w:abstractNum>
  <w:abstractNum w:abstractNumId="502">
    <w:nsid w:val="354D123E"/>
    <w:multiLevelType w:val="singleLevel"/>
    <w:tmpl w:val="83443056"/>
    <w:lvl w:ilvl="0">
      <w:start w:val="1"/>
      <w:numFmt w:val="bullet"/>
      <w:lvlText w:val="-"/>
      <w:lvlJc w:val="left"/>
      <w:pPr>
        <w:tabs>
          <w:tab w:val="num" w:pos="360"/>
        </w:tabs>
        <w:ind w:left="360" w:hanging="360"/>
      </w:pPr>
      <w:rPr>
        <w:rFonts w:hint="default"/>
      </w:rPr>
    </w:lvl>
  </w:abstractNum>
  <w:abstractNum w:abstractNumId="503">
    <w:nsid w:val="355A71C8"/>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04">
    <w:nsid w:val="35646A48"/>
    <w:multiLevelType w:val="singleLevel"/>
    <w:tmpl w:val="08090011"/>
    <w:lvl w:ilvl="0">
      <w:start w:val="1"/>
      <w:numFmt w:val="decimal"/>
      <w:lvlText w:val="%1)"/>
      <w:lvlJc w:val="left"/>
      <w:pPr>
        <w:tabs>
          <w:tab w:val="num" w:pos="360"/>
        </w:tabs>
        <w:ind w:left="360" w:hanging="360"/>
      </w:pPr>
    </w:lvl>
  </w:abstractNum>
  <w:abstractNum w:abstractNumId="505">
    <w:nsid w:val="358204B4"/>
    <w:multiLevelType w:val="hybridMultilevel"/>
    <w:tmpl w:val="2102A82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6">
    <w:nsid w:val="35827011"/>
    <w:multiLevelType w:val="singleLevel"/>
    <w:tmpl w:val="83443056"/>
    <w:lvl w:ilvl="0">
      <w:start w:val="1"/>
      <w:numFmt w:val="bullet"/>
      <w:lvlText w:val="-"/>
      <w:lvlJc w:val="left"/>
      <w:pPr>
        <w:tabs>
          <w:tab w:val="num" w:pos="360"/>
        </w:tabs>
        <w:ind w:left="360" w:hanging="360"/>
      </w:pPr>
      <w:rPr>
        <w:rFonts w:hint="default"/>
      </w:rPr>
    </w:lvl>
  </w:abstractNum>
  <w:abstractNum w:abstractNumId="507">
    <w:nsid w:val="35833045"/>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508">
    <w:nsid w:val="35A82762"/>
    <w:multiLevelType w:val="singleLevel"/>
    <w:tmpl w:val="092AE4B0"/>
    <w:lvl w:ilvl="0">
      <w:start w:val="10"/>
      <w:numFmt w:val="decimal"/>
      <w:lvlText w:val="%1."/>
      <w:legacy w:legacy="1" w:legacySpace="0" w:legacyIndent="360"/>
      <w:lvlJc w:val="left"/>
      <w:pPr>
        <w:ind w:left="360" w:hanging="360"/>
      </w:pPr>
      <w:rPr>
        <w:rFonts w:ascii="Times New Roman" w:hAnsi="Times New Roman" w:hint="default"/>
      </w:rPr>
    </w:lvl>
  </w:abstractNum>
  <w:abstractNum w:abstractNumId="509">
    <w:nsid w:val="35C2245D"/>
    <w:multiLevelType w:val="singleLevel"/>
    <w:tmpl w:val="56F8CE3C"/>
    <w:lvl w:ilvl="0">
      <w:start w:val="47"/>
      <w:numFmt w:val="decimal"/>
      <w:lvlText w:val="%1."/>
      <w:legacy w:legacy="1" w:legacySpace="0" w:legacyIndent="360"/>
      <w:lvlJc w:val="left"/>
      <w:pPr>
        <w:ind w:left="360" w:hanging="360"/>
      </w:pPr>
      <w:rPr>
        <w:rFonts w:ascii="Times New Roman" w:hAnsi="Times New Roman" w:hint="default"/>
      </w:rPr>
    </w:lvl>
  </w:abstractNum>
  <w:abstractNum w:abstractNumId="510">
    <w:nsid w:val="35EF49C5"/>
    <w:multiLevelType w:val="singleLevel"/>
    <w:tmpl w:val="2408B8F4"/>
    <w:lvl w:ilvl="0">
      <w:start w:val="126"/>
      <w:numFmt w:val="decimal"/>
      <w:lvlText w:val="%1."/>
      <w:lvlJc w:val="left"/>
      <w:pPr>
        <w:tabs>
          <w:tab w:val="num" w:pos="360"/>
        </w:tabs>
        <w:ind w:left="0" w:firstLine="0"/>
      </w:pPr>
      <w:rPr>
        <w:b w:val="0"/>
        <w:i w:val="0"/>
      </w:rPr>
    </w:lvl>
  </w:abstractNum>
  <w:abstractNum w:abstractNumId="511">
    <w:nsid w:val="35F64D24"/>
    <w:multiLevelType w:val="hybridMultilevel"/>
    <w:tmpl w:val="38323B6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2">
    <w:nsid w:val="35FC402B"/>
    <w:multiLevelType w:val="hybridMultilevel"/>
    <w:tmpl w:val="C0C4C88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3">
    <w:nsid w:val="36023146"/>
    <w:multiLevelType w:val="singleLevel"/>
    <w:tmpl w:val="473AE38E"/>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514">
    <w:nsid w:val="361F0D06"/>
    <w:multiLevelType w:val="hybridMultilevel"/>
    <w:tmpl w:val="A82ADF7C"/>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5">
    <w:nsid w:val="36255761"/>
    <w:multiLevelType w:val="singleLevel"/>
    <w:tmpl w:val="0409000F"/>
    <w:lvl w:ilvl="0">
      <w:start w:val="1"/>
      <w:numFmt w:val="decimal"/>
      <w:lvlText w:val="%1."/>
      <w:lvlJc w:val="left"/>
      <w:pPr>
        <w:tabs>
          <w:tab w:val="num" w:pos="360"/>
        </w:tabs>
        <w:ind w:left="360" w:hanging="360"/>
      </w:pPr>
    </w:lvl>
  </w:abstractNum>
  <w:abstractNum w:abstractNumId="516">
    <w:nsid w:val="362D1EB5"/>
    <w:multiLevelType w:val="hybridMultilevel"/>
    <w:tmpl w:val="8F94BA0E"/>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17">
    <w:nsid w:val="36330D12"/>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518">
    <w:nsid w:val="364D73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9">
    <w:nsid w:val="364F2C7E"/>
    <w:multiLevelType w:val="hybridMultilevel"/>
    <w:tmpl w:val="254E66F4"/>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0">
    <w:nsid w:val="3686751B"/>
    <w:multiLevelType w:val="singleLevel"/>
    <w:tmpl w:val="4694EBFA"/>
    <w:lvl w:ilvl="0">
      <w:start w:val="1"/>
      <w:numFmt w:val="decimal"/>
      <w:lvlText w:val="%1."/>
      <w:lvlJc w:val="left"/>
      <w:pPr>
        <w:tabs>
          <w:tab w:val="num" w:pos="360"/>
        </w:tabs>
        <w:ind w:left="0" w:firstLine="0"/>
      </w:pPr>
    </w:lvl>
  </w:abstractNum>
  <w:abstractNum w:abstractNumId="521">
    <w:nsid w:val="36CB5409"/>
    <w:multiLevelType w:val="singleLevel"/>
    <w:tmpl w:val="63E6E2B0"/>
    <w:lvl w:ilvl="0">
      <w:start w:val="30"/>
      <w:numFmt w:val="decimal"/>
      <w:lvlText w:val="%1."/>
      <w:legacy w:legacy="1" w:legacySpace="0" w:legacyIndent="360"/>
      <w:lvlJc w:val="left"/>
      <w:pPr>
        <w:ind w:left="360" w:hanging="360"/>
      </w:pPr>
      <w:rPr>
        <w:rFonts w:ascii="Times New Roman" w:hAnsi="Times New Roman" w:hint="default"/>
      </w:rPr>
    </w:lvl>
  </w:abstractNum>
  <w:abstractNum w:abstractNumId="522">
    <w:nsid w:val="36DE2677"/>
    <w:multiLevelType w:val="singleLevel"/>
    <w:tmpl w:val="91C8109C"/>
    <w:lvl w:ilvl="0">
      <w:start w:val="1"/>
      <w:numFmt w:val="decimal"/>
      <w:lvlText w:val="%1."/>
      <w:legacy w:legacy="1" w:legacySpace="0" w:legacyIndent="360"/>
      <w:lvlJc w:val="left"/>
      <w:pPr>
        <w:ind w:left="360" w:hanging="360"/>
      </w:pPr>
    </w:lvl>
  </w:abstractNum>
  <w:abstractNum w:abstractNumId="523">
    <w:nsid w:val="36F22C88"/>
    <w:multiLevelType w:val="hybridMultilevel"/>
    <w:tmpl w:val="0872400C"/>
    <w:lvl w:ilvl="0" w:tplc="5970A7B2">
      <w:start w:val="9"/>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24">
    <w:nsid w:val="36FD41CF"/>
    <w:multiLevelType w:val="singleLevel"/>
    <w:tmpl w:val="62B05E2C"/>
    <w:lvl w:ilvl="0">
      <w:start w:val="229"/>
      <w:numFmt w:val="decimal"/>
      <w:lvlText w:val="%1."/>
      <w:lvlJc w:val="left"/>
      <w:pPr>
        <w:tabs>
          <w:tab w:val="num" w:pos="360"/>
        </w:tabs>
        <w:ind w:left="0" w:firstLine="0"/>
      </w:pPr>
      <w:rPr>
        <w:b w:val="0"/>
        <w:i w:val="0"/>
      </w:rPr>
    </w:lvl>
  </w:abstractNum>
  <w:abstractNum w:abstractNumId="525">
    <w:nsid w:val="37002B06"/>
    <w:multiLevelType w:val="singleLevel"/>
    <w:tmpl w:val="6D50F15E"/>
    <w:lvl w:ilvl="0">
      <w:start w:val="1"/>
      <w:numFmt w:val="decimal"/>
      <w:lvlText w:val="%1)"/>
      <w:lvlJc w:val="left"/>
      <w:pPr>
        <w:tabs>
          <w:tab w:val="num" w:pos="720"/>
        </w:tabs>
        <w:ind w:left="720" w:hanging="360"/>
      </w:pPr>
      <w:rPr>
        <w:rFonts w:hint="default"/>
      </w:rPr>
    </w:lvl>
  </w:abstractNum>
  <w:abstractNum w:abstractNumId="526">
    <w:nsid w:val="37061032"/>
    <w:multiLevelType w:val="singleLevel"/>
    <w:tmpl w:val="83443056"/>
    <w:lvl w:ilvl="0">
      <w:start w:val="1"/>
      <w:numFmt w:val="bullet"/>
      <w:lvlText w:val="-"/>
      <w:lvlJc w:val="left"/>
      <w:pPr>
        <w:tabs>
          <w:tab w:val="num" w:pos="360"/>
        </w:tabs>
        <w:ind w:left="360" w:hanging="360"/>
      </w:pPr>
      <w:rPr>
        <w:rFonts w:hint="default"/>
      </w:rPr>
    </w:lvl>
  </w:abstractNum>
  <w:abstractNum w:abstractNumId="527">
    <w:nsid w:val="370F7E73"/>
    <w:multiLevelType w:val="singleLevel"/>
    <w:tmpl w:val="B054016E"/>
    <w:lvl w:ilvl="0">
      <w:start w:val="39"/>
      <w:numFmt w:val="decimal"/>
      <w:lvlText w:val="%1."/>
      <w:legacy w:legacy="1" w:legacySpace="0" w:legacyIndent="360"/>
      <w:lvlJc w:val="left"/>
      <w:pPr>
        <w:ind w:left="360" w:hanging="360"/>
      </w:pPr>
      <w:rPr>
        <w:rFonts w:ascii="Times New Roman" w:hAnsi="Times New Roman" w:hint="default"/>
      </w:rPr>
    </w:lvl>
  </w:abstractNum>
  <w:abstractNum w:abstractNumId="528">
    <w:nsid w:val="37363FE9"/>
    <w:multiLevelType w:val="hybridMultilevel"/>
    <w:tmpl w:val="2F52E76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9">
    <w:nsid w:val="374347A5"/>
    <w:multiLevelType w:val="singleLevel"/>
    <w:tmpl w:val="9D4E27F2"/>
    <w:lvl w:ilvl="0">
      <w:start w:val="1"/>
      <w:numFmt w:val="decimal"/>
      <w:lvlText w:val="%1)"/>
      <w:lvlJc w:val="left"/>
      <w:pPr>
        <w:tabs>
          <w:tab w:val="num" w:pos="720"/>
        </w:tabs>
        <w:ind w:left="720" w:hanging="360"/>
      </w:pPr>
      <w:rPr>
        <w:rFonts w:hint="default"/>
      </w:rPr>
    </w:lvl>
  </w:abstractNum>
  <w:abstractNum w:abstractNumId="530">
    <w:nsid w:val="374E59AE"/>
    <w:multiLevelType w:val="singleLevel"/>
    <w:tmpl w:val="83443056"/>
    <w:lvl w:ilvl="0">
      <w:start w:val="1"/>
      <w:numFmt w:val="bullet"/>
      <w:lvlText w:val="-"/>
      <w:lvlJc w:val="left"/>
      <w:pPr>
        <w:tabs>
          <w:tab w:val="num" w:pos="360"/>
        </w:tabs>
        <w:ind w:left="360" w:hanging="360"/>
      </w:pPr>
      <w:rPr>
        <w:rFonts w:hint="default"/>
      </w:rPr>
    </w:lvl>
  </w:abstractNum>
  <w:abstractNum w:abstractNumId="531">
    <w:nsid w:val="37753621"/>
    <w:multiLevelType w:val="singleLevel"/>
    <w:tmpl w:val="0409000F"/>
    <w:lvl w:ilvl="0">
      <w:start w:val="1"/>
      <w:numFmt w:val="decimal"/>
      <w:lvlText w:val="%1."/>
      <w:lvlJc w:val="left"/>
      <w:pPr>
        <w:tabs>
          <w:tab w:val="num" w:pos="360"/>
        </w:tabs>
        <w:ind w:left="360" w:hanging="360"/>
      </w:pPr>
    </w:lvl>
  </w:abstractNum>
  <w:abstractNum w:abstractNumId="532">
    <w:nsid w:val="378B1F8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33">
    <w:nsid w:val="37B0147E"/>
    <w:multiLevelType w:val="singleLevel"/>
    <w:tmpl w:val="B7CC8DCC"/>
    <w:lvl w:ilvl="0">
      <w:start w:val="24"/>
      <w:numFmt w:val="decimal"/>
      <w:lvlText w:val="%1."/>
      <w:legacy w:legacy="1" w:legacySpace="0" w:legacyIndent="360"/>
      <w:lvlJc w:val="left"/>
      <w:pPr>
        <w:ind w:left="360" w:hanging="360"/>
      </w:pPr>
      <w:rPr>
        <w:rFonts w:ascii="Times New Roman" w:hAnsi="Times New Roman" w:hint="default"/>
      </w:rPr>
    </w:lvl>
  </w:abstractNum>
  <w:abstractNum w:abstractNumId="534">
    <w:nsid w:val="37C37F3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35">
    <w:nsid w:val="37D76ED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36">
    <w:nsid w:val="37D810C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37">
    <w:nsid w:val="37DA5B0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38">
    <w:nsid w:val="380713B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39">
    <w:nsid w:val="380B4C90"/>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40">
    <w:nsid w:val="381C3BA2"/>
    <w:multiLevelType w:val="singleLevel"/>
    <w:tmpl w:val="83443056"/>
    <w:lvl w:ilvl="0">
      <w:start w:val="1"/>
      <w:numFmt w:val="bullet"/>
      <w:lvlText w:val="-"/>
      <w:lvlJc w:val="left"/>
      <w:pPr>
        <w:tabs>
          <w:tab w:val="num" w:pos="360"/>
        </w:tabs>
        <w:ind w:left="360" w:hanging="360"/>
      </w:pPr>
      <w:rPr>
        <w:rFonts w:hint="default"/>
      </w:rPr>
    </w:lvl>
  </w:abstractNum>
  <w:abstractNum w:abstractNumId="541">
    <w:nsid w:val="382A5772"/>
    <w:multiLevelType w:val="hybridMultilevel"/>
    <w:tmpl w:val="103AD25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2">
    <w:nsid w:val="383871AA"/>
    <w:multiLevelType w:val="hybridMultilevel"/>
    <w:tmpl w:val="96084BEA"/>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3">
    <w:nsid w:val="38572254"/>
    <w:multiLevelType w:val="singleLevel"/>
    <w:tmpl w:val="83443056"/>
    <w:lvl w:ilvl="0">
      <w:start w:val="1"/>
      <w:numFmt w:val="bullet"/>
      <w:lvlText w:val="-"/>
      <w:lvlJc w:val="left"/>
      <w:pPr>
        <w:tabs>
          <w:tab w:val="num" w:pos="360"/>
        </w:tabs>
        <w:ind w:left="360" w:hanging="360"/>
      </w:pPr>
      <w:rPr>
        <w:rFonts w:hint="default"/>
      </w:rPr>
    </w:lvl>
  </w:abstractNum>
  <w:abstractNum w:abstractNumId="544">
    <w:nsid w:val="38776DD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45">
    <w:nsid w:val="38875279"/>
    <w:multiLevelType w:val="hybridMultilevel"/>
    <w:tmpl w:val="49A0EB1C"/>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6">
    <w:nsid w:val="38A146E4"/>
    <w:multiLevelType w:val="hybridMultilevel"/>
    <w:tmpl w:val="CCE86ED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7">
    <w:nsid w:val="38B664BF"/>
    <w:multiLevelType w:val="hybridMultilevel"/>
    <w:tmpl w:val="8820BFC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8">
    <w:nsid w:val="38BE00F0"/>
    <w:multiLevelType w:val="singleLevel"/>
    <w:tmpl w:val="554CB238"/>
    <w:lvl w:ilvl="0">
      <w:start w:val="68"/>
      <w:numFmt w:val="decimal"/>
      <w:lvlText w:val="%1."/>
      <w:legacy w:legacy="1" w:legacySpace="0" w:legacyIndent="360"/>
      <w:lvlJc w:val="left"/>
      <w:pPr>
        <w:ind w:left="360" w:hanging="360"/>
      </w:pPr>
      <w:rPr>
        <w:rFonts w:ascii="Times New Roman" w:hAnsi="Times New Roman" w:hint="default"/>
      </w:rPr>
    </w:lvl>
  </w:abstractNum>
  <w:abstractNum w:abstractNumId="549">
    <w:nsid w:val="38C81EFB"/>
    <w:multiLevelType w:val="singleLevel"/>
    <w:tmpl w:val="0409000F"/>
    <w:lvl w:ilvl="0">
      <w:start w:val="1"/>
      <w:numFmt w:val="decimal"/>
      <w:lvlText w:val="%1."/>
      <w:lvlJc w:val="left"/>
      <w:pPr>
        <w:tabs>
          <w:tab w:val="num" w:pos="360"/>
        </w:tabs>
        <w:ind w:left="360" w:hanging="360"/>
      </w:pPr>
    </w:lvl>
  </w:abstractNum>
  <w:abstractNum w:abstractNumId="550">
    <w:nsid w:val="38DC0B8E"/>
    <w:multiLevelType w:val="singleLevel"/>
    <w:tmpl w:val="83443056"/>
    <w:lvl w:ilvl="0">
      <w:start w:val="1"/>
      <w:numFmt w:val="bullet"/>
      <w:lvlText w:val="-"/>
      <w:lvlJc w:val="left"/>
      <w:pPr>
        <w:tabs>
          <w:tab w:val="num" w:pos="360"/>
        </w:tabs>
        <w:ind w:left="360" w:hanging="360"/>
      </w:pPr>
      <w:rPr>
        <w:rFonts w:hint="default"/>
      </w:rPr>
    </w:lvl>
  </w:abstractNum>
  <w:abstractNum w:abstractNumId="551">
    <w:nsid w:val="38FF41E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52">
    <w:nsid w:val="3903715F"/>
    <w:multiLevelType w:val="singleLevel"/>
    <w:tmpl w:val="2BE67B8C"/>
    <w:lvl w:ilvl="0">
      <w:start w:val="69"/>
      <w:numFmt w:val="decimal"/>
      <w:lvlText w:val="%1."/>
      <w:legacy w:legacy="1" w:legacySpace="0" w:legacyIndent="360"/>
      <w:lvlJc w:val="left"/>
      <w:pPr>
        <w:ind w:left="360" w:hanging="360"/>
      </w:pPr>
      <w:rPr>
        <w:rFonts w:ascii="Times New Roman" w:hAnsi="Times New Roman" w:hint="default"/>
      </w:rPr>
    </w:lvl>
  </w:abstractNum>
  <w:abstractNum w:abstractNumId="553">
    <w:nsid w:val="3908213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54">
    <w:nsid w:val="390E2034"/>
    <w:multiLevelType w:val="hybridMultilevel"/>
    <w:tmpl w:val="5E10E13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55">
    <w:nsid w:val="390F2413"/>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56">
    <w:nsid w:val="392624EA"/>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557">
    <w:nsid w:val="3967769C"/>
    <w:multiLevelType w:val="singleLevel"/>
    <w:tmpl w:val="1528F38A"/>
    <w:lvl w:ilvl="0">
      <w:start w:val="52"/>
      <w:numFmt w:val="decimal"/>
      <w:lvlText w:val="%1."/>
      <w:legacy w:legacy="1" w:legacySpace="0" w:legacyIndent="360"/>
      <w:lvlJc w:val="left"/>
      <w:pPr>
        <w:ind w:left="360" w:hanging="360"/>
      </w:pPr>
      <w:rPr>
        <w:rFonts w:ascii="Times New Roman" w:hAnsi="Times New Roman" w:hint="default"/>
      </w:rPr>
    </w:lvl>
  </w:abstractNum>
  <w:abstractNum w:abstractNumId="558">
    <w:nsid w:val="39D1431F"/>
    <w:multiLevelType w:val="singleLevel"/>
    <w:tmpl w:val="95BCC474"/>
    <w:lvl w:ilvl="0">
      <w:start w:val="1"/>
      <w:numFmt w:val="lowerLetter"/>
      <w:lvlText w:val="%1)"/>
      <w:lvlJc w:val="left"/>
      <w:pPr>
        <w:tabs>
          <w:tab w:val="num" w:pos="720"/>
        </w:tabs>
        <w:ind w:left="720" w:hanging="720"/>
      </w:pPr>
      <w:rPr>
        <w:rFonts w:hint="default"/>
      </w:rPr>
    </w:lvl>
  </w:abstractNum>
  <w:abstractNum w:abstractNumId="559">
    <w:nsid w:val="39F365E4"/>
    <w:multiLevelType w:val="hybridMultilevel"/>
    <w:tmpl w:val="4918B45A"/>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0">
    <w:nsid w:val="3A1C0AC0"/>
    <w:multiLevelType w:val="singleLevel"/>
    <w:tmpl w:val="3F7261FA"/>
    <w:lvl w:ilvl="0">
      <w:start w:val="1"/>
      <w:numFmt w:val="decimal"/>
      <w:lvlText w:val="%1."/>
      <w:legacy w:legacy="1" w:legacySpace="0" w:legacyIndent="360"/>
      <w:lvlJc w:val="left"/>
      <w:pPr>
        <w:ind w:left="450" w:hanging="360"/>
      </w:pPr>
    </w:lvl>
  </w:abstractNum>
  <w:abstractNum w:abstractNumId="561">
    <w:nsid w:val="3A3303D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62">
    <w:nsid w:val="3A477738"/>
    <w:multiLevelType w:val="singleLevel"/>
    <w:tmpl w:val="83443056"/>
    <w:lvl w:ilvl="0">
      <w:start w:val="1"/>
      <w:numFmt w:val="bullet"/>
      <w:lvlText w:val="-"/>
      <w:lvlJc w:val="left"/>
      <w:pPr>
        <w:tabs>
          <w:tab w:val="num" w:pos="360"/>
        </w:tabs>
        <w:ind w:left="360" w:hanging="360"/>
      </w:pPr>
      <w:rPr>
        <w:rFonts w:hint="default"/>
      </w:rPr>
    </w:lvl>
  </w:abstractNum>
  <w:abstractNum w:abstractNumId="563">
    <w:nsid w:val="3A533B6C"/>
    <w:multiLevelType w:val="hybridMultilevel"/>
    <w:tmpl w:val="BC9C4464"/>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4">
    <w:nsid w:val="3AB038FF"/>
    <w:multiLevelType w:val="singleLevel"/>
    <w:tmpl w:val="E4342F16"/>
    <w:lvl w:ilvl="0">
      <w:start w:val="126"/>
      <w:numFmt w:val="decimal"/>
      <w:lvlText w:val="%1."/>
      <w:lvlJc w:val="left"/>
      <w:pPr>
        <w:tabs>
          <w:tab w:val="num" w:pos="360"/>
        </w:tabs>
        <w:ind w:left="0" w:firstLine="0"/>
      </w:pPr>
    </w:lvl>
  </w:abstractNum>
  <w:abstractNum w:abstractNumId="565">
    <w:nsid w:val="3AE35372"/>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566">
    <w:nsid w:val="3B196DE2"/>
    <w:multiLevelType w:val="hybridMultilevel"/>
    <w:tmpl w:val="98CA23C0"/>
    <w:lvl w:ilvl="0" w:tplc="3E4A05E6">
      <w:numFmt w:val="bullet"/>
      <w:lvlText w:val="-"/>
      <w:lvlJc w:val="left"/>
      <w:pPr>
        <w:tabs>
          <w:tab w:val="num" w:pos="1080"/>
        </w:tabs>
        <w:ind w:left="1080" w:hanging="360"/>
      </w:pPr>
      <w:rPr>
        <w:rFonts w:ascii="CG Times" w:eastAsia="Times New Roman" w:hAnsi="CG Times"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67">
    <w:nsid w:val="3B487B27"/>
    <w:multiLevelType w:val="singleLevel"/>
    <w:tmpl w:val="C482235A"/>
    <w:lvl w:ilvl="0">
      <w:start w:val="28"/>
      <w:numFmt w:val="decimal"/>
      <w:lvlText w:val="%1."/>
      <w:legacy w:legacy="1" w:legacySpace="0" w:legacyIndent="360"/>
      <w:lvlJc w:val="left"/>
      <w:pPr>
        <w:ind w:left="360" w:hanging="360"/>
      </w:pPr>
      <w:rPr>
        <w:rFonts w:ascii="Times New Roman" w:hAnsi="Times New Roman" w:hint="default"/>
      </w:rPr>
    </w:lvl>
  </w:abstractNum>
  <w:abstractNum w:abstractNumId="568">
    <w:nsid w:val="3B5D14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69">
    <w:nsid w:val="3B6A03AA"/>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570">
    <w:nsid w:val="3BA32ED6"/>
    <w:multiLevelType w:val="singleLevel"/>
    <w:tmpl w:val="83443056"/>
    <w:lvl w:ilvl="0">
      <w:start w:val="1"/>
      <w:numFmt w:val="bullet"/>
      <w:lvlText w:val="-"/>
      <w:lvlJc w:val="left"/>
      <w:pPr>
        <w:tabs>
          <w:tab w:val="num" w:pos="360"/>
        </w:tabs>
        <w:ind w:left="360" w:hanging="360"/>
      </w:pPr>
      <w:rPr>
        <w:rFonts w:hint="default"/>
      </w:rPr>
    </w:lvl>
  </w:abstractNum>
  <w:abstractNum w:abstractNumId="571">
    <w:nsid w:val="3BB71D1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72">
    <w:nsid w:val="3BC70A4C"/>
    <w:multiLevelType w:val="singleLevel"/>
    <w:tmpl w:val="0409000F"/>
    <w:lvl w:ilvl="0">
      <w:start w:val="1"/>
      <w:numFmt w:val="decimal"/>
      <w:lvlText w:val="%1."/>
      <w:lvlJc w:val="left"/>
      <w:pPr>
        <w:tabs>
          <w:tab w:val="num" w:pos="360"/>
        </w:tabs>
        <w:ind w:left="360" w:hanging="360"/>
      </w:pPr>
      <w:rPr>
        <w:rFonts w:hint="default"/>
      </w:rPr>
    </w:lvl>
  </w:abstractNum>
  <w:abstractNum w:abstractNumId="573">
    <w:nsid w:val="3BC94343"/>
    <w:multiLevelType w:val="singleLevel"/>
    <w:tmpl w:val="5890F502"/>
    <w:lvl w:ilvl="0">
      <w:start w:val="1"/>
      <w:numFmt w:val="decimal"/>
      <w:lvlText w:val="%1)"/>
      <w:lvlJc w:val="left"/>
      <w:pPr>
        <w:tabs>
          <w:tab w:val="num" w:pos="720"/>
        </w:tabs>
        <w:ind w:left="720" w:hanging="360"/>
      </w:pPr>
      <w:rPr>
        <w:rFonts w:hint="default"/>
      </w:rPr>
    </w:lvl>
  </w:abstractNum>
  <w:abstractNum w:abstractNumId="574">
    <w:nsid w:val="3BE02EC9"/>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575">
    <w:nsid w:val="3C141405"/>
    <w:multiLevelType w:val="singleLevel"/>
    <w:tmpl w:val="8F2CF1D8"/>
    <w:lvl w:ilvl="0">
      <w:start w:val="1"/>
      <w:numFmt w:val="decimal"/>
      <w:lvlText w:val="%1)"/>
      <w:lvlJc w:val="left"/>
      <w:pPr>
        <w:tabs>
          <w:tab w:val="num" w:pos="720"/>
        </w:tabs>
        <w:ind w:left="720" w:hanging="360"/>
      </w:pPr>
      <w:rPr>
        <w:rFonts w:hint="default"/>
      </w:rPr>
    </w:lvl>
  </w:abstractNum>
  <w:abstractNum w:abstractNumId="576">
    <w:nsid w:val="3C34605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7">
    <w:nsid w:val="3C873F84"/>
    <w:multiLevelType w:val="hybridMultilevel"/>
    <w:tmpl w:val="EE94529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8">
    <w:nsid w:val="3CB061AB"/>
    <w:multiLevelType w:val="singleLevel"/>
    <w:tmpl w:val="66CAD4CC"/>
    <w:lvl w:ilvl="0">
      <w:start w:val="1"/>
      <w:numFmt w:val="decimal"/>
      <w:pStyle w:val="ParaNo0"/>
      <w:lvlText w:val="%1."/>
      <w:lvlJc w:val="left"/>
      <w:pPr>
        <w:tabs>
          <w:tab w:val="num" w:pos="360"/>
        </w:tabs>
        <w:ind w:left="-1" w:firstLine="1"/>
      </w:pPr>
      <w:rPr>
        <w:rFonts w:hint="default"/>
      </w:rPr>
    </w:lvl>
  </w:abstractNum>
  <w:abstractNum w:abstractNumId="579">
    <w:nsid w:val="3CC809FD"/>
    <w:multiLevelType w:val="singleLevel"/>
    <w:tmpl w:val="83443056"/>
    <w:lvl w:ilvl="0">
      <w:start w:val="1"/>
      <w:numFmt w:val="bullet"/>
      <w:lvlText w:val="-"/>
      <w:lvlJc w:val="left"/>
      <w:pPr>
        <w:tabs>
          <w:tab w:val="num" w:pos="360"/>
        </w:tabs>
        <w:ind w:left="360" w:hanging="360"/>
      </w:pPr>
      <w:rPr>
        <w:rFonts w:hint="default"/>
      </w:rPr>
    </w:lvl>
  </w:abstractNum>
  <w:abstractNum w:abstractNumId="580">
    <w:nsid w:val="3CCC13B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1">
    <w:nsid w:val="3CD03099"/>
    <w:multiLevelType w:val="singleLevel"/>
    <w:tmpl w:val="0EC2783A"/>
    <w:lvl w:ilvl="0">
      <w:start w:val="1"/>
      <w:numFmt w:val="decimal"/>
      <w:lvlText w:val="%1"/>
      <w:legacy w:legacy="1" w:legacySpace="0" w:legacyIndent="360"/>
      <w:lvlJc w:val="left"/>
      <w:pPr>
        <w:ind w:left="360" w:hanging="360"/>
      </w:pPr>
    </w:lvl>
  </w:abstractNum>
  <w:abstractNum w:abstractNumId="582">
    <w:nsid w:val="3CDF7960"/>
    <w:multiLevelType w:val="singleLevel"/>
    <w:tmpl w:val="44B8CE66"/>
    <w:lvl w:ilvl="0">
      <w:start w:val="1"/>
      <w:numFmt w:val="decimal"/>
      <w:lvlText w:val="%1)"/>
      <w:lvlJc w:val="left"/>
      <w:pPr>
        <w:tabs>
          <w:tab w:val="num" w:pos="720"/>
        </w:tabs>
        <w:ind w:left="720" w:hanging="360"/>
      </w:pPr>
      <w:rPr>
        <w:rFonts w:hint="default"/>
      </w:rPr>
    </w:lvl>
  </w:abstractNum>
  <w:abstractNum w:abstractNumId="583">
    <w:nsid w:val="3D442C20"/>
    <w:multiLevelType w:val="singleLevel"/>
    <w:tmpl w:val="83443056"/>
    <w:lvl w:ilvl="0">
      <w:start w:val="1"/>
      <w:numFmt w:val="bullet"/>
      <w:lvlText w:val="-"/>
      <w:lvlJc w:val="left"/>
      <w:pPr>
        <w:tabs>
          <w:tab w:val="num" w:pos="360"/>
        </w:tabs>
        <w:ind w:left="360" w:hanging="360"/>
      </w:pPr>
      <w:rPr>
        <w:rFonts w:hint="default"/>
      </w:rPr>
    </w:lvl>
  </w:abstractNum>
  <w:abstractNum w:abstractNumId="584">
    <w:nsid w:val="3D7035A8"/>
    <w:multiLevelType w:val="singleLevel"/>
    <w:tmpl w:val="0409000F"/>
    <w:lvl w:ilvl="0">
      <w:start w:val="1"/>
      <w:numFmt w:val="decimal"/>
      <w:lvlText w:val="%1."/>
      <w:lvlJc w:val="left"/>
      <w:pPr>
        <w:tabs>
          <w:tab w:val="num" w:pos="360"/>
        </w:tabs>
        <w:ind w:left="360" w:hanging="360"/>
      </w:pPr>
    </w:lvl>
  </w:abstractNum>
  <w:abstractNum w:abstractNumId="585">
    <w:nsid w:val="3D8E43C0"/>
    <w:multiLevelType w:val="singleLevel"/>
    <w:tmpl w:val="83443056"/>
    <w:lvl w:ilvl="0">
      <w:start w:val="1"/>
      <w:numFmt w:val="bullet"/>
      <w:lvlText w:val="-"/>
      <w:lvlJc w:val="left"/>
      <w:pPr>
        <w:tabs>
          <w:tab w:val="num" w:pos="360"/>
        </w:tabs>
        <w:ind w:left="360" w:hanging="360"/>
      </w:pPr>
      <w:rPr>
        <w:rFonts w:hint="default"/>
      </w:rPr>
    </w:lvl>
  </w:abstractNum>
  <w:abstractNum w:abstractNumId="586">
    <w:nsid w:val="3D995718"/>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587">
    <w:nsid w:val="3DBD2937"/>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588">
    <w:nsid w:val="3DCB532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89">
    <w:nsid w:val="3DD37E61"/>
    <w:multiLevelType w:val="singleLevel"/>
    <w:tmpl w:val="08090015"/>
    <w:lvl w:ilvl="0">
      <w:start w:val="1"/>
      <w:numFmt w:val="upperLetter"/>
      <w:lvlText w:val="%1."/>
      <w:lvlJc w:val="left"/>
      <w:pPr>
        <w:tabs>
          <w:tab w:val="num" w:pos="360"/>
        </w:tabs>
        <w:ind w:left="360" w:hanging="360"/>
      </w:pPr>
      <w:rPr>
        <w:rFonts w:hint="default"/>
      </w:rPr>
    </w:lvl>
  </w:abstractNum>
  <w:abstractNum w:abstractNumId="590">
    <w:nsid w:val="3DD55221"/>
    <w:multiLevelType w:val="singleLevel"/>
    <w:tmpl w:val="0409000F"/>
    <w:lvl w:ilvl="0">
      <w:start w:val="1"/>
      <w:numFmt w:val="decimal"/>
      <w:lvlText w:val="%1."/>
      <w:lvlJc w:val="left"/>
      <w:pPr>
        <w:tabs>
          <w:tab w:val="num" w:pos="360"/>
        </w:tabs>
        <w:ind w:left="360" w:hanging="360"/>
      </w:pPr>
    </w:lvl>
  </w:abstractNum>
  <w:abstractNum w:abstractNumId="591">
    <w:nsid w:val="3DF5100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92">
    <w:nsid w:val="3E2257C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93">
    <w:nsid w:val="3E371298"/>
    <w:multiLevelType w:val="singleLevel"/>
    <w:tmpl w:val="F336EAFE"/>
    <w:lvl w:ilvl="0">
      <w:start w:val="1"/>
      <w:numFmt w:val="decimal"/>
      <w:lvlText w:val="%1)"/>
      <w:lvlJc w:val="left"/>
      <w:pPr>
        <w:tabs>
          <w:tab w:val="num" w:pos="720"/>
        </w:tabs>
        <w:ind w:left="720" w:hanging="360"/>
      </w:pPr>
      <w:rPr>
        <w:rFonts w:hint="default"/>
      </w:rPr>
    </w:lvl>
  </w:abstractNum>
  <w:abstractNum w:abstractNumId="594">
    <w:nsid w:val="3E43400F"/>
    <w:multiLevelType w:val="singleLevel"/>
    <w:tmpl w:val="473AE38E"/>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595">
    <w:nsid w:val="3E546933"/>
    <w:multiLevelType w:val="singleLevel"/>
    <w:tmpl w:val="83443056"/>
    <w:lvl w:ilvl="0">
      <w:start w:val="1"/>
      <w:numFmt w:val="bullet"/>
      <w:lvlText w:val="-"/>
      <w:lvlJc w:val="left"/>
      <w:pPr>
        <w:tabs>
          <w:tab w:val="num" w:pos="360"/>
        </w:tabs>
        <w:ind w:left="360" w:hanging="360"/>
      </w:pPr>
      <w:rPr>
        <w:rFonts w:hint="default"/>
      </w:rPr>
    </w:lvl>
  </w:abstractNum>
  <w:abstractNum w:abstractNumId="596">
    <w:nsid w:val="3E6F727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97">
    <w:nsid w:val="3E7C6D9A"/>
    <w:multiLevelType w:val="singleLevel"/>
    <w:tmpl w:val="0809000F"/>
    <w:lvl w:ilvl="0">
      <w:start w:val="1"/>
      <w:numFmt w:val="decimal"/>
      <w:lvlText w:val="%1."/>
      <w:lvlJc w:val="left"/>
      <w:pPr>
        <w:tabs>
          <w:tab w:val="num" w:pos="360"/>
        </w:tabs>
        <w:ind w:left="360" w:hanging="360"/>
      </w:pPr>
    </w:lvl>
  </w:abstractNum>
  <w:abstractNum w:abstractNumId="598">
    <w:nsid w:val="3E8D5B81"/>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599">
    <w:nsid w:val="3EB617B8"/>
    <w:multiLevelType w:val="singleLevel"/>
    <w:tmpl w:val="0409000F"/>
    <w:lvl w:ilvl="0">
      <w:start w:val="1"/>
      <w:numFmt w:val="decimal"/>
      <w:lvlText w:val="%1."/>
      <w:lvlJc w:val="left"/>
      <w:pPr>
        <w:tabs>
          <w:tab w:val="num" w:pos="360"/>
        </w:tabs>
        <w:ind w:left="360" w:hanging="360"/>
      </w:pPr>
    </w:lvl>
  </w:abstractNum>
  <w:abstractNum w:abstractNumId="600">
    <w:nsid w:val="3F031F4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01">
    <w:nsid w:val="3F196015"/>
    <w:multiLevelType w:val="hybridMultilevel"/>
    <w:tmpl w:val="8CE814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2">
    <w:nsid w:val="3F2352FC"/>
    <w:multiLevelType w:val="singleLevel"/>
    <w:tmpl w:val="08090011"/>
    <w:lvl w:ilvl="0">
      <w:start w:val="1"/>
      <w:numFmt w:val="decimal"/>
      <w:lvlText w:val="%1)"/>
      <w:lvlJc w:val="left"/>
      <w:pPr>
        <w:tabs>
          <w:tab w:val="num" w:pos="360"/>
        </w:tabs>
        <w:ind w:left="360" w:hanging="360"/>
      </w:pPr>
    </w:lvl>
  </w:abstractNum>
  <w:abstractNum w:abstractNumId="603">
    <w:nsid w:val="3F642DC7"/>
    <w:multiLevelType w:val="hybridMultilevel"/>
    <w:tmpl w:val="CE0E97F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4">
    <w:nsid w:val="3F706EC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05">
    <w:nsid w:val="3F8C2FC9"/>
    <w:multiLevelType w:val="singleLevel"/>
    <w:tmpl w:val="0809000F"/>
    <w:lvl w:ilvl="0">
      <w:start w:val="1"/>
      <w:numFmt w:val="decimal"/>
      <w:lvlText w:val="%1."/>
      <w:lvlJc w:val="left"/>
      <w:pPr>
        <w:tabs>
          <w:tab w:val="num" w:pos="360"/>
        </w:tabs>
        <w:ind w:left="360" w:hanging="360"/>
      </w:pPr>
    </w:lvl>
  </w:abstractNum>
  <w:abstractNum w:abstractNumId="606">
    <w:nsid w:val="3FA7398A"/>
    <w:multiLevelType w:val="hybridMultilevel"/>
    <w:tmpl w:val="68F01C8E"/>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7">
    <w:nsid w:val="3FAC5980"/>
    <w:multiLevelType w:val="singleLevel"/>
    <w:tmpl w:val="0E10DF40"/>
    <w:lvl w:ilvl="0">
      <w:start w:val="1"/>
      <w:numFmt w:val="decimal"/>
      <w:lvlText w:val="%1."/>
      <w:lvlJc w:val="left"/>
      <w:pPr>
        <w:tabs>
          <w:tab w:val="num" w:pos="360"/>
        </w:tabs>
        <w:ind w:left="360" w:hanging="360"/>
      </w:pPr>
      <w:rPr>
        <w:rFonts w:hint="default"/>
      </w:rPr>
    </w:lvl>
  </w:abstractNum>
  <w:abstractNum w:abstractNumId="608">
    <w:nsid w:val="3FB71778"/>
    <w:multiLevelType w:val="singleLevel"/>
    <w:tmpl w:val="F60E3A62"/>
    <w:lvl w:ilvl="0">
      <w:start w:val="2"/>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609">
    <w:nsid w:val="3FBA03B2"/>
    <w:multiLevelType w:val="singleLevel"/>
    <w:tmpl w:val="0409000F"/>
    <w:lvl w:ilvl="0">
      <w:start w:val="1"/>
      <w:numFmt w:val="decimal"/>
      <w:lvlText w:val="%1."/>
      <w:lvlJc w:val="left"/>
      <w:pPr>
        <w:tabs>
          <w:tab w:val="num" w:pos="360"/>
        </w:tabs>
        <w:ind w:left="360" w:hanging="360"/>
      </w:pPr>
    </w:lvl>
  </w:abstractNum>
  <w:abstractNum w:abstractNumId="610">
    <w:nsid w:val="3FC65F3D"/>
    <w:multiLevelType w:val="singleLevel"/>
    <w:tmpl w:val="0409000F"/>
    <w:lvl w:ilvl="0">
      <w:start w:val="1"/>
      <w:numFmt w:val="decimal"/>
      <w:lvlText w:val="%1."/>
      <w:lvlJc w:val="left"/>
      <w:pPr>
        <w:tabs>
          <w:tab w:val="num" w:pos="360"/>
        </w:tabs>
        <w:ind w:left="360" w:hanging="360"/>
      </w:pPr>
    </w:lvl>
  </w:abstractNum>
  <w:abstractNum w:abstractNumId="611">
    <w:nsid w:val="3FD91CD4"/>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612">
    <w:nsid w:val="3FFD1DA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13">
    <w:nsid w:val="400A07F2"/>
    <w:multiLevelType w:val="singleLevel"/>
    <w:tmpl w:val="83443056"/>
    <w:lvl w:ilvl="0">
      <w:start w:val="1"/>
      <w:numFmt w:val="bullet"/>
      <w:lvlText w:val="-"/>
      <w:lvlJc w:val="left"/>
      <w:pPr>
        <w:tabs>
          <w:tab w:val="num" w:pos="360"/>
        </w:tabs>
        <w:ind w:left="360" w:hanging="360"/>
      </w:pPr>
      <w:rPr>
        <w:rFonts w:hint="default"/>
      </w:rPr>
    </w:lvl>
  </w:abstractNum>
  <w:abstractNum w:abstractNumId="614">
    <w:nsid w:val="40105D18"/>
    <w:multiLevelType w:val="singleLevel"/>
    <w:tmpl w:val="748CBACC"/>
    <w:lvl w:ilvl="0">
      <w:start w:val="63"/>
      <w:numFmt w:val="decimal"/>
      <w:lvlText w:val="%1."/>
      <w:legacy w:legacy="1" w:legacySpace="0" w:legacyIndent="360"/>
      <w:lvlJc w:val="left"/>
      <w:pPr>
        <w:ind w:left="360" w:hanging="360"/>
      </w:pPr>
      <w:rPr>
        <w:rFonts w:ascii="Times New Roman" w:hAnsi="Times New Roman" w:hint="default"/>
      </w:rPr>
    </w:lvl>
  </w:abstractNum>
  <w:abstractNum w:abstractNumId="615">
    <w:nsid w:val="40140BAD"/>
    <w:multiLevelType w:val="singleLevel"/>
    <w:tmpl w:val="0409000F"/>
    <w:lvl w:ilvl="0">
      <w:start w:val="1"/>
      <w:numFmt w:val="decimal"/>
      <w:lvlText w:val="%1."/>
      <w:lvlJc w:val="left"/>
      <w:pPr>
        <w:tabs>
          <w:tab w:val="num" w:pos="360"/>
        </w:tabs>
        <w:ind w:left="360" w:hanging="360"/>
      </w:pPr>
    </w:lvl>
  </w:abstractNum>
  <w:abstractNum w:abstractNumId="616">
    <w:nsid w:val="401B206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17">
    <w:nsid w:val="40221049"/>
    <w:multiLevelType w:val="singleLevel"/>
    <w:tmpl w:val="04D4B0C4"/>
    <w:lvl w:ilvl="0">
      <w:start w:val="1"/>
      <w:numFmt w:val="decimal"/>
      <w:lvlText w:val="%1."/>
      <w:lvlJc w:val="left"/>
      <w:pPr>
        <w:tabs>
          <w:tab w:val="num" w:pos="360"/>
        </w:tabs>
        <w:ind w:left="360" w:hanging="360"/>
      </w:pPr>
    </w:lvl>
  </w:abstractNum>
  <w:abstractNum w:abstractNumId="618">
    <w:nsid w:val="408E53E2"/>
    <w:multiLevelType w:val="singleLevel"/>
    <w:tmpl w:val="8CF29A5A"/>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619">
    <w:nsid w:val="411E53EA"/>
    <w:multiLevelType w:val="singleLevel"/>
    <w:tmpl w:val="61F68BAC"/>
    <w:lvl w:ilvl="0">
      <w:start w:val="288"/>
      <w:numFmt w:val="decimal"/>
      <w:lvlText w:val="%1."/>
      <w:lvlJc w:val="left"/>
      <w:pPr>
        <w:tabs>
          <w:tab w:val="num" w:pos="360"/>
        </w:tabs>
        <w:ind w:left="0" w:firstLine="0"/>
      </w:pPr>
      <w:rPr>
        <w:b w:val="0"/>
        <w:i w:val="0"/>
      </w:rPr>
    </w:lvl>
  </w:abstractNum>
  <w:abstractNum w:abstractNumId="620">
    <w:nsid w:val="413D0405"/>
    <w:multiLevelType w:val="singleLevel"/>
    <w:tmpl w:val="0409000F"/>
    <w:lvl w:ilvl="0">
      <w:start w:val="1"/>
      <w:numFmt w:val="decimal"/>
      <w:lvlText w:val="%1."/>
      <w:lvlJc w:val="left"/>
      <w:pPr>
        <w:tabs>
          <w:tab w:val="num" w:pos="360"/>
        </w:tabs>
        <w:ind w:left="360" w:hanging="360"/>
      </w:pPr>
    </w:lvl>
  </w:abstractNum>
  <w:abstractNum w:abstractNumId="621">
    <w:nsid w:val="414005E2"/>
    <w:multiLevelType w:val="hybridMultilevel"/>
    <w:tmpl w:val="D818C946"/>
    <w:lvl w:ilvl="0" w:tplc="040C0019">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2">
    <w:nsid w:val="417571C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23">
    <w:nsid w:val="417F6B22"/>
    <w:multiLevelType w:val="singleLevel"/>
    <w:tmpl w:val="0409000F"/>
    <w:lvl w:ilvl="0">
      <w:start w:val="1"/>
      <w:numFmt w:val="decimal"/>
      <w:lvlText w:val="%1."/>
      <w:lvlJc w:val="left"/>
      <w:pPr>
        <w:tabs>
          <w:tab w:val="num" w:pos="360"/>
        </w:tabs>
        <w:ind w:left="360" w:hanging="360"/>
      </w:pPr>
    </w:lvl>
  </w:abstractNum>
  <w:abstractNum w:abstractNumId="624">
    <w:nsid w:val="418F45F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25">
    <w:nsid w:val="419A76A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26">
    <w:nsid w:val="41A475C0"/>
    <w:multiLevelType w:val="hybridMultilevel"/>
    <w:tmpl w:val="421A3124"/>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7">
    <w:nsid w:val="41B05012"/>
    <w:multiLevelType w:val="singleLevel"/>
    <w:tmpl w:val="83443056"/>
    <w:lvl w:ilvl="0">
      <w:start w:val="1"/>
      <w:numFmt w:val="bullet"/>
      <w:lvlText w:val="-"/>
      <w:lvlJc w:val="left"/>
      <w:pPr>
        <w:tabs>
          <w:tab w:val="num" w:pos="360"/>
        </w:tabs>
        <w:ind w:left="360" w:hanging="360"/>
      </w:pPr>
      <w:rPr>
        <w:rFonts w:hint="default"/>
      </w:rPr>
    </w:lvl>
  </w:abstractNum>
  <w:abstractNum w:abstractNumId="628">
    <w:nsid w:val="420A43E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29">
    <w:nsid w:val="42365BF2"/>
    <w:multiLevelType w:val="hybridMultilevel"/>
    <w:tmpl w:val="4D8C73A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0">
    <w:nsid w:val="423F32B5"/>
    <w:multiLevelType w:val="singleLevel"/>
    <w:tmpl w:val="3202E6E6"/>
    <w:lvl w:ilvl="0">
      <w:start w:val="1"/>
      <w:numFmt w:val="lowerRoman"/>
      <w:lvlText w:val="%1)"/>
      <w:lvlJc w:val="left"/>
      <w:pPr>
        <w:tabs>
          <w:tab w:val="num" w:pos="1440"/>
        </w:tabs>
        <w:ind w:left="1440" w:hanging="720"/>
      </w:pPr>
      <w:rPr>
        <w:rFonts w:hint="default"/>
      </w:rPr>
    </w:lvl>
  </w:abstractNum>
  <w:abstractNum w:abstractNumId="631">
    <w:nsid w:val="424B73C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32">
    <w:nsid w:val="42504310"/>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633">
    <w:nsid w:val="42602774"/>
    <w:multiLevelType w:val="singleLevel"/>
    <w:tmpl w:val="6EB23858"/>
    <w:lvl w:ilvl="0">
      <w:start w:val="53"/>
      <w:numFmt w:val="decimal"/>
      <w:lvlText w:val="%1."/>
      <w:legacy w:legacy="1" w:legacySpace="0" w:legacyIndent="360"/>
      <w:lvlJc w:val="left"/>
      <w:pPr>
        <w:ind w:left="360" w:hanging="360"/>
      </w:pPr>
      <w:rPr>
        <w:rFonts w:ascii="Times New Roman" w:hAnsi="Times New Roman" w:hint="default"/>
      </w:rPr>
    </w:lvl>
  </w:abstractNum>
  <w:abstractNum w:abstractNumId="634">
    <w:nsid w:val="4277137A"/>
    <w:multiLevelType w:val="singleLevel"/>
    <w:tmpl w:val="DC0A2142"/>
    <w:lvl w:ilvl="0">
      <w:start w:val="1"/>
      <w:numFmt w:val="lowerRoman"/>
      <w:lvlText w:val="(%1)"/>
      <w:lvlJc w:val="left"/>
      <w:pPr>
        <w:tabs>
          <w:tab w:val="num" w:pos="720"/>
        </w:tabs>
        <w:ind w:left="720" w:hanging="720"/>
      </w:pPr>
      <w:rPr>
        <w:rFonts w:hint="default"/>
      </w:rPr>
    </w:lvl>
  </w:abstractNum>
  <w:abstractNum w:abstractNumId="635">
    <w:nsid w:val="42C246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36">
    <w:nsid w:val="42D2469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37">
    <w:nsid w:val="42E16E7E"/>
    <w:multiLevelType w:val="singleLevel"/>
    <w:tmpl w:val="659EFBCA"/>
    <w:lvl w:ilvl="0">
      <w:start w:val="1"/>
      <w:numFmt w:val="decimal"/>
      <w:lvlText w:val="%1)"/>
      <w:lvlJc w:val="left"/>
      <w:pPr>
        <w:tabs>
          <w:tab w:val="num" w:pos="720"/>
        </w:tabs>
        <w:ind w:left="720" w:hanging="360"/>
      </w:pPr>
      <w:rPr>
        <w:rFonts w:hint="default"/>
      </w:rPr>
    </w:lvl>
  </w:abstractNum>
  <w:abstractNum w:abstractNumId="638">
    <w:nsid w:val="42E74BCF"/>
    <w:multiLevelType w:val="singleLevel"/>
    <w:tmpl w:val="83443056"/>
    <w:lvl w:ilvl="0">
      <w:start w:val="1"/>
      <w:numFmt w:val="bullet"/>
      <w:lvlText w:val="-"/>
      <w:lvlJc w:val="left"/>
      <w:pPr>
        <w:tabs>
          <w:tab w:val="num" w:pos="360"/>
        </w:tabs>
        <w:ind w:left="360" w:hanging="360"/>
      </w:pPr>
      <w:rPr>
        <w:rFonts w:hint="default"/>
      </w:rPr>
    </w:lvl>
  </w:abstractNum>
  <w:abstractNum w:abstractNumId="639">
    <w:nsid w:val="43137E72"/>
    <w:multiLevelType w:val="hybridMultilevel"/>
    <w:tmpl w:val="68FE6E6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0">
    <w:nsid w:val="43351B11"/>
    <w:multiLevelType w:val="hybridMultilevel"/>
    <w:tmpl w:val="4748F092"/>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1">
    <w:nsid w:val="436C5468"/>
    <w:multiLevelType w:val="singleLevel"/>
    <w:tmpl w:val="B5DAE91E"/>
    <w:lvl w:ilvl="0">
      <w:start w:val="1"/>
      <w:numFmt w:val="decimal"/>
      <w:lvlText w:val=""/>
      <w:lvlJc w:val="left"/>
      <w:pPr>
        <w:tabs>
          <w:tab w:val="num" w:pos="360"/>
        </w:tabs>
        <w:ind w:left="360" w:hanging="360"/>
      </w:pPr>
      <w:rPr>
        <w:rFonts w:hint="default"/>
      </w:rPr>
    </w:lvl>
  </w:abstractNum>
  <w:abstractNum w:abstractNumId="642">
    <w:nsid w:val="43A37817"/>
    <w:multiLevelType w:val="singleLevel"/>
    <w:tmpl w:val="B23AF7AC"/>
    <w:lvl w:ilvl="0">
      <w:start w:val="48"/>
      <w:numFmt w:val="decimal"/>
      <w:lvlText w:val="%1."/>
      <w:legacy w:legacy="1" w:legacySpace="0" w:legacyIndent="360"/>
      <w:lvlJc w:val="left"/>
      <w:pPr>
        <w:ind w:left="360" w:hanging="360"/>
      </w:pPr>
      <w:rPr>
        <w:rFonts w:ascii="Times New Roman" w:hAnsi="Times New Roman" w:hint="default"/>
      </w:rPr>
    </w:lvl>
  </w:abstractNum>
  <w:abstractNum w:abstractNumId="643">
    <w:nsid w:val="43B243FB"/>
    <w:multiLevelType w:val="hybridMultilevel"/>
    <w:tmpl w:val="6C98A1A6"/>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4">
    <w:nsid w:val="43C21E08"/>
    <w:multiLevelType w:val="singleLevel"/>
    <w:tmpl w:val="83443056"/>
    <w:lvl w:ilvl="0">
      <w:start w:val="1"/>
      <w:numFmt w:val="bullet"/>
      <w:lvlText w:val="-"/>
      <w:lvlJc w:val="left"/>
      <w:pPr>
        <w:tabs>
          <w:tab w:val="num" w:pos="360"/>
        </w:tabs>
        <w:ind w:left="360" w:hanging="360"/>
      </w:pPr>
      <w:rPr>
        <w:rFonts w:hint="default"/>
      </w:rPr>
    </w:lvl>
  </w:abstractNum>
  <w:abstractNum w:abstractNumId="645">
    <w:nsid w:val="43E15EED"/>
    <w:multiLevelType w:val="singleLevel"/>
    <w:tmpl w:val="FB5CA012"/>
    <w:lvl w:ilvl="0">
      <w:start w:val="1"/>
      <w:numFmt w:val="decimal"/>
      <w:lvlText w:val="%1."/>
      <w:lvlJc w:val="left"/>
      <w:pPr>
        <w:tabs>
          <w:tab w:val="num" w:pos="720"/>
        </w:tabs>
        <w:ind w:left="720" w:hanging="720"/>
      </w:pPr>
      <w:rPr>
        <w:rFonts w:hint="default"/>
      </w:rPr>
    </w:lvl>
  </w:abstractNum>
  <w:abstractNum w:abstractNumId="646">
    <w:nsid w:val="43E73F03"/>
    <w:multiLevelType w:val="singleLevel"/>
    <w:tmpl w:val="28349C6C"/>
    <w:lvl w:ilvl="0">
      <w:start w:val="1"/>
      <w:numFmt w:val="decimal"/>
      <w:lvlText w:val="%1)"/>
      <w:lvlJc w:val="left"/>
      <w:pPr>
        <w:tabs>
          <w:tab w:val="num" w:pos="720"/>
        </w:tabs>
        <w:ind w:left="720" w:hanging="360"/>
      </w:pPr>
      <w:rPr>
        <w:rFonts w:hint="default"/>
      </w:rPr>
    </w:lvl>
  </w:abstractNum>
  <w:abstractNum w:abstractNumId="647">
    <w:nsid w:val="43F262AB"/>
    <w:multiLevelType w:val="singleLevel"/>
    <w:tmpl w:val="0409000F"/>
    <w:lvl w:ilvl="0">
      <w:start w:val="1"/>
      <w:numFmt w:val="decimal"/>
      <w:lvlText w:val="%1."/>
      <w:lvlJc w:val="left"/>
      <w:pPr>
        <w:tabs>
          <w:tab w:val="num" w:pos="360"/>
        </w:tabs>
        <w:ind w:left="360" w:hanging="360"/>
      </w:pPr>
    </w:lvl>
  </w:abstractNum>
  <w:abstractNum w:abstractNumId="648">
    <w:nsid w:val="440A7ADF"/>
    <w:multiLevelType w:val="hybridMultilevel"/>
    <w:tmpl w:val="26C60478"/>
    <w:lvl w:ilvl="0" w:tplc="A9EA178E">
      <w:start w:val="674"/>
      <w:numFmt w:val="decimal"/>
      <w:lvlText w:val="%1."/>
      <w:lvlJc w:val="left"/>
      <w:pPr>
        <w:tabs>
          <w:tab w:val="num" w:pos="900"/>
        </w:tabs>
        <w:ind w:left="900" w:hanging="5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9">
    <w:nsid w:val="441C1BC7"/>
    <w:multiLevelType w:val="hybridMultilevel"/>
    <w:tmpl w:val="A5CE684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650">
    <w:nsid w:val="44291FB1"/>
    <w:multiLevelType w:val="singleLevel"/>
    <w:tmpl w:val="0C09000F"/>
    <w:lvl w:ilvl="0">
      <w:start w:val="1"/>
      <w:numFmt w:val="decimal"/>
      <w:lvlText w:val="%1."/>
      <w:lvlJc w:val="left"/>
      <w:pPr>
        <w:tabs>
          <w:tab w:val="num" w:pos="360"/>
        </w:tabs>
        <w:ind w:left="360" w:hanging="360"/>
      </w:pPr>
    </w:lvl>
  </w:abstractNum>
  <w:abstractNum w:abstractNumId="651">
    <w:nsid w:val="442B723C"/>
    <w:multiLevelType w:val="singleLevel"/>
    <w:tmpl w:val="4DCA960A"/>
    <w:lvl w:ilvl="0">
      <w:start w:val="1"/>
      <w:numFmt w:val="decimal"/>
      <w:lvlText w:val="%1)"/>
      <w:lvlJc w:val="left"/>
      <w:pPr>
        <w:tabs>
          <w:tab w:val="num" w:pos="690"/>
        </w:tabs>
        <w:ind w:left="690" w:hanging="690"/>
      </w:pPr>
      <w:rPr>
        <w:rFonts w:hint="default"/>
      </w:rPr>
    </w:lvl>
  </w:abstractNum>
  <w:abstractNum w:abstractNumId="652">
    <w:nsid w:val="44523272"/>
    <w:multiLevelType w:val="singleLevel"/>
    <w:tmpl w:val="F39093F4"/>
    <w:lvl w:ilvl="0">
      <w:start w:val="288"/>
      <w:numFmt w:val="decimal"/>
      <w:lvlText w:val="%1."/>
      <w:lvlJc w:val="left"/>
      <w:pPr>
        <w:tabs>
          <w:tab w:val="num" w:pos="360"/>
        </w:tabs>
        <w:ind w:left="0" w:firstLine="0"/>
      </w:pPr>
      <w:rPr>
        <w:b w:val="0"/>
        <w:i w:val="0"/>
      </w:rPr>
    </w:lvl>
  </w:abstractNum>
  <w:abstractNum w:abstractNumId="653">
    <w:nsid w:val="44A81AB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54">
    <w:nsid w:val="44AD70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55">
    <w:nsid w:val="44AF4299"/>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656">
    <w:nsid w:val="44C4581E"/>
    <w:multiLevelType w:val="singleLevel"/>
    <w:tmpl w:val="0409000F"/>
    <w:lvl w:ilvl="0">
      <w:start w:val="1"/>
      <w:numFmt w:val="decimal"/>
      <w:lvlText w:val="%1."/>
      <w:lvlJc w:val="left"/>
      <w:pPr>
        <w:tabs>
          <w:tab w:val="num" w:pos="360"/>
        </w:tabs>
        <w:ind w:left="360" w:hanging="360"/>
      </w:pPr>
      <w:rPr>
        <w:rFonts w:hint="default"/>
      </w:rPr>
    </w:lvl>
  </w:abstractNum>
  <w:abstractNum w:abstractNumId="657">
    <w:nsid w:val="44ED7263"/>
    <w:multiLevelType w:val="hybridMultilevel"/>
    <w:tmpl w:val="16CA8E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8">
    <w:nsid w:val="44F65308"/>
    <w:multiLevelType w:val="singleLevel"/>
    <w:tmpl w:val="EC4CB2D2"/>
    <w:lvl w:ilvl="0">
      <w:start w:val="72"/>
      <w:numFmt w:val="decimal"/>
      <w:lvlText w:val="%1."/>
      <w:lvlJc w:val="left"/>
      <w:pPr>
        <w:tabs>
          <w:tab w:val="num" w:pos="360"/>
        </w:tabs>
        <w:ind w:left="0" w:firstLine="0"/>
      </w:pPr>
    </w:lvl>
  </w:abstractNum>
  <w:abstractNum w:abstractNumId="659">
    <w:nsid w:val="44FA6674"/>
    <w:multiLevelType w:val="hybridMultilevel"/>
    <w:tmpl w:val="5C64E03C"/>
    <w:lvl w:ilvl="0" w:tplc="E87A2FB4">
      <w:start w:val="1"/>
      <w:numFmt w:val="lowerLetter"/>
      <w:lvlText w:val="%1)"/>
      <w:lvlJc w:val="left"/>
      <w:pPr>
        <w:tabs>
          <w:tab w:val="num" w:pos="1080"/>
        </w:tabs>
        <w:ind w:left="1080" w:hanging="360"/>
      </w:pPr>
      <w:rPr>
        <w:rFonts w:hint="default"/>
      </w:rPr>
    </w:lvl>
    <w:lvl w:ilvl="1" w:tplc="1E8058E6">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60">
    <w:nsid w:val="45225C38"/>
    <w:multiLevelType w:val="singleLevel"/>
    <w:tmpl w:val="0409000F"/>
    <w:lvl w:ilvl="0">
      <w:start w:val="5"/>
      <w:numFmt w:val="decimal"/>
      <w:lvlText w:val="%1."/>
      <w:lvlJc w:val="left"/>
      <w:pPr>
        <w:tabs>
          <w:tab w:val="num" w:pos="360"/>
        </w:tabs>
        <w:ind w:left="360" w:hanging="360"/>
      </w:pPr>
      <w:rPr>
        <w:rFonts w:hint="default"/>
      </w:rPr>
    </w:lvl>
  </w:abstractNum>
  <w:abstractNum w:abstractNumId="661">
    <w:nsid w:val="452A2CE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62">
    <w:nsid w:val="452C6D0A"/>
    <w:multiLevelType w:val="singleLevel"/>
    <w:tmpl w:val="F2F8A638"/>
    <w:lvl w:ilvl="0">
      <w:start w:val="1"/>
      <w:numFmt w:val="decimal"/>
      <w:lvlText w:val="%1)"/>
      <w:lvlJc w:val="left"/>
      <w:pPr>
        <w:tabs>
          <w:tab w:val="num" w:pos="720"/>
        </w:tabs>
        <w:ind w:left="720" w:hanging="360"/>
      </w:pPr>
      <w:rPr>
        <w:rFonts w:hint="default"/>
      </w:rPr>
    </w:lvl>
  </w:abstractNum>
  <w:abstractNum w:abstractNumId="663">
    <w:nsid w:val="452D144C"/>
    <w:multiLevelType w:val="singleLevel"/>
    <w:tmpl w:val="7C4C0A7C"/>
    <w:lvl w:ilvl="0">
      <w:start w:val="1"/>
      <w:numFmt w:val="decimal"/>
      <w:pStyle w:val="Heading2"/>
      <w:lvlText w:val="(%1)"/>
      <w:lvlJc w:val="left"/>
      <w:pPr>
        <w:tabs>
          <w:tab w:val="num" w:pos="720"/>
        </w:tabs>
        <w:ind w:left="720" w:hanging="720"/>
      </w:pPr>
    </w:lvl>
  </w:abstractNum>
  <w:abstractNum w:abstractNumId="664">
    <w:nsid w:val="45312C11"/>
    <w:multiLevelType w:val="hybridMultilevel"/>
    <w:tmpl w:val="925C7A5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5">
    <w:nsid w:val="45325BB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66">
    <w:nsid w:val="453660D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667">
    <w:nsid w:val="45614CCB"/>
    <w:multiLevelType w:val="singleLevel"/>
    <w:tmpl w:val="61F68BAC"/>
    <w:lvl w:ilvl="0">
      <w:start w:val="288"/>
      <w:numFmt w:val="decimal"/>
      <w:lvlText w:val="%1."/>
      <w:lvlJc w:val="left"/>
      <w:pPr>
        <w:tabs>
          <w:tab w:val="num" w:pos="360"/>
        </w:tabs>
        <w:ind w:left="0" w:firstLine="0"/>
      </w:pPr>
      <w:rPr>
        <w:b w:val="0"/>
        <w:i w:val="0"/>
      </w:rPr>
    </w:lvl>
  </w:abstractNum>
  <w:abstractNum w:abstractNumId="668">
    <w:nsid w:val="45730798"/>
    <w:multiLevelType w:val="singleLevel"/>
    <w:tmpl w:val="ADEA5F2C"/>
    <w:lvl w:ilvl="0">
      <w:start w:val="4"/>
      <w:numFmt w:val="decimal"/>
      <w:lvlText w:val="%1."/>
      <w:lvlJc w:val="left"/>
      <w:pPr>
        <w:tabs>
          <w:tab w:val="num" w:pos="360"/>
        </w:tabs>
        <w:ind w:left="0" w:firstLine="0"/>
      </w:pPr>
      <w:rPr>
        <w:b w:val="0"/>
        <w:i w:val="0"/>
        <w:u w:val="none"/>
      </w:rPr>
    </w:lvl>
  </w:abstractNum>
  <w:abstractNum w:abstractNumId="669">
    <w:nsid w:val="4577308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0">
    <w:nsid w:val="458116F5"/>
    <w:multiLevelType w:val="singleLevel"/>
    <w:tmpl w:val="83443056"/>
    <w:lvl w:ilvl="0">
      <w:start w:val="1"/>
      <w:numFmt w:val="bullet"/>
      <w:lvlText w:val="-"/>
      <w:lvlJc w:val="left"/>
      <w:pPr>
        <w:tabs>
          <w:tab w:val="num" w:pos="360"/>
        </w:tabs>
        <w:ind w:left="360" w:hanging="360"/>
      </w:pPr>
      <w:rPr>
        <w:rFonts w:hint="default"/>
      </w:rPr>
    </w:lvl>
  </w:abstractNum>
  <w:abstractNum w:abstractNumId="671">
    <w:nsid w:val="45867521"/>
    <w:multiLevelType w:val="hybridMultilevel"/>
    <w:tmpl w:val="A774848C"/>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2">
    <w:nsid w:val="45CB31D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673">
    <w:nsid w:val="45DA7C7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4">
    <w:nsid w:val="45F7599C"/>
    <w:multiLevelType w:val="hybridMultilevel"/>
    <w:tmpl w:val="1186C52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5">
    <w:nsid w:val="46335211"/>
    <w:multiLevelType w:val="singleLevel"/>
    <w:tmpl w:val="381E218A"/>
    <w:lvl w:ilvl="0">
      <w:start w:val="25"/>
      <w:numFmt w:val="decimal"/>
      <w:lvlText w:val="%1."/>
      <w:lvlJc w:val="left"/>
      <w:pPr>
        <w:tabs>
          <w:tab w:val="num" w:pos="360"/>
        </w:tabs>
        <w:ind w:left="0" w:firstLine="0"/>
      </w:pPr>
    </w:lvl>
  </w:abstractNum>
  <w:abstractNum w:abstractNumId="676">
    <w:nsid w:val="46794BE0"/>
    <w:multiLevelType w:val="hybridMultilevel"/>
    <w:tmpl w:val="2D8A649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77">
    <w:nsid w:val="46AC070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78">
    <w:nsid w:val="46DE7E3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9">
    <w:nsid w:val="46F30A3C"/>
    <w:multiLevelType w:val="singleLevel"/>
    <w:tmpl w:val="0C09000F"/>
    <w:lvl w:ilvl="0">
      <w:start w:val="1"/>
      <w:numFmt w:val="decimal"/>
      <w:lvlText w:val="%1."/>
      <w:lvlJc w:val="left"/>
      <w:pPr>
        <w:tabs>
          <w:tab w:val="num" w:pos="360"/>
        </w:tabs>
        <w:ind w:left="360" w:hanging="360"/>
      </w:pPr>
    </w:lvl>
  </w:abstractNum>
  <w:abstractNum w:abstractNumId="680">
    <w:nsid w:val="471F2C0F"/>
    <w:multiLevelType w:val="singleLevel"/>
    <w:tmpl w:val="0409000F"/>
    <w:lvl w:ilvl="0">
      <w:start w:val="1"/>
      <w:numFmt w:val="decimal"/>
      <w:lvlText w:val="%1."/>
      <w:lvlJc w:val="left"/>
      <w:pPr>
        <w:tabs>
          <w:tab w:val="num" w:pos="360"/>
        </w:tabs>
        <w:ind w:left="360" w:hanging="360"/>
      </w:pPr>
      <w:rPr>
        <w:rFonts w:hint="default"/>
      </w:rPr>
    </w:lvl>
  </w:abstractNum>
  <w:abstractNum w:abstractNumId="681">
    <w:nsid w:val="476E16A6"/>
    <w:multiLevelType w:val="singleLevel"/>
    <w:tmpl w:val="0409000F"/>
    <w:lvl w:ilvl="0">
      <w:start w:val="1"/>
      <w:numFmt w:val="decimal"/>
      <w:lvlText w:val="%1."/>
      <w:lvlJc w:val="left"/>
      <w:pPr>
        <w:tabs>
          <w:tab w:val="num" w:pos="360"/>
        </w:tabs>
        <w:ind w:left="360" w:hanging="360"/>
      </w:pPr>
    </w:lvl>
  </w:abstractNum>
  <w:abstractNum w:abstractNumId="682">
    <w:nsid w:val="47775A90"/>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683">
    <w:nsid w:val="47B40A89"/>
    <w:multiLevelType w:val="hybridMultilevel"/>
    <w:tmpl w:val="924AC920"/>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4">
    <w:nsid w:val="48330C37"/>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685">
    <w:nsid w:val="48522E1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6">
    <w:nsid w:val="485D629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687">
    <w:nsid w:val="48616F9A"/>
    <w:multiLevelType w:val="hybridMultilevel"/>
    <w:tmpl w:val="834A17CC"/>
    <w:lvl w:ilvl="0" w:tplc="FFFFFFFF">
      <w:start w:val="20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8">
    <w:nsid w:val="48687330"/>
    <w:multiLevelType w:val="singleLevel"/>
    <w:tmpl w:val="FA7060B6"/>
    <w:lvl w:ilvl="0">
      <w:start w:val="1"/>
      <w:numFmt w:val="bullet"/>
      <w:lvlText w:val=""/>
      <w:lvlJc w:val="left"/>
      <w:pPr>
        <w:tabs>
          <w:tab w:val="num" w:pos="360"/>
        </w:tabs>
        <w:ind w:left="360" w:hanging="360"/>
      </w:pPr>
      <w:rPr>
        <w:rFonts w:ascii="Symbol" w:hAnsi="Symbol" w:hint="default"/>
      </w:rPr>
    </w:lvl>
  </w:abstractNum>
  <w:abstractNum w:abstractNumId="689">
    <w:nsid w:val="486F0CB4"/>
    <w:multiLevelType w:val="singleLevel"/>
    <w:tmpl w:val="E4342F16"/>
    <w:lvl w:ilvl="0">
      <w:start w:val="126"/>
      <w:numFmt w:val="decimal"/>
      <w:lvlText w:val="%1."/>
      <w:lvlJc w:val="left"/>
      <w:pPr>
        <w:tabs>
          <w:tab w:val="num" w:pos="360"/>
        </w:tabs>
        <w:ind w:left="0" w:firstLine="0"/>
      </w:pPr>
    </w:lvl>
  </w:abstractNum>
  <w:abstractNum w:abstractNumId="690">
    <w:nsid w:val="486F166B"/>
    <w:multiLevelType w:val="singleLevel"/>
    <w:tmpl w:val="9DE0076E"/>
    <w:lvl w:ilvl="0">
      <w:start w:val="1"/>
      <w:numFmt w:val="decimal"/>
      <w:lvlText w:val="%1."/>
      <w:legacy w:legacy="1" w:legacySpace="0" w:legacyIndent="360"/>
      <w:lvlJc w:val="left"/>
      <w:pPr>
        <w:ind w:left="360" w:hanging="360"/>
      </w:pPr>
    </w:lvl>
  </w:abstractNum>
  <w:abstractNum w:abstractNumId="691">
    <w:nsid w:val="48936C73"/>
    <w:multiLevelType w:val="singleLevel"/>
    <w:tmpl w:val="0409000F"/>
    <w:lvl w:ilvl="0">
      <w:start w:val="1"/>
      <w:numFmt w:val="decimal"/>
      <w:lvlText w:val="%1."/>
      <w:lvlJc w:val="left"/>
      <w:pPr>
        <w:tabs>
          <w:tab w:val="num" w:pos="360"/>
        </w:tabs>
        <w:ind w:left="360" w:hanging="360"/>
      </w:pPr>
    </w:lvl>
  </w:abstractNum>
  <w:abstractNum w:abstractNumId="69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93">
    <w:nsid w:val="48B76162"/>
    <w:multiLevelType w:val="singleLevel"/>
    <w:tmpl w:val="2408B8F4"/>
    <w:lvl w:ilvl="0">
      <w:start w:val="126"/>
      <w:numFmt w:val="decimal"/>
      <w:lvlText w:val="%1."/>
      <w:lvlJc w:val="left"/>
      <w:pPr>
        <w:tabs>
          <w:tab w:val="num" w:pos="360"/>
        </w:tabs>
        <w:ind w:left="0" w:firstLine="0"/>
      </w:pPr>
      <w:rPr>
        <w:b w:val="0"/>
        <w:i w:val="0"/>
      </w:rPr>
    </w:lvl>
  </w:abstractNum>
  <w:abstractNum w:abstractNumId="694">
    <w:nsid w:val="48DD028C"/>
    <w:multiLevelType w:val="hybridMultilevel"/>
    <w:tmpl w:val="A748E74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95">
    <w:nsid w:val="48E70C90"/>
    <w:multiLevelType w:val="singleLevel"/>
    <w:tmpl w:val="F39093F4"/>
    <w:lvl w:ilvl="0">
      <w:start w:val="288"/>
      <w:numFmt w:val="decimal"/>
      <w:lvlText w:val="%1."/>
      <w:lvlJc w:val="left"/>
      <w:pPr>
        <w:tabs>
          <w:tab w:val="num" w:pos="360"/>
        </w:tabs>
        <w:ind w:left="0" w:firstLine="0"/>
      </w:pPr>
      <w:rPr>
        <w:b w:val="0"/>
        <w:i w:val="0"/>
      </w:rPr>
    </w:lvl>
  </w:abstractNum>
  <w:abstractNum w:abstractNumId="696">
    <w:nsid w:val="492B2E8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97">
    <w:nsid w:val="494B0F31"/>
    <w:multiLevelType w:val="singleLevel"/>
    <w:tmpl w:val="04090017"/>
    <w:lvl w:ilvl="0">
      <w:start w:val="1"/>
      <w:numFmt w:val="lowerLetter"/>
      <w:lvlText w:val="%1)"/>
      <w:lvlJc w:val="left"/>
      <w:pPr>
        <w:tabs>
          <w:tab w:val="num" w:pos="360"/>
        </w:tabs>
        <w:ind w:left="360" w:hanging="360"/>
      </w:pPr>
      <w:rPr>
        <w:rFonts w:hint="default"/>
      </w:rPr>
    </w:lvl>
  </w:abstractNum>
  <w:abstractNum w:abstractNumId="698">
    <w:nsid w:val="494C1D0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99">
    <w:nsid w:val="49701D5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00">
    <w:nsid w:val="49797C43"/>
    <w:multiLevelType w:val="singleLevel"/>
    <w:tmpl w:val="EC4CB2D2"/>
    <w:lvl w:ilvl="0">
      <w:start w:val="72"/>
      <w:numFmt w:val="decimal"/>
      <w:lvlText w:val="%1."/>
      <w:lvlJc w:val="left"/>
      <w:pPr>
        <w:tabs>
          <w:tab w:val="num" w:pos="360"/>
        </w:tabs>
        <w:ind w:left="0" w:firstLine="0"/>
      </w:pPr>
    </w:lvl>
  </w:abstractNum>
  <w:abstractNum w:abstractNumId="701">
    <w:nsid w:val="497C4E28"/>
    <w:multiLevelType w:val="singleLevel"/>
    <w:tmpl w:val="08090011"/>
    <w:lvl w:ilvl="0">
      <w:start w:val="1"/>
      <w:numFmt w:val="decimal"/>
      <w:lvlText w:val="%1)"/>
      <w:lvlJc w:val="left"/>
      <w:pPr>
        <w:tabs>
          <w:tab w:val="num" w:pos="360"/>
        </w:tabs>
        <w:ind w:left="360" w:hanging="360"/>
      </w:pPr>
      <w:rPr>
        <w:rFonts w:hint="default"/>
      </w:rPr>
    </w:lvl>
  </w:abstractNum>
  <w:abstractNum w:abstractNumId="702">
    <w:nsid w:val="49882017"/>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703">
    <w:nsid w:val="49A5120F"/>
    <w:multiLevelType w:val="singleLevel"/>
    <w:tmpl w:val="F5F8C244"/>
    <w:lvl w:ilvl="0">
      <w:start w:val="1"/>
      <w:numFmt w:val="decimal"/>
      <w:lvlText w:val="%1)"/>
      <w:lvlJc w:val="left"/>
      <w:pPr>
        <w:tabs>
          <w:tab w:val="num" w:pos="720"/>
        </w:tabs>
        <w:ind w:left="720" w:hanging="360"/>
      </w:pPr>
      <w:rPr>
        <w:rFonts w:hint="default"/>
      </w:rPr>
    </w:lvl>
  </w:abstractNum>
  <w:abstractNum w:abstractNumId="704">
    <w:nsid w:val="49D81623"/>
    <w:multiLevelType w:val="singleLevel"/>
    <w:tmpl w:val="83443056"/>
    <w:lvl w:ilvl="0">
      <w:start w:val="1"/>
      <w:numFmt w:val="bullet"/>
      <w:lvlText w:val="-"/>
      <w:lvlJc w:val="left"/>
      <w:pPr>
        <w:tabs>
          <w:tab w:val="num" w:pos="360"/>
        </w:tabs>
        <w:ind w:left="360" w:hanging="360"/>
      </w:pPr>
      <w:rPr>
        <w:rFonts w:hint="default"/>
      </w:rPr>
    </w:lvl>
  </w:abstractNum>
  <w:abstractNum w:abstractNumId="705">
    <w:nsid w:val="49FD408B"/>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706">
    <w:nsid w:val="4A1B29C3"/>
    <w:multiLevelType w:val="singleLevel"/>
    <w:tmpl w:val="83443056"/>
    <w:lvl w:ilvl="0">
      <w:start w:val="1"/>
      <w:numFmt w:val="bullet"/>
      <w:lvlText w:val="-"/>
      <w:lvlJc w:val="left"/>
      <w:pPr>
        <w:tabs>
          <w:tab w:val="num" w:pos="360"/>
        </w:tabs>
        <w:ind w:left="360" w:hanging="360"/>
      </w:pPr>
      <w:rPr>
        <w:rFonts w:hint="default"/>
      </w:rPr>
    </w:lvl>
  </w:abstractNum>
  <w:abstractNum w:abstractNumId="707">
    <w:nsid w:val="4A1F50C0"/>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08">
    <w:nsid w:val="4A3A63F5"/>
    <w:multiLevelType w:val="singleLevel"/>
    <w:tmpl w:val="0C09000F"/>
    <w:lvl w:ilvl="0">
      <w:start w:val="1"/>
      <w:numFmt w:val="decimal"/>
      <w:lvlText w:val="%1."/>
      <w:lvlJc w:val="left"/>
      <w:pPr>
        <w:tabs>
          <w:tab w:val="num" w:pos="360"/>
        </w:tabs>
        <w:ind w:left="360" w:hanging="360"/>
      </w:pPr>
    </w:lvl>
  </w:abstractNum>
  <w:abstractNum w:abstractNumId="709">
    <w:nsid w:val="4A4F0930"/>
    <w:multiLevelType w:val="singleLevel"/>
    <w:tmpl w:val="83443056"/>
    <w:lvl w:ilvl="0">
      <w:start w:val="1"/>
      <w:numFmt w:val="bullet"/>
      <w:lvlText w:val="-"/>
      <w:lvlJc w:val="left"/>
      <w:pPr>
        <w:tabs>
          <w:tab w:val="num" w:pos="360"/>
        </w:tabs>
        <w:ind w:left="360" w:hanging="360"/>
      </w:pPr>
      <w:rPr>
        <w:rFonts w:hint="default"/>
      </w:rPr>
    </w:lvl>
  </w:abstractNum>
  <w:abstractNum w:abstractNumId="710">
    <w:nsid w:val="4A57246D"/>
    <w:multiLevelType w:val="hybridMultilevel"/>
    <w:tmpl w:val="3FEA72E6"/>
    <w:lvl w:ilvl="0" w:tplc="A9EA178E">
      <w:start w:val="615"/>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1">
    <w:nsid w:val="4A600641"/>
    <w:multiLevelType w:val="singleLevel"/>
    <w:tmpl w:val="0409000F"/>
    <w:lvl w:ilvl="0">
      <w:start w:val="1"/>
      <w:numFmt w:val="decimal"/>
      <w:lvlText w:val="%1."/>
      <w:lvlJc w:val="left"/>
      <w:pPr>
        <w:tabs>
          <w:tab w:val="num" w:pos="360"/>
        </w:tabs>
        <w:ind w:left="360" w:hanging="360"/>
      </w:pPr>
    </w:lvl>
  </w:abstractNum>
  <w:abstractNum w:abstractNumId="712">
    <w:nsid w:val="4A821400"/>
    <w:multiLevelType w:val="singleLevel"/>
    <w:tmpl w:val="FF70285E"/>
    <w:lvl w:ilvl="0">
      <w:start w:val="1"/>
      <w:numFmt w:val="decimal"/>
      <w:lvlText w:val="%1)"/>
      <w:lvlJc w:val="left"/>
      <w:pPr>
        <w:tabs>
          <w:tab w:val="num" w:pos="720"/>
        </w:tabs>
        <w:ind w:left="720" w:hanging="360"/>
      </w:pPr>
      <w:rPr>
        <w:rFonts w:hint="default"/>
      </w:rPr>
    </w:lvl>
  </w:abstractNum>
  <w:abstractNum w:abstractNumId="713">
    <w:nsid w:val="4A8A46AD"/>
    <w:multiLevelType w:val="singleLevel"/>
    <w:tmpl w:val="38103E1C"/>
    <w:lvl w:ilvl="0">
      <w:start w:val="4"/>
      <w:numFmt w:val="decimal"/>
      <w:lvlText w:val="%1) "/>
      <w:legacy w:legacy="1" w:legacySpace="0" w:legacyIndent="360"/>
      <w:lvlJc w:val="left"/>
      <w:pPr>
        <w:ind w:left="360" w:hanging="360"/>
      </w:pPr>
      <w:rPr>
        <w:rFonts w:ascii="Times New Roman" w:hAnsi="Times New Roman" w:cs="Times New Roman" w:hint="default"/>
        <w:b/>
        <w:i w:val="0"/>
        <w:sz w:val="24"/>
        <w:szCs w:val="24"/>
        <w:u w:val="none"/>
      </w:rPr>
    </w:lvl>
  </w:abstractNum>
  <w:abstractNum w:abstractNumId="714">
    <w:nsid w:val="4AAB4DAC"/>
    <w:multiLevelType w:val="singleLevel"/>
    <w:tmpl w:val="1A06DBAE"/>
    <w:lvl w:ilvl="0">
      <w:start w:val="60"/>
      <w:numFmt w:val="decimal"/>
      <w:lvlText w:val="%1."/>
      <w:legacy w:legacy="1" w:legacySpace="0" w:legacyIndent="360"/>
      <w:lvlJc w:val="left"/>
      <w:pPr>
        <w:ind w:left="360" w:hanging="360"/>
      </w:pPr>
      <w:rPr>
        <w:rFonts w:ascii="Times New Roman" w:hAnsi="Times New Roman" w:hint="default"/>
      </w:rPr>
    </w:lvl>
  </w:abstractNum>
  <w:abstractNum w:abstractNumId="715">
    <w:nsid w:val="4ABE2F5C"/>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716">
    <w:nsid w:val="4AF301AA"/>
    <w:multiLevelType w:val="singleLevel"/>
    <w:tmpl w:val="83443056"/>
    <w:lvl w:ilvl="0">
      <w:start w:val="1"/>
      <w:numFmt w:val="bullet"/>
      <w:lvlText w:val="-"/>
      <w:lvlJc w:val="left"/>
      <w:pPr>
        <w:tabs>
          <w:tab w:val="num" w:pos="360"/>
        </w:tabs>
        <w:ind w:left="360" w:hanging="360"/>
      </w:pPr>
      <w:rPr>
        <w:rFonts w:hint="default"/>
      </w:rPr>
    </w:lvl>
  </w:abstractNum>
  <w:abstractNum w:abstractNumId="717">
    <w:nsid w:val="4AFD110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18">
    <w:nsid w:val="4B1E72C1"/>
    <w:multiLevelType w:val="singleLevel"/>
    <w:tmpl w:val="83443056"/>
    <w:lvl w:ilvl="0">
      <w:start w:val="1"/>
      <w:numFmt w:val="bullet"/>
      <w:lvlText w:val="-"/>
      <w:lvlJc w:val="left"/>
      <w:pPr>
        <w:tabs>
          <w:tab w:val="num" w:pos="360"/>
        </w:tabs>
        <w:ind w:left="360" w:hanging="360"/>
      </w:pPr>
      <w:rPr>
        <w:rFonts w:hint="default"/>
      </w:rPr>
    </w:lvl>
  </w:abstractNum>
  <w:abstractNum w:abstractNumId="719">
    <w:nsid w:val="4B2A458E"/>
    <w:multiLevelType w:val="singleLevel"/>
    <w:tmpl w:val="3034AAFA"/>
    <w:lvl w:ilvl="0">
      <w:start w:val="41"/>
      <w:numFmt w:val="decimal"/>
      <w:lvlText w:val="%1."/>
      <w:legacy w:legacy="1" w:legacySpace="0" w:legacyIndent="360"/>
      <w:lvlJc w:val="left"/>
      <w:pPr>
        <w:ind w:left="360" w:hanging="360"/>
      </w:pPr>
      <w:rPr>
        <w:rFonts w:ascii="Times New Roman" w:hAnsi="Times New Roman" w:hint="default"/>
      </w:rPr>
    </w:lvl>
  </w:abstractNum>
  <w:abstractNum w:abstractNumId="720">
    <w:nsid w:val="4B302DD7"/>
    <w:multiLevelType w:val="singleLevel"/>
    <w:tmpl w:val="83443056"/>
    <w:lvl w:ilvl="0">
      <w:start w:val="1"/>
      <w:numFmt w:val="bullet"/>
      <w:lvlText w:val="-"/>
      <w:lvlJc w:val="left"/>
      <w:pPr>
        <w:tabs>
          <w:tab w:val="num" w:pos="360"/>
        </w:tabs>
        <w:ind w:left="360" w:hanging="360"/>
      </w:pPr>
      <w:rPr>
        <w:rFonts w:hint="default"/>
      </w:rPr>
    </w:lvl>
  </w:abstractNum>
  <w:abstractNum w:abstractNumId="721">
    <w:nsid w:val="4B320629"/>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722">
    <w:nsid w:val="4B5373AB"/>
    <w:multiLevelType w:val="singleLevel"/>
    <w:tmpl w:val="7EE8069C"/>
    <w:lvl w:ilvl="0">
      <w:start w:val="126"/>
      <w:numFmt w:val="decimal"/>
      <w:lvlText w:val="%1."/>
      <w:lvlJc w:val="left"/>
      <w:pPr>
        <w:tabs>
          <w:tab w:val="num" w:pos="420"/>
        </w:tabs>
        <w:ind w:left="420" w:hanging="420"/>
      </w:pPr>
      <w:rPr>
        <w:rFonts w:hint="default"/>
      </w:rPr>
    </w:lvl>
  </w:abstractNum>
  <w:abstractNum w:abstractNumId="723">
    <w:nsid w:val="4B651653"/>
    <w:multiLevelType w:val="hybridMultilevel"/>
    <w:tmpl w:val="627C834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4">
    <w:nsid w:val="4B8C6B90"/>
    <w:multiLevelType w:val="singleLevel"/>
    <w:tmpl w:val="83443056"/>
    <w:lvl w:ilvl="0">
      <w:start w:val="1"/>
      <w:numFmt w:val="bullet"/>
      <w:lvlText w:val="-"/>
      <w:lvlJc w:val="left"/>
      <w:pPr>
        <w:tabs>
          <w:tab w:val="num" w:pos="360"/>
        </w:tabs>
        <w:ind w:left="360" w:hanging="360"/>
      </w:pPr>
      <w:rPr>
        <w:rFonts w:hint="default"/>
      </w:rPr>
    </w:lvl>
  </w:abstractNum>
  <w:abstractNum w:abstractNumId="725">
    <w:nsid w:val="4B9C6A5E"/>
    <w:multiLevelType w:val="singleLevel"/>
    <w:tmpl w:val="83443056"/>
    <w:lvl w:ilvl="0">
      <w:start w:val="1"/>
      <w:numFmt w:val="bullet"/>
      <w:lvlText w:val="-"/>
      <w:lvlJc w:val="left"/>
      <w:pPr>
        <w:tabs>
          <w:tab w:val="num" w:pos="360"/>
        </w:tabs>
        <w:ind w:left="360" w:hanging="360"/>
      </w:pPr>
      <w:rPr>
        <w:rFonts w:hint="default"/>
      </w:rPr>
    </w:lvl>
  </w:abstractNum>
  <w:abstractNum w:abstractNumId="726">
    <w:nsid w:val="4BCE5C11"/>
    <w:multiLevelType w:val="singleLevel"/>
    <w:tmpl w:val="0C090011"/>
    <w:lvl w:ilvl="0">
      <w:start w:val="1"/>
      <w:numFmt w:val="decimal"/>
      <w:lvlText w:val="%1)"/>
      <w:lvlJc w:val="left"/>
      <w:pPr>
        <w:tabs>
          <w:tab w:val="num" w:pos="360"/>
        </w:tabs>
        <w:ind w:left="360" w:hanging="360"/>
      </w:pPr>
      <w:rPr>
        <w:rFonts w:hint="default"/>
      </w:rPr>
    </w:lvl>
  </w:abstractNum>
  <w:abstractNum w:abstractNumId="727">
    <w:nsid w:val="4BD55DE5"/>
    <w:multiLevelType w:val="singleLevel"/>
    <w:tmpl w:val="0409000F"/>
    <w:lvl w:ilvl="0">
      <w:start w:val="1"/>
      <w:numFmt w:val="decimal"/>
      <w:lvlText w:val="%1."/>
      <w:lvlJc w:val="left"/>
      <w:pPr>
        <w:tabs>
          <w:tab w:val="num" w:pos="360"/>
        </w:tabs>
        <w:ind w:left="360" w:hanging="360"/>
      </w:pPr>
    </w:lvl>
  </w:abstractNum>
  <w:abstractNum w:abstractNumId="728">
    <w:nsid w:val="4BFB25F2"/>
    <w:multiLevelType w:val="singleLevel"/>
    <w:tmpl w:val="83443056"/>
    <w:lvl w:ilvl="0">
      <w:start w:val="1"/>
      <w:numFmt w:val="bullet"/>
      <w:lvlText w:val="-"/>
      <w:lvlJc w:val="left"/>
      <w:pPr>
        <w:tabs>
          <w:tab w:val="num" w:pos="360"/>
        </w:tabs>
        <w:ind w:left="360" w:hanging="360"/>
      </w:pPr>
      <w:rPr>
        <w:rFonts w:hint="default"/>
      </w:rPr>
    </w:lvl>
  </w:abstractNum>
  <w:abstractNum w:abstractNumId="729">
    <w:nsid w:val="4C31288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30">
    <w:nsid w:val="4C690D2D"/>
    <w:multiLevelType w:val="hybridMultilevel"/>
    <w:tmpl w:val="5568D708"/>
    <w:lvl w:ilvl="0" w:tplc="2C4CA586">
      <w:numFmt w:val="bullet"/>
      <w:lvlText w:val="-"/>
      <w:lvlJc w:val="left"/>
      <w:pPr>
        <w:tabs>
          <w:tab w:val="num" w:pos="360"/>
        </w:tabs>
        <w:ind w:left="360" w:hanging="360"/>
      </w:pPr>
      <w:rPr>
        <w:rFonts w:ascii="CG Times" w:eastAsia="Times New Roman" w:hAnsi="CG Times"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31">
    <w:nsid w:val="4CAA616A"/>
    <w:multiLevelType w:val="singleLevel"/>
    <w:tmpl w:val="EC4CB2D2"/>
    <w:lvl w:ilvl="0">
      <w:start w:val="72"/>
      <w:numFmt w:val="decimal"/>
      <w:lvlText w:val="%1."/>
      <w:lvlJc w:val="left"/>
      <w:pPr>
        <w:tabs>
          <w:tab w:val="num" w:pos="360"/>
        </w:tabs>
        <w:ind w:left="0" w:firstLine="0"/>
      </w:pPr>
    </w:lvl>
  </w:abstractNum>
  <w:abstractNum w:abstractNumId="732">
    <w:nsid w:val="4CAF1CBD"/>
    <w:multiLevelType w:val="hybridMultilevel"/>
    <w:tmpl w:val="79423592"/>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3">
    <w:nsid w:val="4CBB5AD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34">
    <w:nsid w:val="4CD3796B"/>
    <w:multiLevelType w:val="singleLevel"/>
    <w:tmpl w:val="0409000F"/>
    <w:lvl w:ilvl="0">
      <w:start w:val="1"/>
      <w:numFmt w:val="decimal"/>
      <w:lvlText w:val="%1."/>
      <w:lvlJc w:val="left"/>
      <w:pPr>
        <w:tabs>
          <w:tab w:val="num" w:pos="360"/>
        </w:tabs>
        <w:ind w:left="360" w:hanging="360"/>
      </w:pPr>
    </w:lvl>
  </w:abstractNum>
  <w:abstractNum w:abstractNumId="735">
    <w:nsid w:val="4CEA647D"/>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736">
    <w:nsid w:val="4CEF2C14"/>
    <w:multiLevelType w:val="hybridMultilevel"/>
    <w:tmpl w:val="F82C6F84"/>
    <w:lvl w:ilvl="0" w:tplc="57D2A784">
      <w:start w:val="21"/>
      <w:numFmt w:val="bullet"/>
      <w:lvlText w:val="-"/>
      <w:lvlJc w:val="left"/>
      <w:pPr>
        <w:tabs>
          <w:tab w:val="num" w:pos="720"/>
        </w:tabs>
        <w:ind w:left="720" w:hanging="72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37">
    <w:nsid w:val="4CF357E7"/>
    <w:multiLevelType w:val="hybridMultilevel"/>
    <w:tmpl w:val="1324AD16"/>
    <w:lvl w:ilvl="0" w:tplc="A9EA178E">
      <w:start w:val="615"/>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8">
    <w:nsid w:val="4D015D71"/>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739">
    <w:nsid w:val="4D057EB6"/>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740">
    <w:nsid w:val="4D36515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41">
    <w:nsid w:val="4D5F7A6A"/>
    <w:multiLevelType w:val="hybridMultilevel"/>
    <w:tmpl w:val="05887B5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2">
    <w:nsid w:val="4D656BA6"/>
    <w:multiLevelType w:val="hybridMultilevel"/>
    <w:tmpl w:val="EA32FDD2"/>
    <w:lvl w:ilvl="0" w:tplc="B5086646">
      <w:start w:val="9"/>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43">
    <w:nsid w:val="4D852FFC"/>
    <w:multiLevelType w:val="singleLevel"/>
    <w:tmpl w:val="83443056"/>
    <w:lvl w:ilvl="0">
      <w:start w:val="1"/>
      <w:numFmt w:val="bullet"/>
      <w:lvlText w:val="-"/>
      <w:lvlJc w:val="left"/>
      <w:pPr>
        <w:tabs>
          <w:tab w:val="num" w:pos="360"/>
        </w:tabs>
        <w:ind w:left="360" w:hanging="360"/>
      </w:pPr>
      <w:rPr>
        <w:rFonts w:hint="default"/>
      </w:rPr>
    </w:lvl>
  </w:abstractNum>
  <w:abstractNum w:abstractNumId="744">
    <w:nsid w:val="4D8653F6"/>
    <w:multiLevelType w:val="singleLevel"/>
    <w:tmpl w:val="61F68BAC"/>
    <w:lvl w:ilvl="0">
      <w:start w:val="288"/>
      <w:numFmt w:val="decimal"/>
      <w:lvlText w:val="%1."/>
      <w:lvlJc w:val="left"/>
      <w:pPr>
        <w:tabs>
          <w:tab w:val="num" w:pos="360"/>
        </w:tabs>
        <w:ind w:left="0" w:firstLine="0"/>
      </w:pPr>
      <w:rPr>
        <w:b w:val="0"/>
        <w:i w:val="0"/>
      </w:rPr>
    </w:lvl>
  </w:abstractNum>
  <w:abstractNum w:abstractNumId="745">
    <w:nsid w:val="4DAD260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46">
    <w:nsid w:val="4DB7363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47">
    <w:nsid w:val="4DBD1D78"/>
    <w:multiLevelType w:val="singleLevel"/>
    <w:tmpl w:val="E4342F16"/>
    <w:lvl w:ilvl="0">
      <w:start w:val="126"/>
      <w:numFmt w:val="decimal"/>
      <w:lvlText w:val="%1."/>
      <w:lvlJc w:val="left"/>
      <w:pPr>
        <w:tabs>
          <w:tab w:val="num" w:pos="360"/>
        </w:tabs>
        <w:ind w:left="0" w:firstLine="0"/>
      </w:pPr>
    </w:lvl>
  </w:abstractNum>
  <w:abstractNum w:abstractNumId="748">
    <w:nsid w:val="4DBE3FC6"/>
    <w:multiLevelType w:val="singleLevel"/>
    <w:tmpl w:val="950C931C"/>
    <w:lvl w:ilvl="0">
      <w:start w:val="1"/>
      <w:numFmt w:val="decimal"/>
      <w:lvlText w:val="%1)"/>
      <w:lvlJc w:val="left"/>
      <w:pPr>
        <w:tabs>
          <w:tab w:val="num" w:pos="720"/>
        </w:tabs>
        <w:ind w:left="720" w:hanging="360"/>
      </w:pPr>
      <w:rPr>
        <w:rFonts w:hint="default"/>
      </w:rPr>
    </w:lvl>
  </w:abstractNum>
  <w:abstractNum w:abstractNumId="749">
    <w:nsid w:val="4E3A3C24"/>
    <w:multiLevelType w:val="singleLevel"/>
    <w:tmpl w:val="381E218A"/>
    <w:lvl w:ilvl="0">
      <w:start w:val="25"/>
      <w:numFmt w:val="decimal"/>
      <w:lvlText w:val="%1."/>
      <w:lvlJc w:val="left"/>
      <w:pPr>
        <w:tabs>
          <w:tab w:val="num" w:pos="360"/>
        </w:tabs>
        <w:ind w:left="0" w:firstLine="0"/>
      </w:pPr>
    </w:lvl>
  </w:abstractNum>
  <w:abstractNum w:abstractNumId="750">
    <w:nsid w:val="4E5973A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51">
    <w:nsid w:val="4E607EBA"/>
    <w:multiLevelType w:val="singleLevel"/>
    <w:tmpl w:val="0409000F"/>
    <w:lvl w:ilvl="0">
      <w:start w:val="1"/>
      <w:numFmt w:val="decimal"/>
      <w:lvlText w:val="%1."/>
      <w:lvlJc w:val="left"/>
      <w:pPr>
        <w:tabs>
          <w:tab w:val="num" w:pos="360"/>
        </w:tabs>
        <w:ind w:left="360" w:hanging="360"/>
      </w:pPr>
    </w:lvl>
  </w:abstractNum>
  <w:abstractNum w:abstractNumId="752">
    <w:nsid w:val="4E834243"/>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53">
    <w:nsid w:val="4E97314B"/>
    <w:multiLevelType w:val="hybridMultilevel"/>
    <w:tmpl w:val="417CB65E"/>
    <w:lvl w:ilvl="0" w:tplc="A9EA178E">
      <w:start w:val="631"/>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4">
    <w:nsid w:val="4EE57A6B"/>
    <w:multiLevelType w:val="singleLevel"/>
    <w:tmpl w:val="3AAAF5B8"/>
    <w:lvl w:ilvl="0">
      <w:start w:val="1"/>
      <w:numFmt w:val="decimal"/>
      <w:lvlText w:val="%1)"/>
      <w:lvlJc w:val="left"/>
      <w:pPr>
        <w:tabs>
          <w:tab w:val="num" w:pos="720"/>
        </w:tabs>
        <w:ind w:left="720" w:hanging="360"/>
      </w:pPr>
      <w:rPr>
        <w:rFonts w:hint="default"/>
      </w:rPr>
    </w:lvl>
  </w:abstractNum>
  <w:abstractNum w:abstractNumId="755">
    <w:nsid w:val="4EEF77AB"/>
    <w:multiLevelType w:val="hybridMultilevel"/>
    <w:tmpl w:val="77C8938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6">
    <w:nsid w:val="4EFA2598"/>
    <w:multiLevelType w:val="singleLevel"/>
    <w:tmpl w:val="0409000F"/>
    <w:lvl w:ilvl="0">
      <w:start w:val="1"/>
      <w:numFmt w:val="decimal"/>
      <w:lvlText w:val="%1."/>
      <w:lvlJc w:val="left"/>
      <w:pPr>
        <w:tabs>
          <w:tab w:val="num" w:pos="360"/>
        </w:tabs>
        <w:ind w:left="360" w:hanging="360"/>
      </w:pPr>
    </w:lvl>
  </w:abstractNum>
  <w:abstractNum w:abstractNumId="757">
    <w:nsid w:val="4F1218D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58">
    <w:nsid w:val="4F2340BB"/>
    <w:multiLevelType w:val="singleLevel"/>
    <w:tmpl w:val="347A9BAA"/>
    <w:lvl w:ilvl="0">
      <w:start w:val="59"/>
      <w:numFmt w:val="decimal"/>
      <w:lvlText w:val="%1."/>
      <w:legacy w:legacy="1" w:legacySpace="0" w:legacyIndent="360"/>
      <w:lvlJc w:val="left"/>
      <w:pPr>
        <w:ind w:left="360" w:hanging="360"/>
      </w:pPr>
      <w:rPr>
        <w:rFonts w:ascii="Times New Roman" w:hAnsi="Times New Roman" w:hint="default"/>
      </w:rPr>
    </w:lvl>
  </w:abstractNum>
  <w:abstractNum w:abstractNumId="759">
    <w:nsid w:val="4F3F74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60">
    <w:nsid w:val="4F437EC6"/>
    <w:multiLevelType w:val="hybridMultilevel"/>
    <w:tmpl w:val="6D942B0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1">
    <w:nsid w:val="4F4830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62">
    <w:nsid w:val="4F63500D"/>
    <w:multiLevelType w:val="singleLevel"/>
    <w:tmpl w:val="B4163CDC"/>
    <w:lvl w:ilvl="0">
      <w:start w:val="2"/>
      <w:numFmt w:val="lowerRoman"/>
      <w:lvlText w:val="(%1)"/>
      <w:lvlJc w:val="left"/>
      <w:pPr>
        <w:tabs>
          <w:tab w:val="num" w:pos="1830"/>
        </w:tabs>
        <w:ind w:left="1830" w:hanging="720"/>
      </w:pPr>
      <w:rPr>
        <w:rFonts w:hint="default"/>
      </w:rPr>
    </w:lvl>
  </w:abstractNum>
  <w:abstractNum w:abstractNumId="763">
    <w:nsid w:val="4F68075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64">
    <w:nsid w:val="4F7448B0"/>
    <w:multiLevelType w:val="singleLevel"/>
    <w:tmpl w:val="0C090001"/>
    <w:lvl w:ilvl="0">
      <w:start w:val="1990"/>
      <w:numFmt w:val="bullet"/>
      <w:lvlText w:val=""/>
      <w:lvlJc w:val="left"/>
      <w:pPr>
        <w:tabs>
          <w:tab w:val="num" w:pos="360"/>
        </w:tabs>
        <w:ind w:left="360" w:hanging="360"/>
      </w:pPr>
      <w:rPr>
        <w:rFonts w:ascii="Symbol" w:hAnsi="Symbol" w:cs="Times New Roman" w:hint="default"/>
      </w:rPr>
    </w:lvl>
  </w:abstractNum>
  <w:abstractNum w:abstractNumId="765">
    <w:nsid w:val="4F762DD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66">
    <w:nsid w:val="4F78702C"/>
    <w:multiLevelType w:val="singleLevel"/>
    <w:tmpl w:val="83443056"/>
    <w:lvl w:ilvl="0">
      <w:start w:val="1"/>
      <w:numFmt w:val="bullet"/>
      <w:lvlText w:val="-"/>
      <w:lvlJc w:val="left"/>
      <w:pPr>
        <w:tabs>
          <w:tab w:val="num" w:pos="360"/>
        </w:tabs>
        <w:ind w:left="360" w:hanging="360"/>
      </w:pPr>
      <w:rPr>
        <w:rFonts w:hint="default"/>
      </w:rPr>
    </w:lvl>
  </w:abstractNum>
  <w:abstractNum w:abstractNumId="767">
    <w:nsid w:val="4FAA7B6F"/>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68">
    <w:nsid w:val="4FCC1151"/>
    <w:multiLevelType w:val="singleLevel"/>
    <w:tmpl w:val="83443056"/>
    <w:lvl w:ilvl="0">
      <w:start w:val="1"/>
      <w:numFmt w:val="bullet"/>
      <w:lvlText w:val="-"/>
      <w:lvlJc w:val="left"/>
      <w:pPr>
        <w:tabs>
          <w:tab w:val="num" w:pos="360"/>
        </w:tabs>
        <w:ind w:left="360" w:hanging="360"/>
      </w:pPr>
      <w:rPr>
        <w:rFonts w:hint="default"/>
      </w:rPr>
    </w:lvl>
  </w:abstractNum>
  <w:abstractNum w:abstractNumId="769">
    <w:nsid w:val="50017A93"/>
    <w:multiLevelType w:val="singleLevel"/>
    <w:tmpl w:val="0409000F"/>
    <w:lvl w:ilvl="0">
      <w:start w:val="1"/>
      <w:numFmt w:val="decimal"/>
      <w:lvlText w:val="%1."/>
      <w:lvlJc w:val="left"/>
      <w:pPr>
        <w:tabs>
          <w:tab w:val="num" w:pos="360"/>
        </w:tabs>
        <w:ind w:left="360" w:hanging="360"/>
      </w:pPr>
    </w:lvl>
  </w:abstractNum>
  <w:abstractNum w:abstractNumId="770">
    <w:nsid w:val="50435A1F"/>
    <w:multiLevelType w:val="singleLevel"/>
    <w:tmpl w:val="3586BC6A"/>
    <w:lvl w:ilvl="0">
      <w:start w:val="5"/>
      <w:numFmt w:val="lowerLetter"/>
      <w:lvlText w:val="(%1)"/>
      <w:lvlJc w:val="left"/>
      <w:pPr>
        <w:tabs>
          <w:tab w:val="num" w:pos="1095"/>
        </w:tabs>
        <w:ind w:left="1095" w:hanging="375"/>
      </w:pPr>
      <w:rPr>
        <w:rFonts w:hint="default"/>
      </w:rPr>
    </w:lvl>
  </w:abstractNum>
  <w:abstractNum w:abstractNumId="771">
    <w:nsid w:val="50895EF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72">
    <w:nsid w:val="50E6554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73">
    <w:nsid w:val="50F63835"/>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774">
    <w:nsid w:val="510F6748"/>
    <w:multiLevelType w:val="singleLevel"/>
    <w:tmpl w:val="0C090011"/>
    <w:lvl w:ilvl="0">
      <w:start w:val="1"/>
      <w:numFmt w:val="decimal"/>
      <w:lvlText w:val="%1)"/>
      <w:lvlJc w:val="left"/>
      <w:pPr>
        <w:tabs>
          <w:tab w:val="num" w:pos="360"/>
        </w:tabs>
        <w:ind w:left="360" w:hanging="360"/>
      </w:pPr>
      <w:rPr>
        <w:rFonts w:hint="default"/>
      </w:rPr>
    </w:lvl>
  </w:abstractNum>
  <w:abstractNum w:abstractNumId="775">
    <w:nsid w:val="51185E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76">
    <w:nsid w:val="5172570A"/>
    <w:multiLevelType w:val="singleLevel"/>
    <w:tmpl w:val="83443056"/>
    <w:lvl w:ilvl="0">
      <w:start w:val="1"/>
      <w:numFmt w:val="bullet"/>
      <w:lvlText w:val="-"/>
      <w:lvlJc w:val="left"/>
      <w:pPr>
        <w:tabs>
          <w:tab w:val="num" w:pos="360"/>
        </w:tabs>
        <w:ind w:left="360" w:hanging="360"/>
      </w:pPr>
      <w:rPr>
        <w:rFonts w:hint="default"/>
      </w:rPr>
    </w:lvl>
  </w:abstractNum>
  <w:abstractNum w:abstractNumId="777">
    <w:nsid w:val="51805220"/>
    <w:multiLevelType w:val="singleLevel"/>
    <w:tmpl w:val="83443056"/>
    <w:lvl w:ilvl="0">
      <w:start w:val="1"/>
      <w:numFmt w:val="bullet"/>
      <w:lvlText w:val="-"/>
      <w:lvlJc w:val="left"/>
      <w:pPr>
        <w:tabs>
          <w:tab w:val="num" w:pos="360"/>
        </w:tabs>
        <w:ind w:left="360" w:hanging="360"/>
      </w:pPr>
      <w:rPr>
        <w:rFonts w:hint="default"/>
      </w:rPr>
    </w:lvl>
  </w:abstractNum>
  <w:abstractNum w:abstractNumId="778">
    <w:nsid w:val="51EC1C7B"/>
    <w:multiLevelType w:val="singleLevel"/>
    <w:tmpl w:val="0409000F"/>
    <w:lvl w:ilvl="0">
      <w:start w:val="1"/>
      <w:numFmt w:val="decimal"/>
      <w:lvlText w:val="%1."/>
      <w:lvlJc w:val="left"/>
      <w:pPr>
        <w:tabs>
          <w:tab w:val="num" w:pos="360"/>
        </w:tabs>
        <w:ind w:left="360" w:hanging="360"/>
      </w:pPr>
    </w:lvl>
  </w:abstractNum>
  <w:abstractNum w:abstractNumId="779">
    <w:nsid w:val="52053E6A"/>
    <w:multiLevelType w:val="singleLevel"/>
    <w:tmpl w:val="83443056"/>
    <w:lvl w:ilvl="0">
      <w:start w:val="1"/>
      <w:numFmt w:val="bullet"/>
      <w:lvlText w:val="-"/>
      <w:lvlJc w:val="left"/>
      <w:pPr>
        <w:tabs>
          <w:tab w:val="num" w:pos="360"/>
        </w:tabs>
        <w:ind w:left="360" w:hanging="360"/>
      </w:pPr>
      <w:rPr>
        <w:rFonts w:hint="default"/>
      </w:rPr>
    </w:lvl>
  </w:abstractNum>
  <w:abstractNum w:abstractNumId="780">
    <w:nsid w:val="520B3BD6"/>
    <w:multiLevelType w:val="singleLevel"/>
    <w:tmpl w:val="04090019"/>
    <w:lvl w:ilvl="0">
      <w:start w:val="1"/>
      <w:numFmt w:val="lowerLetter"/>
      <w:lvlText w:val="(%1)"/>
      <w:lvlJc w:val="left"/>
      <w:pPr>
        <w:tabs>
          <w:tab w:val="num" w:pos="360"/>
        </w:tabs>
        <w:ind w:left="360" w:hanging="360"/>
      </w:pPr>
      <w:rPr>
        <w:rFonts w:hint="default"/>
      </w:rPr>
    </w:lvl>
  </w:abstractNum>
  <w:abstractNum w:abstractNumId="781">
    <w:nsid w:val="522C1D3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82">
    <w:nsid w:val="52623F4C"/>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783">
    <w:nsid w:val="52A31134"/>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84">
    <w:nsid w:val="52C10E1A"/>
    <w:multiLevelType w:val="singleLevel"/>
    <w:tmpl w:val="7A4AD660"/>
    <w:lvl w:ilvl="0">
      <w:start w:val="445"/>
      <w:numFmt w:val="decimal"/>
      <w:lvlText w:val="%1"/>
      <w:lvlJc w:val="left"/>
      <w:pPr>
        <w:tabs>
          <w:tab w:val="num" w:pos="360"/>
        </w:tabs>
        <w:ind w:left="360" w:hanging="360"/>
      </w:pPr>
      <w:rPr>
        <w:rFonts w:hint="default"/>
      </w:rPr>
    </w:lvl>
  </w:abstractNum>
  <w:abstractNum w:abstractNumId="785">
    <w:nsid w:val="52E71DF0"/>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786">
    <w:nsid w:val="52F830E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87">
    <w:nsid w:val="530B263A"/>
    <w:multiLevelType w:val="singleLevel"/>
    <w:tmpl w:val="5B90363A"/>
    <w:lvl w:ilvl="0">
      <w:start w:val="12"/>
      <w:numFmt w:val="decimal"/>
      <w:lvlText w:val="%1."/>
      <w:legacy w:legacy="1" w:legacySpace="0" w:legacyIndent="360"/>
      <w:lvlJc w:val="left"/>
      <w:pPr>
        <w:ind w:left="360" w:hanging="360"/>
      </w:pPr>
      <w:rPr>
        <w:rFonts w:ascii="Times New Roman" w:hAnsi="Times New Roman" w:hint="default"/>
      </w:rPr>
    </w:lvl>
  </w:abstractNum>
  <w:abstractNum w:abstractNumId="788">
    <w:nsid w:val="5316362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89">
    <w:nsid w:val="531D4BCA"/>
    <w:multiLevelType w:val="singleLevel"/>
    <w:tmpl w:val="0C090011"/>
    <w:lvl w:ilvl="0">
      <w:start w:val="4"/>
      <w:numFmt w:val="decimal"/>
      <w:lvlText w:val="%1)"/>
      <w:lvlJc w:val="left"/>
      <w:pPr>
        <w:tabs>
          <w:tab w:val="num" w:pos="360"/>
        </w:tabs>
        <w:ind w:left="360" w:hanging="360"/>
      </w:pPr>
      <w:rPr>
        <w:rFonts w:hint="default"/>
      </w:rPr>
    </w:lvl>
  </w:abstractNum>
  <w:abstractNum w:abstractNumId="790">
    <w:nsid w:val="53540840"/>
    <w:multiLevelType w:val="singleLevel"/>
    <w:tmpl w:val="3F0CFAC8"/>
    <w:lvl w:ilvl="0">
      <w:start w:val="1"/>
      <w:numFmt w:val="decimal"/>
      <w:lvlText w:val="%1."/>
      <w:lvlJc w:val="left"/>
      <w:pPr>
        <w:tabs>
          <w:tab w:val="num" w:pos="360"/>
        </w:tabs>
        <w:ind w:left="360" w:hanging="360"/>
      </w:pPr>
      <w:rPr>
        <w:rFonts w:hint="default"/>
        <w:b/>
      </w:rPr>
    </w:lvl>
  </w:abstractNum>
  <w:abstractNum w:abstractNumId="791">
    <w:nsid w:val="535B078D"/>
    <w:multiLevelType w:val="singleLevel"/>
    <w:tmpl w:val="C6AA10EA"/>
    <w:lvl w:ilvl="0">
      <w:start w:val="1"/>
      <w:numFmt w:val="decimal"/>
      <w:lvlText w:val="%1)"/>
      <w:lvlJc w:val="left"/>
      <w:pPr>
        <w:tabs>
          <w:tab w:val="num" w:pos="720"/>
        </w:tabs>
        <w:ind w:left="720" w:hanging="360"/>
      </w:pPr>
      <w:rPr>
        <w:rFonts w:hint="default"/>
      </w:rPr>
    </w:lvl>
  </w:abstractNum>
  <w:abstractNum w:abstractNumId="792">
    <w:nsid w:val="536E6D6E"/>
    <w:multiLevelType w:val="singleLevel"/>
    <w:tmpl w:val="0409000F"/>
    <w:lvl w:ilvl="0">
      <w:start w:val="1"/>
      <w:numFmt w:val="decimal"/>
      <w:lvlText w:val="%1."/>
      <w:lvlJc w:val="left"/>
      <w:pPr>
        <w:tabs>
          <w:tab w:val="num" w:pos="360"/>
        </w:tabs>
        <w:ind w:left="360" w:hanging="360"/>
      </w:pPr>
    </w:lvl>
  </w:abstractNum>
  <w:abstractNum w:abstractNumId="793">
    <w:nsid w:val="53814915"/>
    <w:multiLevelType w:val="singleLevel"/>
    <w:tmpl w:val="08090011"/>
    <w:lvl w:ilvl="0">
      <w:start w:val="1"/>
      <w:numFmt w:val="decimal"/>
      <w:lvlText w:val="%1)"/>
      <w:lvlJc w:val="left"/>
      <w:pPr>
        <w:tabs>
          <w:tab w:val="num" w:pos="360"/>
        </w:tabs>
        <w:ind w:left="360" w:hanging="360"/>
      </w:pPr>
      <w:rPr>
        <w:rFonts w:hint="default"/>
      </w:rPr>
    </w:lvl>
  </w:abstractNum>
  <w:abstractNum w:abstractNumId="794">
    <w:nsid w:val="53873A92"/>
    <w:multiLevelType w:val="singleLevel"/>
    <w:tmpl w:val="68502FC8"/>
    <w:lvl w:ilvl="0">
      <w:start w:val="1"/>
      <w:numFmt w:val="decimal"/>
      <w:lvlText w:val="%1)"/>
      <w:lvlJc w:val="left"/>
      <w:pPr>
        <w:tabs>
          <w:tab w:val="num" w:pos="720"/>
        </w:tabs>
        <w:ind w:left="720" w:hanging="360"/>
      </w:pPr>
      <w:rPr>
        <w:rFonts w:hint="default"/>
      </w:rPr>
    </w:lvl>
  </w:abstractNum>
  <w:abstractNum w:abstractNumId="795">
    <w:nsid w:val="538C7BD3"/>
    <w:multiLevelType w:val="singleLevel"/>
    <w:tmpl w:val="6E3EDDE2"/>
    <w:lvl w:ilvl="0">
      <w:start w:val="12"/>
      <w:numFmt w:val="decimal"/>
      <w:lvlText w:val="%1."/>
      <w:lvlJc w:val="left"/>
      <w:pPr>
        <w:tabs>
          <w:tab w:val="num" w:pos="360"/>
        </w:tabs>
        <w:ind w:left="0" w:firstLine="0"/>
      </w:pPr>
    </w:lvl>
  </w:abstractNum>
  <w:abstractNum w:abstractNumId="796">
    <w:nsid w:val="53A93632"/>
    <w:multiLevelType w:val="singleLevel"/>
    <w:tmpl w:val="83443056"/>
    <w:lvl w:ilvl="0">
      <w:start w:val="1"/>
      <w:numFmt w:val="bullet"/>
      <w:lvlText w:val="-"/>
      <w:lvlJc w:val="left"/>
      <w:pPr>
        <w:tabs>
          <w:tab w:val="num" w:pos="360"/>
        </w:tabs>
        <w:ind w:left="360" w:hanging="360"/>
      </w:pPr>
      <w:rPr>
        <w:rFonts w:hint="default"/>
      </w:rPr>
    </w:lvl>
  </w:abstractNum>
  <w:abstractNum w:abstractNumId="797">
    <w:nsid w:val="53AD68F1"/>
    <w:multiLevelType w:val="singleLevel"/>
    <w:tmpl w:val="55DA2206"/>
    <w:lvl w:ilvl="0">
      <w:start w:val="3"/>
      <w:numFmt w:val="bullet"/>
      <w:lvlText w:val="-"/>
      <w:lvlJc w:val="left"/>
      <w:pPr>
        <w:tabs>
          <w:tab w:val="num" w:pos="570"/>
        </w:tabs>
        <w:ind w:left="570" w:hanging="570"/>
      </w:pPr>
      <w:rPr>
        <w:rFonts w:hint="default"/>
      </w:rPr>
    </w:lvl>
  </w:abstractNum>
  <w:abstractNum w:abstractNumId="798">
    <w:nsid w:val="5423104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99">
    <w:nsid w:val="54260BDC"/>
    <w:multiLevelType w:val="singleLevel"/>
    <w:tmpl w:val="FA7060B6"/>
    <w:lvl w:ilvl="0">
      <w:start w:val="1"/>
      <w:numFmt w:val="bullet"/>
      <w:lvlText w:val=""/>
      <w:lvlJc w:val="left"/>
      <w:pPr>
        <w:tabs>
          <w:tab w:val="num" w:pos="360"/>
        </w:tabs>
        <w:ind w:left="360" w:hanging="360"/>
      </w:pPr>
      <w:rPr>
        <w:rFonts w:ascii="Symbol" w:hAnsi="Symbol" w:hint="default"/>
      </w:rPr>
    </w:lvl>
  </w:abstractNum>
  <w:abstractNum w:abstractNumId="800">
    <w:nsid w:val="54435460"/>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801">
    <w:nsid w:val="544938A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02">
    <w:nsid w:val="546C05B3"/>
    <w:multiLevelType w:val="singleLevel"/>
    <w:tmpl w:val="2408B8F4"/>
    <w:lvl w:ilvl="0">
      <w:start w:val="126"/>
      <w:numFmt w:val="decimal"/>
      <w:lvlText w:val="%1."/>
      <w:lvlJc w:val="left"/>
      <w:pPr>
        <w:tabs>
          <w:tab w:val="num" w:pos="360"/>
        </w:tabs>
        <w:ind w:left="0" w:firstLine="0"/>
      </w:pPr>
      <w:rPr>
        <w:b w:val="0"/>
        <w:i w:val="0"/>
      </w:rPr>
    </w:lvl>
  </w:abstractNum>
  <w:abstractNum w:abstractNumId="803">
    <w:nsid w:val="546C77C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804">
    <w:nsid w:val="54A86A9D"/>
    <w:multiLevelType w:val="singleLevel"/>
    <w:tmpl w:val="23FE1BD2"/>
    <w:lvl w:ilvl="0">
      <w:start w:val="1"/>
      <w:numFmt w:val="bullet"/>
      <w:lvlText w:val=""/>
      <w:lvlJc w:val="left"/>
      <w:pPr>
        <w:tabs>
          <w:tab w:val="num" w:pos="360"/>
        </w:tabs>
        <w:ind w:left="360" w:hanging="360"/>
      </w:pPr>
      <w:rPr>
        <w:rFonts w:ascii="Symbol" w:hAnsi="Symbol" w:hint="default"/>
      </w:rPr>
    </w:lvl>
  </w:abstractNum>
  <w:abstractNum w:abstractNumId="805">
    <w:nsid w:val="54D825BF"/>
    <w:multiLevelType w:val="hybridMultilevel"/>
    <w:tmpl w:val="A7002EA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6">
    <w:nsid w:val="54F75F68"/>
    <w:multiLevelType w:val="singleLevel"/>
    <w:tmpl w:val="08090011"/>
    <w:lvl w:ilvl="0">
      <w:start w:val="1"/>
      <w:numFmt w:val="decimal"/>
      <w:lvlText w:val="%1)"/>
      <w:lvlJc w:val="left"/>
      <w:pPr>
        <w:tabs>
          <w:tab w:val="num" w:pos="360"/>
        </w:tabs>
        <w:ind w:left="360" w:hanging="360"/>
      </w:pPr>
    </w:lvl>
  </w:abstractNum>
  <w:abstractNum w:abstractNumId="807">
    <w:nsid w:val="550C77C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08">
    <w:nsid w:val="55277907"/>
    <w:multiLevelType w:val="singleLevel"/>
    <w:tmpl w:val="83443056"/>
    <w:lvl w:ilvl="0">
      <w:start w:val="1"/>
      <w:numFmt w:val="bullet"/>
      <w:lvlText w:val="-"/>
      <w:lvlJc w:val="left"/>
      <w:pPr>
        <w:tabs>
          <w:tab w:val="num" w:pos="360"/>
        </w:tabs>
        <w:ind w:left="360" w:hanging="360"/>
      </w:pPr>
      <w:rPr>
        <w:rFonts w:hint="default"/>
      </w:rPr>
    </w:lvl>
  </w:abstractNum>
  <w:abstractNum w:abstractNumId="809">
    <w:nsid w:val="558D558A"/>
    <w:multiLevelType w:val="singleLevel"/>
    <w:tmpl w:val="A9A23EA4"/>
    <w:lvl w:ilvl="0">
      <w:start w:val="29"/>
      <w:numFmt w:val="decimal"/>
      <w:lvlText w:val="%1."/>
      <w:legacy w:legacy="1" w:legacySpace="0" w:legacyIndent="360"/>
      <w:lvlJc w:val="left"/>
      <w:pPr>
        <w:ind w:left="360" w:hanging="360"/>
      </w:pPr>
      <w:rPr>
        <w:rFonts w:ascii="Times New Roman" w:hAnsi="Times New Roman" w:hint="default"/>
      </w:rPr>
    </w:lvl>
  </w:abstractNum>
  <w:abstractNum w:abstractNumId="810">
    <w:nsid w:val="558E6C17"/>
    <w:multiLevelType w:val="singleLevel"/>
    <w:tmpl w:val="83443056"/>
    <w:lvl w:ilvl="0">
      <w:start w:val="1"/>
      <w:numFmt w:val="bullet"/>
      <w:lvlText w:val="-"/>
      <w:lvlJc w:val="left"/>
      <w:pPr>
        <w:tabs>
          <w:tab w:val="num" w:pos="360"/>
        </w:tabs>
        <w:ind w:left="360" w:hanging="360"/>
      </w:pPr>
      <w:rPr>
        <w:rFonts w:hint="default"/>
      </w:rPr>
    </w:lvl>
  </w:abstractNum>
  <w:abstractNum w:abstractNumId="811">
    <w:nsid w:val="55A01DD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12">
    <w:nsid w:val="55F01BE9"/>
    <w:multiLevelType w:val="hybridMultilevel"/>
    <w:tmpl w:val="05BA0AEA"/>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3">
    <w:nsid w:val="55FC69A6"/>
    <w:multiLevelType w:val="singleLevel"/>
    <w:tmpl w:val="0409000F"/>
    <w:lvl w:ilvl="0">
      <w:start w:val="1"/>
      <w:numFmt w:val="decimal"/>
      <w:lvlText w:val="%1."/>
      <w:lvlJc w:val="left"/>
      <w:pPr>
        <w:tabs>
          <w:tab w:val="num" w:pos="360"/>
        </w:tabs>
        <w:ind w:left="360" w:hanging="360"/>
      </w:pPr>
    </w:lvl>
  </w:abstractNum>
  <w:abstractNum w:abstractNumId="814">
    <w:nsid w:val="56193606"/>
    <w:multiLevelType w:val="singleLevel"/>
    <w:tmpl w:val="0409000F"/>
    <w:lvl w:ilvl="0">
      <w:start w:val="1"/>
      <w:numFmt w:val="decimal"/>
      <w:lvlText w:val="%1."/>
      <w:lvlJc w:val="left"/>
      <w:pPr>
        <w:tabs>
          <w:tab w:val="num" w:pos="360"/>
        </w:tabs>
        <w:ind w:left="360" w:hanging="360"/>
      </w:pPr>
    </w:lvl>
  </w:abstractNum>
  <w:abstractNum w:abstractNumId="815">
    <w:nsid w:val="562B7327"/>
    <w:multiLevelType w:val="singleLevel"/>
    <w:tmpl w:val="F90026BA"/>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816">
    <w:nsid w:val="564A1441"/>
    <w:multiLevelType w:val="singleLevel"/>
    <w:tmpl w:val="0409000F"/>
    <w:lvl w:ilvl="0">
      <w:start w:val="1"/>
      <w:numFmt w:val="decimal"/>
      <w:lvlText w:val="%1."/>
      <w:lvlJc w:val="left"/>
      <w:pPr>
        <w:tabs>
          <w:tab w:val="num" w:pos="360"/>
        </w:tabs>
        <w:ind w:left="360" w:hanging="360"/>
      </w:pPr>
    </w:lvl>
  </w:abstractNum>
  <w:abstractNum w:abstractNumId="817">
    <w:nsid w:val="56594991"/>
    <w:multiLevelType w:val="hybridMultilevel"/>
    <w:tmpl w:val="14905B4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8">
    <w:nsid w:val="56610F59"/>
    <w:multiLevelType w:val="singleLevel"/>
    <w:tmpl w:val="5C7C7C22"/>
    <w:lvl w:ilvl="0">
      <w:start w:val="273"/>
      <w:numFmt w:val="decimal"/>
      <w:lvlText w:val="%1."/>
      <w:lvlJc w:val="left"/>
      <w:pPr>
        <w:tabs>
          <w:tab w:val="num" w:pos="360"/>
        </w:tabs>
        <w:ind w:left="0" w:firstLine="0"/>
      </w:pPr>
      <w:rPr>
        <w:b w:val="0"/>
        <w:i w:val="0"/>
      </w:rPr>
    </w:lvl>
  </w:abstractNum>
  <w:abstractNum w:abstractNumId="819">
    <w:nsid w:val="569B4995"/>
    <w:multiLevelType w:val="singleLevel"/>
    <w:tmpl w:val="83443056"/>
    <w:lvl w:ilvl="0">
      <w:start w:val="1"/>
      <w:numFmt w:val="bullet"/>
      <w:lvlText w:val="-"/>
      <w:lvlJc w:val="left"/>
      <w:pPr>
        <w:tabs>
          <w:tab w:val="num" w:pos="360"/>
        </w:tabs>
        <w:ind w:left="360" w:hanging="360"/>
      </w:pPr>
      <w:rPr>
        <w:rFonts w:hint="default"/>
      </w:rPr>
    </w:lvl>
  </w:abstractNum>
  <w:abstractNum w:abstractNumId="820">
    <w:nsid w:val="56C330C8"/>
    <w:multiLevelType w:val="singleLevel"/>
    <w:tmpl w:val="83443056"/>
    <w:lvl w:ilvl="0">
      <w:start w:val="1"/>
      <w:numFmt w:val="bullet"/>
      <w:lvlText w:val="-"/>
      <w:lvlJc w:val="left"/>
      <w:pPr>
        <w:tabs>
          <w:tab w:val="num" w:pos="360"/>
        </w:tabs>
        <w:ind w:left="360" w:hanging="360"/>
      </w:pPr>
      <w:rPr>
        <w:rFonts w:hint="default"/>
      </w:rPr>
    </w:lvl>
  </w:abstractNum>
  <w:abstractNum w:abstractNumId="821">
    <w:nsid w:val="56CD45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22">
    <w:nsid w:val="56E15124"/>
    <w:multiLevelType w:val="hybridMultilevel"/>
    <w:tmpl w:val="2BDAAEBE"/>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3">
    <w:nsid w:val="571343E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24">
    <w:nsid w:val="57226CA6"/>
    <w:multiLevelType w:val="singleLevel"/>
    <w:tmpl w:val="83443056"/>
    <w:lvl w:ilvl="0">
      <w:start w:val="1"/>
      <w:numFmt w:val="bullet"/>
      <w:lvlText w:val="-"/>
      <w:lvlJc w:val="left"/>
      <w:pPr>
        <w:tabs>
          <w:tab w:val="num" w:pos="360"/>
        </w:tabs>
        <w:ind w:left="360" w:hanging="360"/>
      </w:pPr>
      <w:rPr>
        <w:rFonts w:hint="default"/>
      </w:rPr>
    </w:lvl>
  </w:abstractNum>
  <w:abstractNum w:abstractNumId="825">
    <w:nsid w:val="5724407F"/>
    <w:multiLevelType w:val="singleLevel"/>
    <w:tmpl w:val="0C090011"/>
    <w:lvl w:ilvl="0">
      <w:start w:val="1"/>
      <w:numFmt w:val="decimal"/>
      <w:lvlText w:val="%1)"/>
      <w:lvlJc w:val="left"/>
      <w:pPr>
        <w:tabs>
          <w:tab w:val="num" w:pos="360"/>
        </w:tabs>
        <w:ind w:left="360" w:hanging="360"/>
      </w:pPr>
      <w:rPr>
        <w:rFonts w:hint="default"/>
      </w:rPr>
    </w:lvl>
  </w:abstractNum>
  <w:abstractNum w:abstractNumId="826">
    <w:nsid w:val="57313CE6"/>
    <w:multiLevelType w:val="singleLevel"/>
    <w:tmpl w:val="EF0074FA"/>
    <w:lvl w:ilvl="0">
      <w:start w:val="70"/>
      <w:numFmt w:val="decimal"/>
      <w:lvlText w:val="%1."/>
      <w:legacy w:legacy="1" w:legacySpace="0" w:legacyIndent="360"/>
      <w:lvlJc w:val="left"/>
      <w:pPr>
        <w:ind w:left="360" w:hanging="360"/>
      </w:pPr>
      <w:rPr>
        <w:rFonts w:ascii="Times New Roman" w:hAnsi="Times New Roman" w:hint="default"/>
      </w:rPr>
    </w:lvl>
  </w:abstractNum>
  <w:abstractNum w:abstractNumId="827">
    <w:nsid w:val="57871906"/>
    <w:multiLevelType w:val="singleLevel"/>
    <w:tmpl w:val="0409000F"/>
    <w:lvl w:ilvl="0">
      <w:start w:val="1"/>
      <w:numFmt w:val="decimal"/>
      <w:lvlText w:val="%1."/>
      <w:lvlJc w:val="left"/>
      <w:pPr>
        <w:tabs>
          <w:tab w:val="num" w:pos="360"/>
        </w:tabs>
        <w:ind w:left="360" w:hanging="360"/>
      </w:pPr>
    </w:lvl>
  </w:abstractNum>
  <w:abstractNum w:abstractNumId="828">
    <w:nsid w:val="578D00F3"/>
    <w:multiLevelType w:val="singleLevel"/>
    <w:tmpl w:val="1A7A02AC"/>
    <w:lvl w:ilvl="0">
      <w:start w:val="2"/>
      <w:numFmt w:val="decimal"/>
      <w:lvlText w:val="%1."/>
      <w:legacy w:legacy="1" w:legacySpace="0" w:legacyIndent="360"/>
      <w:lvlJc w:val="left"/>
      <w:pPr>
        <w:ind w:left="360" w:hanging="360"/>
      </w:pPr>
      <w:rPr>
        <w:rFonts w:ascii="Times New Roman" w:hAnsi="Times New Roman" w:hint="default"/>
      </w:rPr>
    </w:lvl>
  </w:abstractNum>
  <w:abstractNum w:abstractNumId="829">
    <w:nsid w:val="57B1645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30">
    <w:nsid w:val="57B336AC"/>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831">
    <w:nsid w:val="57B92A6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32">
    <w:nsid w:val="57BF7A6F"/>
    <w:multiLevelType w:val="singleLevel"/>
    <w:tmpl w:val="83443056"/>
    <w:lvl w:ilvl="0">
      <w:start w:val="1"/>
      <w:numFmt w:val="bullet"/>
      <w:lvlText w:val="-"/>
      <w:lvlJc w:val="left"/>
      <w:pPr>
        <w:tabs>
          <w:tab w:val="num" w:pos="360"/>
        </w:tabs>
        <w:ind w:left="360" w:hanging="360"/>
      </w:pPr>
      <w:rPr>
        <w:rFonts w:hint="default"/>
      </w:rPr>
    </w:lvl>
  </w:abstractNum>
  <w:abstractNum w:abstractNumId="833">
    <w:nsid w:val="57C7255E"/>
    <w:multiLevelType w:val="hybridMultilevel"/>
    <w:tmpl w:val="653AD01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4">
    <w:nsid w:val="57D84B6F"/>
    <w:multiLevelType w:val="singleLevel"/>
    <w:tmpl w:val="83443056"/>
    <w:lvl w:ilvl="0">
      <w:start w:val="1"/>
      <w:numFmt w:val="bullet"/>
      <w:lvlText w:val="-"/>
      <w:lvlJc w:val="left"/>
      <w:pPr>
        <w:tabs>
          <w:tab w:val="num" w:pos="360"/>
        </w:tabs>
        <w:ind w:left="360" w:hanging="360"/>
      </w:pPr>
      <w:rPr>
        <w:rFonts w:hint="default"/>
      </w:rPr>
    </w:lvl>
  </w:abstractNum>
  <w:abstractNum w:abstractNumId="835">
    <w:nsid w:val="581574AF"/>
    <w:multiLevelType w:val="singleLevel"/>
    <w:tmpl w:val="0409000F"/>
    <w:lvl w:ilvl="0">
      <w:start w:val="1"/>
      <w:numFmt w:val="decimal"/>
      <w:lvlText w:val="%1."/>
      <w:lvlJc w:val="left"/>
      <w:pPr>
        <w:tabs>
          <w:tab w:val="num" w:pos="360"/>
        </w:tabs>
        <w:ind w:left="360" w:hanging="360"/>
      </w:pPr>
    </w:lvl>
  </w:abstractNum>
  <w:abstractNum w:abstractNumId="836">
    <w:nsid w:val="581D2B64"/>
    <w:multiLevelType w:val="singleLevel"/>
    <w:tmpl w:val="C1C8C21A"/>
    <w:lvl w:ilvl="0">
      <w:start w:val="17"/>
      <w:numFmt w:val="decimal"/>
      <w:lvlText w:val="%1."/>
      <w:legacy w:legacy="1" w:legacySpace="0" w:legacyIndent="360"/>
      <w:lvlJc w:val="left"/>
      <w:pPr>
        <w:ind w:left="360" w:hanging="360"/>
      </w:pPr>
      <w:rPr>
        <w:rFonts w:ascii="Times New Roman" w:hAnsi="Times New Roman" w:hint="default"/>
      </w:rPr>
    </w:lvl>
  </w:abstractNum>
  <w:abstractNum w:abstractNumId="837">
    <w:nsid w:val="58377A1C"/>
    <w:multiLevelType w:val="hybridMultilevel"/>
    <w:tmpl w:val="9F58A51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8">
    <w:nsid w:val="5838349B"/>
    <w:multiLevelType w:val="hybridMultilevel"/>
    <w:tmpl w:val="A4E8E59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9">
    <w:nsid w:val="58590506"/>
    <w:multiLevelType w:val="singleLevel"/>
    <w:tmpl w:val="0E10DF40"/>
    <w:lvl w:ilvl="0">
      <w:start w:val="1"/>
      <w:numFmt w:val="decimal"/>
      <w:lvlText w:val="%1."/>
      <w:lvlJc w:val="left"/>
      <w:pPr>
        <w:tabs>
          <w:tab w:val="num" w:pos="360"/>
        </w:tabs>
        <w:ind w:left="360" w:hanging="360"/>
      </w:pPr>
      <w:rPr>
        <w:rFonts w:hint="default"/>
      </w:rPr>
    </w:lvl>
  </w:abstractNum>
  <w:abstractNum w:abstractNumId="840">
    <w:nsid w:val="58713973"/>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841">
    <w:nsid w:val="587D70AE"/>
    <w:multiLevelType w:val="singleLevel"/>
    <w:tmpl w:val="4694EBFA"/>
    <w:lvl w:ilvl="0">
      <w:start w:val="1"/>
      <w:numFmt w:val="decimal"/>
      <w:lvlText w:val="%1."/>
      <w:lvlJc w:val="left"/>
      <w:pPr>
        <w:tabs>
          <w:tab w:val="num" w:pos="360"/>
        </w:tabs>
        <w:ind w:left="0" w:firstLine="0"/>
      </w:pPr>
    </w:lvl>
  </w:abstractNum>
  <w:abstractNum w:abstractNumId="842">
    <w:nsid w:val="588B0398"/>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843">
    <w:nsid w:val="58A73CE8"/>
    <w:multiLevelType w:val="singleLevel"/>
    <w:tmpl w:val="BBC046C2"/>
    <w:lvl w:ilvl="0">
      <w:start w:val="1"/>
      <w:numFmt w:val="lowerRoman"/>
      <w:lvlText w:val="%1"/>
      <w:legacy w:legacy="1" w:legacySpace="0" w:legacyIndent="720"/>
      <w:lvlJc w:val="left"/>
      <w:pPr>
        <w:ind w:left="720" w:hanging="720"/>
      </w:pPr>
    </w:lvl>
  </w:abstractNum>
  <w:abstractNum w:abstractNumId="844">
    <w:nsid w:val="58FC149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845">
    <w:nsid w:val="59025AA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46">
    <w:nsid w:val="59111F38"/>
    <w:multiLevelType w:val="singleLevel"/>
    <w:tmpl w:val="83443056"/>
    <w:lvl w:ilvl="0">
      <w:start w:val="1"/>
      <w:numFmt w:val="bullet"/>
      <w:lvlText w:val="-"/>
      <w:lvlJc w:val="left"/>
      <w:pPr>
        <w:tabs>
          <w:tab w:val="num" w:pos="360"/>
        </w:tabs>
        <w:ind w:left="360" w:hanging="360"/>
      </w:pPr>
      <w:rPr>
        <w:rFonts w:hint="default"/>
      </w:rPr>
    </w:lvl>
  </w:abstractNum>
  <w:abstractNum w:abstractNumId="847">
    <w:nsid w:val="593224D1"/>
    <w:multiLevelType w:val="singleLevel"/>
    <w:tmpl w:val="04090015"/>
    <w:lvl w:ilvl="0">
      <w:start w:val="1"/>
      <w:numFmt w:val="upperLetter"/>
      <w:lvlText w:val="%1."/>
      <w:lvlJc w:val="left"/>
      <w:pPr>
        <w:tabs>
          <w:tab w:val="num" w:pos="360"/>
        </w:tabs>
        <w:ind w:left="360" w:hanging="360"/>
      </w:pPr>
      <w:rPr>
        <w:rFonts w:hint="default"/>
      </w:rPr>
    </w:lvl>
  </w:abstractNum>
  <w:abstractNum w:abstractNumId="848">
    <w:nsid w:val="593C2356"/>
    <w:multiLevelType w:val="singleLevel"/>
    <w:tmpl w:val="9B56A892"/>
    <w:lvl w:ilvl="0">
      <w:start w:val="13"/>
      <w:numFmt w:val="decimal"/>
      <w:lvlText w:val="%1."/>
      <w:legacy w:legacy="1" w:legacySpace="0" w:legacyIndent="360"/>
      <w:lvlJc w:val="left"/>
      <w:pPr>
        <w:ind w:left="360" w:hanging="360"/>
      </w:pPr>
      <w:rPr>
        <w:rFonts w:ascii="Times New Roman" w:hAnsi="Times New Roman" w:hint="default"/>
      </w:rPr>
    </w:lvl>
  </w:abstractNum>
  <w:abstractNum w:abstractNumId="849">
    <w:nsid w:val="59500D00"/>
    <w:multiLevelType w:val="singleLevel"/>
    <w:tmpl w:val="83443056"/>
    <w:lvl w:ilvl="0">
      <w:start w:val="1"/>
      <w:numFmt w:val="bullet"/>
      <w:lvlText w:val="-"/>
      <w:lvlJc w:val="left"/>
      <w:pPr>
        <w:tabs>
          <w:tab w:val="num" w:pos="360"/>
        </w:tabs>
        <w:ind w:left="360" w:hanging="360"/>
      </w:pPr>
      <w:rPr>
        <w:rFonts w:hint="default"/>
      </w:rPr>
    </w:lvl>
  </w:abstractNum>
  <w:abstractNum w:abstractNumId="850">
    <w:nsid w:val="5963654D"/>
    <w:multiLevelType w:val="hybridMultilevel"/>
    <w:tmpl w:val="14F8F15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51">
    <w:nsid w:val="59734F6A"/>
    <w:multiLevelType w:val="singleLevel"/>
    <w:tmpl w:val="0409000F"/>
    <w:lvl w:ilvl="0">
      <w:start w:val="1"/>
      <w:numFmt w:val="decimal"/>
      <w:lvlText w:val="%1."/>
      <w:lvlJc w:val="left"/>
      <w:pPr>
        <w:tabs>
          <w:tab w:val="num" w:pos="360"/>
        </w:tabs>
        <w:ind w:left="360" w:hanging="360"/>
      </w:pPr>
    </w:lvl>
  </w:abstractNum>
  <w:abstractNum w:abstractNumId="852">
    <w:nsid w:val="598F0D3B"/>
    <w:multiLevelType w:val="singleLevel"/>
    <w:tmpl w:val="0409000F"/>
    <w:lvl w:ilvl="0">
      <w:start w:val="1"/>
      <w:numFmt w:val="decimal"/>
      <w:lvlText w:val="%1."/>
      <w:lvlJc w:val="left"/>
      <w:pPr>
        <w:tabs>
          <w:tab w:val="num" w:pos="360"/>
        </w:tabs>
        <w:ind w:left="360" w:hanging="360"/>
      </w:pPr>
    </w:lvl>
  </w:abstractNum>
  <w:abstractNum w:abstractNumId="853">
    <w:nsid w:val="59943C66"/>
    <w:multiLevelType w:val="singleLevel"/>
    <w:tmpl w:val="BA6C620E"/>
    <w:lvl w:ilvl="0">
      <w:start w:val="1"/>
      <w:numFmt w:val="decimal"/>
      <w:lvlText w:val="(%1)"/>
      <w:lvlJc w:val="left"/>
      <w:pPr>
        <w:tabs>
          <w:tab w:val="num" w:pos="360"/>
        </w:tabs>
        <w:ind w:left="360" w:hanging="360"/>
      </w:pPr>
      <w:rPr>
        <w:rFonts w:hint="default"/>
      </w:rPr>
    </w:lvl>
  </w:abstractNum>
  <w:abstractNum w:abstractNumId="854">
    <w:nsid w:val="59A01169"/>
    <w:multiLevelType w:val="singleLevel"/>
    <w:tmpl w:val="83443056"/>
    <w:lvl w:ilvl="0">
      <w:start w:val="1"/>
      <w:numFmt w:val="bullet"/>
      <w:lvlText w:val="-"/>
      <w:lvlJc w:val="left"/>
      <w:pPr>
        <w:tabs>
          <w:tab w:val="num" w:pos="360"/>
        </w:tabs>
        <w:ind w:left="360" w:hanging="360"/>
      </w:pPr>
      <w:rPr>
        <w:rFonts w:hint="default"/>
      </w:rPr>
    </w:lvl>
  </w:abstractNum>
  <w:abstractNum w:abstractNumId="855">
    <w:nsid w:val="59B12213"/>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856">
    <w:nsid w:val="59F3081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57">
    <w:nsid w:val="5A0007E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58">
    <w:nsid w:val="5A22245D"/>
    <w:multiLevelType w:val="singleLevel"/>
    <w:tmpl w:val="83443056"/>
    <w:lvl w:ilvl="0">
      <w:start w:val="1"/>
      <w:numFmt w:val="bullet"/>
      <w:lvlText w:val="-"/>
      <w:lvlJc w:val="left"/>
      <w:pPr>
        <w:tabs>
          <w:tab w:val="num" w:pos="360"/>
        </w:tabs>
        <w:ind w:left="360" w:hanging="360"/>
      </w:pPr>
      <w:rPr>
        <w:rFonts w:hint="default"/>
      </w:rPr>
    </w:lvl>
  </w:abstractNum>
  <w:abstractNum w:abstractNumId="859">
    <w:nsid w:val="5A2C13C8"/>
    <w:multiLevelType w:val="singleLevel"/>
    <w:tmpl w:val="3258AD50"/>
    <w:lvl w:ilvl="0">
      <w:start w:val="51"/>
      <w:numFmt w:val="decimal"/>
      <w:lvlText w:val="%1."/>
      <w:legacy w:legacy="1" w:legacySpace="0" w:legacyIndent="360"/>
      <w:lvlJc w:val="left"/>
      <w:pPr>
        <w:ind w:left="360" w:hanging="360"/>
      </w:pPr>
      <w:rPr>
        <w:rFonts w:ascii="Times New Roman" w:hAnsi="Times New Roman" w:hint="default"/>
      </w:rPr>
    </w:lvl>
  </w:abstractNum>
  <w:abstractNum w:abstractNumId="860">
    <w:nsid w:val="5A4A05AC"/>
    <w:multiLevelType w:val="singleLevel"/>
    <w:tmpl w:val="EC4CB2D2"/>
    <w:lvl w:ilvl="0">
      <w:start w:val="72"/>
      <w:numFmt w:val="decimal"/>
      <w:lvlText w:val="%1."/>
      <w:lvlJc w:val="left"/>
      <w:pPr>
        <w:tabs>
          <w:tab w:val="num" w:pos="360"/>
        </w:tabs>
        <w:ind w:left="0" w:firstLine="0"/>
      </w:pPr>
    </w:lvl>
  </w:abstractNum>
  <w:abstractNum w:abstractNumId="861">
    <w:nsid w:val="5A5E0CDF"/>
    <w:multiLevelType w:val="hybridMultilevel"/>
    <w:tmpl w:val="FFC8697A"/>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2">
    <w:nsid w:val="5A7B7135"/>
    <w:multiLevelType w:val="singleLevel"/>
    <w:tmpl w:val="8F22AB70"/>
    <w:lvl w:ilvl="0">
      <w:start w:val="1"/>
      <w:numFmt w:val="decimal"/>
      <w:lvlText w:val="%1)"/>
      <w:lvlJc w:val="left"/>
      <w:pPr>
        <w:tabs>
          <w:tab w:val="num" w:pos="720"/>
        </w:tabs>
        <w:ind w:left="720" w:hanging="360"/>
      </w:pPr>
      <w:rPr>
        <w:rFonts w:hint="default"/>
      </w:rPr>
    </w:lvl>
  </w:abstractNum>
  <w:abstractNum w:abstractNumId="863">
    <w:nsid w:val="5A832154"/>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864">
    <w:nsid w:val="5A966FFD"/>
    <w:multiLevelType w:val="hybridMultilevel"/>
    <w:tmpl w:val="2C08810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65">
    <w:nsid w:val="5A9D025D"/>
    <w:multiLevelType w:val="singleLevel"/>
    <w:tmpl w:val="91C8109C"/>
    <w:lvl w:ilvl="0">
      <w:start w:val="1"/>
      <w:numFmt w:val="decimal"/>
      <w:lvlText w:val="%1."/>
      <w:legacy w:legacy="1" w:legacySpace="0" w:legacyIndent="360"/>
      <w:lvlJc w:val="left"/>
      <w:pPr>
        <w:ind w:left="360" w:hanging="360"/>
      </w:pPr>
    </w:lvl>
  </w:abstractNum>
  <w:abstractNum w:abstractNumId="866">
    <w:nsid w:val="5A9F584E"/>
    <w:multiLevelType w:val="singleLevel"/>
    <w:tmpl w:val="0C09000F"/>
    <w:lvl w:ilvl="0">
      <w:start w:val="1"/>
      <w:numFmt w:val="decimal"/>
      <w:lvlText w:val="%1."/>
      <w:lvlJc w:val="left"/>
      <w:pPr>
        <w:tabs>
          <w:tab w:val="num" w:pos="360"/>
        </w:tabs>
        <w:ind w:left="360" w:hanging="360"/>
      </w:pPr>
      <w:rPr>
        <w:rFonts w:hint="default"/>
      </w:rPr>
    </w:lvl>
  </w:abstractNum>
  <w:abstractNum w:abstractNumId="867">
    <w:nsid w:val="5AB946FA"/>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868">
    <w:nsid w:val="5AD01A71"/>
    <w:multiLevelType w:val="hybridMultilevel"/>
    <w:tmpl w:val="306630B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69">
    <w:nsid w:val="5AE269CB"/>
    <w:multiLevelType w:val="hybridMultilevel"/>
    <w:tmpl w:val="8F9C0162"/>
    <w:lvl w:ilvl="0" w:tplc="56BE3138">
      <w:start w:val="3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70">
    <w:nsid w:val="5B115C2D"/>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87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72">
    <w:nsid w:val="5B2A2BBA"/>
    <w:multiLevelType w:val="singleLevel"/>
    <w:tmpl w:val="3DD0C44C"/>
    <w:lvl w:ilvl="0">
      <w:start w:val="1"/>
      <w:numFmt w:val="decimal"/>
      <w:lvlText w:val="%1."/>
      <w:lvlJc w:val="left"/>
      <w:pPr>
        <w:tabs>
          <w:tab w:val="num" w:pos="360"/>
        </w:tabs>
        <w:ind w:left="0" w:firstLine="0"/>
      </w:pPr>
      <w:rPr>
        <w:b w:val="0"/>
        <w:i w:val="0"/>
        <w:u w:val="none"/>
      </w:rPr>
    </w:lvl>
  </w:abstractNum>
  <w:abstractNum w:abstractNumId="873">
    <w:nsid w:val="5B33058B"/>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874">
    <w:nsid w:val="5B365E1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75">
    <w:nsid w:val="5B372440"/>
    <w:multiLevelType w:val="singleLevel"/>
    <w:tmpl w:val="7EC837B6"/>
    <w:lvl w:ilvl="0">
      <w:start w:val="4"/>
      <w:numFmt w:val="bullet"/>
      <w:lvlText w:val="-"/>
      <w:lvlJc w:val="left"/>
      <w:pPr>
        <w:tabs>
          <w:tab w:val="num" w:pos="360"/>
        </w:tabs>
        <w:ind w:left="360" w:hanging="360"/>
      </w:pPr>
      <w:rPr>
        <w:rFonts w:hint="default"/>
      </w:rPr>
    </w:lvl>
  </w:abstractNum>
  <w:abstractNum w:abstractNumId="876">
    <w:nsid w:val="5B39661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77">
    <w:nsid w:val="5B9D5DF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78">
    <w:nsid w:val="5BB1593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79">
    <w:nsid w:val="5BCE41C9"/>
    <w:multiLevelType w:val="singleLevel"/>
    <w:tmpl w:val="83443056"/>
    <w:lvl w:ilvl="0">
      <w:start w:val="1"/>
      <w:numFmt w:val="bullet"/>
      <w:lvlText w:val="-"/>
      <w:lvlJc w:val="left"/>
      <w:pPr>
        <w:tabs>
          <w:tab w:val="num" w:pos="360"/>
        </w:tabs>
        <w:ind w:left="360" w:hanging="360"/>
      </w:pPr>
      <w:rPr>
        <w:rFonts w:hint="default"/>
      </w:rPr>
    </w:lvl>
  </w:abstractNum>
  <w:abstractNum w:abstractNumId="880">
    <w:nsid w:val="5BD71CE8"/>
    <w:multiLevelType w:val="hybridMultilevel"/>
    <w:tmpl w:val="4408565E"/>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1">
    <w:nsid w:val="5BE65F24"/>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882">
    <w:nsid w:val="5BE77843"/>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883">
    <w:nsid w:val="5BEC2AD7"/>
    <w:multiLevelType w:val="singleLevel"/>
    <w:tmpl w:val="5D82DA8A"/>
    <w:lvl w:ilvl="0">
      <w:start w:val="1"/>
      <w:numFmt w:val="decimal"/>
      <w:lvlText w:val="%1)"/>
      <w:lvlJc w:val="left"/>
      <w:pPr>
        <w:tabs>
          <w:tab w:val="num" w:pos="720"/>
        </w:tabs>
        <w:ind w:left="720" w:hanging="360"/>
      </w:pPr>
      <w:rPr>
        <w:rFonts w:hint="default"/>
      </w:rPr>
    </w:lvl>
  </w:abstractNum>
  <w:abstractNum w:abstractNumId="884">
    <w:nsid w:val="5BEE05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85">
    <w:nsid w:val="5BF520C2"/>
    <w:multiLevelType w:val="singleLevel"/>
    <w:tmpl w:val="0409000F"/>
    <w:lvl w:ilvl="0">
      <w:start w:val="1"/>
      <w:numFmt w:val="decimal"/>
      <w:lvlText w:val="%1."/>
      <w:lvlJc w:val="left"/>
      <w:pPr>
        <w:tabs>
          <w:tab w:val="num" w:pos="360"/>
        </w:tabs>
        <w:ind w:left="360" w:hanging="360"/>
      </w:pPr>
    </w:lvl>
  </w:abstractNum>
  <w:abstractNum w:abstractNumId="886">
    <w:nsid w:val="5C114F6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887">
    <w:nsid w:val="5C1A1EDF"/>
    <w:multiLevelType w:val="singleLevel"/>
    <w:tmpl w:val="EB26B054"/>
    <w:lvl w:ilvl="0">
      <w:start w:val="7"/>
      <w:numFmt w:val="decimal"/>
      <w:lvlText w:val="%1."/>
      <w:legacy w:legacy="1" w:legacySpace="0" w:legacyIndent="360"/>
      <w:lvlJc w:val="left"/>
      <w:pPr>
        <w:ind w:left="360" w:hanging="360"/>
      </w:pPr>
      <w:rPr>
        <w:rFonts w:ascii="Times New Roman" w:hAnsi="Times New Roman" w:hint="default"/>
      </w:rPr>
    </w:lvl>
  </w:abstractNum>
  <w:abstractNum w:abstractNumId="888">
    <w:nsid w:val="5C305A6D"/>
    <w:multiLevelType w:val="singleLevel"/>
    <w:tmpl w:val="1BC8315E"/>
    <w:lvl w:ilvl="0">
      <w:start w:val="37"/>
      <w:numFmt w:val="decimal"/>
      <w:lvlText w:val="%1."/>
      <w:lvlJc w:val="left"/>
      <w:pPr>
        <w:tabs>
          <w:tab w:val="num" w:pos="360"/>
        </w:tabs>
        <w:ind w:left="0" w:firstLine="0"/>
      </w:pPr>
    </w:lvl>
  </w:abstractNum>
  <w:abstractNum w:abstractNumId="889">
    <w:nsid w:val="5C38103D"/>
    <w:multiLevelType w:val="hybridMultilevel"/>
    <w:tmpl w:val="40A669F8"/>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0">
    <w:nsid w:val="5C3E101F"/>
    <w:multiLevelType w:val="singleLevel"/>
    <w:tmpl w:val="5B1E0038"/>
    <w:lvl w:ilvl="0">
      <w:start w:val="1"/>
      <w:numFmt w:val="decimal"/>
      <w:lvlText w:val="%1)"/>
      <w:lvlJc w:val="left"/>
      <w:pPr>
        <w:tabs>
          <w:tab w:val="num" w:pos="720"/>
        </w:tabs>
        <w:ind w:left="720" w:hanging="360"/>
      </w:pPr>
      <w:rPr>
        <w:rFonts w:hint="default"/>
      </w:rPr>
    </w:lvl>
  </w:abstractNum>
  <w:abstractNum w:abstractNumId="891">
    <w:nsid w:val="5C5039CD"/>
    <w:multiLevelType w:val="singleLevel"/>
    <w:tmpl w:val="61F68BAC"/>
    <w:lvl w:ilvl="0">
      <w:start w:val="288"/>
      <w:numFmt w:val="decimal"/>
      <w:lvlText w:val="%1."/>
      <w:lvlJc w:val="left"/>
      <w:pPr>
        <w:tabs>
          <w:tab w:val="num" w:pos="360"/>
        </w:tabs>
        <w:ind w:left="0" w:firstLine="0"/>
      </w:pPr>
      <w:rPr>
        <w:b w:val="0"/>
        <w:i w:val="0"/>
      </w:rPr>
    </w:lvl>
  </w:abstractNum>
  <w:abstractNum w:abstractNumId="892">
    <w:nsid w:val="5C7133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93">
    <w:nsid w:val="5C951917"/>
    <w:multiLevelType w:val="hybridMultilevel"/>
    <w:tmpl w:val="85FEE1E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94">
    <w:nsid w:val="5D055E9A"/>
    <w:multiLevelType w:val="singleLevel"/>
    <w:tmpl w:val="1C3EF794"/>
    <w:lvl w:ilvl="0">
      <w:start w:val="1"/>
      <w:numFmt w:val="decimal"/>
      <w:lvlText w:val="%1)"/>
      <w:lvlJc w:val="left"/>
      <w:pPr>
        <w:tabs>
          <w:tab w:val="num" w:pos="720"/>
        </w:tabs>
        <w:ind w:left="720" w:hanging="360"/>
      </w:pPr>
      <w:rPr>
        <w:rFonts w:hint="default"/>
      </w:rPr>
    </w:lvl>
  </w:abstractNum>
  <w:abstractNum w:abstractNumId="895">
    <w:nsid w:val="5D3D38D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96">
    <w:nsid w:val="5D5C6D74"/>
    <w:multiLevelType w:val="singleLevel"/>
    <w:tmpl w:val="ACC0D97E"/>
    <w:lvl w:ilvl="0">
      <w:start w:val="3"/>
      <w:numFmt w:val="decimal"/>
      <w:lvlText w:val="%1)"/>
      <w:legacy w:legacy="1" w:legacySpace="0" w:legacyIndent="720"/>
      <w:lvlJc w:val="left"/>
      <w:pPr>
        <w:ind w:left="1080" w:hanging="720"/>
      </w:pPr>
      <w:rPr>
        <w:rFonts w:ascii="Times New Roman" w:hAnsi="Times New Roman" w:hint="default"/>
      </w:rPr>
    </w:lvl>
  </w:abstractNum>
  <w:abstractNum w:abstractNumId="897">
    <w:nsid w:val="5D5D7B06"/>
    <w:multiLevelType w:val="singleLevel"/>
    <w:tmpl w:val="83443056"/>
    <w:lvl w:ilvl="0">
      <w:start w:val="1"/>
      <w:numFmt w:val="bullet"/>
      <w:lvlText w:val="-"/>
      <w:lvlJc w:val="left"/>
      <w:pPr>
        <w:tabs>
          <w:tab w:val="num" w:pos="360"/>
        </w:tabs>
        <w:ind w:left="360" w:hanging="360"/>
      </w:pPr>
      <w:rPr>
        <w:rFonts w:hint="default"/>
      </w:rPr>
    </w:lvl>
  </w:abstractNum>
  <w:abstractNum w:abstractNumId="898">
    <w:nsid w:val="5D7064DF"/>
    <w:multiLevelType w:val="singleLevel"/>
    <w:tmpl w:val="3DD0C44C"/>
    <w:lvl w:ilvl="0">
      <w:start w:val="1"/>
      <w:numFmt w:val="decimal"/>
      <w:lvlText w:val="%1."/>
      <w:lvlJc w:val="left"/>
      <w:pPr>
        <w:tabs>
          <w:tab w:val="num" w:pos="360"/>
        </w:tabs>
        <w:ind w:left="0" w:firstLine="0"/>
      </w:pPr>
      <w:rPr>
        <w:b w:val="0"/>
        <w:i w:val="0"/>
        <w:u w:val="none"/>
      </w:rPr>
    </w:lvl>
  </w:abstractNum>
  <w:abstractNum w:abstractNumId="899">
    <w:nsid w:val="5D89163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900">
    <w:nsid w:val="5DB831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01">
    <w:nsid w:val="5DC17DB4"/>
    <w:multiLevelType w:val="hybridMultilevel"/>
    <w:tmpl w:val="D58AC8B2"/>
    <w:lvl w:ilvl="0" w:tplc="774C356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02">
    <w:nsid w:val="5DCA59A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03">
    <w:nsid w:val="5DE31031"/>
    <w:multiLevelType w:val="singleLevel"/>
    <w:tmpl w:val="0C090011"/>
    <w:lvl w:ilvl="0">
      <w:start w:val="7"/>
      <w:numFmt w:val="decimal"/>
      <w:lvlText w:val="%1)"/>
      <w:lvlJc w:val="left"/>
      <w:pPr>
        <w:tabs>
          <w:tab w:val="num" w:pos="360"/>
        </w:tabs>
        <w:ind w:left="360" w:hanging="360"/>
      </w:pPr>
      <w:rPr>
        <w:rFonts w:hint="default"/>
      </w:rPr>
    </w:lvl>
  </w:abstractNum>
  <w:abstractNum w:abstractNumId="904">
    <w:nsid w:val="5E4D7CC8"/>
    <w:multiLevelType w:val="singleLevel"/>
    <w:tmpl w:val="83443056"/>
    <w:lvl w:ilvl="0">
      <w:start w:val="1"/>
      <w:numFmt w:val="bullet"/>
      <w:lvlText w:val="-"/>
      <w:lvlJc w:val="left"/>
      <w:pPr>
        <w:tabs>
          <w:tab w:val="num" w:pos="360"/>
        </w:tabs>
        <w:ind w:left="360" w:hanging="360"/>
      </w:pPr>
      <w:rPr>
        <w:rFonts w:hint="default"/>
      </w:rPr>
    </w:lvl>
  </w:abstractNum>
  <w:abstractNum w:abstractNumId="905">
    <w:nsid w:val="5E51079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06">
    <w:nsid w:val="5E63520A"/>
    <w:multiLevelType w:val="singleLevel"/>
    <w:tmpl w:val="83443056"/>
    <w:lvl w:ilvl="0">
      <w:start w:val="1"/>
      <w:numFmt w:val="bullet"/>
      <w:lvlText w:val="-"/>
      <w:lvlJc w:val="left"/>
      <w:pPr>
        <w:tabs>
          <w:tab w:val="num" w:pos="360"/>
        </w:tabs>
        <w:ind w:left="360" w:hanging="360"/>
      </w:pPr>
      <w:rPr>
        <w:rFonts w:hint="default"/>
      </w:rPr>
    </w:lvl>
  </w:abstractNum>
  <w:abstractNum w:abstractNumId="907">
    <w:nsid w:val="5E7E4EC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08">
    <w:nsid w:val="5E9668B3"/>
    <w:multiLevelType w:val="singleLevel"/>
    <w:tmpl w:val="83443056"/>
    <w:lvl w:ilvl="0">
      <w:start w:val="1"/>
      <w:numFmt w:val="bullet"/>
      <w:lvlText w:val="-"/>
      <w:lvlJc w:val="left"/>
      <w:pPr>
        <w:tabs>
          <w:tab w:val="num" w:pos="360"/>
        </w:tabs>
        <w:ind w:left="360" w:hanging="360"/>
      </w:pPr>
      <w:rPr>
        <w:rFonts w:hint="default"/>
      </w:rPr>
    </w:lvl>
  </w:abstractNum>
  <w:abstractNum w:abstractNumId="909">
    <w:nsid w:val="5EAD5F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10">
    <w:nsid w:val="5EBA48E6"/>
    <w:multiLevelType w:val="hybridMultilevel"/>
    <w:tmpl w:val="AB567DF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11">
    <w:nsid w:val="5EC14AF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12">
    <w:nsid w:val="5ED14818"/>
    <w:multiLevelType w:val="singleLevel"/>
    <w:tmpl w:val="08FE3D6C"/>
    <w:lvl w:ilvl="0">
      <w:start w:val="20"/>
      <w:numFmt w:val="decimal"/>
      <w:lvlText w:val="%1."/>
      <w:legacy w:legacy="1" w:legacySpace="0" w:legacyIndent="360"/>
      <w:lvlJc w:val="left"/>
      <w:pPr>
        <w:ind w:left="360" w:hanging="360"/>
      </w:pPr>
      <w:rPr>
        <w:rFonts w:ascii="Times New Roman" w:hAnsi="Times New Roman" w:hint="default"/>
      </w:rPr>
    </w:lvl>
  </w:abstractNum>
  <w:abstractNum w:abstractNumId="913">
    <w:nsid w:val="5EED6FF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14">
    <w:nsid w:val="5F13392A"/>
    <w:multiLevelType w:val="singleLevel"/>
    <w:tmpl w:val="89A63B40"/>
    <w:lvl w:ilvl="0">
      <w:start w:val="1"/>
      <w:numFmt w:val="decimal"/>
      <w:lvlText w:val="%1)"/>
      <w:lvlJc w:val="left"/>
      <w:pPr>
        <w:tabs>
          <w:tab w:val="num" w:pos="720"/>
        </w:tabs>
        <w:ind w:left="720" w:hanging="360"/>
      </w:pPr>
      <w:rPr>
        <w:rFonts w:hint="default"/>
      </w:rPr>
    </w:lvl>
  </w:abstractNum>
  <w:abstractNum w:abstractNumId="915">
    <w:nsid w:val="5F701139"/>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916">
    <w:nsid w:val="5F714E93"/>
    <w:multiLevelType w:val="hybridMultilevel"/>
    <w:tmpl w:val="5A2A56D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17">
    <w:nsid w:val="5F871348"/>
    <w:multiLevelType w:val="hybridMultilevel"/>
    <w:tmpl w:val="B976625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18">
    <w:nsid w:val="5FD82CCE"/>
    <w:multiLevelType w:val="singleLevel"/>
    <w:tmpl w:val="0C09000F"/>
    <w:lvl w:ilvl="0">
      <w:start w:val="1"/>
      <w:numFmt w:val="decimal"/>
      <w:lvlText w:val="%1."/>
      <w:lvlJc w:val="left"/>
      <w:pPr>
        <w:tabs>
          <w:tab w:val="num" w:pos="360"/>
        </w:tabs>
        <w:ind w:left="360" w:hanging="360"/>
      </w:pPr>
      <w:rPr>
        <w:rFonts w:hint="default"/>
      </w:rPr>
    </w:lvl>
  </w:abstractNum>
  <w:abstractNum w:abstractNumId="919">
    <w:nsid w:val="60026A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20">
    <w:nsid w:val="6025364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21">
    <w:nsid w:val="6050230F"/>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922">
    <w:nsid w:val="60532590"/>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923">
    <w:nsid w:val="60A727C2"/>
    <w:multiLevelType w:val="hybridMultilevel"/>
    <w:tmpl w:val="EF60BFDC"/>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4">
    <w:nsid w:val="60A73D0B"/>
    <w:multiLevelType w:val="singleLevel"/>
    <w:tmpl w:val="1660C668"/>
    <w:lvl w:ilvl="0">
      <w:start w:val="1"/>
      <w:numFmt w:val="lowerLetter"/>
      <w:lvlText w:val="(%1)"/>
      <w:lvlJc w:val="left"/>
      <w:pPr>
        <w:tabs>
          <w:tab w:val="num" w:pos="1110"/>
        </w:tabs>
        <w:ind w:left="1110" w:hanging="390"/>
      </w:pPr>
      <w:rPr>
        <w:rFonts w:hint="default"/>
      </w:rPr>
    </w:lvl>
  </w:abstractNum>
  <w:abstractNum w:abstractNumId="925">
    <w:nsid w:val="60DB0E02"/>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926">
    <w:nsid w:val="61025870"/>
    <w:multiLevelType w:val="singleLevel"/>
    <w:tmpl w:val="0C09000F"/>
    <w:lvl w:ilvl="0">
      <w:start w:val="1"/>
      <w:numFmt w:val="decimal"/>
      <w:lvlText w:val="%1."/>
      <w:lvlJc w:val="left"/>
      <w:pPr>
        <w:tabs>
          <w:tab w:val="num" w:pos="360"/>
        </w:tabs>
        <w:ind w:left="360" w:hanging="360"/>
      </w:pPr>
      <w:rPr>
        <w:rFonts w:hint="default"/>
      </w:rPr>
    </w:lvl>
  </w:abstractNum>
  <w:abstractNum w:abstractNumId="927">
    <w:nsid w:val="610B3F17"/>
    <w:multiLevelType w:val="singleLevel"/>
    <w:tmpl w:val="2C063E7A"/>
    <w:lvl w:ilvl="0">
      <w:start w:val="9"/>
      <w:numFmt w:val="decimal"/>
      <w:lvlText w:val="%1."/>
      <w:legacy w:legacy="1" w:legacySpace="0" w:legacyIndent="360"/>
      <w:lvlJc w:val="left"/>
      <w:pPr>
        <w:ind w:left="360" w:hanging="360"/>
      </w:pPr>
      <w:rPr>
        <w:rFonts w:ascii="Times New Roman" w:hAnsi="Times New Roman" w:hint="default"/>
      </w:rPr>
    </w:lvl>
  </w:abstractNum>
  <w:abstractNum w:abstractNumId="928">
    <w:nsid w:val="611372B0"/>
    <w:multiLevelType w:val="hybridMultilevel"/>
    <w:tmpl w:val="3AD8BBA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9">
    <w:nsid w:val="614B3B2D"/>
    <w:multiLevelType w:val="singleLevel"/>
    <w:tmpl w:val="DE3E9190"/>
    <w:lvl w:ilvl="0">
      <w:start w:val="3"/>
      <w:numFmt w:val="decimal"/>
      <w:lvlText w:val="%1)"/>
      <w:lvlJc w:val="left"/>
      <w:pPr>
        <w:tabs>
          <w:tab w:val="num" w:pos="720"/>
        </w:tabs>
        <w:ind w:left="720" w:hanging="360"/>
      </w:pPr>
      <w:rPr>
        <w:rFonts w:hint="default"/>
      </w:rPr>
    </w:lvl>
  </w:abstractNum>
  <w:abstractNum w:abstractNumId="930">
    <w:nsid w:val="615D6703"/>
    <w:multiLevelType w:val="singleLevel"/>
    <w:tmpl w:val="0409000F"/>
    <w:lvl w:ilvl="0">
      <w:start w:val="1"/>
      <w:numFmt w:val="decimal"/>
      <w:lvlText w:val="%1."/>
      <w:lvlJc w:val="left"/>
      <w:pPr>
        <w:tabs>
          <w:tab w:val="num" w:pos="360"/>
        </w:tabs>
        <w:ind w:left="360" w:hanging="360"/>
      </w:pPr>
    </w:lvl>
  </w:abstractNum>
  <w:abstractNum w:abstractNumId="931">
    <w:nsid w:val="61B64C75"/>
    <w:multiLevelType w:val="singleLevel"/>
    <w:tmpl w:val="08090011"/>
    <w:lvl w:ilvl="0">
      <w:start w:val="1"/>
      <w:numFmt w:val="decimal"/>
      <w:lvlText w:val="%1)"/>
      <w:lvlJc w:val="left"/>
      <w:pPr>
        <w:tabs>
          <w:tab w:val="num" w:pos="360"/>
        </w:tabs>
        <w:ind w:left="360" w:hanging="360"/>
      </w:pPr>
    </w:lvl>
  </w:abstractNum>
  <w:abstractNum w:abstractNumId="932">
    <w:nsid w:val="61CF0EBA"/>
    <w:multiLevelType w:val="hybridMultilevel"/>
    <w:tmpl w:val="22A806A4"/>
    <w:lvl w:ilvl="0" w:tplc="0CEC3824">
      <w:start w:val="1"/>
      <w:numFmt w:val="lowerLetter"/>
      <w:lvlText w:val="%1)"/>
      <w:lvlJc w:val="left"/>
      <w:pPr>
        <w:tabs>
          <w:tab w:val="num" w:pos="1065"/>
        </w:tabs>
        <w:ind w:left="1065" w:hanging="36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933">
    <w:nsid w:val="61F40DBF"/>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934">
    <w:nsid w:val="620F35FF"/>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935">
    <w:nsid w:val="62146B5A"/>
    <w:multiLevelType w:val="hybridMultilevel"/>
    <w:tmpl w:val="52CCD81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36">
    <w:nsid w:val="62521C4F"/>
    <w:multiLevelType w:val="hybridMultilevel"/>
    <w:tmpl w:val="6D0CE57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7">
    <w:nsid w:val="627148F5"/>
    <w:multiLevelType w:val="singleLevel"/>
    <w:tmpl w:val="342E4DE2"/>
    <w:lvl w:ilvl="0">
      <w:start w:val="1"/>
      <w:numFmt w:val="lowerRoman"/>
      <w:lvlText w:val="(%1)"/>
      <w:lvlJc w:val="left"/>
      <w:pPr>
        <w:tabs>
          <w:tab w:val="num" w:pos="720"/>
        </w:tabs>
        <w:ind w:left="720" w:hanging="720"/>
      </w:pPr>
      <w:rPr>
        <w:rFonts w:hint="default"/>
      </w:rPr>
    </w:lvl>
  </w:abstractNum>
  <w:abstractNum w:abstractNumId="938">
    <w:nsid w:val="627333C1"/>
    <w:multiLevelType w:val="hybridMultilevel"/>
    <w:tmpl w:val="618EFA30"/>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9">
    <w:nsid w:val="627B50A3"/>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940">
    <w:nsid w:val="62800FF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41">
    <w:nsid w:val="62814795"/>
    <w:multiLevelType w:val="singleLevel"/>
    <w:tmpl w:val="0409000F"/>
    <w:lvl w:ilvl="0">
      <w:start w:val="1"/>
      <w:numFmt w:val="decimal"/>
      <w:lvlText w:val="%1."/>
      <w:lvlJc w:val="left"/>
      <w:pPr>
        <w:tabs>
          <w:tab w:val="num" w:pos="360"/>
        </w:tabs>
        <w:ind w:left="360" w:hanging="360"/>
      </w:pPr>
    </w:lvl>
  </w:abstractNum>
  <w:abstractNum w:abstractNumId="942">
    <w:nsid w:val="62B33A9B"/>
    <w:multiLevelType w:val="hybridMultilevel"/>
    <w:tmpl w:val="0F082BEC"/>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43">
    <w:nsid w:val="62B8058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944">
    <w:nsid w:val="62BF14D4"/>
    <w:multiLevelType w:val="singleLevel"/>
    <w:tmpl w:val="0409000F"/>
    <w:lvl w:ilvl="0">
      <w:start w:val="1"/>
      <w:numFmt w:val="decimal"/>
      <w:lvlText w:val="%1."/>
      <w:lvlJc w:val="left"/>
      <w:pPr>
        <w:tabs>
          <w:tab w:val="num" w:pos="360"/>
        </w:tabs>
        <w:ind w:left="360" w:hanging="360"/>
      </w:pPr>
    </w:lvl>
  </w:abstractNum>
  <w:abstractNum w:abstractNumId="945">
    <w:nsid w:val="62CC6CE7"/>
    <w:multiLevelType w:val="singleLevel"/>
    <w:tmpl w:val="3C5AB3E4"/>
    <w:lvl w:ilvl="0">
      <w:start w:val="65"/>
      <w:numFmt w:val="decimal"/>
      <w:lvlText w:val="%1."/>
      <w:legacy w:legacy="1" w:legacySpace="0" w:legacyIndent="360"/>
      <w:lvlJc w:val="left"/>
      <w:pPr>
        <w:ind w:left="360" w:hanging="360"/>
      </w:pPr>
      <w:rPr>
        <w:rFonts w:ascii="Times New Roman" w:hAnsi="Times New Roman" w:hint="default"/>
      </w:rPr>
    </w:lvl>
  </w:abstractNum>
  <w:abstractNum w:abstractNumId="946">
    <w:nsid w:val="62D540E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947">
    <w:nsid w:val="62EA7829"/>
    <w:multiLevelType w:val="hybridMultilevel"/>
    <w:tmpl w:val="FDFAFEA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8">
    <w:nsid w:val="63131FC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49">
    <w:nsid w:val="63450CC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950">
    <w:nsid w:val="635D357D"/>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951">
    <w:nsid w:val="636A3443"/>
    <w:multiLevelType w:val="singleLevel"/>
    <w:tmpl w:val="83443056"/>
    <w:lvl w:ilvl="0">
      <w:start w:val="1"/>
      <w:numFmt w:val="bullet"/>
      <w:lvlText w:val="-"/>
      <w:lvlJc w:val="left"/>
      <w:pPr>
        <w:tabs>
          <w:tab w:val="num" w:pos="360"/>
        </w:tabs>
        <w:ind w:left="360" w:hanging="360"/>
      </w:pPr>
      <w:rPr>
        <w:rFonts w:hint="default"/>
      </w:rPr>
    </w:lvl>
  </w:abstractNum>
  <w:abstractNum w:abstractNumId="952">
    <w:nsid w:val="637B4052"/>
    <w:multiLevelType w:val="singleLevel"/>
    <w:tmpl w:val="A49A4C92"/>
    <w:lvl w:ilvl="0">
      <w:start w:val="1"/>
      <w:numFmt w:val="decimal"/>
      <w:lvlText w:val="%1)"/>
      <w:lvlJc w:val="left"/>
      <w:pPr>
        <w:tabs>
          <w:tab w:val="num" w:pos="720"/>
        </w:tabs>
        <w:ind w:left="720" w:hanging="360"/>
      </w:pPr>
      <w:rPr>
        <w:rFonts w:hint="default"/>
      </w:rPr>
    </w:lvl>
  </w:abstractNum>
  <w:abstractNum w:abstractNumId="953">
    <w:nsid w:val="63877B12"/>
    <w:multiLevelType w:val="singleLevel"/>
    <w:tmpl w:val="6FA69EF0"/>
    <w:lvl w:ilvl="0">
      <w:start w:val="66"/>
      <w:numFmt w:val="decimal"/>
      <w:lvlText w:val="%1."/>
      <w:legacy w:legacy="1" w:legacySpace="0" w:legacyIndent="360"/>
      <w:lvlJc w:val="left"/>
      <w:pPr>
        <w:ind w:left="360" w:hanging="360"/>
      </w:pPr>
      <w:rPr>
        <w:rFonts w:ascii="Times New Roman" w:hAnsi="Times New Roman" w:hint="default"/>
      </w:rPr>
    </w:lvl>
  </w:abstractNum>
  <w:abstractNum w:abstractNumId="954">
    <w:nsid w:val="63C53A12"/>
    <w:multiLevelType w:val="singleLevel"/>
    <w:tmpl w:val="83443056"/>
    <w:lvl w:ilvl="0">
      <w:start w:val="1"/>
      <w:numFmt w:val="bullet"/>
      <w:lvlText w:val="-"/>
      <w:lvlJc w:val="left"/>
      <w:pPr>
        <w:tabs>
          <w:tab w:val="num" w:pos="360"/>
        </w:tabs>
        <w:ind w:left="360" w:hanging="360"/>
      </w:pPr>
      <w:rPr>
        <w:rFonts w:hint="default"/>
      </w:rPr>
    </w:lvl>
  </w:abstractNum>
  <w:abstractNum w:abstractNumId="955">
    <w:nsid w:val="63E75EB6"/>
    <w:multiLevelType w:val="singleLevel"/>
    <w:tmpl w:val="08090011"/>
    <w:lvl w:ilvl="0">
      <w:start w:val="1"/>
      <w:numFmt w:val="decimal"/>
      <w:lvlText w:val="%1)"/>
      <w:lvlJc w:val="left"/>
      <w:pPr>
        <w:tabs>
          <w:tab w:val="num" w:pos="360"/>
        </w:tabs>
        <w:ind w:left="360" w:hanging="360"/>
      </w:pPr>
      <w:rPr>
        <w:rFonts w:hint="default"/>
      </w:rPr>
    </w:lvl>
  </w:abstractNum>
  <w:abstractNum w:abstractNumId="956">
    <w:nsid w:val="640157C5"/>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957">
    <w:nsid w:val="640A219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58">
    <w:nsid w:val="6416658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59">
    <w:nsid w:val="641D73A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960">
    <w:nsid w:val="642C2BE3"/>
    <w:multiLevelType w:val="singleLevel"/>
    <w:tmpl w:val="83443056"/>
    <w:lvl w:ilvl="0">
      <w:start w:val="1"/>
      <w:numFmt w:val="bullet"/>
      <w:lvlText w:val="-"/>
      <w:lvlJc w:val="left"/>
      <w:pPr>
        <w:tabs>
          <w:tab w:val="num" w:pos="360"/>
        </w:tabs>
        <w:ind w:left="360" w:hanging="360"/>
      </w:pPr>
      <w:rPr>
        <w:rFonts w:hint="default"/>
      </w:rPr>
    </w:lvl>
  </w:abstractNum>
  <w:abstractNum w:abstractNumId="961">
    <w:nsid w:val="645B437C"/>
    <w:multiLevelType w:val="singleLevel"/>
    <w:tmpl w:val="83443056"/>
    <w:lvl w:ilvl="0">
      <w:start w:val="1"/>
      <w:numFmt w:val="bullet"/>
      <w:lvlText w:val="-"/>
      <w:lvlJc w:val="left"/>
      <w:pPr>
        <w:tabs>
          <w:tab w:val="num" w:pos="360"/>
        </w:tabs>
        <w:ind w:left="360" w:hanging="360"/>
      </w:pPr>
      <w:rPr>
        <w:rFonts w:hint="default"/>
      </w:rPr>
    </w:lvl>
  </w:abstractNum>
  <w:abstractNum w:abstractNumId="962">
    <w:nsid w:val="647938E4"/>
    <w:multiLevelType w:val="singleLevel"/>
    <w:tmpl w:val="08090011"/>
    <w:lvl w:ilvl="0">
      <w:start w:val="1"/>
      <w:numFmt w:val="decimal"/>
      <w:lvlText w:val="%1)"/>
      <w:lvlJc w:val="left"/>
      <w:pPr>
        <w:tabs>
          <w:tab w:val="num" w:pos="360"/>
        </w:tabs>
        <w:ind w:left="360" w:hanging="360"/>
      </w:pPr>
    </w:lvl>
  </w:abstractNum>
  <w:abstractNum w:abstractNumId="963">
    <w:nsid w:val="649D1FFA"/>
    <w:multiLevelType w:val="singleLevel"/>
    <w:tmpl w:val="08090011"/>
    <w:lvl w:ilvl="0">
      <w:start w:val="1"/>
      <w:numFmt w:val="decimal"/>
      <w:lvlText w:val="%1)"/>
      <w:lvlJc w:val="left"/>
      <w:pPr>
        <w:tabs>
          <w:tab w:val="num" w:pos="360"/>
        </w:tabs>
        <w:ind w:left="360" w:hanging="360"/>
      </w:pPr>
      <w:rPr>
        <w:rFonts w:hint="default"/>
      </w:rPr>
    </w:lvl>
  </w:abstractNum>
  <w:abstractNum w:abstractNumId="964">
    <w:nsid w:val="64AF6CFB"/>
    <w:multiLevelType w:val="singleLevel"/>
    <w:tmpl w:val="83443056"/>
    <w:lvl w:ilvl="0">
      <w:start w:val="1"/>
      <w:numFmt w:val="bullet"/>
      <w:lvlText w:val="-"/>
      <w:lvlJc w:val="left"/>
      <w:pPr>
        <w:tabs>
          <w:tab w:val="num" w:pos="360"/>
        </w:tabs>
        <w:ind w:left="360" w:hanging="360"/>
      </w:pPr>
      <w:rPr>
        <w:rFonts w:hint="default"/>
      </w:rPr>
    </w:lvl>
  </w:abstractNum>
  <w:abstractNum w:abstractNumId="965">
    <w:nsid w:val="64B11A74"/>
    <w:multiLevelType w:val="singleLevel"/>
    <w:tmpl w:val="1FE03B44"/>
    <w:lvl w:ilvl="0">
      <w:start w:val="1"/>
      <w:numFmt w:val="lowerLetter"/>
      <w:lvlText w:val="(%1) "/>
      <w:legacy w:legacy="1" w:legacySpace="0" w:legacyIndent="283"/>
      <w:lvlJc w:val="left"/>
      <w:pPr>
        <w:ind w:left="583" w:hanging="283"/>
      </w:pPr>
      <w:rPr>
        <w:rFonts w:ascii="Times New Roman" w:hAnsi="Times New Roman" w:cs="Times New Roman" w:hint="default"/>
        <w:b w:val="0"/>
        <w:i w:val="0"/>
        <w:sz w:val="24"/>
        <w:szCs w:val="24"/>
        <w:u w:val="none"/>
      </w:rPr>
    </w:lvl>
  </w:abstractNum>
  <w:abstractNum w:abstractNumId="966">
    <w:nsid w:val="65152C04"/>
    <w:multiLevelType w:val="hybridMultilevel"/>
    <w:tmpl w:val="BF1E767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7">
    <w:nsid w:val="65175CB5"/>
    <w:multiLevelType w:val="singleLevel"/>
    <w:tmpl w:val="83443056"/>
    <w:lvl w:ilvl="0">
      <w:start w:val="1"/>
      <w:numFmt w:val="bullet"/>
      <w:lvlText w:val="-"/>
      <w:lvlJc w:val="left"/>
      <w:pPr>
        <w:tabs>
          <w:tab w:val="num" w:pos="360"/>
        </w:tabs>
        <w:ind w:left="360" w:hanging="360"/>
      </w:pPr>
      <w:rPr>
        <w:rFonts w:hint="default"/>
      </w:rPr>
    </w:lvl>
  </w:abstractNum>
  <w:abstractNum w:abstractNumId="968">
    <w:nsid w:val="6525039B"/>
    <w:multiLevelType w:val="singleLevel"/>
    <w:tmpl w:val="0409000F"/>
    <w:lvl w:ilvl="0">
      <w:start w:val="1"/>
      <w:numFmt w:val="decimal"/>
      <w:lvlText w:val="%1."/>
      <w:lvlJc w:val="left"/>
      <w:pPr>
        <w:tabs>
          <w:tab w:val="num" w:pos="360"/>
        </w:tabs>
        <w:ind w:left="360" w:hanging="360"/>
      </w:pPr>
    </w:lvl>
  </w:abstractNum>
  <w:abstractNum w:abstractNumId="969">
    <w:nsid w:val="65647FA7"/>
    <w:multiLevelType w:val="hybridMultilevel"/>
    <w:tmpl w:val="EF38D61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70">
    <w:nsid w:val="65693A69"/>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971">
    <w:nsid w:val="65775B62"/>
    <w:multiLevelType w:val="singleLevel"/>
    <w:tmpl w:val="283CF796"/>
    <w:lvl w:ilvl="0">
      <w:start w:val="64"/>
      <w:numFmt w:val="decimal"/>
      <w:lvlText w:val="%1."/>
      <w:legacy w:legacy="1" w:legacySpace="0" w:legacyIndent="360"/>
      <w:lvlJc w:val="left"/>
      <w:pPr>
        <w:ind w:left="360" w:hanging="360"/>
      </w:pPr>
      <w:rPr>
        <w:rFonts w:ascii="Times New Roman" w:hAnsi="Times New Roman" w:hint="default"/>
      </w:rPr>
    </w:lvl>
  </w:abstractNum>
  <w:abstractNum w:abstractNumId="972">
    <w:nsid w:val="659726FB"/>
    <w:multiLevelType w:val="hybridMultilevel"/>
    <w:tmpl w:val="BD40B9F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3">
    <w:nsid w:val="65A2459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74">
    <w:nsid w:val="65A706A3"/>
    <w:multiLevelType w:val="singleLevel"/>
    <w:tmpl w:val="0C090011"/>
    <w:lvl w:ilvl="0">
      <w:start w:val="1"/>
      <w:numFmt w:val="decimal"/>
      <w:lvlText w:val="%1)"/>
      <w:lvlJc w:val="left"/>
      <w:pPr>
        <w:tabs>
          <w:tab w:val="num" w:pos="360"/>
        </w:tabs>
        <w:ind w:left="360" w:hanging="360"/>
      </w:pPr>
      <w:rPr>
        <w:rFonts w:hint="default"/>
      </w:rPr>
    </w:lvl>
  </w:abstractNum>
  <w:abstractNum w:abstractNumId="975">
    <w:nsid w:val="65AE1DB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976">
    <w:nsid w:val="65C76190"/>
    <w:multiLevelType w:val="singleLevel"/>
    <w:tmpl w:val="0C090011"/>
    <w:lvl w:ilvl="0">
      <w:start w:val="1"/>
      <w:numFmt w:val="decimal"/>
      <w:lvlText w:val="%1)"/>
      <w:lvlJc w:val="left"/>
      <w:pPr>
        <w:tabs>
          <w:tab w:val="num" w:pos="360"/>
        </w:tabs>
        <w:ind w:left="360" w:hanging="360"/>
      </w:pPr>
      <w:rPr>
        <w:rFonts w:hint="default"/>
      </w:rPr>
    </w:lvl>
  </w:abstractNum>
  <w:abstractNum w:abstractNumId="977">
    <w:nsid w:val="65D15DFE"/>
    <w:multiLevelType w:val="singleLevel"/>
    <w:tmpl w:val="475E6D3C"/>
    <w:lvl w:ilvl="0">
      <w:start w:val="1"/>
      <w:numFmt w:val="decimal"/>
      <w:lvlText w:val="%1."/>
      <w:lvlJc w:val="left"/>
      <w:pPr>
        <w:tabs>
          <w:tab w:val="num" w:pos="360"/>
        </w:tabs>
        <w:ind w:left="360" w:hanging="360"/>
      </w:pPr>
    </w:lvl>
  </w:abstractNum>
  <w:abstractNum w:abstractNumId="978">
    <w:nsid w:val="65FB1186"/>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979">
    <w:nsid w:val="66034209"/>
    <w:multiLevelType w:val="hybridMultilevel"/>
    <w:tmpl w:val="18C0BDD4"/>
    <w:lvl w:ilvl="0" w:tplc="CCCE7778">
      <w:start w:val="1"/>
      <w:numFmt w:val="bullet"/>
      <w:lvlText w:val=""/>
      <w:lvlJc w:val="left"/>
      <w:pPr>
        <w:tabs>
          <w:tab w:val="num" w:pos="2160"/>
        </w:tabs>
        <w:ind w:left="2157" w:hanging="357"/>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80">
    <w:nsid w:val="666629F0"/>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981">
    <w:nsid w:val="6684278B"/>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982">
    <w:nsid w:val="66F62AD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83">
    <w:nsid w:val="67171B65"/>
    <w:multiLevelType w:val="hybridMultilevel"/>
    <w:tmpl w:val="6D2E12F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4">
    <w:nsid w:val="67450543"/>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985">
    <w:nsid w:val="67945B35"/>
    <w:multiLevelType w:val="hybridMultilevel"/>
    <w:tmpl w:val="B5CAAAF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6">
    <w:nsid w:val="679B6D1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987">
    <w:nsid w:val="67BF4A42"/>
    <w:multiLevelType w:val="hybridMultilevel"/>
    <w:tmpl w:val="F7484600"/>
    <w:lvl w:ilvl="0" w:tplc="8B2243C4">
      <w:start w:val="1"/>
      <w:numFmt w:val="bullet"/>
      <w:lvlText w:val=""/>
      <w:lvlJc w:val="left"/>
      <w:pPr>
        <w:tabs>
          <w:tab w:val="num" w:pos="1040"/>
        </w:tabs>
        <w:ind w:left="1020" w:hanging="340"/>
      </w:pPr>
      <w:rPr>
        <w:rFonts w:ascii="Symbol" w:hAnsi="Symbol" w:hint="default"/>
      </w:rPr>
    </w:lvl>
    <w:lvl w:ilvl="1" w:tplc="04090003" w:tentative="1">
      <w:start w:val="1"/>
      <w:numFmt w:val="bullet"/>
      <w:lvlText w:val="o"/>
      <w:lvlJc w:val="left"/>
      <w:pPr>
        <w:tabs>
          <w:tab w:val="num" w:pos="1269"/>
        </w:tabs>
        <w:ind w:left="1269" w:hanging="360"/>
      </w:pPr>
      <w:rPr>
        <w:rFonts w:ascii="Courier New" w:hAnsi="Courier New" w:hint="default"/>
      </w:rPr>
    </w:lvl>
    <w:lvl w:ilvl="2" w:tplc="04090005" w:tentative="1">
      <w:start w:val="1"/>
      <w:numFmt w:val="bullet"/>
      <w:lvlText w:val=""/>
      <w:lvlJc w:val="left"/>
      <w:pPr>
        <w:tabs>
          <w:tab w:val="num" w:pos="1989"/>
        </w:tabs>
        <w:ind w:left="1989" w:hanging="360"/>
      </w:pPr>
      <w:rPr>
        <w:rFonts w:ascii="Wingdings" w:hAnsi="Wingdings" w:hint="default"/>
      </w:rPr>
    </w:lvl>
    <w:lvl w:ilvl="3" w:tplc="04090001" w:tentative="1">
      <w:start w:val="1"/>
      <w:numFmt w:val="bullet"/>
      <w:lvlText w:val=""/>
      <w:lvlJc w:val="left"/>
      <w:pPr>
        <w:tabs>
          <w:tab w:val="num" w:pos="2709"/>
        </w:tabs>
        <w:ind w:left="2709" w:hanging="360"/>
      </w:pPr>
      <w:rPr>
        <w:rFonts w:ascii="Symbol" w:hAnsi="Symbol" w:hint="default"/>
      </w:rPr>
    </w:lvl>
    <w:lvl w:ilvl="4" w:tplc="04090003" w:tentative="1">
      <w:start w:val="1"/>
      <w:numFmt w:val="bullet"/>
      <w:lvlText w:val="o"/>
      <w:lvlJc w:val="left"/>
      <w:pPr>
        <w:tabs>
          <w:tab w:val="num" w:pos="3429"/>
        </w:tabs>
        <w:ind w:left="3429" w:hanging="360"/>
      </w:pPr>
      <w:rPr>
        <w:rFonts w:ascii="Courier New" w:hAnsi="Courier New" w:hint="default"/>
      </w:rPr>
    </w:lvl>
    <w:lvl w:ilvl="5" w:tplc="04090005" w:tentative="1">
      <w:start w:val="1"/>
      <w:numFmt w:val="bullet"/>
      <w:lvlText w:val=""/>
      <w:lvlJc w:val="left"/>
      <w:pPr>
        <w:tabs>
          <w:tab w:val="num" w:pos="4149"/>
        </w:tabs>
        <w:ind w:left="4149" w:hanging="360"/>
      </w:pPr>
      <w:rPr>
        <w:rFonts w:ascii="Wingdings" w:hAnsi="Wingdings" w:hint="default"/>
      </w:rPr>
    </w:lvl>
    <w:lvl w:ilvl="6" w:tplc="04090001" w:tentative="1">
      <w:start w:val="1"/>
      <w:numFmt w:val="bullet"/>
      <w:lvlText w:val=""/>
      <w:lvlJc w:val="left"/>
      <w:pPr>
        <w:tabs>
          <w:tab w:val="num" w:pos="4869"/>
        </w:tabs>
        <w:ind w:left="4869" w:hanging="360"/>
      </w:pPr>
      <w:rPr>
        <w:rFonts w:ascii="Symbol" w:hAnsi="Symbol" w:hint="default"/>
      </w:rPr>
    </w:lvl>
    <w:lvl w:ilvl="7" w:tplc="04090003" w:tentative="1">
      <w:start w:val="1"/>
      <w:numFmt w:val="bullet"/>
      <w:lvlText w:val="o"/>
      <w:lvlJc w:val="left"/>
      <w:pPr>
        <w:tabs>
          <w:tab w:val="num" w:pos="5589"/>
        </w:tabs>
        <w:ind w:left="5589" w:hanging="360"/>
      </w:pPr>
      <w:rPr>
        <w:rFonts w:ascii="Courier New" w:hAnsi="Courier New" w:hint="default"/>
      </w:rPr>
    </w:lvl>
    <w:lvl w:ilvl="8" w:tplc="04090005" w:tentative="1">
      <w:start w:val="1"/>
      <w:numFmt w:val="bullet"/>
      <w:lvlText w:val=""/>
      <w:lvlJc w:val="left"/>
      <w:pPr>
        <w:tabs>
          <w:tab w:val="num" w:pos="6309"/>
        </w:tabs>
        <w:ind w:left="6309" w:hanging="360"/>
      </w:pPr>
      <w:rPr>
        <w:rFonts w:ascii="Wingdings" w:hAnsi="Wingdings" w:hint="default"/>
      </w:rPr>
    </w:lvl>
  </w:abstractNum>
  <w:abstractNum w:abstractNumId="988">
    <w:nsid w:val="67DB183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89">
    <w:nsid w:val="67F85F44"/>
    <w:multiLevelType w:val="singleLevel"/>
    <w:tmpl w:val="212A8F36"/>
    <w:lvl w:ilvl="0">
      <w:start w:val="67"/>
      <w:numFmt w:val="decimal"/>
      <w:lvlText w:val="%1."/>
      <w:legacy w:legacy="1" w:legacySpace="0" w:legacyIndent="360"/>
      <w:lvlJc w:val="left"/>
      <w:pPr>
        <w:ind w:left="360" w:hanging="360"/>
      </w:pPr>
      <w:rPr>
        <w:rFonts w:ascii="Times New Roman" w:hAnsi="Times New Roman" w:hint="default"/>
      </w:rPr>
    </w:lvl>
  </w:abstractNum>
  <w:abstractNum w:abstractNumId="990">
    <w:nsid w:val="67FB6048"/>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991">
    <w:nsid w:val="680A0A11"/>
    <w:multiLevelType w:val="singleLevel"/>
    <w:tmpl w:val="0409000F"/>
    <w:lvl w:ilvl="0">
      <w:start w:val="1"/>
      <w:numFmt w:val="decimal"/>
      <w:lvlText w:val="%1."/>
      <w:lvlJc w:val="left"/>
      <w:pPr>
        <w:tabs>
          <w:tab w:val="num" w:pos="360"/>
        </w:tabs>
        <w:ind w:left="360" w:hanging="360"/>
      </w:pPr>
    </w:lvl>
  </w:abstractNum>
  <w:abstractNum w:abstractNumId="992">
    <w:nsid w:val="681549A8"/>
    <w:multiLevelType w:val="hybridMultilevel"/>
    <w:tmpl w:val="113CABF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93">
    <w:nsid w:val="683C0AF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94">
    <w:nsid w:val="6871156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95">
    <w:nsid w:val="68A97B7D"/>
    <w:multiLevelType w:val="singleLevel"/>
    <w:tmpl w:val="9A16E16A"/>
    <w:lvl w:ilvl="0">
      <w:start w:val="56"/>
      <w:numFmt w:val="decimal"/>
      <w:lvlText w:val="%1."/>
      <w:legacy w:legacy="1" w:legacySpace="0" w:legacyIndent="360"/>
      <w:lvlJc w:val="left"/>
      <w:pPr>
        <w:ind w:left="360" w:hanging="360"/>
      </w:pPr>
      <w:rPr>
        <w:rFonts w:ascii="Times New Roman" w:hAnsi="Times New Roman" w:hint="default"/>
      </w:rPr>
    </w:lvl>
  </w:abstractNum>
  <w:abstractNum w:abstractNumId="996">
    <w:nsid w:val="68D3329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97">
    <w:nsid w:val="68DC0B56"/>
    <w:multiLevelType w:val="singleLevel"/>
    <w:tmpl w:val="209EB9E8"/>
    <w:lvl w:ilvl="0">
      <w:start w:val="36"/>
      <w:numFmt w:val="decimal"/>
      <w:lvlText w:val="%1."/>
      <w:legacy w:legacy="1" w:legacySpace="0" w:legacyIndent="360"/>
      <w:lvlJc w:val="left"/>
      <w:pPr>
        <w:ind w:left="360" w:hanging="360"/>
      </w:pPr>
      <w:rPr>
        <w:rFonts w:ascii="Times New Roman" w:hAnsi="Times New Roman" w:hint="default"/>
      </w:rPr>
    </w:lvl>
  </w:abstractNum>
  <w:abstractNum w:abstractNumId="998">
    <w:nsid w:val="68DF7F8F"/>
    <w:multiLevelType w:val="singleLevel"/>
    <w:tmpl w:val="C8561794"/>
    <w:lvl w:ilvl="0">
      <w:start w:val="500"/>
      <w:numFmt w:val="lowerRoman"/>
      <w:lvlText w:val="(%1)"/>
      <w:lvlJc w:val="left"/>
      <w:pPr>
        <w:tabs>
          <w:tab w:val="num" w:pos="720"/>
        </w:tabs>
        <w:ind w:left="720" w:hanging="720"/>
      </w:pPr>
      <w:rPr>
        <w:rFonts w:hint="default"/>
      </w:rPr>
    </w:lvl>
  </w:abstractNum>
  <w:abstractNum w:abstractNumId="999">
    <w:nsid w:val="68FF44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00">
    <w:nsid w:val="69320021"/>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1001">
    <w:nsid w:val="694B3A46"/>
    <w:multiLevelType w:val="singleLevel"/>
    <w:tmpl w:val="A064A90C"/>
    <w:lvl w:ilvl="0">
      <w:start w:val="137"/>
      <w:numFmt w:val="decimal"/>
      <w:lvlText w:val="%1."/>
      <w:legacy w:legacy="1" w:legacySpace="0" w:legacyIndent="360"/>
      <w:lvlJc w:val="left"/>
      <w:pPr>
        <w:ind w:left="360" w:hanging="360"/>
      </w:pPr>
    </w:lvl>
  </w:abstractNum>
  <w:abstractNum w:abstractNumId="1002">
    <w:nsid w:val="69801BB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03">
    <w:nsid w:val="698F6D84"/>
    <w:multiLevelType w:val="singleLevel"/>
    <w:tmpl w:val="0C09000F"/>
    <w:lvl w:ilvl="0">
      <w:start w:val="1"/>
      <w:numFmt w:val="decimal"/>
      <w:lvlText w:val="%1."/>
      <w:lvlJc w:val="left"/>
      <w:pPr>
        <w:tabs>
          <w:tab w:val="num" w:pos="360"/>
        </w:tabs>
        <w:ind w:left="360" w:hanging="360"/>
      </w:pPr>
      <w:rPr>
        <w:rFonts w:hint="default"/>
      </w:rPr>
    </w:lvl>
  </w:abstractNum>
  <w:abstractNum w:abstractNumId="1004">
    <w:nsid w:val="699074E3"/>
    <w:multiLevelType w:val="singleLevel"/>
    <w:tmpl w:val="025E15B2"/>
    <w:lvl w:ilvl="0">
      <w:start w:val="1"/>
      <w:numFmt w:val="decimal"/>
      <w:lvlText w:val="%1)"/>
      <w:lvlJc w:val="left"/>
      <w:pPr>
        <w:tabs>
          <w:tab w:val="num" w:pos="660"/>
        </w:tabs>
        <w:ind w:left="660" w:hanging="360"/>
      </w:pPr>
      <w:rPr>
        <w:rFonts w:hint="default"/>
      </w:rPr>
    </w:lvl>
  </w:abstractNum>
  <w:abstractNum w:abstractNumId="1005">
    <w:nsid w:val="69AC2EB2"/>
    <w:multiLevelType w:val="singleLevel"/>
    <w:tmpl w:val="2DA6AAE0"/>
    <w:lvl w:ilvl="0">
      <w:start w:val="1"/>
      <w:numFmt w:val="decimal"/>
      <w:lvlText w:val="%1)"/>
      <w:lvlJc w:val="left"/>
      <w:pPr>
        <w:tabs>
          <w:tab w:val="num" w:pos="720"/>
        </w:tabs>
        <w:ind w:left="720" w:hanging="360"/>
      </w:pPr>
      <w:rPr>
        <w:rFonts w:hint="default"/>
      </w:rPr>
    </w:lvl>
  </w:abstractNum>
  <w:abstractNum w:abstractNumId="1006">
    <w:nsid w:val="69BE6F82"/>
    <w:multiLevelType w:val="singleLevel"/>
    <w:tmpl w:val="586E088A"/>
    <w:lvl w:ilvl="0">
      <w:start w:val="1"/>
      <w:numFmt w:val="decimal"/>
      <w:lvlText w:val="%1."/>
      <w:lvlJc w:val="left"/>
      <w:pPr>
        <w:tabs>
          <w:tab w:val="num" w:pos="360"/>
        </w:tabs>
        <w:ind w:left="360" w:hanging="360"/>
      </w:pPr>
      <w:rPr>
        <w:rFonts w:hint="default"/>
        <w:i/>
      </w:rPr>
    </w:lvl>
  </w:abstractNum>
  <w:abstractNum w:abstractNumId="1007">
    <w:nsid w:val="69D60947"/>
    <w:multiLevelType w:val="singleLevel"/>
    <w:tmpl w:val="0409000F"/>
    <w:lvl w:ilvl="0">
      <w:start w:val="1"/>
      <w:numFmt w:val="decimal"/>
      <w:lvlText w:val="%1."/>
      <w:lvlJc w:val="left"/>
      <w:pPr>
        <w:tabs>
          <w:tab w:val="num" w:pos="360"/>
        </w:tabs>
        <w:ind w:left="360" w:hanging="360"/>
      </w:pPr>
    </w:lvl>
  </w:abstractNum>
  <w:abstractNum w:abstractNumId="1008">
    <w:nsid w:val="69F079C9"/>
    <w:multiLevelType w:val="singleLevel"/>
    <w:tmpl w:val="D3C47DF6"/>
    <w:lvl w:ilvl="0">
      <w:start w:val="1"/>
      <w:numFmt w:val="decimal"/>
      <w:lvlText w:val="%1)"/>
      <w:lvlJc w:val="left"/>
      <w:pPr>
        <w:tabs>
          <w:tab w:val="num" w:pos="720"/>
        </w:tabs>
        <w:ind w:left="720" w:hanging="360"/>
      </w:pPr>
      <w:rPr>
        <w:rFonts w:hint="default"/>
      </w:rPr>
    </w:lvl>
  </w:abstractNum>
  <w:abstractNum w:abstractNumId="1009">
    <w:nsid w:val="6A033D32"/>
    <w:multiLevelType w:val="singleLevel"/>
    <w:tmpl w:val="83443056"/>
    <w:lvl w:ilvl="0">
      <w:start w:val="1"/>
      <w:numFmt w:val="bullet"/>
      <w:lvlText w:val="-"/>
      <w:lvlJc w:val="left"/>
      <w:pPr>
        <w:tabs>
          <w:tab w:val="num" w:pos="360"/>
        </w:tabs>
        <w:ind w:left="360" w:hanging="360"/>
      </w:pPr>
      <w:rPr>
        <w:rFonts w:hint="default"/>
      </w:rPr>
    </w:lvl>
  </w:abstractNum>
  <w:abstractNum w:abstractNumId="1010">
    <w:nsid w:val="6A22797D"/>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011">
    <w:nsid w:val="6A2B549B"/>
    <w:multiLevelType w:val="singleLevel"/>
    <w:tmpl w:val="13ECAF28"/>
    <w:lvl w:ilvl="0">
      <w:start w:val="18"/>
      <w:numFmt w:val="decimal"/>
      <w:lvlText w:val="%1."/>
      <w:legacy w:legacy="1" w:legacySpace="0" w:legacyIndent="360"/>
      <w:lvlJc w:val="left"/>
      <w:pPr>
        <w:ind w:left="360" w:hanging="360"/>
      </w:pPr>
      <w:rPr>
        <w:rFonts w:ascii="Times New Roman" w:hAnsi="Times New Roman" w:hint="default"/>
      </w:rPr>
    </w:lvl>
  </w:abstractNum>
  <w:abstractNum w:abstractNumId="1012">
    <w:nsid w:val="6A4818CA"/>
    <w:multiLevelType w:val="singleLevel"/>
    <w:tmpl w:val="0409000F"/>
    <w:lvl w:ilvl="0">
      <w:start w:val="1"/>
      <w:numFmt w:val="decimal"/>
      <w:lvlText w:val="%1."/>
      <w:lvlJc w:val="left"/>
      <w:pPr>
        <w:tabs>
          <w:tab w:val="num" w:pos="360"/>
        </w:tabs>
        <w:ind w:left="360" w:hanging="360"/>
      </w:pPr>
    </w:lvl>
  </w:abstractNum>
  <w:abstractNum w:abstractNumId="1013">
    <w:nsid w:val="6A7C6641"/>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1014">
    <w:nsid w:val="6A7F5D26"/>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015">
    <w:nsid w:val="6A922C99"/>
    <w:multiLevelType w:val="singleLevel"/>
    <w:tmpl w:val="83443056"/>
    <w:lvl w:ilvl="0">
      <w:start w:val="1"/>
      <w:numFmt w:val="bullet"/>
      <w:lvlText w:val="-"/>
      <w:lvlJc w:val="left"/>
      <w:pPr>
        <w:tabs>
          <w:tab w:val="num" w:pos="360"/>
        </w:tabs>
        <w:ind w:left="360" w:hanging="360"/>
      </w:pPr>
      <w:rPr>
        <w:rFonts w:hint="default"/>
      </w:rPr>
    </w:lvl>
  </w:abstractNum>
  <w:abstractNum w:abstractNumId="1016">
    <w:nsid w:val="6ABE3E57"/>
    <w:multiLevelType w:val="singleLevel"/>
    <w:tmpl w:val="83443056"/>
    <w:lvl w:ilvl="0">
      <w:start w:val="1"/>
      <w:numFmt w:val="bullet"/>
      <w:lvlText w:val="-"/>
      <w:lvlJc w:val="left"/>
      <w:pPr>
        <w:tabs>
          <w:tab w:val="num" w:pos="360"/>
        </w:tabs>
        <w:ind w:left="360" w:hanging="360"/>
      </w:pPr>
      <w:rPr>
        <w:rFonts w:hint="default"/>
      </w:rPr>
    </w:lvl>
  </w:abstractNum>
  <w:abstractNum w:abstractNumId="1017">
    <w:nsid w:val="6AF347FC"/>
    <w:multiLevelType w:val="singleLevel"/>
    <w:tmpl w:val="08090011"/>
    <w:lvl w:ilvl="0">
      <w:start w:val="1"/>
      <w:numFmt w:val="decimal"/>
      <w:lvlText w:val="%1)"/>
      <w:lvlJc w:val="left"/>
      <w:pPr>
        <w:tabs>
          <w:tab w:val="num" w:pos="360"/>
        </w:tabs>
        <w:ind w:left="360" w:hanging="360"/>
      </w:pPr>
    </w:lvl>
  </w:abstractNum>
  <w:abstractNum w:abstractNumId="1018">
    <w:nsid w:val="6B154196"/>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1019">
    <w:nsid w:val="6B2834F4"/>
    <w:multiLevelType w:val="singleLevel"/>
    <w:tmpl w:val="0409000F"/>
    <w:lvl w:ilvl="0">
      <w:start w:val="1"/>
      <w:numFmt w:val="decimal"/>
      <w:lvlText w:val="%1."/>
      <w:lvlJc w:val="left"/>
      <w:pPr>
        <w:tabs>
          <w:tab w:val="num" w:pos="360"/>
        </w:tabs>
        <w:ind w:left="360" w:hanging="360"/>
      </w:pPr>
    </w:lvl>
  </w:abstractNum>
  <w:abstractNum w:abstractNumId="1020">
    <w:nsid w:val="6B3F1B60"/>
    <w:multiLevelType w:val="singleLevel"/>
    <w:tmpl w:val="0409000F"/>
    <w:lvl w:ilvl="0">
      <w:start w:val="1"/>
      <w:numFmt w:val="decimal"/>
      <w:lvlText w:val="%1."/>
      <w:lvlJc w:val="left"/>
      <w:pPr>
        <w:tabs>
          <w:tab w:val="num" w:pos="360"/>
        </w:tabs>
        <w:ind w:left="360" w:hanging="360"/>
      </w:pPr>
      <w:rPr>
        <w:rFonts w:hint="default"/>
      </w:rPr>
    </w:lvl>
  </w:abstractNum>
  <w:abstractNum w:abstractNumId="1021">
    <w:nsid w:val="6B4F1378"/>
    <w:multiLevelType w:val="singleLevel"/>
    <w:tmpl w:val="83443056"/>
    <w:lvl w:ilvl="0">
      <w:start w:val="1"/>
      <w:numFmt w:val="bullet"/>
      <w:lvlText w:val="-"/>
      <w:lvlJc w:val="left"/>
      <w:pPr>
        <w:tabs>
          <w:tab w:val="num" w:pos="360"/>
        </w:tabs>
        <w:ind w:left="360" w:hanging="360"/>
      </w:pPr>
      <w:rPr>
        <w:rFonts w:hint="default"/>
      </w:rPr>
    </w:lvl>
  </w:abstractNum>
  <w:abstractNum w:abstractNumId="1022">
    <w:nsid w:val="6B585976"/>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1023">
    <w:nsid w:val="6B8F1A6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24">
    <w:nsid w:val="6BAC69C9"/>
    <w:multiLevelType w:val="singleLevel"/>
    <w:tmpl w:val="1ED07BAA"/>
    <w:lvl w:ilvl="0">
      <w:start w:val="4"/>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1025">
    <w:nsid w:val="6BB83CF4"/>
    <w:multiLevelType w:val="singleLevel"/>
    <w:tmpl w:val="0C09000F"/>
    <w:lvl w:ilvl="0">
      <w:start w:val="1"/>
      <w:numFmt w:val="decimal"/>
      <w:lvlText w:val="%1."/>
      <w:lvlJc w:val="left"/>
      <w:pPr>
        <w:tabs>
          <w:tab w:val="num" w:pos="360"/>
        </w:tabs>
        <w:ind w:left="360" w:hanging="360"/>
      </w:pPr>
      <w:rPr>
        <w:rFonts w:hint="default"/>
      </w:rPr>
    </w:lvl>
  </w:abstractNum>
  <w:abstractNum w:abstractNumId="1026">
    <w:nsid w:val="6BD17746"/>
    <w:multiLevelType w:val="singleLevel"/>
    <w:tmpl w:val="83443056"/>
    <w:lvl w:ilvl="0">
      <w:start w:val="1"/>
      <w:numFmt w:val="bullet"/>
      <w:lvlText w:val="-"/>
      <w:lvlJc w:val="left"/>
      <w:pPr>
        <w:tabs>
          <w:tab w:val="num" w:pos="360"/>
        </w:tabs>
        <w:ind w:left="360" w:hanging="360"/>
      </w:pPr>
      <w:rPr>
        <w:rFonts w:hint="default"/>
      </w:rPr>
    </w:lvl>
  </w:abstractNum>
  <w:abstractNum w:abstractNumId="1027">
    <w:nsid w:val="6BE0406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28">
    <w:nsid w:val="6BED25ED"/>
    <w:multiLevelType w:val="singleLevel"/>
    <w:tmpl w:val="3E8040C8"/>
    <w:lvl w:ilvl="0">
      <w:start w:val="1"/>
      <w:numFmt w:val="decimal"/>
      <w:lvlText w:val="%1)"/>
      <w:lvlJc w:val="left"/>
      <w:pPr>
        <w:tabs>
          <w:tab w:val="num" w:pos="720"/>
        </w:tabs>
        <w:ind w:left="720" w:hanging="360"/>
      </w:pPr>
      <w:rPr>
        <w:rFonts w:hint="default"/>
      </w:rPr>
    </w:lvl>
  </w:abstractNum>
  <w:abstractNum w:abstractNumId="1029">
    <w:nsid w:val="6BF726ED"/>
    <w:multiLevelType w:val="singleLevel"/>
    <w:tmpl w:val="98382302"/>
    <w:lvl w:ilvl="0">
      <w:start w:val="54"/>
      <w:numFmt w:val="decimal"/>
      <w:lvlText w:val="%1."/>
      <w:lvlJc w:val="left"/>
      <w:pPr>
        <w:tabs>
          <w:tab w:val="num" w:pos="360"/>
        </w:tabs>
        <w:ind w:left="0" w:firstLine="0"/>
      </w:pPr>
    </w:lvl>
  </w:abstractNum>
  <w:abstractNum w:abstractNumId="1030">
    <w:nsid w:val="6C21700F"/>
    <w:multiLevelType w:val="hybridMultilevel"/>
    <w:tmpl w:val="84D8E8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1">
    <w:nsid w:val="6C3172A2"/>
    <w:multiLevelType w:val="singleLevel"/>
    <w:tmpl w:val="01903B9E"/>
    <w:lvl w:ilvl="0">
      <w:start w:val="38"/>
      <w:numFmt w:val="decimal"/>
      <w:lvlText w:val="%1."/>
      <w:legacy w:legacy="1" w:legacySpace="0" w:legacyIndent="360"/>
      <w:lvlJc w:val="left"/>
      <w:pPr>
        <w:ind w:left="360" w:hanging="360"/>
      </w:pPr>
      <w:rPr>
        <w:rFonts w:ascii="Times New Roman" w:hAnsi="Times New Roman" w:hint="default"/>
      </w:rPr>
    </w:lvl>
  </w:abstractNum>
  <w:abstractNum w:abstractNumId="1032">
    <w:nsid w:val="6C665BE4"/>
    <w:multiLevelType w:val="singleLevel"/>
    <w:tmpl w:val="0409000F"/>
    <w:lvl w:ilvl="0">
      <w:start w:val="1"/>
      <w:numFmt w:val="decimal"/>
      <w:lvlText w:val="%1."/>
      <w:lvlJc w:val="left"/>
      <w:pPr>
        <w:tabs>
          <w:tab w:val="num" w:pos="360"/>
        </w:tabs>
        <w:ind w:left="360" w:hanging="360"/>
      </w:pPr>
    </w:lvl>
  </w:abstractNum>
  <w:abstractNum w:abstractNumId="1033">
    <w:nsid w:val="6C913A16"/>
    <w:multiLevelType w:val="hybridMultilevel"/>
    <w:tmpl w:val="490821B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4">
    <w:nsid w:val="6CD043E7"/>
    <w:multiLevelType w:val="singleLevel"/>
    <w:tmpl w:val="83443056"/>
    <w:lvl w:ilvl="0">
      <w:start w:val="1"/>
      <w:numFmt w:val="bullet"/>
      <w:lvlText w:val="-"/>
      <w:lvlJc w:val="left"/>
      <w:pPr>
        <w:tabs>
          <w:tab w:val="num" w:pos="360"/>
        </w:tabs>
        <w:ind w:left="360" w:hanging="360"/>
      </w:pPr>
      <w:rPr>
        <w:rFonts w:hint="default"/>
      </w:rPr>
    </w:lvl>
  </w:abstractNum>
  <w:abstractNum w:abstractNumId="1035">
    <w:nsid w:val="6D0C2C4B"/>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1036">
    <w:nsid w:val="6D2619BF"/>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1037">
    <w:nsid w:val="6D4410F7"/>
    <w:multiLevelType w:val="hybridMultilevel"/>
    <w:tmpl w:val="F1E68E5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38">
    <w:nsid w:val="6D5D4BFD"/>
    <w:multiLevelType w:val="singleLevel"/>
    <w:tmpl w:val="83443056"/>
    <w:lvl w:ilvl="0">
      <w:start w:val="1"/>
      <w:numFmt w:val="bullet"/>
      <w:lvlText w:val="-"/>
      <w:lvlJc w:val="left"/>
      <w:pPr>
        <w:tabs>
          <w:tab w:val="num" w:pos="360"/>
        </w:tabs>
        <w:ind w:left="360" w:hanging="360"/>
      </w:pPr>
      <w:rPr>
        <w:rFonts w:hint="default"/>
      </w:rPr>
    </w:lvl>
  </w:abstractNum>
  <w:abstractNum w:abstractNumId="1039">
    <w:nsid w:val="6D745A54"/>
    <w:multiLevelType w:val="singleLevel"/>
    <w:tmpl w:val="012E796C"/>
    <w:lvl w:ilvl="0">
      <w:start w:val="1"/>
      <w:numFmt w:val="decimal"/>
      <w:lvlText w:val="%1)"/>
      <w:lvlJc w:val="left"/>
      <w:pPr>
        <w:tabs>
          <w:tab w:val="num" w:pos="720"/>
        </w:tabs>
        <w:ind w:left="720" w:hanging="360"/>
      </w:pPr>
      <w:rPr>
        <w:rFonts w:hint="default"/>
      </w:rPr>
    </w:lvl>
  </w:abstractNum>
  <w:abstractNum w:abstractNumId="1040">
    <w:nsid w:val="6D7A28EC"/>
    <w:multiLevelType w:val="singleLevel"/>
    <w:tmpl w:val="83443056"/>
    <w:lvl w:ilvl="0">
      <w:start w:val="1"/>
      <w:numFmt w:val="bullet"/>
      <w:lvlText w:val="-"/>
      <w:lvlJc w:val="left"/>
      <w:pPr>
        <w:tabs>
          <w:tab w:val="num" w:pos="360"/>
        </w:tabs>
        <w:ind w:left="360" w:hanging="360"/>
      </w:pPr>
      <w:rPr>
        <w:rFonts w:hint="default"/>
      </w:rPr>
    </w:lvl>
  </w:abstractNum>
  <w:abstractNum w:abstractNumId="1041">
    <w:nsid w:val="6D84400F"/>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1042">
    <w:nsid w:val="6DA931F9"/>
    <w:multiLevelType w:val="hybridMultilevel"/>
    <w:tmpl w:val="C58C38E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43">
    <w:nsid w:val="6DEE1515"/>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1044">
    <w:nsid w:val="6DF93EF7"/>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1045">
    <w:nsid w:val="6E00507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46">
    <w:nsid w:val="6E533D76"/>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1047">
    <w:nsid w:val="6E5B5FB9"/>
    <w:multiLevelType w:val="singleLevel"/>
    <w:tmpl w:val="F07A2C5A"/>
    <w:lvl w:ilvl="0">
      <w:start w:val="45"/>
      <w:numFmt w:val="decimal"/>
      <w:lvlText w:val="%1."/>
      <w:legacy w:legacy="1" w:legacySpace="0" w:legacyIndent="360"/>
      <w:lvlJc w:val="left"/>
      <w:pPr>
        <w:ind w:left="360" w:hanging="360"/>
      </w:pPr>
      <w:rPr>
        <w:rFonts w:ascii="Times New Roman" w:hAnsi="Times New Roman" w:hint="default"/>
      </w:rPr>
    </w:lvl>
  </w:abstractNum>
  <w:abstractNum w:abstractNumId="1048">
    <w:nsid w:val="6E9C28A7"/>
    <w:multiLevelType w:val="singleLevel"/>
    <w:tmpl w:val="0809000F"/>
    <w:lvl w:ilvl="0">
      <w:start w:val="1"/>
      <w:numFmt w:val="decimal"/>
      <w:lvlText w:val="%1."/>
      <w:lvlJc w:val="left"/>
      <w:pPr>
        <w:tabs>
          <w:tab w:val="num" w:pos="360"/>
        </w:tabs>
        <w:ind w:left="360" w:hanging="360"/>
      </w:pPr>
    </w:lvl>
  </w:abstractNum>
  <w:abstractNum w:abstractNumId="1049">
    <w:nsid w:val="6E9C329A"/>
    <w:multiLevelType w:val="singleLevel"/>
    <w:tmpl w:val="83443056"/>
    <w:lvl w:ilvl="0">
      <w:start w:val="1"/>
      <w:numFmt w:val="bullet"/>
      <w:lvlText w:val="-"/>
      <w:lvlJc w:val="left"/>
      <w:pPr>
        <w:tabs>
          <w:tab w:val="num" w:pos="360"/>
        </w:tabs>
        <w:ind w:left="360" w:hanging="360"/>
      </w:pPr>
      <w:rPr>
        <w:rFonts w:hint="default"/>
      </w:rPr>
    </w:lvl>
  </w:abstractNum>
  <w:abstractNum w:abstractNumId="1050">
    <w:nsid w:val="6EA44A1E"/>
    <w:multiLevelType w:val="singleLevel"/>
    <w:tmpl w:val="55DA2206"/>
    <w:lvl w:ilvl="0">
      <w:start w:val="3"/>
      <w:numFmt w:val="bullet"/>
      <w:lvlText w:val="-"/>
      <w:lvlJc w:val="left"/>
      <w:pPr>
        <w:tabs>
          <w:tab w:val="num" w:pos="570"/>
        </w:tabs>
        <w:ind w:left="570" w:hanging="570"/>
      </w:pPr>
      <w:rPr>
        <w:rFonts w:hint="default"/>
      </w:rPr>
    </w:lvl>
  </w:abstractNum>
  <w:abstractNum w:abstractNumId="1051">
    <w:nsid w:val="6EBF53E8"/>
    <w:multiLevelType w:val="singleLevel"/>
    <w:tmpl w:val="606A1A7E"/>
    <w:lvl w:ilvl="0">
      <w:start w:val="1"/>
      <w:numFmt w:val="decimal"/>
      <w:lvlText w:val="%1)"/>
      <w:lvlJc w:val="left"/>
      <w:pPr>
        <w:tabs>
          <w:tab w:val="num" w:pos="660"/>
        </w:tabs>
        <w:ind w:left="660" w:hanging="360"/>
      </w:pPr>
      <w:rPr>
        <w:rFonts w:hint="default"/>
      </w:rPr>
    </w:lvl>
  </w:abstractNum>
  <w:abstractNum w:abstractNumId="1052">
    <w:nsid w:val="6F1078D8"/>
    <w:multiLevelType w:val="singleLevel"/>
    <w:tmpl w:val="83443056"/>
    <w:lvl w:ilvl="0">
      <w:start w:val="1"/>
      <w:numFmt w:val="bullet"/>
      <w:lvlText w:val="-"/>
      <w:lvlJc w:val="left"/>
      <w:pPr>
        <w:tabs>
          <w:tab w:val="num" w:pos="360"/>
        </w:tabs>
        <w:ind w:left="360" w:hanging="360"/>
      </w:pPr>
      <w:rPr>
        <w:rFonts w:hint="default"/>
      </w:rPr>
    </w:lvl>
  </w:abstractNum>
  <w:abstractNum w:abstractNumId="1053">
    <w:nsid w:val="6F58556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54">
    <w:nsid w:val="6F600DAC"/>
    <w:multiLevelType w:val="singleLevel"/>
    <w:tmpl w:val="F39093F4"/>
    <w:lvl w:ilvl="0">
      <w:start w:val="288"/>
      <w:numFmt w:val="decimal"/>
      <w:lvlText w:val="%1."/>
      <w:lvlJc w:val="left"/>
      <w:pPr>
        <w:tabs>
          <w:tab w:val="num" w:pos="360"/>
        </w:tabs>
        <w:ind w:left="0" w:firstLine="0"/>
      </w:pPr>
      <w:rPr>
        <w:b w:val="0"/>
        <w:i w:val="0"/>
      </w:rPr>
    </w:lvl>
  </w:abstractNum>
  <w:abstractNum w:abstractNumId="1055">
    <w:nsid w:val="6F695059"/>
    <w:multiLevelType w:val="hybridMultilevel"/>
    <w:tmpl w:val="6A163D1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6">
    <w:nsid w:val="6F7956AB"/>
    <w:multiLevelType w:val="singleLevel"/>
    <w:tmpl w:val="0409000F"/>
    <w:lvl w:ilvl="0">
      <w:start w:val="1"/>
      <w:numFmt w:val="decimal"/>
      <w:lvlText w:val="%1."/>
      <w:lvlJc w:val="left"/>
      <w:pPr>
        <w:tabs>
          <w:tab w:val="num" w:pos="360"/>
        </w:tabs>
        <w:ind w:left="360" w:hanging="360"/>
      </w:pPr>
      <w:rPr>
        <w:rFonts w:hint="default"/>
      </w:rPr>
    </w:lvl>
  </w:abstractNum>
  <w:abstractNum w:abstractNumId="1057">
    <w:nsid w:val="6FA25D09"/>
    <w:multiLevelType w:val="singleLevel"/>
    <w:tmpl w:val="0409000F"/>
    <w:lvl w:ilvl="0">
      <w:start w:val="1"/>
      <w:numFmt w:val="decimal"/>
      <w:lvlText w:val="%1."/>
      <w:lvlJc w:val="left"/>
      <w:pPr>
        <w:tabs>
          <w:tab w:val="num" w:pos="360"/>
        </w:tabs>
        <w:ind w:left="360" w:hanging="360"/>
      </w:pPr>
    </w:lvl>
  </w:abstractNum>
  <w:abstractNum w:abstractNumId="1058">
    <w:nsid w:val="6FC10D8E"/>
    <w:multiLevelType w:val="hybridMultilevel"/>
    <w:tmpl w:val="7B0E2F96"/>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9">
    <w:nsid w:val="6FCE14A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60">
    <w:nsid w:val="6FD87B18"/>
    <w:multiLevelType w:val="singleLevel"/>
    <w:tmpl w:val="0809000F"/>
    <w:lvl w:ilvl="0">
      <w:start w:val="1"/>
      <w:numFmt w:val="decimal"/>
      <w:lvlText w:val="%1."/>
      <w:lvlJc w:val="left"/>
      <w:pPr>
        <w:tabs>
          <w:tab w:val="num" w:pos="360"/>
        </w:tabs>
        <w:ind w:left="360" w:hanging="360"/>
      </w:pPr>
      <w:rPr>
        <w:rFonts w:hint="default"/>
      </w:rPr>
    </w:lvl>
  </w:abstractNum>
  <w:abstractNum w:abstractNumId="1061">
    <w:nsid w:val="70A11107"/>
    <w:multiLevelType w:val="singleLevel"/>
    <w:tmpl w:val="0E10DF40"/>
    <w:lvl w:ilvl="0">
      <w:start w:val="1"/>
      <w:numFmt w:val="decimal"/>
      <w:lvlText w:val="%1."/>
      <w:lvlJc w:val="left"/>
      <w:pPr>
        <w:tabs>
          <w:tab w:val="num" w:pos="360"/>
        </w:tabs>
        <w:ind w:left="360" w:hanging="360"/>
      </w:pPr>
      <w:rPr>
        <w:rFonts w:hint="default"/>
      </w:rPr>
    </w:lvl>
  </w:abstractNum>
  <w:abstractNum w:abstractNumId="1062">
    <w:nsid w:val="70A360E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63">
    <w:nsid w:val="70D61630"/>
    <w:multiLevelType w:val="singleLevel"/>
    <w:tmpl w:val="EDAA4136"/>
    <w:lvl w:ilvl="0">
      <w:start w:val="50"/>
      <w:numFmt w:val="decimal"/>
      <w:lvlText w:val="%1."/>
      <w:legacy w:legacy="1" w:legacySpace="0" w:legacyIndent="360"/>
      <w:lvlJc w:val="left"/>
      <w:pPr>
        <w:ind w:left="360" w:hanging="360"/>
      </w:pPr>
      <w:rPr>
        <w:rFonts w:ascii="Times New Roman" w:hAnsi="Times New Roman" w:hint="default"/>
      </w:rPr>
    </w:lvl>
  </w:abstractNum>
  <w:abstractNum w:abstractNumId="1064">
    <w:nsid w:val="70DF63B2"/>
    <w:multiLevelType w:val="hybridMultilevel"/>
    <w:tmpl w:val="10EA68BE"/>
    <w:lvl w:ilvl="0" w:tplc="C116F5B0">
      <w:start w:val="9"/>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65">
    <w:nsid w:val="71313505"/>
    <w:multiLevelType w:val="singleLevel"/>
    <w:tmpl w:val="473AE38E"/>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1066">
    <w:nsid w:val="713E2188"/>
    <w:multiLevelType w:val="singleLevel"/>
    <w:tmpl w:val="83443056"/>
    <w:lvl w:ilvl="0">
      <w:start w:val="1"/>
      <w:numFmt w:val="bullet"/>
      <w:lvlText w:val="-"/>
      <w:lvlJc w:val="left"/>
      <w:pPr>
        <w:tabs>
          <w:tab w:val="num" w:pos="360"/>
        </w:tabs>
        <w:ind w:left="360" w:hanging="360"/>
      </w:pPr>
      <w:rPr>
        <w:rFonts w:hint="default"/>
      </w:rPr>
    </w:lvl>
  </w:abstractNum>
  <w:abstractNum w:abstractNumId="1067">
    <w:nsid w:val="713F6117"/>
    <w:multiLevelType w:val="hybridMultilevel"/>
    <w:tmpl w:val="DB0AB1F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68">
    <w:nsid w:val="715219E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69">
    <w:nsid w:val="716741F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70">
    <w:nsid w:val="7172700F"/>
    <w:multiLevelType w:val="singleLevel"/>
    <w:tmpl w:val="08090011"/>
    <w:lvl w:ilvl="0">
      <w:start w:val="1"/>
      <w:numFmt w:val="decimal"/>
      <w:lvlText w:val="%1)"/>
      <w:lvlJc w:val="left"/>
      <w:pPr>
        <w:tabs>
          <w:tab w:val="num" w:pos="360"/>
        </w:tabs>
        <w:ind w:left="360" w:hanging="360"/>
      </w:pPr>
    </w:lvl>
  </w:abstractNum>
  <w:abstractNum w:abstractNumId="1071">
    <w:nsid w:val="71807D9F"/>
    <w:multiLevelType w:val="singleLevel"/>
    <w:tmpl w:val="2B06D2D0"/>
    <w:lvl w:ilvl="0">
      <w:start w:val="42"/>
      <w:numFmt w:val="decimal"/>
      <w:lvlText w:val="%1."/>
      <w:legacy w:legacy="1" w:legacySpace="0" w:legacyIndent="360"/>
      <w:lvlJc w:val="left"/>
      <w:pPr>
        <w:ind w:left="360" w:hanging="360"/>
      </w:pPr>
      <w:rPr>
        <w:rFonts w:ascii="Times New Roman" w:hAnsi="Times New Roman" w:hint="default"/>
      </w:rPr>
    </w:lvl>
  </w:abstractNum>
  <w:abstractNum w:abstractNumId="1072">
    <w:nsid w:val="71853EAE"/>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1073">
    <w:nsid w:val="71AE6521"/>
    <w:multiLevelType w:val="singleLevel"/>
    <w:tmpl w:val="0C09000F"/>
    <w:lvl w:ilvl="0">
      <w:start w:val="1"/>
      <w:numFmt w:val="decimal"/>
      <w:lvlText w:val="%1."/>
      <w:lvlJc w:val="left"/>
      <w:pPr>
        <w:tabs>
          <w:tab w:val="num" w:pos="360"/>
        </w:tabs>
        <w:ind w:left="360" w:hanging="360"/>
      </w:pPr>
    </w:lvl>
  </w:abstractNum>
  <w:abstractNum w:abstractNumId="1074">
    <w:nsid w:val="71CC78FD"/>
    <w:multiLevelType w:val="hybridMultilevel"/>
    <w:tmpl w:val="AE7074B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5">
    <w:nsid w:val="71D65E6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76">
    <w:nsid w:val="71DB36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77">
    <w:nsid w:val="71DF3F2D"/>
    <w:multiLevelType w:val="singleLevel"/>
    <w:tmpl w:val="83443056"/>
    <w:lvl w:ilvl="0">
      <w:start w:val="1"/>
      <w:numFmt w:val="bullet"/>
      <w:lvlText w:val="-"/>
      <w:lvlJc w:val="left"/>
      <w:pPr>
        <w:tabs>
          <w:tab w:val="num" w:pos="360"/>
        </w:tabs>
        <w:ind w:left="360" w:hanging="360"/>
      </w:pPr>
      <w:rPr>
        <w:rFonts w:hint="default"/>
      </w:rPr>
    </w:lvl>
  </w:abstractNum>
  <w:abstractNum w:abstractNumId="1078">
    <w:nsid w:val="71FE73F6"/>
    <w:multiLevelType w:val="singleLevel"/>
    <w:tmpl w:val="62B05E2C"/>
    <w:lvl w:ilvl="0">
      <w:start w:val="229"/>
      <w:numFmt w:val="decimal"/>
      <w:lvlText w:val="%1."/>
      <w:lvlJc w:val="left"/>
      <w:pPr>
        <w:tabs>
          <w:tab w:val="num" w:pos="360"/>
        </w:tabs>
        <w:ind w:left="0" w:firstLine="0"/>
      </w:pPr>
      <w:rPr>
        <w:b w:val="0"/>
        <w:i w:val="0"/>
      </w:rPr>
    </w:lvl>
  </w:abstractNum>
  <w:abstractNum w:abstractNumId="1079">
    <w:nsid w:val="72032B49"/>
    <w:multiLevelType w:val="hybridMultilevel"/>
    <w:tmpl w:val="E50812E4"/>
    <w:lvl w:ilvl="0" w:tplc="BD26FF7C">
      <w:start w:val="63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0">
    <w:nsid w:val="721848C2"/>
    <w:multiLevelType w:val="hybridMultilevel"/>
    <w:tmpl w:val="FC50255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81">
    <w:nsid w:val="7232258C"/>
    <w:multiLevelType w:val="hybridMultilevel"/>
    <w:tmpl w:val="E4D8DDA2"/>
    <w:lvl w:ilvl="0" w:tplc="C1B0F4D0">
      <w:start w:val="1"/>
      <w:numFmt w:val="lowerLetter"/>
      <w:lvlText w:val="%1)"/>
      <w:lvlJc w:val="left"/>
      <w:pPr>
        <w:tabs>
          <w:tab w:val="num" w:pos="1080"/>
        </w:tabs>
        <w:ind w:left="1080" w:hanging="360"/>
      </w:pPr>
      <w:rPr>
        <w:rFonts w:hint="default"/>
      </w:rPr>
    </w:lvl>
    <w:lvl w:ilvl="1" w:tplc="2F46F122">
      <w:start w:val="723"/>
      <w:numFmt w:val="decimal"/>
      <w:lvlText w:val="%2."/>
      <w:lvlJc w:val="left"/>
      <w:pPr>
        <w:tabs>
          <w:tab w:val="num" w:pos="1980"/>
        </w:tabs>
        <w:ind w:left="1980" w:hanging="54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82">
    <w:nsid w:val="728A5BA7"/>
    <w:multiLevelType w:val="singleLevel"/>
    <w:tmpl w:val="0809000F"/>
    <w:lvl w:ilvl="0">
      <w:start w:val="1"/>
      <w:numFmt w:val="decimal"/>
      <w:lvlText w:val="%1."/>
      <w:lvlJc w:val="left"/>
      <w:pPr>
        <w:tabs>
          <w:tab w:val="num" w:pos="360"/>
        </w:tabs>
        <w:ind w:left="360" w:hanging="360"/>
      </w:pPr>
    </w:lvl>
  </w:abstractNum>
  <w:abstractNum w:abstractNumId="1083">
    <w:nsid w:val="72BA1C4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84">
    <w:nsid w:val="72C94C48"/>
    <w:multiLevelType w:val="hybridMultilevel"/>
    <w:tmpl w:val="54D8346C"/>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5">
    <w:nsid w:val="72CB14F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86">
    <w:nsid w:val="72CD76F0"/>
    <w:multiLevelType w:val="hybridMultilevel"/>
    <w:tmpl w:val="6E7037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7">
    <w:nsid w:val="72DB1C87"/>
    <w:multiLevelType w:val="singleLevel"/>
    <w:tmpl w:val="15B4E842"/>
    <w:lvl w:ilvl="0">
      <w:start w:val="1"/>
      <w:numFmt w:val="decimal"/>
      <w:lvlText w:val="%1)"/>
      <w:lvlJc w:val="left"/>
      <w:pPr>
        <w:tabs>
          <w:tab w:val="num" w:pos="720"/>
        </w:tabs>
        <w:ind w:left="720" w:hanging="360"/>
      </w:pPr>
      <w:rPr>
        <w:rFonts w:hint="default"/>
      </w:rPr>
    </w:lvl>
  </w:abstractNum>
  <w:abstractNum w:abstractNumId="1088">
    <w:nsid w:val="72F61212"/>
    <w:multiLevelType w:val="singleLevel"/>
    <w:tmpl w:val="83443056"/>
    <w:lvl w:ilvl="0">
      <w:start w:val="1"/>
      <w:numFmt w:val="bullet"/>
      <w:lvlText w:val="-"/>
      <w:lvlJc w:val="left"/>
      <w:pPr>
        <w:tabs>
          <w:tab w:val="num" w:pos="360"/>
        </w:tabs>
        <w:ind w:left="360" w:hanging="360"/>
      </w:pPr>
      <w:rPr>
        <w:rFonts w:hint="default"/>
      </w:rPr>
    </w:lvl>
  </w:abstractNum>
  <w:abstractNum w:abstractNumId="1089">
    <w:nsid w:val="734C6D9A"/>
    <w:multiLevelType w:val="singleLevel"/>
    <w:tmpl w:val="83443056"/>
    <w:lvl w:ilvl="0">
      <w:start w:val="1"/>
      <w:numFmt w:val="bullet"/>
      <w:lvlText w:val="-"/>
      <w:lvlJc w:val="left"/>
      <w:pPr>
        <w:tabs>
          <w:tab w:val="num" w:pos="360"/>
        </w:tabs>
        <w:ind w:left="360" w:hanging="360"/>
      </w:pPr>
      <w:rPr>
        <w:rFonts w:hint="default"/>
      </w:rPr>
    </w:lvl>
  </w:abstractNum>
  <w:abstractNum w:abstractNumId="1090">
    <w:nsid w:val="73705E2F"/>
    <w:multiLevelType w:val="singleLevel"/>
    <w:tmpl w:val="110C3BF2"/>
    <w:lvl w:ilvl="0">
      <w:start w:val="61"/>
      <w:numFmt w:val="decimal"/>
      <w:lvlText w:val="%1."/>
      <w:legacy w:legacy="1" w:legacySpace="0" w:legacyIndent="360"/>
      <w:lvlJc w:val="left"/>
      <w:pPr>
        <w:ind w:left="360" w:hanging="360"/>
      </w:pPr>
      <w:rPr>
        <w:rFonts w:ascii="Times New Roman" w:hAnsi="Times New Roman" w:hint="default"/>
      </w:rPr>
    </w:lvl>
  </w:abstractNum>
  <w:abstractNum w:abstractNumId="1091">
    <w:nsid w:val="73815D4D"/>
    <w:multiLevelType w:val="singleLevel"/>
    <w:tmpl w:val="0809000F"/>
    <w:lvl w:ilvl="0">
      <w:start w:val="1"/>
      <w:numFmt w:val="decimal"/>
      <w:lvlText w:val="%1."/>
      <w:lvlJc w:val="left"/>
      <w:pPr>
        <w:tabs>
          <w:tab w:val="num" w:pos="360"/>
        </w:tabs>
        <w:ind w:left="360" w:hanging="360"/>
      </w:pPr>
    </w:lvl>
  </w:abstractNum>
  <w:abstractNum w:abstractNumId="1092">
    <w:nsid w:val="738210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93">
    <w:nsid w:val="738F78E2"/>
    <w:multiLevelType w:val="singleLevel"/>
    <w:tmpl w:val="83443056"/>
    <w:lvl w:ilvl="0">
      <w:start w:val="1"/>
      <w:numFmt w:val="bullet"/>
      <w:lvlText w:val="-"/>
      <w:lvlJc w:val="left"/>
      <w:pPr>
        <w:tabs>
          <w:tab w:val="num" w:pos="360"/>
        </w:tabs>
        <w:ind w:left="360" w:hanging="360"/>
      </w:pPr>
      <w:rPr>
        <w:rFonts w:hint="default"/>
      </w:rPr>
    </w:lvl>
  </w:abstractNum>
  <w:abstractNum w:abstractNumId="1094">
    <w:nsid w:val="73AE2B1D"/>
    <w:multiLevelType w:val="singleLevel"/>
    <w:tmpl w:val="83443056"/>
    <w:lvl w:ilvl="0">
      <w:start w:val="1"/>
      <w:numFmt w:val="bullet"/>
      <w:lvlText w:val="-"/>
      <w:lvlJc w:val="left"/>
      <w:pPr>
        <w:tabs>
          <w:tab w:val="num" w:pos="360"/>
        </w:tabs>
        <w:ind w:left="360" w:hanging="360"/>
      </w:pPr>
      <w:rPr>
        <w:rFonts w:hint="default"/>
      </w:rPr>
    </w:lvl>
  </w:abstractNum>
  <w:abstractNum w:abstractNumId="1095">
    <w:nsid w:val="73C7776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96">
    <w:nsid w:val="73D87403"/>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097">
    <w:nsid w:val="73E97D73"/>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098">
    <w:nsid w:val="74204704"/>
    <w:multiLevelType w:val="singleLevel"/>
    <w:tmpl w:val="623295C6"/>
    <w:lvl w:ilvl="0">
      <w:start w:val="21"/>
      <w:numFmt w:val="decimal"/>
      <w:lvlText w:val="%1."/>
      <w:legacy w:legacy="1" w:legacySpace="0" w:legacyIndent="360"/>
      <w:lvlJc w:val="left"/>
      <w:pPr>
        <w:ind w:left="360" w:hanging="360"/>
      </w:pPr>
      <w:rPr>
        <w:rFonts w:ascii="Times New Roman" w:hAnsi="Times New Roman" w:hint="default"/>
      </w:rPr>
    </w:lvl>
  </w:abstractNum>
  <w:abstractNum w:abstractNumId="1099">
    <w:nsid w:val="742D2950"/>
    <w:multiLevelType w:val="singleLevel"/>
    <w:tmpl w:val="2408B8F4"/>
    <w:lvl w:ilvl="0">
      <w:start w:val="126"/>
      <w:numFmt w:val="decimal"/>
      <w:lvlText w:val="%1."/>
      <w:lvlJc w:val="left"/>
      <w:pPr>
        <w:tabs>
          <w:tab w:val="num" w:pos="360"/>
        </w:tabs>
        <w:ind w:left="0" w:firstLine="0"/>
      </w:pPr>
      <w:rPr>
        <w:b w:val="0"/>
        <w:i w:val="0"/>
      </w:rPr>
    </w:lvl>
  </w:abstractNum>
  <w:abstractNum w:abstractNumId="1100">
    <w:nsid w:val="74436D88"/>
    <w:multiLevelType w:val="singleLevel"/>
    <w:tmpl w:val="83443056"/>
    <w:lvl w:ilvl="0">
      <w:start w:val="1"/>
      <w:numFmt w:val="bullet"/>
      <w:lvlText w:val="-"/>
      <w:lvlJc w:val="left"/>
      <w:pPr>
        <w:tabs>
          <w:tab w:val="num" w:pos="360"/>
        </w:tabs>
        <w:ind w:left="360" w:hanging="360"/>
      </w:pPr>
      <w:rPr>
        <w:rFonts w:hint="default"/>
      </w:rPr>
    </w:lvl>
  </w:abstractNum>
  <w:abstractNum w:abstractNumId="1101">
    <w:nsid w:val="744F46B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02">
    <w:nsid w:val="749A0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03">
    <w:nsid w:val="74AB1B8A"/>
    <w:multiLevelType w:val="hybridMultilevel"/>
    <w:tmpl w:val="4B14A1B0"/>
    <w:lvl w:ilvl="0" w:tplc="7F92AAAE">
      <w:start w:val="613"/>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4">
    <w:nsid w:val="74AF1E6B"/>
    <w:multiLevelType w:val="singleLevel"/>
    <w:tmpl w:val="ADEA5F2C"/>
    <w:lvl w:ilvl="0">
      <w:start w:val="4"/>
      <w:numFmt w:val="decimal"/>
      <w:lvlText w:val="%1."/>
      <w:lvlJc w:val="left"/>
      <w:pPr>
        <w:tabs>
          <w:tab w:val="num" w:pos="360"/>
        </w:tabs>
        <w:ind w:left="0" w:firstLine="0"/>
      </w:pPr>
      <w:rPr>
        <w:b w:val="0"/>
        <w:i w:val="0"/>
        <w:u w:val="none"/>
      </w:rPr>
    </w:lvl>
  </w:abstractNum>
  <w:abstractNum w:abstractNumId="1105">
    <w:nsid w:val="74B06406"/>
    <w:multiLevelType w:val="multilevel"/>
    <w:tmpl w:val="06CC05AE"/>
    <w:lvl w:ilvl="0">
      <w:start w:val="1"/>
      <w:numFmt w:val="decimalZero"/>
      <w:lvlText w:val="%1."/>
      <w:lvlJc w:val="left"/>
      <w:pPr>
        <w:tabs>
          <w:tab w:val="num" w:pos="1140"/>
        </w:tabs>
        <w:ind w:left="1140" w:hanging="1140"/>
      </w:pPr>
      <w:rPr>
        <w:rFonts w:hint="default"/>
      </w:rPr>
    </w:lvl>
    <w:lvl w:ilvl="1">
      <w:start w:val="1"/>
      <w:numFmt w:val="decimalZero"/>
      <w:lvlText w:val="%1.%2."/>
      <w:lvlJc w:val="left"/>
      <w:pPr>
        <w:tabs>
          <w:tab w:val="num" w:pos="1140"/>
        </w:tabs>
        <w:ind w:left="1140" w:hanging="1140"/>
      </w:pPr>
      <w:rPr>
        <w:rFonts w:hint="default"/>
      </w:rPr>
    </w:lvl>
    <w:lvl w:ilvl="2">
      <w:start w:val="97"/>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06">
    <w:nsid w:val="74B2184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07">
    <w:nsid w:val="74F1207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08">
    <w:nsid w:val="750D374C"/>
    <w:multiLevelType w:val="singleLevel"/>
    <w:tmpl w:val="83443056"/>
    <w:lvl w:ilvl="0">
      <w:start w:val="1"/>
      <w:numFmt w:val="bullet"/>
      <w:lvlText w:val="-"/>
      <w:lvlJc w:val="left"/>
      <w:pPr>
        <w:tabs>
          <w:tab w:val="num" w:pos="360"/>
        </w:tabs>
        <w:ind w:left="360" w:hanging="360"/>
      </w:pPr>
      <w:rPr>
        <w:rFonts w:hint="default"/>
      </w:rPr>
    </w:lvl>
  </w:abstractNum>
  <w:abstractNum w:abstractNumId="1109">
    <w:nsid w:val="75173E93"/>
    <w:multiLevelType w:val="singleLevel"/>
    <w:tmpl w:val="0409000F"/>
    <w:lvl w:ilvl="0">
      <w:start w:val="1"/>
      <w:numFmt w:val="decimal"/>
      <w:lvlText w:val="%1."/>
      <w:lvlJc w:val="left"/>
      <w:pPr>
        <w:tabs>
          <w:tab w:val="num" w:pos="360"/>
        </w:tabs>
        <w:ind w:left="360" w:hanging="360"/>
      </w:pPr>
    </w:lvl>
  </w:abstractNum>
  <w:abstractNum w:abstractNumId="1110">
    <w:nsid w:val="756F696B"/>
    <w:multiLevelType w:val="singleLevel"/>
    <w:tmpl w:val="08090001"/>
    <w:lvl w:ilvl="0">
      <w:start w:val="9"/>
      <w:numFmt w:val="bullet"/>
      <w:lvlText w:val=""/>
      <w:lvlJc w:val="left"/>
      <w:pPr>
        <w:tabs>
          <w:tab w:val="num" w:pos="360"/>
        </w:tabs>
        <w:ind w:left="360" w:hanging="360"/>
      </w:pPr>
      <w:rPr>
        <w:rFonts w:ascii="Symbol" w:hAnsi="Symbol" w:cs="Times New Roman" w:hint="default"/>
      </w:rPr>
    </w:lvl>
  </w:abstractNum>
  <w:abstractNum w:abstractNumId="1111">
    <w:nsid w:val="757552AF"/>
    <w:multiLevelType w:val="hybridMultilevel"/>
    <w:tmpl w:val="A7ACDC8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12">
    <w:nsid w:val="758679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13">
    <w:nsid w:val="759E09F7"/>
    <w:multiLevelType w:val="singleLevel"/>
    <w:tmpl w:val="0409000F"/>
    <w:lvl w:ilvl="0">
      <w:start w:val="1"/>
      <w:numFmt w:val="decimal"/>
      <w:lvlText w:val="%1."/>
      <w:lvlJc w:val="left"/>
      <w:pPr>
        <w:tabs>
          <w:tab w:val="num" w:pos="360"/>
        </w:tabs>
        <w:ind w:left="360" w:hanging="360"/>
      </w:pPr>
    </w:lvl>
  </w:abstractNum>
  <w:abstractNum w:abstractNumId="1114">
    <w:nsid w:val="75A757EF"/>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1115">
    <w:nsid w:val="75B57025"/>
    <w:multiLevelType w:val="hybridMultilevel"/>
    <w:tmpl w:val="2D068838"/>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6">
    <w:nsid w:val="75DD5E4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17">
    <w:nsid w:val="75EB7ECF"/>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1118">
    <w:nsid w:val="75FE5B5B"/>
    <w:multiLevelType w:val="singleLevel"/>
    <w:tmpl w:val="7E9492B0"/>
    <w:lvl w:ilvl="0">
      <w:start w:val="11"/>
      <w:numFmt w:val="decimal"/>
      <w:lvlText w:val="%1."/>
      <w:lvlJc w:val="left"/>
      <w:pPr>
        <w:tabs>
          <w:tab w:val="num" w:pos="360"/>
        </w:tabs>
        <w:ind w:left="0" w:firstLine="0"/>
      </w:pPr>
    </w:lvl>
  </w:abstractNum>
  <w:abstractNum w:abstractNumId="1119">
    <w:nsid w:val="75FF14EA"/>
    <w:multiLevelType w:val="singleLevel"/>
    <w:tmpl w:val="83443056"/>
    <w:lvl w:ilvl="0">
      <w:start w:val="1"/>
      <w:numFmt w:val="bullet"/>
      <w:lvlText w:val="-"/>
      <w:lvlJc w:val="left"/>
      <w:pPr>
        <w:tabs>
          <w:tab w:val="num" w:pos="360"/>
        </w:tabs>
        <w:ind w:left="360" w:hanging="360"/>
      </w:pPr>
      <w:rPr>
        <w:rFonts w:hint="default"/>
      </w:rPr>
    </w:lvl>
  </w:abstractNum>
  <w:abstractNum w:abstractNumId="1120">
    <w:nsid w:val="760D239E"/>
    <w:multiLevelType w:val="singleLevel"/>
    <w:tmpl w:val="1F986A66"/>
    <w:lvl w:ilvl="0">
      <w:start w:val="35"/>
      <w:numFmt w:val="decimal"/>
      <w:lvlText w:val="%1."/>
      <w:legacy w:legacy="1" w:legacySpace="0" w:legacyIndent="360"/>
      <w:lvlJc w:val="left"/>
      <w:pPr>
        <w:ind w:left="360" w:hanging="360"/>
      </w:pPr>
      <w:rPr>
        <w:rFonts w:ascii="Times New Roman" w:hAnsi="Times New Roman" w:hint="default"/>
      </w:rPr>
    </w:lvl>
  </w:abstractNum>
  <w:abstractNum w:abstractNumId="1121">
    <w:nsid w:val="761253DB"/>
    <w:multiLevelType w:val="singleLevel"/>
    <w:tmpl w:val="95A41FFA"/>
    <w:lvl w:ilvl="0">
      <w:start w:val="2"/>
      <w:numFmt w:val="lowerLetter"/>
      <w:lvlText w:val="(%1)"/>
      <w:lvlJc w:val="left"/>
      <w:pPr>
        <w:tabs>
          <w:tab w:val="num" w:pos="750"/>
        </w:tabs>
        <w:ind w:left="750" w:hanging="390"/>
      </w:pPr>
      <w:rPr>
        <w:rFonts w:hint="default"/>
      </w:rPr>
    </w:lvl>
  </w:abstractNum>
  <w:abstractNum w:abstractNumId="1122">
    <w:nsid w:val="76184569"/>
    <w:multiLevelType w:val="hybridMultilevel"/>
    <w:tmpl w:val="2C54E64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3">
    <w:nsid w:val="76264F1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24">
    <w:nsid w:val="7632365C"/>
    <w:multiLevelType w:val="singleLevel"/>
    <w:tmpl w:val="0C09000F"/>
    <w:lvl w:ilvl="0">
      <w:start w:val="1"/>
      <w:numFmt w:val="decimal"/>
      <w:lvlText w:val="%1."/>
      <w:lvlJc w:val="left"/>
      <w:pPr>
        <w:tabs>
          <w:tab w:val="num" w:pos="360"/>
        </w:tabs>
        <w:ind w:left="360" w:hanging="360"/>
      </w:pPr>
      <w:rPr>
        <w:rFonts w:hint="default"/>
      </w:rPr>
    </w:lvl>
  </w:abstractNum>
  <w:abstractNum w:abstractNumId="1125">
    <w:nsid w:val="764749AD"/>
    <w:multiLevelType w:val="singleLevel"/>
    <w:tmpl w:val="5C020BA2"/>
    <w:lvl w:ilvl="0">
      <w:start w:val="1"/>
      <w:numFmt w:val="decimal"/>
      <w:lvlText w:val="%1)"/>
      <w:lvlJc w:val="left"/>
      <w:pPr>
        <w:tabs>
          <w:tab w:val="num" w:pos="720"/>
        </w:tabs>
        <w:ind w:left="720" w:hanging="360"/>
      </w:pPr>
      <w:rPr>
        <w:rFonts w:hint="default"/>
      </w:rPr>
    </w:lvl>
  </w:abstractNum>
  <w:abstractNum w:abstractNumId="1126">
    <w:nsid w:val="76480992"/>
    <w:multiLevelType w:val="singleLevel"/>
    <w:tmpl w:val="0409000F"/>
    <w:lvl w:ilvl="0">
      <w:start w:val="1"/>
      <w:numFmt w:val="decimal"/>
      <w:lvlText w:val="%1."/>
      <w:lvlJc w:val="left"/>
      <w:pPr>
        <w:tabs>
          <w:tab w:val="num" w:pos="360"/>
        </w:tabs>
        <w:ind w:left="360" w:hanging="360"/>
      </w:pPr>
    </w:lvl>
  </w:abstractNum>
  <w:abstractNum w:abstractNumId="1127">
    <w:nsid w:val="76487869"/>
    <w:multiLevelType w:val="singleLevel"/>
    <w:tmpl w:val="83443056"/>
    <w:lvl w:ilvl="0">
      <w:start w:val="1"/>
      <w:numFmt w:val="bullet"/>
      <w:lvlText w:val="-"/>
      <w:lvlJc w:val="left"/>
      <w:pPr>
        <w:tabs>
          <w:tab w:val="num" w:pos="360"/>
        </w:tabs>
        <w:ind w:left="360" w:hanging="360"/>
      </w:pPr>
      <w:rPr>
        <w:rFonts w:hint="default"/>
      </w:rPr>
    </w:lvl>
  </w:abstractNum>
  <w:abstractNum w:abstractNumId="1128">
    <w:nsid w:val="766128C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29">
    <w:nsid w:val="7683492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30">
    <w:nsid w:val="769D3536"/>
    <w:multiLevelType w:val="singleLevel"/>
    <w:tmpl w:val="83443056"/>
    <w:lvl w:ilvl="0">
      <w:start w:val="1"/>
      <w:numFmt w:val="bullet"/>
      <w:lvlText w:val="-"/>
      <w:lvlJc w:val="left"/>
      <w:pPr>
        <w:tabs>
          <w:tab w:val="num" w:pos="360"/>
        </w:tabs>
        <w:ind w:left="360" w:hanging="360"/>
      </w:pPr>
      <w:rPr>
        <w:rFonts w:hint="default"/>
      </w:rPr>
    </w:lvl>
  </w:abstractNum>
  <w:abstractNum w:abstractNumId="1131">
    <w:nsid w:val="76A3122E"/>
    <w:multiLevelType w:val="singleLevel"/>
    <w:tmpl w:val="08090011"/>
    <w:lvl w:ilvl="0">
      <w:start w:val="1"/>
      <w:numFmt w:val="decimal"/>
      <w:lvlText w:val="%1)"/>
      <w:lvlJc w:val="left"/>
      <w:pPr>
        <w:tabs>
          <w:tab w:val="num" w:pos="360"/>
        </w:tabs>
        <w:ind w:left="360" w:hanging="360"/>
      </w:pPr>
    </w:lvl>
  </w:abstractNum>
  <w:abstractNum w:abstractNumId="1132">
    <w:nsid w:val="76B3012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33">
    <w:nsid w:val="76B426EB"/>
    <w:multiLevelType w:val="hybridMultilevel"/>
    <w:tmpl w:val="7F58F73A"/>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4">
    <w:nsid w:val="76CC4F76"/>
    <w:multiLevelType w:val="singleLevel"/>
    <w:tmpl w:val="52BA2952"/>
    <w:lvl w:ilvl="0">
      <w:start w:val="3"/>
      <w:numFmt w:val="decimal"/>
      <w:lvlText w:val="%1)"/>
      <w:lvlJc w:val="left"/>
      <w:pPr>
        <w:tabs>
          <w:tab w:val="num" w:pos="720"/>
        </w:tabs>
        <w:ind w:left="720" w:hanging="360"/>
      </w:pPr>
      <w:rPr>
        <w:rFonts w:hint="default"/>
      </w:rPr>
    </w:lvl>
  </w:abstractNum>
  <w:abstractNum w:abstractNumId="1135">
    <w:nsid w:val="76CF2ED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36">
    <w:nsid w:val="76F74520"/>
    <w:multiLevelType w:val="hybridMultilevel"/>
    <w:tmpl w:val="54BE81B4"/>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7">
    <w:nsid w:val="772A4EDC"/>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1138">
    <w:nsid w:val="77344AC6"/>
    <w:multiLevelType w:val="singleLevel"/>
    <w:tmpl w:val="0C09000F"/>
    <w:lvl w:ilvl="0">
      <w:start w:val="1"/>
      <w:numFmt w:val="decimal"/>
      <w:lvlText w:val="%1."/>
      <w:lvlJc w:val="left"/>
      <w:pPr>
        <w:tabs>
          <w:tab w:val="num" w:pos="360"/>
        </w:tabs>
        <w:ind w:left="360" w:hanging="360"/>
      </w:pPr>
      <w:rPr>
        <w:rFonts w:hint="default"/>
      </w:rPr>
    </w:lvl>
  </w:abstractNum>
  <w:abstractNum w:abstractNumId="1139">
    <w:nsid w:val="77901CFB"/>
    <w:multiLevelType w:val="singleLevel"/>
    <w:tmpl w:val="83443056"/>
    <w:lvl w:ilvl="0">
      <w:start w:val="1"/>
      <w:numFmt w:val="bullet"/>
      <w:lvlText w:val="-"/>
      <w:lvlJc w:val="left"/>
      <w:pPr>
        <w:tabs>
          <w:tab w:val="num" w:pos="360"/>
        </w:tabs>
        <w:ind w:left="360" w:hanging="360"/>
      </w:pPr>
      <w:rPr>
        <w:rFonts w:hint="default"/>
      </w:rPr>
    </w:lvl>
  </w:abstractNum>
  <w:abstractNum w:abstractNumId="1140">
    <w:nsid w:val="77996B16"/>
    <w:multiLevelType w:val="singleLevel"/>
    <w:tmpl w:val="83443056"/>
    <w:lvl w:ilvl="0">
      <w:start w:val="1"/>
      <w:numFmt w:val="bullet"/>
      <w:lvlText w:val="-"/>
      <w:lvlJc w:val="left"/>
      <w:pPr>
        <w:tabs>
          <w:tab w:val="num" w:pos="360"/>
        </w:tabs>
        <w:ind w:left="360" w:hanging="360"/>
      </w:pPr>
      <w:rPr>
        <w:rFonts w:hint="default"/>
      </w:rPr>
    </w:lvl>
  </w:abstractNum>
  <w:abstractNum w:abstractNumId="1141">
    <w:nsid w:val="779D1346"/>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142">
    <w:nsid w:val="77A53986"/>
    <w:multiLevelType w:val="singleLevel"/>
    <w:tmpl w:val="0409000F"/>
    <w:lvl w:ilvl="0">
      <w:start w:val="1"/>
      <w:numFmt w:val="decimal"/>
      <w:lvlText w:val="%1."/>
      <w:lvlJc w:val="left"/>
      <w:pPr>
        <w:tabs>
          <w:tab w:val="num" w:pos="360"/>
        </w:tabs>
        <w:ind w:left="360" w:hanging="360"/>
      </w:pPr>
    </w:lvl>
  </w:abstractNum>
  <w:abstractNum w:abstractNumId="1143">
    <w:nsid w:val="77AF4675"/>
    <w:multiLevelType w:val="singleLevel"/>
    <w:tmpl w:val="83443056"/>
    <w:lvl w:ilvl="0">
      <w:start w:val="1"/>
      <w:numFmt w:val="bullet"/>
      <w:lvlText w:val="-"/>
      <w:lvlJc w:val="left"/>
      <w:pPr>
        <w:tabs>
          <w:tab w:val="num" w:pos="360"/>
        </w:tabs>
        <w:ind w:left="360" w:hanging="360"/>
      </w:pPr>
      <w:rPr>
        <w:rFonts w:hint="default"/>
      </w:rPr>
    </w:lvl>
  </w:abstractNum>
  <w:abstractNum w:abstractNumId="1144">
    <w:nsid w:val="77B06E8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45">
    <w:nsid w:val="77BD5B34"/>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146">
    <w:nsid w:val="77BD7124"/>
    <w:multiLevelType w:val="hybridMultilevel"/>
    <w:tmpl w:val="A992D13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47">
    <w:nsid w:val="77DD1F6A"/>
    <w:multiLevelType w:val="singleLevel"/>
    <w:tmpl w:val="AFC6DEA4"/>
    <w:lvl w:ilvl="0">
      <w:start w:val="5"/>
      <w:numFmt w:val="bullet"/>
      <w:lvlText w:val="-"/>
      <w:lvlJc w:val="left"/>
      <w:pPr>
        <w:tabs>
          <w:tab w:val="num" w:pos="360"/>
        </w:tabs>
        <w:ind w:left="360" w:hanging="360"/>
      </w:pPr>
      <w:rPr>
        <w:rFonts w:hint="default"/>
        <w:i/>
      </w:rPr>
    </w:lvl>
  </w:abstractNum>
  <w:abstractNum w:abstractNumId="1148">
    <w:nsid w:val="783270DF"/>
    <w:multiLevelType w:val="singleLevel"/>
    <w:tmpl w:val="D0328A9C"/>
    <w:lvl w:ilvl="0">
      <w:start w:val="15"/>
      <w:numFmt w:val="decimal"/>
      <w:lvlText w:val="%1."/>
      <w:legacy w:legacy="1" w:legacySpace="0" w:legacyIndent="360"/>
      <w:lvlJc w:val="left"/>
      <w:pPr>
        <w:ind w:left="360" w:hanging="360"/>
      </w:pPr>
      <w:rPr>
        <w:rFonts w:ascii="Times New Roman" w:hAnsi="Times New Roman" w:hint="default"/>
      </w:rPr>
    </w:lvl>
  </w:abstractNum>
  <w:abstractNum w:abstractNumId="1149">
    <w:nsid w:val="78C15C51"/>
    <w:multiLevelType w:val="hybridMultilevel"/>
    <w:tmpl w:val="C6A085B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0">
    <w:nsid w:val="78CC01DA"/>
    <w:multiLevelType w:val="hybridMultilevel"/>
    <w:tmpl w:val="658058D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51">
    <w:nsid w:val="78F513E1"/>
    <w:multiLevelType w:val="singleLevel"/>
    <w:tmpl w:val="90047ECC"/>
    <w:lvl w:ilvl="0">
      <w:start w:val="70"/>
      <w:numFmt w:val="decimal"/>
      <w:lvlText w:val="%1."/>
      <w:legacy w:legacy="1" w:legacySpace="0" w:legacyIndent="360"/>
      <w:lvlJc w:val="left"/>
      <w:pPr>
        <w:ind w:left="360" w:hanging="360"/>
      </w:pPr>
      <w:rPr>
        <w:rFonts w:ascii="Times New Roman" w:hAnsi="Times New Roman" w:hint="default"/>
      </w:rPr>
    </w:lvl>
  </w:abstractNum>
  <w:abstractNum w:abstractNumId="1152">
    <w:nsid w:val="795213CD"/>
    <w:multiLevelType w:val="singleLevel"/>
    <w:tmpl w:val="83443056"/>
    <w:lvl w:ilvl="0">
      <w:start w:val="1"/>
      <w:numFmt w:val="bullet"/>
      <w:lvlText w:val="-"/>
      <w:lvlJc w:val="left"/>
      <w:pPr>
        <w:tabs>
          <w:tab w:val="num" w:pos="360"/>
        </w:tabs>
        <w:ind w:left="360" w:hanging="360"/>
      </w:pPr>
      <w:rPr>
        <w:rFonts w:hint="default"/>
      </w:rPr>
    </w:lvl>
  </w:abstractNum>
  <w:abstractNum w:abstractNumId="1153">
    <w:nsid w:val="7984191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54">
    <w:nsid w:val="79C66BEB"/>
    <w:multiLevelType w:val="hybridMultilevel"/>
    <w:tmpl w:val="C750CFC4"/>
    <w:lvl w:ilvl="0" w:tplc="8B2243C4">
      <w:start w:val="1"/>
      <w:numFmt w:val="bullet"/>
      <w:lvlText w:val=""/>
      <w:lvlJc w:val="left"/>
      <w:pPr>
        <w:tabs>
          <w:tab w:val="num" w:pos="1040"/>
        </w:tabs>
        <w:ind w:left="1020" w:hanging="340"/>
      </w:pPr>
      <w:rPr>
        <w:rFonts w:ascii="Symbol" w:hAnsi="Symbol" w:hint="default"/>
      </w:rPr>
    </w:lvl>
    <w:lvl w:ilvl="1" w:tplc="04090003" w:tentative="1">
      <w:start w:val="1"/>
      <w:numFmt w:val="bullet"/>
      <w:lvlText w:val="o"/>
      <w:lvlJc w:val="left"/>
      <w:pPr>
        <w:tabs>
          <w:tab w:val="num" w:pos="1269"/>
        </w:tabs>
        <w:ind w:left="1269" w:hanging="360"/>
      </w:pPr>
      <w:rPr>
        <w:rFonts w:ascii="Courier New" w:hAnsi="Courier New" w:hint="default"/>
      </w:rPr>
    </w:lvl>
    <w:lvl w:ilvl="2" w:tplc="04090005" w:tentative="1">
      <w:start w:val="1"/>
      <w:numFmt w:val="bullet"/>
      <w:lvlText w:val=""/>
      <w:lvlJc w:val="left"/>
      <w:pPr>
        <w:tabs>
          <w:tab w:val="num" w:pos="1989"/>
        </w:tabs>
        <w:ind w:left="1989" w:hanging="360"/>
      </w:pPr>
      <w:rPr>
        <w:rFonts w:ascii="Wingdings" w:hAnsi="Wingdings" w:hint="default"/>
      </w:rPr>
    </w:lvl>
    <w:lvl w:ilvl="3" w:tplc="04090001" w:tentative="1">
      <w:start w:val="1"/>
      <w:numFmt w:val="bullet"/>
      <w:lvlText w:val=""/>
      <w:lvlJc w:val="left"/>
      <w:pPr>
        <w:tabs>
          <w:tab w:val="num" w:pos="2709"/>
        </w:tabs>
        <w:ind w:left="2709" w:hanging="360"/>
      </w:pPr>
      <w:rPr>
        <w:rFonts w:ascii="Symbol" w:hAnsi="Symbol" w:hint="default"/>
      </w:rPr>
    </w:lvl>
    <w:lvl w:ilvl="4" w:tplc="04090003" w:tentative="1">
      <w:start w:val="1"/>
      <w:numFmt w:val="bullet"/>
      <w:lvlText w:val="o"/>
      <w:lvlJc w:val="left"/>
      <w:pPr>
        <w:tabs>
          <w:tab w:val="num" w:pos="3429"/>
        </w:tabs>
        <w:ind w:left="3429" w:hanging="360"/>
      </w:pPr>
      <w:rPr>
        <w:rFonts w:ascii="Courier New" w:hAnsi="Courier New" w:hint="default"/>
      </w:rPr>
    </w:lvl>
    <w:lvl w:ilvl="5" w:tplc="04090005" w:tentative="1">
      <w:start w:val="1"/>
      <w:numFmt w:val="bullet"/>
      <w:lvlText w:val=""/>
      <w:lvlJc w:val="left"/>
      <w:pPr>
        <w:tabs>
          <w:tab w:val="num" w:pos="4149"/>
        </w:tabs>
        <w:ind w:left="4149" w:hanging="360"/>
      </w:pPr>
      <w:rPr>
        <w:rFonts w:ascii="Wingdings" w:hAnsi="Wingdings" w:hint="default"/>
      </w:rPr>
    </w:lvl>
    <w:lvl w:ilvl="6" w:tplc="04090001" w:tentative="1">
      <w:start w:val="1"/>
      <w:numFmt w:val="bullet"/>
      <w:lvlText w:val=""/>
      <w:lvlJc w:val="left"/>
      <w:pPr>
        <w:tabs>
          <w:tab w:val="num" w:pos="4869"/>
        </w:tabs>
        <w:ind w:left="4869" w:hanging="360"/>
      </w:pPr>
      <w:rPr>
        <w:rFonts w:ascii="Symbol" w:hAnsi="Symbol" w:hint="default"/>
      </w:rPr>
    </w:lvl>
    <w:lvl w:ilvl="7" w:tplc="04090003" w:tentative="1">
      <w:start w:val="1"/>
      <w:numFmt w:val="bullet"/>
      <w:lvlText w:val="o"/>
      <w:lvlJc w:val="left"/>
      <w:pPr>
        <w:tabs>
          <w:tab w:val="num" w:pos="5589"/>
        </w:tabs>
        <w:ind w:left="5589" w:hanging="360"/>
      </w:pPr>
      <w:rPr>
        <w:rFonts w:ascii="Courier New" w:hAnsi="Courier New" w:hint="default"/>
      </w:rPr>
    </w:lvl>
    <w:lvl w:ilvl="8" w:tplc="04090005" w:tentative="1">
      <w:start w:val="1"/>
      <w:numFmt w:val="bullet"/>
      <w:lvlText w:val=""/>
      <w:lvlJc w:val="left"/>
      <w:pPr>
        <w:tabs>
          <w:tab w:val="num" w:pos="6309"/>
        </w:tabs>
        <w:ind w:left="6309" w:hanging="360"/>
      </w:pPr>
      <w:rPr>
        <w:rFonts w:ascii="Wingdings" w:hAnsi="Wingdings" w:hint="default"/>
      </w:rPr>
    </w:lvl>
  </w:abstractNum>
  <w:abstractNum w:abstractNumId="1155">
    <w:nsid w:val="79D23044"/>
    <w:multiLevelType w:val="singleLevel"/>
    <w:tmpl w:val="0809000F"/>
    <w:lvl w:ilvl="0">
      <w:start w:val="1"/>
      <w:numFmt w:val="decimal"/>
      <w:lvlText w:val="%1."/>
      <w:lvlJc w:val="left"/>
      <w:pPr>
        <w:tabs>
          <w:tab w:val="num" w:pos="360"/>
        </w:tabs>
        <w:ind w:left="360" w:hanging="360"/>
      </w:pPr>
      <w:rPr>
        <w:rFonts w:hint="default"/>
      </w:rPr>
    </w:lvl>
  </w:abstractNum>
  <w:abstractNum w:abstractNumId="1156">
    <w:nsid w:val="79DB1F7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57">
    <w:nsid w:val="7A1245DF"/>
    <w:multiLevelType w:val="hybridMultilevel"/>
    <w:tmpl w:val="850808F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8">
    <w:nsid w:val="7A1D1004"/>
    <w:multiLevelType w:val="singleLevel"/>
    <w:tmpl w:val="1AF6B312"/>
    <w:lvl w:ilvl="0">
      <w:start w:val="11"/>
      <w:numFmt w:val="decimal"/>
      <w:lvlText w:val="%1."/>
      <w:legacy w:legacy="1" w:legacySpace="0" w:legacyIndent="360"/>
      <w:lvlJc w:val="left"/>
      <w:pPr>
        <w:ind w:left="360" w:hanging="360"/>
      </w:pPr>
      <w:rPr>
        <w:rFonts w:ascii="Times New Roman" w:hAnsi="Times New Roman" w:hint="default"/>
      </w:rPr>
    </w:lvl>
  </w:abstractNum>
  <w:abstractNum w:abstractNumId="1159">
    <w:nsid w:val="7A2C2E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60">
    <w:nsid w:val="7A4871B6"/>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1161">
    <w:nsid w:val="7A67233B"/>
    <w:multiLevelType w:val="singleLevel"/>
    <w:tmpl w:val="EC4CB2D2"/>
    <w:lvl w:ilvl="0">
      <w:start w:val="72"/>
      <w:numFmt w:val="decimal"/>
      <w:lvlText w:val="%1."/>
      <w:lvlJc w:val="left"/>
      <w:pPr>
        <w:tabs>
          <w:tab w:val="num" w:pos="360"/>
        </w:tabs>
        <w:ind w:left="0" w:firstLine="0"/>
      </w:pPr>
    </w:lvl>
  </w:abstractNum>
  <w:abstractNum w:abstractNumId="1162">
    <w:nsid w:val="7A6A012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63">
    <w:nsid w:val="7A6D0420"/>
    <w:multiLevelType w:val="singleLevel"/>
    <w:tmpl w:val="CC1E2D0E"/>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1164">
    <w:nsid w:val="7A7B0524"/>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165">
    <w:nsid w:val="7AA678D9"/>
    <w:multiLevelType w:val="multilevel"/>
    <w:tmpl w:val="C142B7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66">
    <w:nsid w:val="7AB372AA"/>
    <w:multiLevelType w:val="singleLevel"/>
    <w:tmpl w:val="0409000F"/>
    <w:lvl w:ilvl="0">
      <w:start w:val="1"/>
      <w:numFmt w:val="decimal"/>
      <w:lvlText w:val="%1."/>
      <w:lvlJc w:val="left"/>
      <w:pPr>
        <w:tabs>
          <w:tab w:val="num" w:pos="360"/>
        </w:tabs>
        <w:ind w:left="360" w:hanging="360"/>
      </w:pPr>
    </w:lvl>
  </w:abstractNum>
  <w:abstractNum w:abstractNumId="1167">
    <w:nsid w:val="7ACA643D"/>
    <w:multiLevelType w:val="singleLevel"/>
    <w:tmpl w:val="0409000F"/>
    <w:lvl w:ilvl="0">
      <w:start w:val="1"/>
      <w:numFmt w:val="decimal"/>
      <w:lvlText w:val="%1."/>
      <w:lvlJc w:val="left"/>
      <w:pPr>
        <w:tabs>
          <w:tab w:val="num" w:pos="360"/>
        </w:tabs>
        <w:ind w:left="360" w:hanging="360"/>
      </w:pPr>
    </w:lvl>
  </w:abstractNum>
  <w:abstractNum w:abstractNumId="1168">
    <w:nsid w:val="7AE042D6"/>
    <w:multiLevelType w:val="singleLevel"/>
    <w:tmpl w:val="ACD03332"/>
    <w:lvl w:ilvl="0">
      <w:start w:val="54"/>
      <w:numFmt w:val="decimal"/>
      <w:lvlText w:val="%1."/>
      <w:legacy w:legacy="1" w:legacySpace="0" w:legacyIndent="360"/>
      <w:lvlJc w:val="left"/>
      <w:pPr>
        <w:ind w:left="360" w:hanging="360"/>
      </w:pPr>
      <w:rPr>
        <w:rFonts w:ascii="Times New Roman" w:hAnsi="Times New Roman" w:hint="default"/>
      </w:rPr>
    </w:lvl>
  </w:abstractNum>
  <w:abstractNum w:abstractNumId="1169">
    <w:nsid w:val="7B037EDB"/>
    <w:multiLevelType w:val="singleLevel"/>
    <w:tmpl w:val="83443056"/>
    <w:lvl w:ilvl="0">
      <w:start w:val="1"/>
      <w:numFmt w:val="bullet"/>
      <w:lvlText w:val="-"/>
      <w:lvlJc w:val="left"/>
      <w:pPr>
        <w:tabs>
          <w:tab w:val="num" w:pos="360"/>
        </w:tabs>
        <w:ind w:left="360" w:hanging="360"/>
      </w:pPr>
      <w:rPr>
        <w:rFonts w:hint="default"/>
      </w:rPr>
    </w:lvl>
  </w:abstractNum>
  <w:abstractNum w:abstractNumId="1170">
    <w:nsid w:val="7B204160"/>
    <w:multiLevelType w:val="singleLevel"/>
    <w:tmpl w:val="83443056"/>
    <w:lvl w:ilvl="0">
      <w:start w:val="1"/>
      <w:numFmt w:val="bullet"/>
      <w:lvlText w:val="-"/>
      <w:lvlJc w:val="left"/>
      <w:pPr>
        <w:tabs>
          <w:tab w:val="num" w:pos="360"/>
        </w:tabs>
        <w:ind w:left="360" w:hanging="360"/>
      </w:pPr>
      <w:rPr>
        <w:rFonts w:hint="default"/>
      </w:rPr>
    </w:lvl>
  </w:abstractNum>
  <w:abstractNum w:abstractNumId="1171">
    <w:nsid w:val="7B6D5D50"/>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1172">
    <w:nsid w:val="7B71605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173">
    <w:nsid w:val="7B8E5842"/>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174">
    <w:nsid w:val="7BAA69D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75">
    <w:nsid w:val="7BAE171F"/>
    <w:multiLevelType w:val="singleLevel"/>
    <w:tmpl w:val="83443056"/>
    <w:lvl w:ilvl="0">
      <w:start w:val="1"/>
      <w:numFmt w:val="bullet"/>
      <w:lvlText w:val="-"/>
      <w:lvlJc w:val="left"/>
      <w:pPr>
        <w:tabs>
          <w:tab w:val="num" w:pos="360"/>
        </w:tabs>
        <w:ind w:left="360" w:hanging="360"/>
      </w:pPr>
      <w:rPr>
        <w:rFonts w:hint="default"/>
      </w:rPr>
    </w:lvl>
  </w:abstractNum>
  <w:abstractNum w:abstractNumId="1176">
    <w:nsid w:val="7BB77824"/>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177">
    <w:nsid w:val="7BE542A5"/>
    <w:multiLevelType w:val="singleLevel"/>
    <w:tmpl w:val="06C4D7C0"/>
    <w:lvl w:ilvl="0">
      <w:start w:val="46"/>
      <w:numFmt w:val="decimal"/>
      <w:lvlText w:val="%1."/>
      <w:legacy w:legacy="1" w:legacySpace="0" w:legacyIndent="360"/>
      <w:lvlJc w:val="left"/>
      <w:pPr>
        <w:ind w:left="360" w:hanging="360"/>
      </w:pPr>
      <w:rPr>
        <w:rFonts w:ascii="Times New Roman" w:hAnsi="Times New Roman" w:hint="default"/>
      </w:rPr>
    </w:lvl>
  </w:abstractNum>
  <w:abstractNum w:abstractNumId="1178">
    <w:nsid w:val="7BEC6852"/>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1179">
    <w:nsid w:val="7BFF36B1"/>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1180">
    <w:nsid w:val="7C2274C9"/>
    <w:multiLevelType w:val="singleLevel"/>
    <w:tmpl w:val="0409000F"/>
    <w:lvl w:ilvl="0">
      <w:start w:val="1"/>
      <w:numFmt w:val="decimal"/>
      <w:lvlText w:val="%1."/>
      <w:lvlJc w:val="left"/>
      <w:pPr>
        <w:tabs>
          <w:tab w:val="num" w:pos="360"/>
        </w:tabs>
        <w:ind w:left="360" w:hanging="360"/>
      </w:pPr>
    </w:lvl>
  </w:abstractNum>
  <w:abstractNum w:abstractNumId="1181">
    <w:nsid w:val="7C384E2D"/>
    <w:multiLevelType w:val="singleLevel"/>
    <w:tmpl w:val="04090019"/>
    <w:lvl w:ilvl="0">
      <w:start w:val="1"/>
      <w:numFmt w:val="lowerLetter"/>
      <w:lvlText w:val="(%1)"/>
      <w:lvlJc w:val="left"/>
      <w:pPr>
        <w:tabs>
          <w:tab w:val="num" w:pos="360"/>
        </w:tabs>
        <w:ind w:left="360" w:hanging="360"/>
      </w:pPr>
      <w:rPr>
        <w:rFonts w:hint="default"/>
      </w:rPr>
    </w:lvl>
  </w:abstractNum>
  <w:abstractNum w:abstractNumId="1182">
    <w:nsid w:val="7C603BEA"/>
    <w:multiLevelType w:val="hybridMultilevel"/>
    <w:tmpl w:val="8E6AD9E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3">
    <w:nsid w:val="7C6F0F98"/>
    <w:multiLevelType w:val="singleLevel"/>
    <w:tmpl w:val="EAC65172"/>
    <w:lvl w:ilvl="0">
      <w:start w:val="1"/>
      <w:numFmt w:val="decimal"/>
      <w:lvlText w:val="%1)"/>
      <w:lvlJc w:val="left"/>
      <w:pPr>
        <w:tabs>
          <w:tab w:val="num" w:pos="720"/>
        </w:tabs>
        <w:ind w:left="720" w:hanging="360"/>
      </w:pPr>
      <w:rPr>
        <w:rFonts w:hint="default"/>
      </w:rPr>
    </w:lvl>
  </w:abstractNum>
  <w:abstractNum w:abstractNumId="1184">
    <w:nsid w:val="7CA5176B"/>
    <w:multiLevelType w:val="singleLevel"/>
    <w:tmpl w:val="198EA1CC"/>
    <w:lvl w:ilvl="0">
      <w:start w:val="2"/>
      <w:numFmt w:val="lowerRoman"/>
      <w:lvlText w:val="(%1)"/>
      <w:lvlJc w:val="left"/>
      <w:pPr>
        <w:tabs>
          <w:tab w:val="num" w:pos="1830"/>
        </w:tabs>
        <w:ind w:left="1830" w:hanging="720"/>
      </w:pPr>
      <w:rPr>
        <w:rFonts w:hint="default"/>
      </w:rPr>
    </w:lvl>
  </w:abstractNum>
  <w:abstractNum w:abstractNumId="1185">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1186">
    <w:nsid w:val="7D1323C4"/>
    <w:multiLevelType w:val="singleLevel"/>
    <w:tmpl w:val="96E8B8EA"/>
    <w:lvl w:ilvl="0">
      <w:start w:val="1"/>
      <w:numFmt w:val="lowerLetter"/>
      <w:lvlText w:val="%1)"/>
      <w:lvlJc w:val="left"/>
      <w:pPr>
        <w:tabs>
          <w:tab w:val="num" w:pos="360"/>
        </w:tabs>
        <w:ind w:left="360" w:hanging="360"/>
      </w:pPr>
      <w:rPr>
        <w:rFonts w:hint="default"/>
      </w:rPr>
    </w:lvl>
  </w:abstractNum>
  <w:abstractNum w:abstractNumId="1187">
    <w:nsid w:val="7DAB523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188">
    <w:nsid w:val="7DB8582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89">
    <w:nsid w:val="7DB96E8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90">
    <w:nsid w:val="7DBF6B58"/>
    <w:multiLevelType w:val="singleLevel"/>
    <w:tmpl w:val="0409000F"/>
    <w:lvl w:ilvl="0">
      <w:start w:val="1"/>
      <w:numFmt w:val="decimal"/>
      <w:lvlText w:val="%1."/>
      <w:lvlJc w:val="left"/>
      <w:pPr>
        <w:tabs>
          <w:tab w:val="num" w:pos="360"/>
        </w:tabs>
        <w:ind w:left="360" w:hanging="360"/>
      </w:pPr>
    </w:lvl>
  </w:abstractNum>
  <w:abstractNum w:abstractNumId="1191">
    <w:nsid w:val="7DC67BFC"/>
    <w:multiLevelType w:val="singleLevel"/>
    <w:tmpl w:val="C13CA756"/>
    <w:lvl w:ilvl="0">
      <w:start w:val="1"/>
      <w:numFmt w:val="bullet"/>
      <w:lvlText w:val=""/>
      <w:lvlJc w:val="left"/>
      <w:pPr>
        <w:tabs>
          <w:tab w:val="num" w:pos="360"/>
        </w:tabs>
        <w:ind w:left="284" w:hanging="284"/>
      </w:pPr>
      <w:rPr>
        <w:rFonts w:ascii="Symbol" w:hAnsi="Symbol" w:hint="default"/>
      </w:rPr>
    </w:lvl>
  </w:abstractNum>
  <w:abstractNum w:abstractNumId="1192">
    <w:nsid w:val="7DD64B52"/>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193">
    <w:nsid w:val="7DE17DBB"/>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1194">
    <w:nsid w:val="7E084B69"/>
    <w:multiLevelType w:val="singleLevel"/>
    <w:tmpl w:val="A1DCED7C"/>
    <w:lvl w:ilvl="0">
      <w:start w:val="1"/>
      <w:numFmt w:val="lowerRoman"/>
      <w:lvlText w:val="(%1)"/>
      <w:lvlJc w:val="left"/>
      <w:pPr>
        <w:tabs>
          <w:tab w:val="num" w:pos="720"/>
        </w:tabs>
        <w:ind w:left="720" w:hanging="720"/>
      </w:pPr>
      <w:rPr>
        <w:rFonts w:hint="default"/>
      </w:rPr>
    </w:lvl>
  </w:abstractNum>
  <w:abstractNum w:abstractNumId="1195">
    <w:nsid w:val="7E141481"/>
    <w:multiLevelType w:val="hybridMultilevel"/>
    <w:tmpl w:val="934C54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96">
    <w:nsid w:val="7E851A4C"/>
    <w:multiLevelType w:val="hybridMultilevel"/>
    <w:tmpl w:val="FCEEBF0A"/>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197">
    <w:nsid w:val="7E8A57CE"/>
    <w:multiLevelType w:val="singleLevel"/>
    <w:tmpl w:val="7174FB24"/>
    <w:lvl w:ilvl="0">
      <w:start w:val="288"/>
      <w:numFmt w:val="decimal"/>
      <w:lvlText w:val="%1."/>
      <w:lvlJc w:val="left"/>
      <w:pPr>
        <w:tabs>
          <w:tab w:val="num" w:pos="360"/>
        </w:tabs>
        <w:ind w:left="0" w:firstLine="0"/>
      </w:pPr>
      <w:rPr>
        <w:b w:val="0"/>
        <w:i w:val="0"/>
        <w:u w:val="none"/>
      </w:rPr>
    </w:lvl>
  </w:abstractNum>
  <w:abstractNum w:abstractNumId="1198">
    <w:nsid w:val="7EA71FC8"/>
    <w:multiLevelType w:val="singleLevel"/>
    <w:tmpl w:val="0409000F"/>
    <w:lvl w:ilvl="0">
      <w:start w:val="1"/>
      <w:numFmt w:val="decimal"/>
      <w:lvlText w:val="%1."/>
      <w:lvlJc w:val="left"/>
      <w:pPr>
        <w:tabs>
          <w:tab w:val="num" w:pos="360"/>
        </w:tabs>
        <w:ind w:left="360" w:hanging="360"/>
      </w:pPr>
    </w:lvl>
  </w:abstractNum>
  <w:abstractNum w:abstractNumId="1199">
    <w:nsid w:val="7EA858D8"/>
    <w:multiLevelType w:val="singleLevel"/>
    <w:tmpl w:val="61F68BAC"/>
    <w:lvl w:ilvl="0">
      <w:start w:val="288"/>
      <w:numFmt w:val="decimal"/>
      <w:lvlText w:val="%1."/>
      <w:lvlJc w:val="left"/>
      <w:pPr>
        <w:tabs>
          <w:tab w:val="num" w:pos="360"/>
        </w:tabs>
        <w:ind w:left="0" w:firstLine="0"/>
      </w:pPr>
      <w:rPr>
        <w:b w:val="0"/>
        <w:i w:val="0"/>
      </w:rPr>
    </w:lvl>
  </w:abstractNum>
  <w:abstractNum w:abstractNumId="1200">
    <w:nsid w:val="7EB253CD"/>
    <w:multiLevelType w:val="singleLevel"/>
    <w:tmpl w:val="466E816C"/>
    <w:lvl w:ilvl="0">
      <w:start w:val="1"/>
      <w:numFmt w:val="bullet"/>
      <w:lvlText w:val=""/>
      <w:lvlJc w:val="left"/>
      <w:pPr>
        <w:tabs>
          <w:tab w:val="num" w:pos="360"/>
        </w:tabs>
        <w:ind w:left="360" w:hanging="360"/>
      </w:pPr>
      <w:rPr>
        <w:rFonts w:ascii="Symbol" w:hAnsi="Symbol" w:hint="default"/>
      </w:rPr>
    </w:lvl>
  </w:abstractNum>
  <w:abstractNum w:abstractNumId="1201">
    <w:nsid w:val="7EDB5F9B"/>
    <w:multiLevelType w:val="singleLevel"/>
    <w:tmpl w:val="0409000F"/>
    <w:lvl w:ilvl="0">
      <w:start w:val="1"/>
      <w:numFmt w:val="decimal"/>
      <w:lvlText w:val="%1."/>
      <w:lvlJc w:val="left"/>
      <w:pPr>
        <w:tabs>
          <w:tab w:val="num" w:pos="360"/>
        </w:tabs>
        <w:ind w:left="360" w:hanging="360"/>
      </w:pPr>
    </w:lvl>
  </w:abstractNum>
  <w:abstractNum w:abstractNumId="1202">
    <w:nsid w:val="7EED1932"/>
    <w:multiLevelType w:val="singleLevel"/>
    <w:tmpl w:val="97D66C16"/>
    <w:lvl w:ilvl="0">
      <w:start w:val="126"/>
      <w:numFmt w:val="decimal"/>
      <w:lvlText w:val="%1."/>
      <w:lvlJc w:val="left"/>
      <w:pPr>
        <w:tabs>
          <w:tab w:val="num" w:pos="420"/>
        </w:tabs>
        <w:ind w:left="420" w:hanging="420"/>
      </w:pPr>
      <w:rPr>
        <w:rFonts w:hint="default"/>
      </w:rPr>
    </w:lvl>
  </w:abstractNum>
  <w:abstractNum w:abstractNumId="1203">
    <w:nsid w:val="7F0D6B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04">
    <w:nsid w:val="7F1470B7"/>
    <w:multiLevelType w:val="hybridMultilevel"/>
    <w:tmpl w:val="EE7A78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05">
    <w:nsid w:val="7F4F3F02"/>
    <w:multiLevelType w:val="singleLevel"/>
    <w:tmpl w:val="7E9492B0"/>
    <w:lvl w:ilvl="0">
      <w:start w:val="11"/>
      <w:numFmt w:val="decimal"/>
      <w:lvlText w:val="%1."/>
      <w:lvlJc w:val="left"/>
      <w:pPr>
        <w:tabs>
          <w:tab w:val="num" w:pos="360"/>
        </w:tabs>
        <w:ind w:left="0" w:firstLine="0"/>
      </w:pPr>
    </w:lvl>
  </w:abstractNum>
  <w:abstractNum w:abstractNumId="1206">
    <w:nsid w:val="7F511030"/>
    <w:multiLevelType w:val="singleLevel"/>
    <w:tmpl w:val="83443056"/>
    <w:lvl w:ilvl="0">
      <w:start w:val="1"/>
      <w:numFmt w:val="bullet"/>
      <w:lvlText w:val="-"/>
      <w:lvlJc w:val="left"/>
      <w:pPr>
        <w:tabs>
          <w:tab w:val="num" w:pos="360"/>
        </w:tabs>
        <w:ind w:left="360" w:hanging="360"/>
      </w:pPr>
      <w:rPr>
        <w:rFonts w:hint="default"/>
      </w:rPr>
    </w:lvl>
  </w:abstractNum>
  <w:abstractNum w:abstractNumId="1207">
    <w:nsid w:val="7F51145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208">
    <w:nsid w:val="7F5247A6"/>
    <w:multiLevelType w:val="singleLevel"/>
    <w:tmpl w:val="0409000F"/>
    <w:lvl w:ilvl="0">
      <w:start w:val="1"/>
      <w:numFmt w:val="decimal"/>
      <w:lvlText w:val="%1."/>
      <w:lvlJc w:val="left"/>
      <w:pPr>
        <w:tabs>
          <w:tab w:val="num" w:pos="360"/>
        </w:tabs>
        <w:ind w:left="360" w:hanging="360"/>
      </w:pPr>
    </w:lvl>
  </w:abstractNum>
  <w:abstractNum w:abstractNumId="1209">
    <w:nsid w:val="7F5D702E"/>
    <w:multiLevelType w:val="singleLevel"/>
    <w:tmpl w:val="83443056"/>
    <w:lvl w:ilvl="0">
      <w:start w:val="1"/>
      <w:numFmt w:val="bullet"/>
      <w:lvlText w:val="-"/>
      <w:lvlJc w:val="left"/>
      <w:pPr>
        <w:tabs>
          <w:tab w:val="num" w:pos="360"/>
        </w:tabs>
        <w:ind w:left="360" w:hanging="360"/>
      </w:pPr>
      <w:rPr>
        <w:rFonts w:hint="default"/>
      </w:rPr>
    </w:lvl>
  </w:abstractNum>
  <w:abstractNum w:abstractNumId="1210">
    <w:nsid w:val="7F610090"/>
    <w:multiLevelType w:val="singleLevel"/>
    <w:tmpl w:val="7E9492B0"/>
    <w:lvl w:ilvl="0">
      <w:start w:val="11"/>
      <w:numFmt w:val="decimal"/>
      <w:lvlText w:val="%1."/>
      <w:lvlJc w:val="left"/>
      <w:pPr>
        <w:tabs>
          <w:tab w:val="num" w:pos="360"/>
        </w:tabs>
        <w:ind w:left="0" w:firstLine="0"/>
      </w:pPr>
    </w:lvl>
  </w:abstractNum>
  <w:abstractNum w:abstractNumId="1211">
    <w:nsid w:val="7F61710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212">
    <w:nsid w:val="7F7B5935"/>
    <w:multiLevelType w:val="singleLevel"/>
    <w:tmpl w:val="01986316"/>
    <w:lvl w:ilvl="0">
      <w:start w:val="3"/>
      <w:numFmt w:val="decimal"/>
      <w:lvlText w:val="%1."/>
      <w:lvlJc w:val="left"/>
      <w:pPr>
        <w:tabs>
          <w:tab w:val="num" w:pos="720"/>
        </w:tabs>
        <w:ind w:left="720" w:hanging="360"/>
      </w:pPr>
      <w:rPr>
        <w:rFonts w:hint="default"/>
      </w:rPr>
    </w:lvl>
  </w:abstractNum>
  <w:abstractNum w:abstractNumId="1213">
    <w:nsid w:val="7F856169"/>
    <w:multiLevelType w:val="singleLevel"/>
    <w:tmpl w:val="04090019"/>
    <w:lvl w:ilvl="0">
      <w:start w:val="5"/>
      <w:numFmt w:val="lowerLetter"/>
      <w:lvlText w:val="(%1)"/>
      <w:lvlJc w:val="left"/>
      <w:pPr>
        <w:tabs>
          <w:tab w:val="num" w:pos="360"/>
        </w:tabs>
        <w:ind w:left="360" w:hanging="360"/>
      </w:pPr>
      <w:rPr>
        <w:rFonts w:hint="default"/>
      </w:rPr>
    </w:lvl>
  </w:abstractNum>
  <w:abstractNum w:abstractNumId="1214">
    <w:nsid w:val="7FC90B48"/>
    <w:multiLevelType w:val="hybridMultilevel"/>
    <w:tmpl w:val="E96EAB20"/>
    <w:lvl w:ilvl="0" w:tplc="CCCE77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5">
    <w:nsid w:val="7FF35DF4"/>
    <w:multiLevelType w:val="singleLevel"/>
    <w:tmpl w:val="0409000F"/>
    <w:lvl w:ilvl="0">
      <w:start w:val="1"/>
      <w:numFmt w:val="decimal"/>
      <w:lvlText w:val="%1."/>
      <w:lvlJc w:val="left"/>
      <w:pPr>
        <w:tabs>
          <w:tab w:val="num" w:pos="360"/>
        </w:tabs>
        <w:ind w:left="360" w:hanging="360"/>
      </w:pPr>
    </w:lvl>
  </w:abstractNum>
  <w:abstractNum w:abstractNumId="1216">
    <w:nsid w:val="7FF8102A"/>
    <w:multiLevelType w:val="singleLevel"/>
    <w:tmpl w:val="0409000F"/>
    <w:lvl w:ilvl="0">
      <w:start w:val="1"/>
      <w:numFmt w:val="decimal"/>
      <w:lvlText w:val="%1."/>
      <w:lvlJc w:val="left"/>
      <w:pPr>
        <w:tabs>
          <w:tab w:val="num" w:pos="360"/>
        </w:tabs>
        <w:ind w:left="360" w:hanging="360"/>
      </w:pPr>
    </w:lvl>
  </w:abstractNum>
  <w:num w:numId="1">
    <w:abstractNumId w:val="1030"/>
  </w:num>
  <w:num w:numId="2">
    <w:abstractNumId w:val="1086"/>
  </w:num>
  <w:num w:numId="3">
    <w:abstractNumId w:val="366"/>
  </w:num>
  <w:num w:numId="4">
    <w:abstractNumId w:val="167"/>
  </w:num>
  <w:num w:numId="5">
    <w:abstractNumId w:val="736"/>
  </w:num>
  <w:num w:numId="6">
    <w:abstractNumId w:val="659"/>
  </w:num>
  <w:num w:numId="7">
    <w:abstractNumId w:val="1064"/>
  </w:num>
  <w:num w:numId="8">
    <w:abstractNumId w:val="24"/>
  </w:num>
  <w:num w:numId="9">
    <w:abstractNumId w:val="120"/>
  </w:num>
  <w:num w:numId="10">
    <w:abstractNumId w:val="972"/>
  </w:num>
  <w:num w:numId="11">
    <w:abstractNumId w:val="283"/>
  </w:num>
  <w:num w:numId="12">
    <w:abstractNumId w:val="901"/>
  </w:num>
  <w:num w:numId="13">
    <w:abstractNumId w:val="83"/>
  </w:num>
  <w:num w:numId="14">
    <w:abstractNumId w:val="621"/>
  </w:num>
  <w:num w:numId="15">
    <w:abstractNumId w:val="171"/>
  </w:num>
  <w:num w:numId="16">
    <w:abstractNumId w:val="28"/>
  </w:num>
  <w:num w:numId="17">
    <w:abstractNumId w:val="155"/>
  </w:num>
  <w:num w:numId="18">
    <w:abstractNumId w:val="403"/>
  </w:num>
  <w:num w:numId="19">
    <w:abstractNumId w:val="1103"/>
  </w:num>
  <w:num w:numId="20">
    <w:abstractNumId w:val="1149"/>
  </w:num>
  <w:num w:numId="21">
    <w:abstractNumId w:val="737"/>
  </w:num>
  <w:num w:numId="22">
    <w:abstractNumId w:val="710"/>
  </w:num>
  <w:num w:numId="23">
    <w:abstractNumId w:val="753"/>
  </w:num>
  <w:num w:numId="24">
    <w:abstractNumId w:val="1079"/>
  </w:num>
  <w:num w:numId="25">
    <w:abstractNumId w:val="446"/>
  </w:num>
  <w:num w:numId="26">
    <w:abstractNumId w:val="1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48"/>
  </w:num>
  <w:num w:numId="29">
    <w:abstractNumId w:val="1081"/>
  </w:num>
  <w:num w:numId="30">
    <w:abstractNumId w:val="869"/>
  </w:num>
  <w:num w:numId="31">
    <w:abstractNumId w:val="932"/>
  </w:num>
  <w:num w:numId="32">
    <w:abstractNumId w:val="50"/>
  </w:num>
  <w:num w:numId="33">
    <w:abstractNumId w:val="75"/>
  </w:num>
  <w:num w:numId="34">
    <w:abstractNumId w:val="523"/>
  </w:num>
  <w:num w:numId="35">
    <w:abstractNumId w:val="742"/>
  </w:num>
  <w:num w:numId="36">
    <w:abstractNumId w:val="229"/>
  </w:num>
  <w:num w:numId="37">
    <w:abstractNumId w:val="1111"/>
  </w:num>
  <w:num w:numId="38">
    <w:abstractNumId w:val="566"/>
  </w:num>
  <w:num w:numId="39">
    <w:abstractNumId w:val="1185"/>
  </w:num>
  <w:num w:numId="40">
    <w:abstractNumId w:val="409"/>
  </w:num>
  <w:num w:numId="41">
    <w:abstractNumId w:val="98"/>
  </w:num>
  <w:num w:numId="42">
    <w:abstractNumId w:val="515"/>
  </w:num>
  <w:num w:numId="43">
    <w:abstractNumId w:val="617"/>
  </w:num>
  <w:num w:numId="44">
    <w:abstractNumId w:val="1167"/>
  </w:num>
  <w:num w:numId="45">
    <w:abstractNumId w:val="756"/>
  </w:num>
  <w:num w:numId="46">
    <w:abstractNumId w:val="1190"/>
  </w:num>
  <w:num w:numId="47">
    <w:abstractNumId w:val="692"/>
  </w:num>
  <w:num w:numId="48">
    <w:abstractNumId w:val="977"/>
  </w:num>
  <w:num w:numId="49">
    <w:abstractNumId w:val="578"/>
  </w:num>
  <w:num w:numId="50">
    <w:abstractNumId w:val="0"/>
  </w:num>
  <w:num w:numId="51">
    <w:abstractNumId w:val="807"/>
  </w:num>
  <w:num w:numId="52">
    <w:abstractNumId w:val="72"/>
  </w:num>
  <w:num w:numId="53">
    <w:abstractNumId w:val="389"/>
  </w:num>
  <w:num w:numId="54">
    <w:abstractNumId w:val="372"/>
  </w:num>
  <w:num w:numId="55">
    <w:abstractNumId w:val="561"/>
  </w:num>
  <w:num w:numId="56">
    <w:abstractNumId w:val="831"/>
  </w:num>
  <w:num w:numId="57">
    <w:abstractNumId w:val="254"/>
  </w:num>
  <w:num w:numId="58">
    <w:abstractNumId w:val="874"/>
  </w:num>
  <w:num w:numId="59">
    <w:abstractNumId w:val="160"/>
  </w:num>
  <w:num w:numId="60">
    <w:abstractNumId w:val="214"/>
  </w:num>
  <w:num w:numId="61">
    <w:abstractNumId w:val="1060"/>
  </w:num>
  <w:num w:numId="62">
    <w:abstractNumId w:val="455"/>
  </w:num>
  <w:num w:numId="63">
    <w:abstractNumId w:val="690"/>
  </w:num>
  <w:num w:numId="64">
    <w:abstractNumId w:val="1001"/>
  </w:num>
  <w:num w:numId="65">
    <w:abstractNumId w:val="708"/>
  </w:num>
  <w:num w:numId="66">
    <w:abstractNumId w:val="988"/>
  </w:num>
  <w:num w:numId="67">
    <w:abstractNumId w:val="42"/>
  </w:num>
  <w:num w:numId="68">
    <w:abstractNumId w:val="713"/>
  </w:num>
  <w:num w:numId="69">
    <w:abstractNumId w:val="123"/>
  </w:num>
  <w:num w:numId="70">
    <w:abstractNumId w:val="608"/>
  </w:num>
  <w:num w:numId="71">
    <w:abstractNumId w:val="219"/>
  </w:num>
  <w:num w:numId="72">
    <w:abstractNumId w:val="1147"/>
  </w:num>
  <w:num w:numId="73">
    <w:abstractNumId w:val="974"/>
  </w:num>
  <w:num w:numId="74">
    <w:abstractNumId w:val="774"/>
  </w:num>
  <w:num w:numId="75">
    <w:abstractNumId w:val="397"/>
  </w:num>
  <w:num w:numId="76">
    <w:abstractNumId w:val="226"/>
  </w:num>
  <w:num w:numId="77">
    <w:abstractNumId w:val="679"/>
  </w:num>
  <w:num w:numId="78">
    <w:abstractNumId w:val="866"/>
  </w:num>
  <w:num w:numId="79">
    <w:abstractNumId w:val="1003"/>
  </w:num>
  <w:num w:numId="80">
    <w:abstractNumId w:val="398"/>
  </w:num>
  <w:num w:numId="81">
    <w:abstractNumId w:val="915"/>
  </w:num>
  <w:num w:numId="82">
    <w:abstractNumId w:val="873"/>
  </w:num>
  <w:num w:numId="83">
    <w:abstractNumId w:val="800"/>
  </w:num>
  <w:num w:numId="84">
    <w:abstractNumId w:val="598"/>
  </w:num>
  <w:num w:numId="85">
    <w:abstractNumId w:val="278"/>
  </w:num>
  <w:num w:numId="86">
    <w:abstractNumId w:val="589"/>
  </w:num>
  <w:num w:numId="87">
    <w:abstractNumId w:val="10"/>
    <w:lvlOverride w:ilvl="0">
      <w:lvl w:ilvl="0">
        <w:start w:val="1"/>
        <w:numFmt w:val="bullet"/>
        <w:lvlText w:val=""/>
        <w:legacy w:legacy="1" w:legacySpace="0" w:legacyIndent="283"/>
        <w:lvlJc w:val="left"/>
        <w:pPr>
          <w:ind w:left="283" w:hanging="283"/>
        </w:pPr>
        <w:rPr>
          <w:rFonts w:ascii="Symbol" w:hAnsi="Symbol" w:cs="Times New Roman" w:hint="default"/>
          <w:b/>
          <w:i w:val="0"/>
          <w:sz w:val="24"/>
          <w:szCs w:val="24"/>
          <w:u w:val="none"/>
        </w:rPr>
      </w:lvl>
    </w:lvlOverride>
  </w:num>
  <w:num w:numId="88">
    <w:abstractNumId w:val="965"/>
  </w:num>
  <w:num w:numId="89">
    <w:abstractNumId w:val="10"/>
    <w:lvlOverride w:ilvl="0">
      <w:lvl w:ilvl="0">
        <w:start w:val="1"/>
        <w:numFmt w:val="bullet"/>
        <w:lvlText w:val=""/>
        <w:legacy w:legacy="1" w:legacySpace="0" w:legacyIndent="283"/>
        <w:lvlJc w:val="left"/>
        <w:pPr>
          <w:ind w:left="283" w:hanging="283"/>
        </w:pPr>
        <w:rPr>
          <w:rFonts w:ascii="Symbol" w:hAnsi="Symbol" w:cs="Times New Roman" w:hint="default"/>
        </w:rPr>
      </w:lvl>
    </w:lvlOverride>
  </w:num>
  <w:num w:numId="90">
    <w:abstractNumId w:val="415"/>
  </w:num>
  <w:num w:numId="91">
    <w:abstractNumId w:val="847"/>
  </w:num>
  <w:num w:numId="92">
    <w:abstractNumId w:val="251"/>
  </w:num>
  <w:num w:numId="93">
    <w:abstractNumId w:val="780"/>
  </w:num>
  <w:num w:numId="94">
    <w:abstractNumId w:val="153"/>
  </w:num>
  <w:num w:numId="95">
    <w:abstractNumId w:val="1048"/>
  </w:num>
  <w:num w:numId="96">
    <w:abstractNumId w:val="380"/>
  </w:num>
  <w:num w:numId="97">
    <w:abstractNumId w:val="1188"/>
  </w:num>
  <w:num w:numId="98">
    <w:abstractNumId w:val="10"/>
    <w:lvlOverride w:ilvl="0">
      <w:lvl w:ilvl="0">
        <w:start w:val="1"/>
        <w:numFmt w:val="bullet"/>
        <w:lvlText w:val=""/>
        <w:legacy w:legacy="1" w:legacySpace="0" w:legacyIndent="283"/>
        <w:lvlJc w:val="left"/>
        <w:pPr>
          <w:ind w:left="283" w:hanging="283"/>
        </w:pPr>
        <w:rPr>
          <w:rFonts w:ascii="Symbol" w:hAnsi="Symbol" w:cs="Times New Roman" w:hint="default"/>
          <w:b w:val="0"/>
          <w:i w:val="0"/>
          <w:sz w:val="24"/>
          <w:szCs w:val="24"/>
          <w:u w:val="none"/>
        </w:rPr>
      </w:lvl>
    </w:lvlOverride>
  </w:num>
  <w:num w:numId="99">
    <w:abstractNumId w:val="10"/>
    <w:lvlOverride w:ilvl="0">
      <w:lvl w:ilvl="0">
        <w:start w:val="1"/>
        <w:numFmt w:val="bullet"/>
        <w:lvlText w:val=""/>
        <w:legacy w:legacy="1" w:legacySpace="0" w:legacyIndent="283"/>
        <w:lvlJc w:val="left"/>
        <w:pPr>
          <w:ind w:left="583" w:hanging="283"/>
        </w:pPr>
        <w:rPr>
          <w:rFonts w:ascii="Wingdings" w:hAnsi="Wingdings" w:cs="Times New Roman" w:hint="default"/>
          <w:b w:val="0"/>
          <w:i w:val="0"/>
          <w:sz w:val="24"/>
          <w:szCs w:val="24"/>
          <w:u w:val="none"/>
        </w:rPr>
      </w:lvl>
    </w:lvlOverride>
  </w:num>
  <w:num w:numId="100">
    <w:abstractNumId w:val="32"/>
  </w:num>
  <w:num w:numId="101">
    <w:abstractNumId w:val="684"/>
  </w:num>
  <w:num w:numId="102">
    <w:abstractNumId w:val="485"/>
  </w:num>
  <w:num w:numId="103">
    <w:abstractNumId w:val="793"/>
  </w:num>
  <w:num w:numId="104">
    <w:abstractNumId w:val="10"/>
    <w:lvlOverride w:ilvl="0">
      <w:lvl w:ilvl="0">
        <w:start w:val="1"/>
        <w:numFmt w:val="bullet"/>
        <w:lvlText w:val=""/>
        <w:legacy w:legacy="1" w:legacySpace="0" w:legacyIndent="283"/>
        <w:lvlJc w:val="left"/>
        <w:pPr>
          <w:ind w:left="283" w:hanging="283"/>
        </w:pPr>
        <w:rPr>
          <w:rFonts w:ascii="Wingdings" w:hAnsi="Wingdings" w:cs="Times New Roman" w:hint="default"/>
          <w:b w:val="0"/>
          <w:i w:val="0"/>
          <w:sz w:val="24"/>
          <w:szCs w:val="24"/>
          <w:u w:val="none"/>
        </w:rPr>
      </w:lvl>
    </w:lvlOverride>
  </w:num>
  <w:num w:numId="105">
    <w:abstractNumId w:val="91"/>
  </w:num>
  <w:num w:numId="106">
    <w:abstractNumId w:val="618"/>
  </w:num>
  <w:num w:numId="107">
    <w:abstractNumId w:val="1110"/>
  </w:num>
  <w:num w:numId="108">
    <w:abstractNumId w:val="10"/>
    <w:lvlOverride w:ilvl="0">
      <w:lvl w:ilvl="0">
        <w:start w:val="1996"/>
        <w:numFmt w:val="bullet"/>
        <w:lvlText w:val="-"/>
        <w:legacy w:legacy="1" w:legacySpace="0" w:legacyIndent="360"/>
        <w:lvlJc w:val="left"/>
        <w:pPr>
          <w:ind w:left="360" w:hanging="360"/>
        </w:pPr>
      </w:lvl>
    </w:lvlOverride>
  </w:num>
  <w:num w:numId="109">
    <w:abstractNumId w:val="96"/>
  </w:num>
  <w:num w:numId="110">
    <w:abstractNumId w:val="851"/>
  </w:num>
  <w:num w:numId="111">
    <w:abstractNumId w:val="922"/>
  </w:num>
  <w:num w:numId="112">
    <w:abstractNumId w:val="449"/>
  </w:num>
  <w:num w:numId="113">
    <w:abstractNumId w:val="228"/>
  </w:num>
  <w:num w:numId="114">
    <w:abstractNumId w:val="952"/>
  </w:num>
  <w:num w:numId="115">
    <w:abstractNumId w:val="1121"/>
  </w:num>
  <w:num w:numId="116">
    <w:abstractNumId w:val="1212"/>
  </w:num>
  <w:num w:numId="117">
    <w:abstractNumId w:val="924"/>
  </w:num>
  <w:num w:numId="118">
    <w:abstractNumId w:val="1184"/>
  </w:num>
  <w:num w:numId="119">
    <w:abstractNumId w:val="762"/>
  </w:num>
  <w:num w:numId="120">
    <w:abstractNumId w:val="253"/>
  </w:num>
  <w:num w:numId="121">
    <w:abstractNumId w:val="770"/>
  </w:num>
  <w:num w:numId="122">
    <w:abstractNumId w:val="199"/>
  </w:num>
  <w:num w:numId="123">
    <w:abstractNumId w:val="937"/>
  </w:num>
  <w:num w:numId="124">
    <w:abstractNumId w:val="316"/>
  </w:num>
  <w:num w:numId="125">
    <w:abstractNumId w:val="181"/>
  </w:num>
  <w:num w:numId="126">
    <w:abstractNumId w:val="998"/>
  </w:num>
  <w:num w:numId="127">
    <w:abstractNumId w:val="1213"/>
  </w:num>
  <w:num w:numId="128">
    <w:abstractNumId w:val="660"/>
  </w:num>
  <w:num w:numId="129">
    <w:abstractNumId w:val="272"/>
  </w:num>
  <w:num w:numId="130">
    <w:abstractNumId w:val="634"/>
  </w:num>
  <w:num w:numId="131">
    <w:abstractNumId w:val="158"/>
  </w:num>
  <w:num w:numId="132">
    <w:abstractNumId w:val="1006"/>
  </w:num>
  <w:num w:numId="133">
    <w:abstractNumId w:val="1106"/>
  </w:num>
  <w:num w:numId="134">
    <w:abstractNumId w:val="1194"/>
  </w:num>
  <w:num w:numId="135">
    <w:abstractNumId w:val="497"/>
  </w:num>
  <w:num w:numId="136">
    <w:abstractNumId w:val="432"/>
  </w:num>
  <w:num w:numId="137">
    <w:abstractNumId w:val="85"/>
  </w:num>
  <w:num w:numId="138">
    <w:abstractNumId w:val="168"/>
  </w:num>
  <w:num w:numId="139">
    <w:abstractNumId w:val="1105"/>
  </w:num>
  <w:num w:numId="140">
    <w:abstractNumId w:val="1135"/>
  </w:num>
  <w:num w:numId="141">
    <w:abstractNumId w:val="612"/>
  </w:num>
  <w:num w:numId="142">
    <w:abstractNumId w:val="1083"/>
  </w:num>
  <w:num w:numId="143">
    <w:abstractNumId w:val="1174"/>
  </w:num>
  <w:num w:numId="144">
    <w:abstractNumId w:val="673"/>
  </w:num>
  <w:num w:numId="145">
    <w:abstractNumId w:val="538"/>
  </w:num>
  <w:num w:numId="146">
    <w:abstractNumId w:val="60"/>
  </w:num>
  <w:num w:numId="147">
    <w:abstractNumId w:val="30"/>
  </w:num>
  <w:num w:numId="148">
    <w:abstractNumId w:val="238"/>
  </w:num>
  <w:num w:numId="149">
    <w:abstractNumId w:val="600"/>
  </w:num>
  <w:num w:numId="150">
    <w:abstractNumId w:val="1132"/>
  </w:num>
  <w:num w:numId="151">
    <w:abstractNumId w:val="435"/>
  </w:num>
  <w:num w:numId="152">
    <w:abstractNumId w:val="1059"/>
  </w:num>
  <w:num w:numId="153">
    <w:abstractNumId w:val="1128"/>
  </w:num>
  <w:num w:numId="154">
    <w:abstractNumId w:val="696"/>
  </w:num>
  <w:num w:numId="155">
    <w:abstractNumId w:val="65"/>
  </w:num>
  <w:num w:numId="156">
    <w:abstractNumId w:val="726"/>
  </w:num>
  <w:num w:numId="157">
    <w:abstractNumId w:val="464"/>
  </w:num>
  <w:num w:numId="158">
    <w:abstractNumId w:val="588"/>
  </w:num>
  <w:num w:numId="159">
    <w:abstractNumId w:val="571"/>
  </w:num>
  <w:num w:numId="160">
    <w:abstractNumId w:val="750"/>
  </w:num>
  <w:num w:numId="161">
    <w:abstractNumId w:val="320"/>
  </w:num>
  <w:num w:numId="162">
    <w:abstractNumId w:val="772"/>
  </w:num>
  <w:num w:numId="163">
    <w:abstractNumId w:val="172"/>
  </w:num>
  <w:num w:numId="164">
    <w:abstractNumId w:val="1123"/>
  </w:num>
  <w:num w:numId="165">
    <w:abstractNumId w:val="235"/>
  </w:num>
  <w:num w:numId="166">
    <w:abstractNumId w:val="857"/>
  </w:num>
  <w:num w:numId="167">
    <w:abstractNumId w:val="122"/>
  </w:num>
  <w:num w:numId="168">
    <w:abstractNumId w:val="895"/>
  </w:num>
  <w:num w:numId="169">
    <w:abstractNumId w:val="717"/>
  </w:num>
  <w:num w:numId="170">
    <w:abstractNumId w:val="328"/>
  </w:num>
  <w:num w:numId="171">
    <w:abstractNumId w:val="1107"/>
  </w:num>
  <w:num w:numId="172">
    <w:abstractNumId w:val="914"/>
  </w:num>
  <w:num w:numId="173">
    <w:abstractNumId w:val="591"/>
  </w:num>
  <w:num w:numId="174">
    <w:abstractNumId w:val="45"/>
  </w:num>
  <w:num w:numId="175">
    <w:abstractNumId w:val="1051"/>
  </w:num>
  <w:num w:numId="176">
    <w:abstractNumId w:val="63"/>
  </w:num>
  <w:num w:numId="177">
    <w:abstractNumId w:val="486"/>
  </w:num>
  <w:num w:numId="178">
    <w:abstractNumId w:val="1024"/>
  </w:num>
  <w:num w:numId="179">
    <w:abstractNumId w:val="907"/>
  </w:num>
  <w:num w:numId="180">
    <w:abstractNumId w:val="1062"/>
  </w:num>
  <w:num w:numId="181">
    <w:abstractNumId w:val="982"/>
  </w:num>
  <w:num w:numId="182">
    <w:abstractNumId w:val="661"/>
  </w:num>
  <w:num w:numId="183">
    <w:abstractNumId w:val="740"/>
  </w:num>
  <w:num w:numId="184">
    <w:abstractNumId w:val="771"/>
  </w:num>
  <w:num w:numId="185">
    <w:abstractNumId w:val="765"/>
  </w:num>
  <w:num w:numId="186">
    <w:abstractNumId w:val="651"/>
  </w:num>
  <w:num w:numId="187">
    <w:abstractNumId w:val="287"/>
  </w:num>
  <w:num w:numId="188">
    <w:abstractNumId w:val="313"/>
  </w:num>
  <w:num w:numId="189">
    <w:abstractNumId w:val="1091"/>
  </w:num>
  <w:num w:numId="190">
    <w:abstractNumId w:val="252"/>
  </w:num>
  <w:num w:numId="191">
    <w:abstractNumId w:val="882"/>
  </w:num>
  <w:num w:numId="192">
    <w:abstractNumId w:val="990"/>
  </w:num>
  <w:num w:numId="193">
    <w:abstractNumId w:val="970"/>
  </w:num>
  <w:num w:numId="194">
    <w:abstractNumId w:val="113"/>
  </w:num>
  <w:num w:numId="195">
    <w:abstractNumId w:val="632"/>
  </w:num>
  <w:num w:numId="196">
    <w:abstractNumId w:val="1043"/>
  </w:num>
  <w:num w:numId="197">
    <w:abstractNumId w:val="48"/>
  </w:num>
  <w:num w:numId="198">
    <w:abstractNumId w:val="840"/>
  </w:num>
  <w:num w:numId="199">
    <w:abstractNumId w:val="948"/>
  </w:num>
  <w:num w:numId="200">
    <w:abstractNumId w:val="544"/>
  </w:num>
  <w:num w:numId="201">
    <w:abstractNumId w:val="592"/>
  </w:num>
  <w:num w:numId="202">
    <w:abstractNumId w:val="412"/>
  </w:num>
  <w:num w:numId="203">
    <w:abstractNumId w:val="144"/>
  </w:num>
  <w:num w:numId="204">
    <w:abstractNumId w:val="604"/>
  </w:num>
  <w:num w:numId="205">
    <w:abstractNumId w:val="786"/>
  </w:num>
  <w:num w:numId="206">
    <w:abstractNumId w:val="1153"/>
  </w:num>
  <w:num w:numId="207">
    <w:abstractNumId w:val="825"/>
  </w:num>
  <w:num w:numId="208">
    <w:abstractNumId w:val="130"/>
  </w:num>
  <w:num w:numId="209">
    <w:abstractNumId w:val="300"/>
  </w:num>
  <w:num w:numId="210">
    <w:abstractNumId w:val="1004"/>
  </w:num>
  <w:num w:numId="211">
    <w:abstractNumId w:val="845"/>
  </w:num>
  <w:num w:numId="212">
    <w:abstractNumId w:val="259"/>
  </w:num>
  <w:num w:numId="213">
    <w:abstractNumId w:val="431"/>
  </w:num>
  <w:num w:numId="214">
    <w:abstractNumId w:val="487"/>
  </w:num>
  <w:num w:numId="215">
    <w:abstractNumId w:val="622"/>
  </w:num>
  <w:num w:numId="216">
    <w:abstractNumId w:val="465"/>
  </w:num>
  <w:num w:numId="217">
    <w:abstractNumId w:val="1159"/>
  </w:num>
  <w:num w:numId="218">
    <w:abstractNumId w:val="94"/>
  </w:num>
  <w:num w:numId="219">
    <w:abstractNumId w:val="1065"/>
  </w:num>
  <w:num w:numId="220">
    <w:abstractNumId w:val="594"/>
  </w:num>
  <w:num w:numId="221">
    <w:abstractNumId w:val="513"/>
  </w:num>
  <w:num w:numId="222">
    <w:abstractNumId w:val="823"/>
  </w:num>
  <w:num w:numId="223">
    <w:abstractNumId w:val="105"/>
  </w:num>
  <w:num w:numId="224">
    <w:abstractNumId w:val="386"/>
  </w:num>
  <w:num w:numId="225">
    <w:abstractNumId w:val="790"/>
  </w:num>
  <w:num w:numId="226">
    <w:abstractNumId w:val="1101"/>
  </w:num>
  <w:num w:numId="227">
    <w:abstractNumId w:val="911"/>
  </w:num>
  <w:num w:numId="228">
    <w:abstractNumId w:val="811"/>
  </w:num>
  <w:num w:numId="229">
    <w:abstractNumId w:val="958"/>
  </w:num>
  <w:num w:numId="230">
    <w:abstractNumId w:val="437"/>
  </w:num>
  <w:num w:numId="231">
    <w:abstractNumId w:val="381"/>
  </w:num>
  <w:num w:numId="232">
    <w:abstractNumId w:val="875"/>
  </w:num>
  <w:num w:numId="233">
    <w:abstractNumId w:val="1095"/>
  </w:num>
  <w:num w:numId="234">
    <w:abstractNumId w:val="1069"/>
  </w:num>
  <w:num w:numId="235">
    <w:abstractNumId w:val="266"/>
  </w:num>
  <w:num w:numId="236">
    <w:abstractNumId w:val="1116"/>
  </w:num>
  <w:num w:numId="237">
    <w:abstractNumId w:val="856"/>
  </w:num>
  <w:num w:numId="238">
    <w:abstractNumId w:val="698"/>
  </w:num>
  <w:num w:numId="239">
    <w:abstractNumId w:val="957"/>
  </w:num>
  <w:num w:numId="240">
    <w:abstractNumId w:val="77"/>
  </w:num>
  <w:num w:numId="241">
    <w:abstractNumId w:val="913"/>
  </w:num>
  <w:num w:numId="242">
    <w:abstractNumId w:val="450"/>
  </w:num>
  <w:num w:numId="243">
    <w:abstractNumId w:val="865"/>
  </w:num>
  <w:num w:numId="244">
    <w:abstractNumId w:val="865"/>
    <w:lvlOverride w:ilvl="0">
      <w:lvl w:ilvl="0">
        <w:start w:val="2"/>
        <w:numFmt w:val="decimal"/>
        <w:lvlText w:val="%1."/>
        <w:legacy w:legacy="1" w:legacySpace="0" w:legacyIndent="360"/>
        <w:lvlJc w:val="left"/>
        <w:pPr>
          <w:ind w:left="360" w:hanging="360"/>
        </w:pPr>
      </w:lvl>
    </w:lvlOverride>
  </w:num>
  <w:num w:numId="245">
    <w:abstractNumId w:val="522"/>
  </w:num>
  <w:num w:numId="246">
    <w:abstractNumId w:val="522"/>
    <w:lvlOverride w:ilvl="0">
      <w:lvl w:ilvl="0">
        <w:start w:val="2"/>
        <w:numFmt w:val="decimal"/>
        <w:lvlText w:val="%1."/>
        <w:legacy w:legacy="1" w:legacySpace="0" w:legacyIndent="360"/>
        <w:lvlJc w:val="left"/>
        <w:pPr>
          <w:ind w:left="360" w:hanging="360"/>
        </w:pPr>
      </w:lvl>
    </w:lvlOverride>
  </w:num>
  <w:num w:numId="247">
    <w:abstractNumId w:val="560"/>
  </w:num>
  <w:num w:numId="248">
    <w:abstractNumId w:val="64"/>
  </w:num>
  <w:num w:numId="249">
    <w:abstractNumId w:val="1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250">
    <w:abstractNumId w:val="581"/>
  </w:num>
  <w:num w:numId="251">
    <w:abstractNumId w:val="10"/>
    <w:lvlOverride w:ilvl="0">
      <w:lvl w:ilvl="0">
        <w:start w:val="4"/>
        <w:numFmt w:val="bullet"/>
        <w:lvlText w:val=""/>
        <w:legacy w:legacy="1" w:legacySpace="0" w:legacyIndent="360"/>
        <w:lvlJc w:val="left"/>
        <w:pPr>
          <w:ind w:left="360" w:hanging="360"/>
        </w:pPr>
      </w:lvl>
    </w:lvlOverride>
  </w:num>
  <w:num w:numId="252">
    <w:abstractNumId w:val="843"/>
  </w:num>
  <w:num w:numId="253">
    <w:abstractNumId w:val="1097"/>
  </w:num>
  <w:num w:numId="254">
    <w:abstractNumId w:val="124"/>
  </w:num>
  <w:num w:numId="255">
    <w:abstractNumId w:val="140"/>
  </w:num>
  <w:num w:numId="256">
    <w:abstractNumId w:val="733"/>
  </w:num>
  <w:num w:numId="257">
    <w:abstractNumId w:val="920"/>
  </w:num>
  <w:num w:numId="258">
    <w:abstractNumId w:val="1112"/>
  </w:num>
  <w:num w:numId="259">
    <w:abstractNumId w:val="224"/>
  </w:num>
  <w:num w:numId="260">
    <w:abstractNumId w:val="341"/>
  </w:num>
  <w:num w:numId="261">
    <w:abstractNumId w:val="534"/>
  </w:num>
  <w:num w:numId="262">
    <w:abstractNumId w:val="653"/>
  </w:num>
  <w:num w:numId="263">
    <w:abstractNumId w:val="1020"/>
  </w:num>
  <w:num w:numId="264">
    <w:abstractNumId w:val="1056"/>
  </w:num>
  <w:num w:numId="265">
    <w:abstractNumId w:val="195"/>
  </w:num>
  <w:num w:numId="266">
    <w:abstractNumId w:val="295"/>
  </w:num>
  <w:num w:numId="267">
    <w:abstractNumId w:val="1181"/>
  </w:num>
  <w:num w:numId="268">
    <w:abstractNumId w:val="656"/>
  </w:num>
  <w:num w:numId="269">
    <w:abstractNumId w:val="680"/>
  </w:num>
  <w:num w:numId="270">
    <w:abstractNumId w:val="40"/>
  </w:num>
  <w:num w:numId="271">
    <w:abstractNumId w:val="73"/>
  </w:num>
  <w:num w:numId="272">
    <w:abstractNumId w:val="90"/>
  </w:num>
  <w:num w:numId="273">
    <w:abstractNumId w:val="76"/>
  </w:num>
  <w:num w:numId="274">
    <w:abstractNumId w:val="383"/>
  </w:num>
  <w:num w:numId="275">
    <w:abstractNumId w:val="572"/>
  </w:num>
  <w:num w:numId="276">
    <w:abstractNumId w:val="697"/>
  </w:num>
  <w:num w:numId="277">
    <w:abstractNumId w:val="312"/>
  </w:num>
  <w:num w:numId="278">
    <w:abstractNumId w:val="263"/>
  </w:num>
  <w:num w:numId="279">
    <w:abstractNumId w:val="701"/>
  </w:num>
  <w:num w:numId="280">
    <w:abstractNumId w:val="940"/>
  </w:num>
  <w:num w:numId="281">
    <w:abstractNumId w:val="377"/>
  </w:num>
  <w:num w:numId="282">
    <w:abstractNumId w:val="314"/>
  </w:num>
  <w:num w:numId="283">
    <w:abstractNumId w:val="919"/>
  </w:num>
  <w:num w:numId="284">
    <w:abstractNumId w:val="1053"/>
  </w:num>
  <w:num w:numId="285">
    <w:abstractNumId w:val="537"/>
  </w:num>
  <w:num w:numId="286">
    <w:abstractNumId w:val="1068"/>
  </w:num>
  <w:num w:numId="287">
    <w:abstractNumId w:val="126"/>
  </w:num>
  <w:num w:numId="288">
    <w:abstractNumId w:val="1002"/>
  </w:num>
  <w:num w:numId="289">
    <w:abstractNumId w:val="419"/>
  </w:num>
  <w:num w:numId="290">
    <w:abstractNumId w:val="699"/>
  </w:num>
  <w:num w:numId="291">
    <w:abstractNumId w:val="82"/>
  </w:num>
  <w:num w:numId="292">
    <w:abstractNumId w:val="1172"/>
  </w:num>
  <w:num w:numId="293">
    <w:abstractNumId w:val="803"/>
  </w:num>
  <w:num w:numId="294">
    <w:abstractNumId w:val="407"/>
  </w:num>
  <w:num w:numId="295">
    <w:abstractNumId w:val="478"/>
  </w:num>
  <w:num w:numId="296">
    <w:abstractNumId w:val="99"/>
  </w:num>
  <w:num w:numId="297">
    <w:abstractNumId w:val="436"/>
  </w:num>
  <w:num w:numId="298">
    <w:abstractNumId w:val="568"/>
  </w:num>
  <w:num w:numId="299">
    <w:abstractNumId w:val="458"/>
  </w:num>
  <w:num w:numId="300">
    <w:abstractNumId w:val="678"/>
  </w:num>
  <w:num w:numId="301">
    <w:abstractNumId w:val="74"/>
  </w:num>
  <w:num w:numId="302">
    <w:abstractNumId w:val="801"/>
  </w:num>
  <w:num w:numId="303">
    <w:abstractNumId w:val="993"/>
  </w:num>
  <w:num w:numId="304">
    <w:abstractNumId w:val="333"/>
  </w:num>
  <w:num w:numId="305">
    <w:abstractNumId w:val="220"/>
  </w:num>
  <w:num w:numId="306">
    <w:abstractNumId w:val="290"/>
  </w:num>
  <w:num w:numId="307">
    <w:abstractNumId w:val="492"/>
  </w:num>
  <w:num w:numId="308">
    <w:abstractNumId w:val="669"/>
  </w:num>
  <w:num w:numId="309">
    <w:abstractNumId w:val="685"/>
  </w:num>
  <w:num w:numId="310">
    <w:abstractNumId w:val="1186"/>
  </w:num>
  <w:num w:numId="311">
    <w:abstractNumId w:val="759"/>
  </w:num>
  <w:num w:numId="312">
    <w:abstractNumId w:val="551"/>
  </w:num>
  <w:num w:numId="313">
    <w:abstractNumId w:val="1129"/>
  </w:num>
  <w:num w:numId="314">
    <w:abstractNumId w:val="1156"/>
  </w:num>
  <w:num w:numId="315">
    <w:abstractNumId w:val="469"/>
  </w:num>
  <w:num w:numId="316">
    <w:abstractNumId w:val="635"/>
  </w:num>
  <w:num w:numId="317">
    <w:abstractNumId w:val="903"/>
  </w:num>
  <w:num w:numId="318">
    <w:abstractNumId w:val="905"/>
  </w:num>
  <w:num w:numId="319">
    <w:abstractNumId w:val="169"/>
  </w:num>
  <w:num w:numId="320">
    <w:abstractNumId w:val="641"/>
  </w:num>
  <w:num w:numId="321">
    <w:abstractNumId w:val="929"/>
  </w:num>
  <w:num w:numId="322">
    <w:abstractNumId w:val="1134"/>
  </w:num>
  <w:num w:numId="323">
    <w:abstractNumId w:val="883"/>
  </w:num>
  <w:num w:numId="324">
    <w:abstractNumId w:val="466"/>
  </w:num>
  <w:num w:numId="325">
    <w:abstractNumId w:val="525"/>
  </w:num>
  <w:num w:numId="326">
    <w:abstractNumId w:val="257"/>
  </w:num>
  <w:num w:numId="327">
    <w:abstractNumId w:val="1125"/>
  </w:num>
  <w:num w:numId="328">
    <w:abstractNumId w:val="646"/>
  </w:num>
  <w:num w:numId="329">
    <w:abstractNumId w:val="448"/>
  </w:num>
  <w:num w:numId="330">
    <w:abstractNumId w:val="593"/>
  </w:num>
  <w:num w:numId="331">
    <w:abstractNumId w:val="712"/>
  </w:num>
  <w:num w:numId="332">
    <w:abstractNumId w:val="59"/>
  </w:num>
  <w:num w:numId="333">
    <w:abstractNumId w:val="175"/>
  </w:num>
  <w:num w:numId="334">
    <w:abstractNumId w:val="529"/>
  </w:num>
  <w:num w:numId="335">
    <w:abstractNumId w:val="1039"/>
  </w:num>
  <w:num w:numId="336">
    <w:abstractNumId w:val="862"/>
  </w:num>
  <w:num w:numId="337">
    <w:abstractNumId w:val="462"/>
  </w:num>
  <w:num w:numId="338">
    <w:abstractNumId w:val="402"/>
  </w:num>
  <w:num w:numId="339">
    <w:abstractNumId w:val="748"/>
  </w:num>
  <w:num w:numId="340">
    <w:abstractNumId w:val="304"/>
  </w:num>
  <w:num w:numId="341">
    <w:abstractNumId w:val="258"/>
  </w:num>
  <w:num w:numId="342">
    <w:abstractNumId w:val="1008"/>
  </w:num>
  <w:num w:numId="343">
    <w:abstractNumId w:val="791"/>
  </w:num>
  <w:num w:numId="344">
    <w:abstractNumId w:val="148"/>
  </w:num>
  <w:num w:numId="345">
    <w:abstractNumId w:val="445"/>
  </w:num>
  <w:num w:numId="346">
    <w:abstractNumId w:val="794"/>
  </w:num>
  <w:num w:numId="347">
    <w:abstractNumId w:val="582"/>
  </w:num>
  <w:num w:numId="348">
    <w:abstractNumId w:val="1005"/>
  </w:num>
  <w:num w:numId="349">
    <w:abstractNumId w:val="1183"/>
  </w:num>
  <w:num w:numId="350">
    <w:abstractNumId w:val="137"/>
  </w:num>
  <w:num w:numId="351">
    <w:abstractNumId w:val="191"/>
  </w:num>
  <w:num w:numId="352">
    <w:abstractNumId w:val="318"/>
  </w:num>
  <w:num w:numId="353">
    <w:abstractNumId w:val="890"/>
  </w:num>
  <w:num w:numId="354">
    <w:abstractNumId w:val="1087"/>
  </w:num>
  <w:num w:numId="355">
    <w:abstractNumId w:val="894"/>
  </w:num>
  <w:num w:numId="356">
    <w:abstractNumId w:val="754"/>
  </w:num>
  <w:num w:numId="357">
    <w:abstractNumId w:val="243"/>
  </w:num>
  <w:num w:numId="358">
    <w:abstractNumId w:val="1028"/>
  </w:num>
  <w:num w:numId="359">
    <w:abstractNumId w:val="703"/>
  </w:num>
  <w:num w:numId="360">
    <w:abstractNumId w:val="429"/>
  </w:num>
  <w:num w:numId="361">
    <w:abstractNumId w:val="637"/>
  </w:num>
  <w:num w:numId="362">
    <w:abstractNumId w:val="186"/>
  </w:num>
  <w:num w:numId="363">
    <w:abstractNumId w:val="575"/>
  </w:num>
  <w:num w:numId="364">
    <w:abstractNumId w:val="662"/>
  </w:num>
  <w:num w:numId="365">
    <w:abstractNumId w:val="194"/>
  </w:num>
  <w:num w:numId="366">
    <w:abstractNumId w:val="1144"/>
  </w:num>
  <w:num w:numId="367">
    <w:abstractNumId w:val="271"/>
  </w:num>
  <w:num w:numId="368">
    <w:abstractNumId w:val="535"/>
  </w:num>
  <w:num w:numId="369">
    <w:abstractNumId w:val="143"/>
  </w:num>
  <w:num w:numId="370">
    <w:abstractNumId w:val="46"/>
  </w:num>
  <w:num w:numId="371">
    <w:abstractNumId w:val="388"/>
  </w:num>
  <w:num w:numId="372">
    <w:abstractNumId w:val="1023"/>
  </w:num>
  <w:num w:numId="373">
    <w:abstractNumId w:val="192"/>
  </w:num>
  <w:num w:numId="374">
    <w:abstractNumId w:val="1025"/>
  </w:num>
  <w:num w:numId="375">
    <w:abstractNumId w:val="994"/>
  </w:num>
  <w:num w:numId="376">
    <w:abstractNumId w:val="131"/>
  </w:num>
  <w:num w:numId="377">
    <w:abstractNumId w:val="1189"/>
  </w:num>
  <w:num w:numId="378">
    <w:abstractNumId w:val="1075"/>
  </w:num>
  <w:num w:numId="379">
    <w:abstractNumId w:val="788"/>
  </w:num>
  <w:num w:numId="380">
    <w:abstractNumId w:val="1045"/>
  </w:num>
  <w:num w:numId="381">
    <w:abstractNumId w:val="315"/>
  </w:num>
  <w:num w:numId="382">
    <w:abstractNumId w:val="631"/>
  </w:num>
  <w:num w:numId="383">
    <w:abstractNumId w:val="1211"/>
  </w:num>
  <w:num w:numId="384">
    <w:abstractNumId w:val="628"/>
  </w:num>
  <w:num w:numId="385">
    <w:abstractNumId w:val="1085"/>
  </w:num>
  <w:num w:numId="386">
    <w:abstractNumId w:val="29"/>
  </w:num>
  <w:num w:numId="387">
    <w:abstractNumId w:val="763"/>
  </w:num>
  <w:num w:numId="388">
    <w:abstractNumId w:val="162"/>
  </w:num>
  <w:num w:numId="389">
    <w:abstractNumId w:val="867"/>
  </w:num>
  <w:num w:numId="390">
    <w:abstractNumId w:val="332"/>
  </w:num>
  <w:num w:numId="391">
    <w:abstractNumId w:val="665"/>
  </w:num>
  <w:num w:numId="392">
    <w:abstractNumId w:val="976"/>
  </w:num>
  <w:num w:numId="393">
    <w:abstractNumId w:val="876"/>
  </w:num>
  <w:num w:numId="394">
    <w:abstractNumId w:val="973"/>
  </w:num>
  <w:num w:numId="395">
    <w:abstractNumId w:val="878"/>
  </w:num>
  <w:num w:numId="396">
    <w:abstractNumId w:val="180"/>
  </w:num>
  <w:num w:numId="397">
    <w:abstractNumId w:val="1027"/>
  </w:num>
  <w:num w:numId="398">
    <w:abstractNumId w:val="1207"/>
  </w:num>
  <w:num w:numId="399">
    <w:abstractNumId w:val="746"/>
  </w:num>
  <w:num w:numId="400">
    <w:abstractNumId w:val="636"/>
  </w:num>
  <w:num w:numId="401">
    <w:abstractNumId w:val="1145"/>
  </w:num>
  <w:num w:numId="402">
    <w:abstractNumId w:val="1124"/>
  </w:num>
  <w:num w:numId="403">
    <w:abstractNumId w:val="481"/>
  </w:num>
  <w:num w:numId="404">
    <w:abstractNumId w:val="365"/>
  </w:num>
  <w:num w:numId="405">
    <w:abstractNumId w:val="53"/>
  </w:num>
  <w:num w:numId="406">
    <w:abstractNumId w:val="789"/>
  </w:num>
  <w:num w:numId="407">
    <w:abstractNumId w:val="764"/>
  </w:num>
  <w:num w:numId="408">
    <w:abstractNumId w:val="926"/>
  </w:num>
  <w:num w:numId="409">
    <w:abstractNumId w:val="918"/>
  </w:num>
  <w:num w:numId="410">
    <w:abstractNumId w:val="93"/>
  </w:num>
  <w:num w:numId="411">
    <w:abstractNumId w:val="494"/>
  </w:num>
  <w:num w:numId="412">
    <w:abstractNumId w:val="239"/>
  </w:num>
  <w:num w:numId="413">
    <w:abstractNumId w:val="1155"/>
  </w:num>
  <w:num w:numId="414">
    <w:abstractNumId w:val="277"/>
  </w:num>
  <w:num w:numId="415">
    <w:abstractNumId w:val="558"/>
  </w:num>
  <w:num w:numId="416">
    <w:abstractNumId w:val="343"/>
  </w:num>
  <w:num w:numId="417">
    <w:abstractNumId w:val="645"/>
  </w:num>
  <w:num w:numId="418">
    <w:abstractNumId w:val="302"/>
  </w:num>
  <w:num w:numId="419">
    <w:abstractNumId w:val="587"/>
  </w:num>
  <w:num w:numId="420">
    <w:abstractNumId w:val="289"/>
  </w:num>
  <w:num w:numId="421">
    <w:abstractNumId w:val="250"/>
  </w:num>
  <w:num w:numId="422">
    <w:abstractNumId w:val="1138"/>
  </w:num>
  <w:num w:numId="423">
    <w:abstractNumId w:val="630"/>
  </w:num>
  <w:num w:numId="424">
    <w:abstractNumId w:val="650"/>
  </w:num>
  <w:num w:numId="425">
    <w:abstractNumId w:val="1073"/>
  </w:num>
  <w:num w:numId="426">
    <w:abstractNumId w:val="423"/>
  </w:num>
  <w:num w:numId="427">
    <w:abstractNumId w:val="178"/>
  </w:num>
  <w:num w:numId="428">
    <w:abstractNumId w:val="112"/>
  </w:num>
  <w:num w:numId="429">
    <w:abstractNumId w:val="1162"/>
  </w:num>
  <w:num w:numId="430">
    <w:abstractNumId w:val="844"/>
  </w:num>
  <w:num w:numId="431">
    <w:abstractNumId w:val="1014"/>
  </w:num>
  <w:num w:numId="432">
    <w:abstractNumId w:val="899"/>
  </w:num>
  <w:num w:numId="433">
    <w:abstractNumId w:val="624"/>
  </w:num>
  <w:num w:numId="434">
    <w:abstractNumId w:val="855"/>
  </w:num>
  <w:num w:numId="435">
    <w:abstractNumId w:val="1096"/>
  </w:num>
  <w:num w:numId="436">
    <w:abstractNumId w:val="943"/>
  </w:num>
  <w:num w:numId="437">
    <w:abstractNumId w:val="829"/>
  </w:num>
  <w:num w:numId="438">
    <w:abstractNumId w:val="327"/>
  </w:num>
  <w:num w:numId="439">
    <w:abstractNumId w:val="1010"/>
  </w:num>
  <w:num w:numId="440">
    <w:abstractNumId w:val="142"/>
  </w:num>
  <w:num w:numId="441">
    <w:abstractNumId w:val="781"/>
  </w:num>
  <w:num w:numId="442">
    <w:abstractNumId w:val="103"/>
  </w:num>
  <w:num w:numId="443">
    <w:abstractNumId w:val="767"/>
  </w:num>
  <w:num w:numId="444">
    <w:abstractNumId w:val="193"/>
  </w:num>
  <w:num w:numId="445">
    <w:abstractNumId w:val="886"/>
  </w:num>
  <w:num w:numId="446">
    <w:abstractNumId w:val="44"/>
  </w:num>
  <w:num w:numId="447">
    <w:abstractNumId w:val="1141"/>
  </w:num>
  <w:num w:numId="448">
    <w:abstractNumId w:val="109"/>
  </w:num>
  <w:num w:numId="449">
    <w:abstractNumId w:val="132"/>
  </w:num>
  <w:num w:numId="450">
    <w:abstractNumId w:val="284"/>
  </w:num>
  <w:num w:numId="451">
    <w:abstractNumId w:val="596"/>
  </w:num>
  <w:num w:numId="452">
    <w:abstractNumId w:val="476"/>
  </w:num>
  <w:num w:numId="453">
    <w:abstractNumId w:val="539"/>
  </w:num>
  <w:num w:numId="454">
    <w:abstractNumId w:val="975"/>
  </w:num>
  <w:num w:numId="455">
    <w:abstractNumId w:val="215"/>
  </w:num>
  <w:num w:numId="456">
    <w:abstractNumId w:val="783"/>
  </w:num>
  <w:num w:numId="457">
    <w:abstractNumId w:val="555"/>
  </w:num>
  <w:num w:numId="458">
    <w:abstractNumId w:val="227"/>
  </w:num>
  <w:num w:numId="459">
    <w:abstractNumId w:val="196"/>
  </w:num>
  <w:num w:numId="460">
    <w:abstractNumId w:val="10"/>
    <w:lvlOverride w:ilvl="0">
      <w:lvl w:ilvl="0">
        <w:numFmt w:val="bullet"/>
        <w:lvlText w:val=""/>
        <w:legacy w:legacy="1" w:legacySpace="0" w:legacyIndent="360"/>
        <w:lvlJc w:val="left"/>
        <w:pPr>
          <w:ind w:left="720" w:hanging="360"/>
        </w:pPr>
        <w:rPr>
          <w:rFonts w:ascii="Symbol" w:hAnsi="Symbol" w:cs="Times New Roman" w:hint="default"/>
        </w:rPr>
      </w:lvl>
    </w:lvlOverride>
  </w:num>
  <w:num w:numId="461">
    <w:abstractNumId w:val="757"/>
  </w:num>
  <w:num w:numId="462">
    <w:abstractNumId w:val="959"/>
  </w:num>
  <w:num w:numId="463">
    <w:abstractNumId w:val="382"/>
  </w:num>
  <w:num w:numId="464">
    <w:abstractNumId w:val="21"/>
  </w:num>
  <w:num w:numId="465">
    <w:abstractNumId w:val="21"/>
    <w:lvlOverride w:ilvl="0">
      <w:lvl w:ilvl="0">
        <w:start w:val="2"/>
        <w:numFmt w:val="lowerLetter"/>
        <w:lvlText w:val="%1)"/>
        <w:legacy w:legacy="1" w:legacySpace="0" w:legacyIndent="450"/>
        <w:lvlJc w:val="left"/>
        <w:pPr>
          <w:ind w:left="450" w:hanging="450"/>
        </w:pPr>
        <w:rPr>
          <w:rFonts w:ascii="Times New Roman" w:hAnsi="Times New Roman" w:hint="default"/>
        </w:rPr>
      </w:lvl>
    </w:lvlOverride>
  </w:num>
  <w:num w:numId="466">
    <w:abstractNumId w:val="815"/>
  </w:num>
  <w:num w:numId="467">
    <w:abstractNumId w:val="828"/>
  </w:num>
  <w:num w:numId="468">
    <w:abstractNumId w:val="1163"/>
  </w:num>
  <w:num w:numId="469">
    <w:abstractNumId w:val="1163"/>
    <w:lvlOverride w:ilvl="0">
      <w:lvl w:ilvl="0">
        <w:start w:val="2"/>
        <w:numFmt w:val="decimal"/>
        <w:lvlText w:val="%1"/>
        <w:legacy w:legacy="1" w:legacySpace="0" w:legacyIndent="360"/>
        <w:lvlJc w:val="left"/>
        <w:pPr>
          <w:ind w:left="360" w:hanging="360"/>
        </w:pPr>
        <w:rPr>
          <w:rFonts w:ascii="Times New Roman" w:hAnsi="Times New Roman" w:hint="default"/>
        </w:rPr>
      </w:lvl>
    </w:lvlOverride>
  </w:num>
  <w:num w:numId="470">
    <w:abstractNumId w:val="896"/>
  </w:num>
  <w:num w:numId="471">
    <w:abstractNumId w:val="896"/>
    <w:lvlOverride w:ilvl="0">
      <w:lvl w:ilvl="0">
        <w:start w:val="4"/>
        <w:numFmt w:val="decimal"/>
        <w:lvlText w:val="%1)"/>
        <w:legacy w:legacy="1" w:legacySpace="0" w:legacyIndent="720"/>
        <w:lvlJc w:val="left"/>
        <w:pPr>
          <w:ind w:left="1080" w:hanging="720"/>
        </w:pPr>
        <w:rPr>
          <w:rFonts w:ascii="Times New Roman" w:hAnsi="Times New Roman" w:hint="default"/>
        </w:rPr>
      </w:lvl>
    </w:lvlOverride>
  </w:num>
  <w:num w:numId="472">
    <w:abstractNumId w:val="394"/>
  </w:num>
  <w:num w:numId="473">
    <w:abstractNumId w:val="37"/>
  </w:num>
  <w:num w:numId="474">
    <w:abstractNumId w:val="401"/>
  </w:num>
  <w:num w:numId="475">
    <w:abstractNumId w:val="86"/>
  </w:num>
  <w:num w:numId="476">
    <w:abstractNumId w:val="887"/>
  </w:num>
  <w:num w:numId="477">
    <w:abstractNumId w:val="127"/>
  </w:num>
  <w:num w:numId="478">
    <w:abstractNumId w:val="127"/>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479">
    <w:abstractNumId w:val="182"/>
  </w:num>
  <w:num w:numId="480">
    <w:abstractNumId w:val="927"/>
  </w:num>
  <w:num w:numId="481">
    <w:abstractNumId w:val="330"/>
  </w:num>
  <w:num w:numId="482">
    <w:abstractNumId w:val="330"/>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483">
    <w:abstractNumId w:val="508"/>
  </w:num>
  <w:num w:numId="484">
    <w:abstractNumId w:val="1158"/>
  </w:num>
  <w:num w:numId="485">
    <w:abstractNumId w:val="379"/>
  </w:num>
  <w:num w:numId="486">
    <w:abstractNumId w:val="379"/>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487">
    <w:abstractNumId w:val="787"/>
  </w:num>
  <w:num w:numId="488">
    <w:abstractNumId w:val="848"/>
  </w:num>
  <w:num w:numId="489">
    <w:abstractNumId w:val="682"/>
  </w:num>
  <w:num w:numId="490">
    <w:abstractNumId w:val="68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491">
    <w:abstractNumId w:val="427"/>
  </w:num>
  <w:num w:numId="492">
    <w:abstractNumId w:val="1187"/>
  </w:num>
  <w:num w:numId="493">
    <w:abstractNumId w:val="1187"/>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494">
    <w:abstractNumId w:val="1148"/>
  </w:num>
  <w:num w:numId="495">
    <w:abstractNumId w:val="134"/>
  </w:num>
  <w:num w:numId="496">
    <w:abstractNumId w:val="134"/>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497">
    <w:abstractNumId w:val="440"/>
  </w:num>
  <w:num w:numId="498">
    <w:abstractNumId w:val="655"/>
  </w:num>
  <w:num w:numId="499">
    <w:abstractNumId w:val="655"/>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00">
    <w:abstractNumId w:val="836"/>
  </w:num>
  <w:num w:numId="501">
    <w:abstractNumId w:val="1011"/>
  </w:num>
  <w:num w:numId="502">
    <w:abstractNumId w:val="102"/>
  </w:num>
  <w:num w:numId="503">
    <w:abstractNumId w:val="10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04">
    <w:abstractNumId w:val="205"/>
  </w:num>
  <w:num w:numId="505">
    <w:abstractNumId w:val="672"/>
  </w:num>
  <w:num w:numId="506">
    <w:abstractNumId w:val="67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07">
    <w:abstractNumId w:val="912"/>
  </w:num>
  <w:num w:numId="508">
    <w:abstractNumId w:val="1098"/>
  </w:num>
  <w:num w:numId="509">
    <w:abstractNumId w:val="472"/>
  </w:num>
  <w:num w:numId="510">
    <w:abstractNumId w:val="459"/>
  </w:num>
  <w:num w:numId="511">
    <w:abstractNumId w:val="533"/>
  </w:num>
  <w:num w:numId="512">
    <w:abstractNumId w:val="391"/>
  </w:num>
  <w:num w:numId="513">
    <w:abstractNumId w:val="496"/>
  </w:num>
  <w:num w:numId="514">
    <w:abstractNumId w:val="274"/>
  </w:num>
  <w:num w:numId="515">
    <w:abstractNumId w:val="1192"/>
  </w:num>
  <w:num w:numId="516">
    <w:abstractNumId w:val="119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17">
    <w:abstractNumId w:val="335"/>
  </w:num>
  <w:num w:numId="518">
    <w:abstractNumId w:val="311"/>
  </w:num>
  <w:num w:numId="519">
    <w:abstractNumId w:val="311"/>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20">
    <w:abstractNumId w:val="567"/>
  </w:num>
  <w:num w:numId="521">
    <w:abstractNumId w:val="809"/>
  </w:num>
  <w:num w:numId="522">
    <w:abstractNumId w:val="521"/>
  </w:num>
  <w:num w:numId="523">
    <w:abstractNumId w:val="165"/>
  </w:num>
  <w:num w:numId="524">
    <w:abstractNumId w:val="234"/>
  </w:num>
  <w:num w:numId="525">
    <w:abstractNumId w:val="842"/>
  </w:num>
  <w:num w:numId="526">
    <w:abstractNumId w:val="84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27">
    <w:abstractNumId w:val="279"/>
  </w:num>
  <w:num w:numId="528">
    <w:abstractNumId w:val="752"/>
  </w:num>
  <w:num w:numId="529">
    <w:abstractNumId w:val="75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30">
    <w:abstractNumId w:val="49"/>
  </w:num>
  <w:num w:numId="531">
    <w:abstractNumId w:val="463"/>
  </w:num>
  <w:num w:numId="532">
    <w:abstractNumId w:val="707"/>
  </w:num>
  <w:num w:numId="533">
    <w:abstractNumId w:val="707"/>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34">
    <w:abstractNumId w:val="1120"/>
  </w:num>
  <w:num w:numId="535">
    <w:abstractNumId w:val="503"/>
  </w:num>
  <w:num w:numId="536">
    <w:abstractNumId w:val="503"/>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37">
    <w:abstractNumId w:val="997"/>
  </w:num>
  <w:num w:numId="538">
    <w:abstractNumId w:val="729"/>
  </w:num>
  <w:num w:numId="539">
    <w:abstractNumId w:val="729"/>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40">
    <w:abstractNumId w:val="245"/>
  </w:num>
  <w:num w:numId="541">
    <w:abstractNumId w:val="1031"/>
  </w:num>
  <w:num w:numId="542">
    <w:abstractNumId w:val="527"/>
  </w:num>
  <w:num w:numId="543">
    <w:abstractNumId w:val="282"/>
  </w:num>
  <w:num w:numId="544">
    <w:abstractNumId w:val="28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45">
    <w:abstractNumId w:val="285"/>
  </w:num>
  <w:num w:numId="546">
    <w:abstractNumId w:val="719"/>
  </w:num>
  <w:num w:numId="547">
    <w:abstractNumId w:val="949"/>
  </w:num>
  <w:num w:numId="548">
    <w:abstractNumId w:val="949"/>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49">
    <w:abstractNumId w:val="1071"/>
  </w:num>
  <w:num w:numId="550">
    <w:abstractNumId w:val="1176"/>
  </w:num>
  <w:num w:numId="551">
    <w:abstractNumId w:val="117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52">
    <w:abstractNumId w:val="33"/>
  </w:num>
  <w:num w:numId="553">
    <w:abstractNumId w:val="863"/>
  </w:num>
  <w:num w:numId="554">
    <w:abstractNumId w:val="331"/>
  </w:num>
  <w:num w:numId="555">
    <w:abstractNumId w:val="1047"/>
  </w:num>
  <w:num w:numId="556">
    <w:abstractNumId w:val="1177"/>
  </w:num>
  <w:num w:numId="557">
    <w:abstractNumId w:val="509"/>
  </w:num>
  <w:num w:numId="558">
    <w:abstractNumId w:val="642"/>
  </w:num>
  <w:num w:numId="559">
    <w:abstractNumId w:val="273"/>
  </w:num>
  <w:num w:numId="560">
    <w:abstractNumId w:val="363"/>
  </w:num>
  <w:num w:numId="561">
    <w:abstractNumId w:val="363"/>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62">
    <w:abstractNumId w:val="1063"/>
  </w:num>
  <w:num w:numId="563">
    <w:abstractNumId w:val="225"/>
  </w:num>
  <w:num w:numId="564">
    <w:abstractNumId w:val="225"/>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65">
    <w:abstractNumId w:val="859"/>
  </w:num>
  <w:num w:numId="566">
    <w:abstractNumId w:val="477"/>
  </w:num>
  <w:num w:numId="567">
    <w:abstractNumId w:val="557"/>
  </w:num>
  <w:num w:numId="568">
    <w:abstractNumId w:val="633"/>
  </w:num>
  <w:num w:numId="569">
    <w:abstractNumId w:val="1168"/>
  </w:num>
  <w:num w:numId="570">
    <w:abstractNumId w:val="666"/>
  </w:num>
  <w:num w:numId="571">
    <w:abstractNumId w:val="66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72">
    <w:abstractNumId w:val="101"/>
  </w:num>
  <w:num w:numId="573">
    <w:abstractNumId w:val="360"/>
  </w:num>
  <w:num w:numId="574">
    <w:abstractNumId w:val="995"/>
  </w:num>
  <w:num w:numId="575">
    <w:abstractNumId w:val="146"/>
  </w:num>
  <w:num w:numId="576">
    <w:abstractNumId w:val="14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77">
    <w:abstractNumId w:val="376"/>
  </w:num>
  <w:num w:numId="578">
    <w:abstractNumId w:val="981"/>
  </w:num>
  <w:num w:numId="579">
    <w:abstractNumId w:val="981"/>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80">
    <w:abstractNumId w:val="198"/>
  </w:num>
  <w:num w:numId="581">
    <w:abstractNumId w:val="536"/>
  </w:num>
  <w:num w:numId="582">
    <w:abstractNumId w:val="53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83">
    <w:abstractNumId w:val="758"/>
  </w:num>
  <w:num w:numId="584">
    <w:abstractNumId w:val="416"/>
  </w:num>
  <w:num w:numId="585">
    <w:abstractNumId w:val="41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86">
    <w:abstractNumId w:val="714"/>
  </w:num>
  <w:num w:numId="587">
    <w:abstractNumId w:val="294"/>
  </w:num>
  <w:num w:numId="588">
    <w:abstractNumId w:val="294"/>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89">
    <w:abstractNumId w:val="1090"/>
  </w:num>
  <w:num w:numId="590">
    <w:abstractNumId w:val="79"/>
  </w:num>
  <w:num w:numId="591">
    <w:abstractNumId w:val="79"/>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92">
    <w:abstractNumId w:val="292"/>
  </w:num>
  <w:num w:numId="593">
    <w:abstractNumId w:val="200"/>
  </w:num>
  <w:num w:numId="594">
    <w:abstractNumId w:val="614"/>
  </w:num>
  <w:num w:numId="595">
    <w:abstractNumId w:val="946"/>
  </w:num>
  <w:num w:numId="596">
    <w:abstractNumId w:val="971"/>
  </w:num>
  <w:num w:numId="597">
    <w:abstractNumId w:val="945"/>
  </w:num>
  <w:num w:numId="598">
    <w:abstractNumId w:val="870"/>
  </w:num>
  <w:num w:numId="599">
    <w:abstractNumId w:val="953"/>
  </w:num>
  <w:num w:numId="600">
    <w:abstractNumId w:val="989"/>
  </w:num>
  <w:num w:numId="601">
    <w:abstractNumId w:val="548"/>
  </w:num>
  <w:num w:numId="602">
    <w:abstractNumId w:val="686"/>
  </w:num>
  <w:num w:numId="603">
    <w:abstractNumId w:val="68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04">
    <w:abstractNumId w:val="552"/>
  </w:num>
  <w:num w:numId="605">
    <w:abstractNumId w:val="324"/>
  </w:num>
  <w:num w:numId="606">
    <w:abstractNumId w:val="1151"/>
  </w:num>
  <w:num w:numId="607">
    <w:abstractNumId w:val="986"/>
  </w:num>
  <w:num w:numId="608">
    <w:abstractNumId w:val="98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09">
    <w:abstractNumId w:val="826"/>
  </w:num>
  <w:num w:numId="610">
    <w:abstractNumId w:val="218"/>
  </w:num>
  <w:num w:numId="611">
    <w:abstractNumId w:val="218"/>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12">
    <w:abstractNumId w:val="468"/>
  </w:num>
  <w:num w:numId="613">
    <w:abstractNumId w:val="1173"/>
  </w:num>
  <w:num w:numId="614">
    <w:abstractNumId w:val="1173"/>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15">
    <w:abstractNumId w:val="151"/>
  </w:num>
  <w:num w:numId="616">
    <w:abstractNumId w:val="286"/>
  </w:num>
  <w:num w:numId="617">
    <w:abstractNumId w:val="47"/>
  </w:num>
  <w:num w:numId="618">
    <w:abstractNumId w:val="353"/>
  </w:num>
  <w:num w:numId="619">
    <w:abstractNumId w:val="390"/>
  </w:num>
  <w:num w:numId="620">
    <w:abstractNumId w:val="390"/>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21">
    <w:abstractNumId w:val="393"/>
  </w:num>
  <w:num w:numId="622">
    <w:abstractNumId w:val="853"/>
  </w:num>
  <w:num w:numId="623">
    <w:abstractNumId w:val="217"/>
  </w:num>
  <w:num w:numId="624">
    <w:abstractNumId w:val="231"/>
  </w:num>
  <w:num w:numId="625">
    <w:abstractNumId w:val="625"/>
  </w:num>
  <w:num w:numId="626">
    <w:abstractNumId w:val="597"/>
  </w:num>
  <w:num w:numId="627">
    <w:abstractNumId w:val="145"/>
  </w:num>
  <w:num w:numId="628">
    <w:abstractNumId w:val="616"/>
  </w:num>
  <w:num w:numId="629">
    <w:abstractNumId w:val="884"/>
  </w:num>
  <w:num w:numId="630">
    <w:abstractNumId w:val="352"/>
  </w:num>
  <w:num w:numId="631">
    <w:abstractNumId w:val="518"/>
  </w:num>
  <w:num w:numId="632">
    <w:abstractNumId w:val="187"/>
  </w:num>
  <w:num w:numId="633">
    <w:abstractNumId w:val="775"/>
  </w:num>
  <w:num w:numId="634">
    <w:abstractNumId w:val="1102"/>
  </w:num>
  <w:num w:numId="635">
    <w:abstractNumId w:val="433"/>
  </w:num>
  <w:num w:numId="636">
    <w:abstractNumId w:val="395"/>
  </w:num>
  <w:num w:numId="637">
    <w:abstractNumId w:val="493"/>
  </w:num>
  <w:num w:numId="638">
    <w:abstractNumId w:val="1050"/>
  </w:num>
  <w:num w:numId="639">
    <w:abstractNumId w:val="797"/>
  </w:num>
  <w:num w:numId="640">
    <w:abstractNumId w:val="654"/>
  </w:num>
  <w:num w:numId="641">
    <w:abstractNumId w:val="902"/>
  </w:num>
  <w:num w:numId="642">
    <w:abstractNumId w:val="221"/>
  </w:num>
  <w:num w:numId="643">
    <w:abstractNumId w:val="821"/>
  </w:num>
  <w:num w:numId="644">
    <w:abstractNumId w:val="265"/>
  </w:num>
  <w:num w:numId="645">
    <w:abstractNumId w:val="317"/>
  </w:num>
  <w:num w:numId="646">
    <w:abstractNumId w:val="350"/>
  </w:num>
  <w:num w:numId="647">
    <w:abstractNumId w:val="532"/>
  </w:num>
  <w:num w:numId="648">
    <w:abstractNumId w:val="25"/>
  </w:num>
  <w:num w:numId="649">
    <w:abstractNumId w:val="100"/>
  </w:num>
  <w:num w:numId="650">
    <w:abstractNumId w:val="955"/>
  </w:num>
  <w:num w:numId="651">
    <w:abstractNumId w:val="999"/>
  </w:num>
  <w:num w:numId="652">
    <w:abstractNumId w:val="470"/>
  </w:num>
  <w:num w:numId="653">
    <w:abstractNumId w:val="338"/>
  </w:num>
  <w:num w:numId="654">
    <w:abstractNumId w:val="721"/>
  </w:num>
  <w:num w:numId="655">
    <w:abstractNumId w:val="1200"/>
  </w:num>
  <w:num w:numId="656">
    <w:abstractNumId w:val="166"/>
  </w:num>
  <w:num w:numId="657">
    <w:abstractNumId w:val="611"/>
  </w:num>
  <w:num w:numId="658">
    <w:abstractNumId w:val="342"/>
  </w:num>
  <w:num w:numId="659">
    <w:abstractNumId w:val="702"/>
  </w:num>
  <w:num w:numId="660">
    <w:abstractNumId w:val="569"/>
  </w:num>
  <w:num w:numId="661">
    <w:abstractNumId w:val="467"/>
  </w:num>
  <w:num w:numId="662">
    <w:abstractNumId w:val="135"/>
  </w:num>
  <w:num w:numId="663">
    <w:abstractNumId w:val="56"/>
  </w:num>
  <w:num w:numId="664">
    <w:abstractNumId w:val="735"/>
  </w:num>
  <w:num w:numId="665">
    <w:abstractNumId w:val="956"/>
  </w:num>
  <w:num w:numId="666">
    <w:abstractNumId w:val="980"/>
  </w:num>
  <w:num w:numId="667">
    <w:abstractNumId w:val="387"/>
  </w:num>
  <w:num w:numId="668">
    <w:abstractNumId w:val="237"/>
  </w:num>
  <w:num w:numId="669">
    <w:abstractNumId w:val="1000"/>
  </w:num>
  <w:num w:numId="670">
    <w:abstractNumId w:val="471"/>
  </w:num>
  <w:num w:numId="671">
    <w:abstractNumId w:val="189"/>
  </w:num>
  <w:num w:numId="672">
    <w:abstractNumId w:val="1193"/>
  </w:num>
  <w:num w:numId="673">
    <w:abstractNumId w:val="677"/>
  </w:num>
  <w:num w:numId="674">
    <w:abstractNumId w:val="159"/>
  </w:num>
  <w:num w:numId="675">
    <w:abstractNumId w:val="410"/>
  </w:num>
  <w:num w:numId="676">
    <w:abstractNumId w:val="798"/>
  </w:num>
  <w:num w:numId="677">
    <w:abstractNumId w:val="877"/>
  </w:num>
  <w:num w:numId="678">
    <w:abstractNumId w:val="354"/>
  </w:num>
  <w:num w:numId="679">
    <w:abstractNumId w:val="553"/>
  </w:num>
  <w:num w:numId="680">
    <w:abstractNumId w:val="1022"/>
  </w:num>
  <w:num w:numId="681">
    <w:abstractNumId w:val="349"/>
  </w:num>
  <w:num w:numId="682">
    <w:abstractNumId w:val="249"/>
  </w:num>
  <w:num w:numId="683">
    <w:abstractNumId w:val="9"/>
  </w:num>
  <w:num w:numId="684">
    <w:abstractNumId w:val="7"/>
  </w:num>
  <w:num w:numId="685">
    <w:abstractNumId w:val="6"/>
  </w:num>
  <w:num w:numId="686">
    <w:abstractNumId w:val="5"/>
  </w:num>
  <w:num w:numId="687">
    <w:abstractNumId w:val="4"/>
  </w:num>
  <w:num w:numId="688">
    <w:abstractNumId w:val="8"/>
  </w:num>
  <w:num w:numId="689">
    <w:abstractNumId w:val="3"/>
  </w:num>
  <w:num w:numId="690">
    <w:abstractNumId w:val="2"/>
  </w:num>
  <w:num w:numId="691">
    <w:abstractNumId w:val="1"/>
  </w:num>
  <w:num w:numId="692">
    <w:abstractNumId w:val="738"/>
  </w:num>
  <w:num w:numId="693">
    <w:abstractNumId w:val="605"/>
  </w:num>
  <w:num w:numId="694">
    <w:abstractNumId w:val="1070"/>
  </w:num>
  <w:num w:numId="695">
    <w:abstractNumId w:val="504"/>
  </w:num>
  <w:num w:numId="696">
    <w:abstractNumId w:val="268"/>
  </w:num>
  <w:num w:numId="697">
    <w:abstractNumId w:val="806"/>
  </w:num>
  <w:num w:numId="698">
    <w:abstractNumId w:val="1017"/>
  </w:num>
  <w:num w:numId="699">
    <w:abstractNumId w:val="962"/>
  </w:num>
  <w:num w:numId="700">
    <w:abstractNumId w:val="602"/>
  </w:num>
  <w:num w:numId="701">
    <w:abstractNumId w:val="931"/>
  </w:num>
  <w:num w:numId="702">
    <w:abstractNumId w:val="1082"/>
  </w:num>
  <w:num w:numId="703">
    <w:abstractNumId w:val="963"/>
  </w:num>
  <w:num w:numId="704">
    <w:abstractNumId w:val="1131"/>
  </w:num>
  <w:num w:numId="705">
    <w:abstractNumId w:val="260"/>
  </w:num>
  <w:num w:numId="706">
    <w:abstractNumId w:val="421"/>
  </w:num>
  <w:num w:numId="707">
    <w:abstractNumId w:val="900"/>
  </w:num>
  <w:num w:numId="708">
    <w:abstractNumId w:val="1165"/>
  </w:num>
  <w:num w:numId="709">
    <w:abstractNumId w:val="405"/>
  </w:num>
  <w:num w:numId="710">
    <w:abstractNumId w:val="688"/>
  </w:num>
  <w:num w:numId="711">
    <w:abstractNumId w:val="799"/>
  </w:num>
  <w:num w:numId="712">
    <w:abstractNumId w:val="461"/>
  </w:num>
  <w:num w:numId="713">
    <w:abstractNumId w:val="31"/>
  </w:num>
  <w:num w:numId="714">
    <w:abstractNumId w:val="1046"/>
  </w:num>
  <w:num w:numId="715">
    <w:abstractNumId w:val="212"/>
  </w:num>
  <w:num w:numId="716">
    <w:abstractNumId w:val="761"/>
  </w:num>
  <w:num w:numId="717">
    <w:abstractNumId w:val="150"/>
  </w:num>
  <w:num w:numId="718">
    <w:abstractNumId w:val="340"/>
  </w:num>
  <w:num w:numId="719">
    <w:abstractNumId w:val="1171"/>
  </w:num>
  <w:num w:numId="720">
    <w:abstractNumId w:val="804"/>
  </w:num>
  <w:num w:numId="721">
    <w:abstractNumId w:val="413"/>
  </w:num>
  <w:num w:numId="722">
    <w:abstractNumId w:val="57"/>
  </w:num>
  <w:num w:numId="723">
    <w:abstractNumId w:val="264"/>
  </w:num>
  <w:num w:numId="724">
    <w:abstractNumId w:val="830"/>
  </w:num>
  <w:num w:numId="725">
    <w:abstractNumId w:val="439"/>
  </w:num>
  <w:num w:numId="726">
    <w:abstractNumId w:val="20"/>
  </w:num>
  <w:num w:numId="727">
    <w:abstractNumId w:val="881"/>
  </w:num>
  <w:num w:numId="728">
    <w:abstractNumId w:val="1018"/>
  </w:num>
  <w:num w:numId="729">
    <w:abstractNumId w:val="933"/>
  </w:num>
  <w:num w:numId="730">
    <w:abstractNumId w:val="88"/>
  </w:num>
  <w:num w:numId="731">
    <w:abstractNumId w:val="785"/>
  </w:num>
  <w:num w:numId="732">
    <w:abstractNumId w:val="460"/>
  </w:num>
  <w:num w:numId="733">
    <w:abstractNumId w:val="1044"/>
  </w:num>
  <w:num w:numId="734">
    <w:abstractNumId w:val="586"/>
  </w:num>
  <w:num w:numId="735">
    <w:abstractNumId w:val="1179"/>
  </w:num>
  <w:num w:numId="736">
    <w:abstractNumId w:val="921"/>
  </w:num>
  <w:num w:numId="737">
    <w:abstractNumId w:val="426"/>
  </w:num>
  <w:num w:numId="738">
    <w:abstractNumId w:val="428"/>
  </w:num>
  <w:num w:numId="739">
    <w:abstractNumId w:val="54"/>
  </w:num>
  <w:num w:numId="740">
    <w:abstractNumId w:val="1013"/>
  </w:num>
  <w:num w:numId="741">
    <w:abstractNumId w:val="364"/>
  </w:num>
  <w:num w:numId="742">
    <w:abstractNumId w:val="1191"/>
  </w:num>
  <w:num w:numId="743">
    <w:abstractNumId w:val="565"/>
  </w:num>
  <w:num w:numId="744">
    <w:abstractNumId w:val="139"/>
  </w:num>
  <w:num w:numId="745">
    <w:abstractNumId w:val="939"/>
  </w:num>
  <w:num w:numId="746">
    <w:abstractNumId w:val="773"/>
  </w:num>
  <w:num w:numId="747">
    <w:abstractNumId w:val="1137"/>
  </w:num>
  <w:num w:numId="748">
    <w:abstractNumId w:val="267"/>
  </w:num>
  <w:num w:numId="749">
    <w:abstractNumId w:val="201"/>
  </w:num>
  <w:num w:numId="750">
    <w:abstractNumId w:val="420"/>
  </w:num>
  <w:num w:numId="751">
    <w:abstractNumId w:val="43"/>
  </w:num>
  <w:num w:numId="752">
    <w:abstractNumId w:val="950"/>
  </w:num>
  <w:num w:numId="753">
    <w:abstractNumId w:val="739"/>
  </w:num>
  <w:num w:numId="754">
    <w:abstractNumId w:val="1072"/>
  </w:num>
  <w:num w:numId="755">
    <w:abstractNumId w:val="984"/>
  </w:num>
  <w:num w:numId="756">
    <w:abstractNumId w:val="26"/>
  </w:num>
  <w:num w:numId="757">
    <w:abstractNumId w:val="344"/>
  </w:num>
  <w:num w:numId="758">
    <w:abstractNumId w:val="357"/>
  </w:num>
  <w:num w:numId="759">
    <w:abstractNumId w:val="417"/>
  </w:num>
  <w:num w:numId="760">
    <w:abstractNumId w:val="368"/>
  </w:num>
  <w:num w:numId="761">
    <w:abstractNumId w:val="574"/>
  </w:num>
  <w:num w:numId="762">
    <w:abstractNumId w:val="346"/>
  </w:num>
  <w:num w:numId="763">
    <w:abstractNumId w:val="408"/>
  </w:num>
  <w:num w:numId="764">
    <w:abstractNumId w:val="197"/>
  </w:num>
  <w:num w:numId="765">
    <w:abstractNumId w:val="1114"/>
  </w:num>
  <w:num w:numId="766">
    <w:abstractNumId w:val="373"/>
  </w:num>
  <w:num w:numId="767">
    <w:abstractNumId w:val="1036"/>
  </w:num>
  <w:num w:numId="768">
    <w:abstractNumId w:val="157"/>
  </w:num>
  <w:num w:numId="769">
    <w:abstractNumId w:val="934"/>
  </w:num>
  <w:num w:numId="770">
    <w:abstractNumId w:val="359"/>
  </w:num>
  <w:num w:numId="771">
    <w:abstractNumId w:val="517"/>
  </w:num>
  <w:num w:numId="772">
    <w:abstractNumId w:val="170"/>
  </w:num>
  <w:num w:numId="773">
    <w:abstractNumId w:val="996"/>
  </w:num>
  <w:num w:numId="774">
    <w:abstractNumId w:val="1203"/>
  </w:num>
  <w:num w:numId="775">
    <w:abstractNumId w:val="161"/>
  </w:num>
  <w:num w:numId="776">
    <w:abstractNumId w:val="576"/>
  </w:num>
  <w:num w:numId="777">
    <w:abstractNumId w:val="1076"/>
  </w:num>
  <w:num w:numId="778">
    <w:abstractNumId w:val="745"/>
  </w:num>
  <w:num w:numId="779">
    <w:abstractNumId w:val="580"/>
  </w:num>
  <w:num w:numId="780">
    <w:abstractNumId w:val="691"/>
  </w:num>
  <w:num w:numId="781">
    <w:abstractNumId w:val="573"/>
  </w:num>
  <w:num w:numId="782">
    <w:abstractNumId w:val="275"/>
  </w:num>
  <w:num w:numId="7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91">
    <w:abstractNumId w:val="351"/>
  </w:num>
  <w:num w:numId="7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93">
    <w:abstractNumId w:val="223"/>
  </w:num>
  <w:num w:numId="794">
    <w:abstractNumId w:val="370"/>
  </w:num>
  <w:num w:numId="795">
    <w:abstractNumId w:val="1052"/>
  </w:num>
  <w:num w:numId="796">
    <w:abstractNumId w:val="720"/>
  </w:num>
  <w:num w:numId="797">
    <w:abstractNumId w:val="858"/>
  </w:num>
  <w:num w:numId="798">
    <w:abstractNumId w:val="638"/>
  </w:num>
  <w:num w:numId="799">
    <w:abstractNumId w:val="152"/>
  </w:num>
  <w:num w:numId="800">
    <w:abstractNumId w:val="892"/>
  </w:num>
  <w:num w:numId="801">
    <w:abstractNumId w:val="909"/>
  </w:num>
  <w:num w:numId="802">
    <w:abstractNumId w:val="1092"/>
  </w:num>
  <w:num w:numId="803">
    <w:abstractNumId w:val="203"/>
  </w:num>
  <w:num w:numId="804">
    <w:abstractNumId w:val="1094"/>
  </w:num>
  <w:num w:numId="805">
    <w:abstractNumId w:val="520"/>
  </w:num>
  <w:num w:numId="806">
    <w:abstractNumId w:val="841"/>
  </w:num>
  <w:num w:numId="807">
    <w:abstractNumId w:val="154"/>
  </w:num>
  <w:num w:numId="808">
    <w:abstractNumId w:val="668"/>
  </w:num>
  <w:num w:numId="809">
    <w:abstractNumId w:val="1205"/>
  </w:num>
  <w:num w:numId="810">
    <w:abstractNumId w:val="1118"/>
  </w:num>
  <w:num w:numId="811">
    <w:abstractNumId w:val="1210"/>
  </w:num>
  <w:num w:numId="812">
    <w:abstractNumId w:val="795"/>
  </w:num>
  <w:num w:numId="813">
    <w:abstractNumId w:val="872"/>
  </w:num>
  <w:num w:numId="814">
    <w:abstractNumId w:val="347"/>
  </w:num>
  <w:num w:numId="815">
    <w:abstractNumId w:val="749"/>
  </w:num>
  <w:num w:numId="816">
    <w:abstractNumId w:val="1201"/>
  </w:num>
  <w:num w:numId="817">
    <w:abstractNumId w:val="1113"/>
  </w:num>
  <w:num w:numId="818">
    <w:abstractNumId w:val="110"/>
  </w:num>
  <w:num w:numId="819">
    <w:abstractNumId w:val="675"/>
  </w:num>
  <w:num w:numId="820">
    <w:abstractNumId w:val="414"/>
  </w:num>
  <w:num w:numId="821">
    <w:abstractNumId w:val="888"/>
  </w:num>
  <w:num w:numId="822">
    <w:abstractNumId w:val="1029"/>
  </w:num>
  <w:num w:numId="823">
    <w:abstractNumId w:val="647"/>
  </w:num>
  <w:num w:numId="824">
    <w:abstractNumId w:val="58"/>
  </w:num>
  <w:num w:numId="825">
    <w:abstractNumId w:val="138"/>
  </w:num>
  <w:num w:numId="826">
    <w:abstractNumId w:val="1161"/>
  </w:num>
  <w:num w:numId="827">
    <w:abstractNumId w:val="700"/>
  </w:num>
  <w:num w:numId="828">
    <w:abstractNumId w:val="860"/>
  </w:num>
  <w:num w:numId="829">
    <w:abstractNumId w:val="813"/>
  </w:num>
  <w:num w:numId="830">
    <w:abstractNumId w:val="827"/>
  </w:num>
  <w:num w:numId="831">
    <w:abstractNumId w:val="473"/>
  </w:num>
  <w:num w:numId="832">
    <w:abstractNumId w:val="658"/>
  </w:num>
  <w:num w:numId="833">
    <w:abstractNumId w:val="164"/>
  </w:num>
  <w:num w:numId="834">
    <w:abstractNumId w:val="731"/>
  </w:num>
  <w:num w:numId="835">
    <w:abstractNumId w:val="722"/>
  </w:num>
  <w:num w:numId="836">
    <w:abstractNumId w:val="1202"/>
  </w:num>
  <w:num w:numId="837">
    <w:abstractNumId w:val="564"/>
  </w:num>
  <w:num w:numId="838">
    <w:abstractNumId w:val="747"/>
  </w:num>
  <w:num w:numId="839">
    <w:abstractNumId w:val="689"/>
  </w:num>
  <w:num w:numId="840">
    <w:abstractNumId w:val="1099"/>
  </w:num>
  <w:num w:numId="841">
    <w:abstractNumId w:val="216"/>
  </w:num>
  <w:num w:numId="842">
    <w:abstractNumId w:val="693"/>
  </w:num>
  <w:num w:numId="843">
    <w:abstractNumId w:val="510"/>
  </w:num>
  <w:num w:numId="844">
    <w:abstractNumId w:val="802"/>
  </w:num>
  <w:num w:numId="845">
    <w:abstractNumId w:val="779"/>
  </w:num>
  <w:num w:numId="846">
    <w:abstractNumId w:val="434"/>
  </w:num>
  <w:num w:numId="847">
    <w:abstractNumId w:val="1198"/>
  </w:num>
  <w:num w:numId="848">
    <w:abstractNumId w:val="1215"/>
  </w:num>
  <w:num w:numId="849">
    <w:abstractNumId w:val="308"/>
  </w:num>
  <w:num w:numId="850">
    <w:abstractNumId w:val="579"/>
  </w:num>
  <w:num w:numId="851">
    <w:abstractNumId w:val="751"/>
  </w:num>
  <w:num w:numId="852">
    <w:abstractNumId w:val="1088"/>
  </w:num>
  <w:num w:numId="853">
    <w:abstractNumId w:val="954"/>
  </w:num>
  <w:num w:numId="854">
    <w:abstractNumId w:val="128"/>
  </w:num>
  <w:num w:numId="855">
    <w:abstractNumId w:val="1169"/>
  </w:num>
  <w:num w:numId="856">
    <w:abstractNumId w:val="491"/>
  </w:num>
  <w:num w:numId="857">
    <w:abstractNumId w:val="854"/>
  </w:num>
  <w:num w:numId="858">
    <w:abstractNumId w:val="430"/>
  </w:num>
  <w:num w:numId="859">
    <w:abstractNumId w:val="329"/>
  </w:num>
  <w:num w:numId="860">
    <w:abstractNumId w:val="1093"/>
  </w:num>
  <w:num w:numId="861">
    <w:abstractNumId w:val="796"/>
  </w:num>
  <w:num w:numId="862">
    <w:abstractNumId w:val="1016"/>
  </w:num>
  <w:num w:numId="863">
    <w:abstractNumId w:val="897"/>
  </w:num>
  <w:num w:numId="864">
    <w:abstractNumId w:val="1034"/>
  </w:num>
  <w:num w:numId="865">
    <w:abstractNumId w:val="453"/>
  </w:num>
  <w:num w:numId="866">
    <w:abstractNumId w:val="728"/>
  </w:num>
  <w:num w:numId="867">
    <w:abstractNumId w:val="951"/>
  </w:num>
  <w:num w:numId="868">
    <w:abstractNumId w:val="281"/>
  </w:num>
  <w:num w:numId="869">
    <w:abstractNumId w:val="293"/>
  </w:num>
  <w:num w:numId="870">
    <w:abstractNumId w:val="1143"/>
  </w:num>
  <w:num w:numId="871">
    <w:abstractNumId w:val="495"/>
  </w:num>
  <w:num w:numId="872">
    <w:abstractNumId w:val="451"/>
  </w:num>
  <w:num w:numId="873">
    <w:abstractNumId w:val="1038"/>
  </w:num>
  <w:num w:numId="874">
    <w:abstractNumId w:val="941"/>
  </w:num>
  <w:num w:numId="875">
    <w:abstractNumId w:val="1021"/>
  </w:num>
  <w:num w:numId="876">
    <w:abstractNumId w:val="173"/>
  </w:num>
  <w:num w:numId="877">
    <w:abstractNumId w:val="500"/>
  </w:num>
  <w:num w:numId="878">
    <w:abstractNumId w:val="1109"/>
  </w:num>
  <w:num w:numId="879">
    <w:abstractNumId w:val="819"/>
  </w:num>
  <w:num w:numId="880">
    <w:abstractNumId w:val="441"/>
  </w:num>
  <w:num w:numId="881">
    <w:abstractNumId w:val="610"/>
  </w:num>
  <w:num w:numId="882">
    <w:abstractNumId w:val="39"/>
  </w:num>
  <w:num w:numId="883">
    <w:abstractNumId w:val="835"/>
  </w:num>
  <w:num w:numId="884">
    <w:abstractNumId w:val="543"/>
  </w:num>
  <w:num w:numId="885">
    <w:abstractNumId w:val="499"/>
  </w:num>
  <w:num w:numId="886">
    <w:abstractNumId w:val="524"/>
  </w:num>
  <w:num w:numId="887">
    <w:abstractNumId w:val="1078"/>
  </w:num>
  <w:num w:numId="888">
    <w:abstractNumId w:val="1206"/>
  </w:num>
  <w:num w:numId="889">
    <w:abstractNumId w:val="422"/>
  </w:num>
  <w:num w:numId="890">
    <w:abstractNumId w:val="246"/>
  </w:num>
  <w:num w:numId="891">
    <w:abstractNumId w:val="106"/>
  </w:num>
  <w:num w:numId="892">
    <w:abstractNumId w:val="1164"/>
  </w:num>
  <w:num w:numId="893">
    <w:abstractNumId w:val="967"/>
  </w:num>
  <w:num w:numId="894">
    <w:abstractNumId w:val="704"/>
  </w:num>
  <w:num w:numId="895">
    <w:abstractNumId w:val="1057"/>
  </w:num>
  <w:num w:numId="896">
    <w:abstractNumId w:val="944"/>
  </w:num>
  <w:num w:numId="897">
    <w:abstractNumId w:val="506"/>
  </w:num>
  <w:num w:numId="898">
    <w:abstractNumId w:val="55"/>
  </w:num>
  <w:num w:numId="899">
    <w:abstractNumId w:val="644"/>
  </w:num>
  <w:num w:numId="900">
    <w:abstractNumId w:val="743"/>
  </w:num>
  <w:num w:numId="901">
    <w:abstractNumId w:val="232"/>
  </w:num>
  <w:num w:numId="902">
    <w:abstractNumId w:val="908"/>
  </w:num>
  <w:num w:numId="903">
    <w:abstractNumId w:val="904"/>
  </w:num>
  <w:num w:numId="904">
    <w:abstractNumId w:val="818"/>
  </w:num>
  <w:num w:numId="905">
    <w:abstractNumId w:val="87"/>
  </w:num>
  <w:num w:numId="906">
    <w:abstractNumId w:val="424"/>
  </w:num>
  <w:num w:numId="907">
    <w:abstractNumId w:val="930"/>
  </w:num>
  <w:num w:numId="908">
    <w:abstractNumId w:val="667"/>
  </w:num>
  <w:num w:numId="909">
    <w:abstractNumId w:val="724"/>
  </w:num>
  <w:num w:numId="910">
    <w:abstractNumId w:val="599"/>
  </w:num>
  <w:num w:numId="911">
    <w:abstractNumId w:val="374"/>
  </w:num>
  <w:num w:numId="912">
    <w:abstractNumId w:val="299"/>
  </w:num>
  <w:num w:numId="913">
    <w:abstractNumId w:val="501"/>
  </w:num>
  <w:num w:numId="914">
    <w:abstractNumId w:val="367"/>
  </w:num>
  <w:num w:numId="915">
    <w:abstractNumId w:val="211"/>
  </w:num>
  <w:num w:numId="916">
    <w:abstractNumId w:val="718"/>
  </w:num>
  <w:num w:numId="917">
    <w:abstractNumId w:val="489"/>
  </w:num>
  <w:num w:numId="918">
    <w:abstractNumId w:val="832"/>
  </w:num>
  <w:num w:numId="919">
    <w:abstractNumId w:val="814"/>
  </w:num>
  <w:num w:numId="920">
    <w:abstractNumId w:val="670"/>
  </w:num>
  <w:num w:numId="921">
    <w:abstractNumId w:val="1100"/>
  </w:num>
  <w:num w:numId="922">
    <w:abstractNumId w:val="615"/>
  </w:num>
  <w:num w:numId="923">
    <w:abstractNumId w:val="444"/>
  </w:num>
  <w:num w:numId="924">
    <w:abstractNumId w:val="68"/>
  </w:num>
  <w:num w:numId="925">
    <w:abstractNumId w:val="1170"/>
  </w:num>
  <w:num w:numId="926">
    <w:abstractNumId w:val="744"/>
  </w:num>
  <w:num w:numId="927">
    <w:abstractNumId w:val="613"/>
  </w:num>
  <w:num w:numId="928">
    <w:abstractNumId w:val="1199"/>
  </w:num>
  <w:num w:numId="929">
    <w:abstractNumId w:val="288"/>
  </w:num>
  <w:num w:numId="930">
    <w:abstractNumId w:val="125"/>
  </w:num>
  <w:num w:numId="931">
    <w:abstractNumId w:val="852"/>
  </w:num>
  <w:num w:numId="932">
    <w:abstractNumId w:val="619"/>
  </w:num>
  <w:num w:numId="933">
    <w:abstractNumId w:val="1152"/>
  </w:num>
  <w:num w:numId="934">
    <w:abstractNumId w:val="891"/>
  </w:num>
  <w:num w:numId="935">
    <w:abstractNumId w:val="384"/>
  </w:num>
  <w:num w:numId="936">
    <w:abstractNumId w:val="241"/>
  </w:num>
  <w:num w:numId="937">
    <w:abstractNumId w:val="961"/>
  </w:num>
  <w:num w:numId="938">
    <w:abstractNumId w:val="480"/>
  </w:num>
  <w:num w:numId="939">
    <w:abstractNumId w:val="418"/>
  </w:num>
  <w:num w:numId="940">
    <w:abstractNumId w:val="706"/>
  </w:num>
  <w:num w:numId="941">
    <w:abstractNumId w:val="879"/>
  </w:num>
  <w:num w:numId="942">
    <w:abstractNumId w:val="67"/>
  </w:num>
  <w:num w:numId="943">
    <w:abstractNumId w:val="709"/>
  </w:num>
  <w:num w:numId="944">
    <w:abstractNumId w:val="369"/>
  </w:num>
  <w:num w:numId="945">
    <w:abstractNumId w:val="885"/>
  </w:num>
  <w:num w:numId="946">
    <w:abstractNumId w:val="1009"/>
  </w:num>
  <w:num w:numId="947">
    <w:abstractNumId w:val="1040"/>
  </w:num>
  <w:num w:numId="948">
    <w:abstractNumId w:val="179"/>
  </w:num>
  <w:num w:numId="949">
    <w:abstractNumId w:val="583"/>
  </w:num>
  <w:num w:numId="950">
    <w:abstractNumId w:val="121"/>
  </w:num>
  <w:num w:numId="951">
    <w:abstractNumId w:val="156"/>
  </w:num>
  <w:num w:numId="952">
    <w:abstractNumId w:val="457"/>
  </w:num>
  <w:num w:numId="953">
    <w:abstractNumId w:val="482"/>
  </w:num>
  <w:num w:numId="954">
    <w:abstractNumId w:val="174"/>
  </w:num>
  <w:num w:numId="955">
    <w:abstractNumId w:val="276"/>
  </w:num>
  <w:num w:numId="956">
    <w:abstractNumId w:val="375"/>
  </w:num>
  <w:num w:numId="957">
    <w:abstractNumId w:val="531"/>
  </w:num>
  <w:num w:numId="958">
    <w:abstractNumId w:val="627"/>
  </w:num>
  <w:num w:numId="959">
    <w:abstractNumId w:val="1127"/>
  </w:num>
  <w:num w:numId="960">
    <w:abstractNumId w:val="502"/>
  </w:num>
  <w:num w:numId="961">
    <w:abstractNumId w:val="23"/>
  </w:num>
  <w:num w:numId="962">
    <w:abstractNumId w:val="652"/>
  </w:num>
  <w:num w:numId="963">
    <w:abstractNumId w:val="22"/>
  </w:num>
  <w:num w:numId="964">
    <w:abstractNumId w:val="727"/>
  </w:num>
  <w:num w:numId="965">
    <w:abstractNumId w:val="849"/>
  </w:num>
  <w:num w:numId="966">
    <w:abstractNumId w:val="1054"/>
  </w:num>
  <w:num w:numId="967">
    <w:abstractNumId w:val="490"/>
  </w:num>
  <w:num w:numId="968">
    <w:abstractNumId w:val="695"/>
  </w:num>
  <w:num w:numId="969">
    <w:abstractNumId w:val="204"/>
  </w:num>
  <w:num w:numId="970">
    <w:abstractNumId w:val="209"/>
  </w:num>
  <w:num w:numId="971">
    <w:abstractNumId w:val="1026"/>
  </w:num>
  <w:num w:numId="972">
    <w:abstractNumId w:val="147"/>
  </w:num>
  <w:num w:numId="973">
    <w:abstractNumId w:val="766"/>
  </w:num>
  <w:num w:numId="974">
    <w:abstractNumId w:val="301"/>
  </w:num>
  <w:num w:numId="975">
    <w:abstractNumId w:val="562"/>
  </w:num>
  <w:num w:numId="976">
    <w:abstractNumId w:val="964"/>
  </w:num>
  <w:num w:numId="977">
    <w:abstractNumId w:val="549"/>
  </w:num>
  <w:num w:numId="978">
    <w:abstractNumId w:val="716"/>
  </w:num>
  <w:num w:numId="979">
    <w:abstractNumId w:val="1108"/>
  </w:num>
  <w:num w:numId="980">
    <w:abstractNumId w:val="336"/>
  </w:num>
  <w:num w:numId="981">
    <w:abstractNumId w:val="556"/>
  </w:num>
  <w:num w:numId="982">
    <w:abstractNumId w:val="784"/>
  </w:num>
  <w:num w:numId="983">
    <w:abstractNumId w:val="734"/>
  </w:num>
  <w:num w:numId="984">
    <w:abstractNumId w:val="820"/>
  </w:num>
  <w:num w:numId="985">
    <w:abstractNumId w:val="540"/>
  </w:num>
  <w:num w:numId="986">
    <w:abstractNumId w:val="960"/>
  </w:num>
  <w:num w:numId="987">
    <w:abstractNumId w:val="777"/>
  </w:num>
  <w:num w:numId="988">
    <w:abstractNumId w:val="705"/>
  </w:num>
  <w:num w:numId="989">
    <w:abstractNumId w:val="846"/>
  </w:num>
  <w:num w:numId="990">
    <w:abstractNumId w:val="834"/>
  </w:num>
  <w:num w:numId="991">
    <w:abstractNumId w:val="550"/>
  </w:num>
  <w:num w:numId="992">
    <w:abstractNumId w:val="1089"/>
  </w:num>
  <w:num w:numId="993">
    <w:abstractNumId w:val="1035"/>
  </w:num>
  <w:num w:numId="994">
    <w:abstractNumId w:val="1012"/>
  </w:num>
  <w:num w:numId="995">
    <w:abstractNumId w:val="404"/>
  </w:num>
  <w:num w:numId="996">
    <w:abstractNumId w:val="1117"/>
  </w:num>
  <w:num w:numId="997">
    <w:abstractNumId w:val="305"/>
  </w:num>
  <w:num w:numId="998">
    <w:abstractNumId w:val="590"/>
  </w:num>
  <w:num w:numId="999">
    <w:abstractNumId w:val="70"/>
  </w:num>
  <w:num w:numId="1000">
    <w:abstractNumId w:val="1066"/>
  </w:num>
  <w:num w:numId="1001">
    <w:abstractNumId w:val="163"/>
  </w:num>
  <w:num w:numId="1002">
    <w:abstractNumId w:val="978"/>
  </w:num>
  <w:num w:numId="1003">
    <w:abstractNumId w:val="78"/>
  </w:num>
  <w:num w:numId="1004">
    <w:abstractNumId w:val="778"/>
  </w:num>
  <w:num w:numId="1005">
    <w:abstractNumId w:val="725"/>
  </w:num>
  <w:num w:numId="1006">
    <w:abstractNumId w:val="1041"/>
  </w:num>
  <w:num w:numId="1007">
    <w:abstractNumId w:val="442"/>
  </w:num>
  <w:num w:numId="1008">
    <w:abstractNumId w:val="114"/>
  </w:num>
  <w:num w:numId="1009">
    <w:abstractNumId w:val="291"/>
  </w:num>
  <w:num w:numId="1010">
    <w:abstractNumId w:val="1126"/>
  </w:num>
  <w:num w:numId="1011">
    <w:abstractNumId w:val="925"/>
  </w:num>
  <w:num w:numId="1012">
    <w:abstractNumId w:val="303"/>
  </w:num>
  <w:num w:numId="1013">
    <w:abstractNumId w:val="306"/>
  </w:num>
  <w:num w:numId="1014">
    <w:abstractNumId w:val="782"/>
  </w:num>
  <w:num w:numId="1015">
    <w:abstractNumId w:val="188"/>
  </w:num>
  <w:num w:numId="1016">
    <w:abstractNumId w:val="623"/>
  </w:num>
  <w:num w:numId="1017">
    <w:abstractNumId w:val="595"/>
  </w:num>
  <w:num w:numId="1018">
    <w:abstractNumId w:val="262"/>
  </w:num>
  <w:num w:numId="1019">
    <w:abstractNumId w:val="585"/>
  </w:num>
  <w:num w:numId="1020">
    <w:abstractNumId w:val="968"/>
  </w:num>
  <w:num w:numId="1021">
    <w:abstractNumId w:val="1175"/>
  </w:num>
  <w:num w:numId="1022">
    <w:abstractNumId w:val="447"/>
  </w:num>
  <w:num w:numId="1023">
    <w:abstractNumId w:val="810"/>
  </w:num>
  <w:num w:numId="1024">
    <w:abstractNumId w:val="1178"/>
  </w:num>
  <w:num w:numId="1025">
    <w:abstractNumId w:val="681"/>
  </w:num>
  <w:num w:numId="1026">
    <w:abstractNumId w:val="321"/>
  </w:num>
  <w:num w:numId="1027">
    <w:abstractNumId w:val="298"/>
  </w:num>
  <w:num w:numId="1028">
    <w:abstractNumId w:val="95"/>
  </w:num>
  <w:num w:numId="1029">
    <w:abstractNumId w:val="715"/>
  </w:num>
  <w:num w:numId="1030">
    <w:abstractNumId w:val="149"/>
  </w:num>
  <w:num w:numId="1031">
    <w:abstractNumId w:val="185"/>
  </w:num>
  <w:num w:numId="1032">
    <w:abstractNumId w:val="1208"/>
  </w:num>
  <w:num w:numId="1033">
    <w:abstractNumId w:val="1019"/>
  </w:num>
  <w:num w:numId="1034">
    <w:abstractNumId w:val="348"/>
  </w:num>
  <w:num w:numId="1035">
    <w:abstractNumId w:val="906"/>
  </w:num>
  <w:num w:numId="1036">
    <w:abstractNumId w:val="116"/>
  </w:num>
  <w:num w:numId="1037">
    <w:abstractNumId w:val="325"/>
  </w:num>
  <w:num w:numId="1038">
    <w:abstractNumId w:val="1166"/>
  </w:num>
  <w:num w:numId="1039">
    <w:abstractNumId w:val="438"/>
  </w:num>
  <w:num w:numId="1040">
    <w:abstractNumId w:val="108"/>
  </w:num>
  <w:num w:numId="1041">
    <w:abstractNumId w:val="1119"/>
  </w:num>
  <w:num w:numId="1042">
    <w:abstractNumId w:val="248"/>
  </w:num>
  <w:num w:numId="1043">
    <w:abstractNumId w:val="269"/>
  </w:num>
  <w:num w:numId="1044">
    <w:abstractNumId w:val="1142"/>
  </w:num>
  <w:num w:numId="1045">
    <w:abstractNumId w:val="183"/>
  </w:num>
  <w:num w:numId="1046">
    <w:abstractNumId w:val="816"/>
  </w:num>
  <w:num w:numId="1047">
    <w:abstractNumId w:val="620"/>
  </w:num>
  <w:num w:numId="1048">
    <w:abstractNumId w:val="1049"/>
  </w:num>
  <w:num w:numId="1049">
    <w:abstractNumId w:val="1032"/>
  </w:num>
  <w:num w:numId="1050">
    <w:abstractNumId w:val="1139"/>
  </w:num>
  <w:num w:numId="1051">
    <w:abstractNumId w:val="1216"/>
  </w:num>
  <w:num w:numId="1052">
    <w:abstractNumId w:val="609"/>
  </w:num>
  <w:num w:numId="1053">
    <w:abstractNumId w:val="66"/>
  </w:num>
  <w:num w:numId="1054">
    <w:abstractNumId w:val="584"/>
  </w:num>
  <w:num w:numId="1055">
    <w:abstractNumId w:val="309"/>
  </w:num>
  <w:num w:numId="1056">
    <w:abstractNumId w:val="319"/>
  </w:num>
  <w:num w:numId="1057">
    <w:abstractNumId w:val="792"/>
  </w:num>
  <w:num w:numId="1058">
    <w:abstractNumId w:val="808"/>
  </w:num>
  <w:num w:numId="1059">
    <w:abstractNumId w:val="711"/>
  </w:num>
  <w:num w:numId="1060">
    <w:abstractNumId w:val="190"/>
  </w:num>
  <w:num w:numId="1061">
    <w:abstractNumId w:val="136"/>
  </w:num>
  <w:num w:numId="1062">
    <w:abstractNumId w:val="1209"/>
  </w:num>
  <w:num w:numId="1063">
    <w:abstractNumId w:val="991"/>
  </w:num>
  <w:num w:numId="1064">
    <w:abstractNumId w:val="769"/>
  </w:num>
  <w:num w:numId="1065">
    <w:abstractNumId w:val="270"/>
  </w:num>
  <w:num w:numId="1066">
    <w:abstractNumId w:val="530"/>
  </w:num>
  <w:num w:numId="1067">
    <w:abstractNumId w:val="399"/>
  </w:num>
  <w:num w:numId="1068">
    <w:abstractNumId w:val="261"/>
  </w:num>
  <w:num w:numId="1069">
    <w:abstractNumId w:val="824"/>
  </w:num>
  <w:num w:numId="1070">
    <w:abstractNumId w:val="1130"/>
  </w:num>
  <w:num w:numId="1071">
    <w:abstractNumId w:val="280"/>
  </w:num>
  <w:num w:numId="1072">
    <w:abstractNumId w:val="570"/>
  </w:num>
  <w:num w:numId="1073">
    <w:abstractNumId w:val="141"/>
  </w:num>
  <w:num w:numId="1074">
    <w:abstractNumId w:val="768"/>
  </w:num>
  <w:num w:numId="1075">
    <w:abstractNumId w:val="1077"/>
  </w:num>
  <w:num w:numId="1076">
    <w:abstractNumId w:val="776"/>
  </w:num>
  <w:num w:numId="1077">
    <w:abstractNumId w:val="1007"/>
  </w:num>
  <w:num w:numId="1078">
    <w:abstractNumId w:val="84"/>
  </w:num>
  <w:num w:numId="1079">
    <w:abstractNumId w:val="1015"/>
  </w:num>
  <w:num w:numId="1080">
    <w:abstractNumId w:val="526"/>
  </w:num>
  <w:num w:numId="1081">
    <w:abstractNumId w:val="1140"/>
  </w:num>
  <w:num w:numId="1082">
    <w:abstractNumId w:val="1197"/>
  </w:num>
  <w:num w:numId="1083">
    <w:abstractNumId w:val="475"/>
  </w:num>
  <w:num w:numId="1084">
    <w:abstractNumId w:val="498"/>
  </w:num>
  <w:num w:numId="1085">
    <w:abstractNumId w:val="507"/>
  </w:num>
  <w:num w:numId="1086">
    <w:abstractNumId w:val="1160"/>
  </w:num>
  <w:num w:numId="1087">
    <w:abstractNumId w:val="454"/>
  </w:num>
  <w:num w:numId="1088">
    <w:abstractNumId w:val="1180"/>
  </w:num>
  <w:num w:numId="1089">
    <w:abstractNumId w:val="81"/>
  </w:num>
  <w:num w:numId="1090">
    <w:abstractNumId w:val="1104"/>
  </w:num>
  <w:num w:numId="1091">
    <w:abstractNumId w:val="607"/>
  </w:num>
  <w:num w:numId="1092">
    <w:abstractNumId w:val="839"/>
  </w:num>
  <w:num w:numId="1093">
    <w:abstractNumId w:val="1061"/>
  </w:num>
  <w:num w:numId="1094">
    <w:abstractNumId w:val="898"/>
  </w:num>
  <w:num w:numId="1095">
    <w:abstractNumId w:val="563"/>
  </w:num>
  <w:num w:numId="1096">
    <w:abstractNumId w:val="202"/>
  </w:num>
  <w:num w:numId="1097">
    <w:abstractNumId w:val="452"/>
  </w:num>
  <w:num w:numId="1098">
    <w:abstractNumId w:val="36"/>
  </w:num>
  <w:num w:numId="1099">
    <w:abstractNumId w:val="210"/>
  </w:num>
  <w:num w:numId="1100">
    <w:abstractNumId w:val="115"/>
  </w:num>
  <w:num w:numId="1101">
    <w:abstractNumId w:val="663"/>
  </w:num>
  <w:num w:numId="1102">
    <w:abstractNumId w:val="871"/>
  </w:num>
  <w:num w:numId="1103">
    <w:abstractNumId w:val="129"/>
  </w:num>
  <w:num w:numId="1104">
    <w:abstractNumId w:val="649"/>
  </w:num>
  <w:num w:numId="1105">
    <w:abstractNumId w:val="371"/>
  </w:num>
  <w:num w:numId="1106">
    <w:abstractNumId w:val="966"/>
  </w:num>
  <w:num w:numId="1107">
    <w:abstractNumId w:val="755"/>
  </w:num>
  <w:num w:numId="1108">
    <w:abstractNumId w:val="541"/>
  </w:num>
  <w:num w:numId="1109">
    <w:abstractNumId w:val="378"/>
  </w:num>
  <w:num w:numId="1110">
    <w:abstractNumId w:val="356"/>
  </w:num>
  <w:num w:numId="1111">
    <w:abstractNumId w:val="805"/>
  </w:num>
  <w:num w:numId="1112">
    <w:abstractNumId w:val="310"/>
  </w:num>
  <w:num w:numId="1113">
    <w:abstractNumId w:val="741"/>
  </w:num>
  <w:num w:numId="1114">
    <w:abstractNumId w:val="213"/>
  </w:num>
  <w:num w:numId="1115">
    <w:abstractNumId w:val="80"/>
  </w:num>
  <w:num w:numId="1116">
    <w:abstractNumId w:val="928"/>
  </w:num>
  <w:num w:numId="1117">
    <w:abstractNumId w:val="1074"/>
  </w:num>
  <w:num w:numId="1118">
    <w:abstractNumId w:val="247"/>
  </w:num>
  <w:num w:numId="1119">
    <w:abstractNumId w:val="307"/>
  </w:num>
  <w:num w:numId="1120">
    <w:abstractNumId w:val="547"/>
  </w:num>
  <w:num w:numId="1121">
    <w:abstractNumId w:val="985"/>
  </w:num>
  <w:num w:numId="1122">
    <w:abstractNumId w:val="1157"/>
  </w:num>
  <w:num w:numId="1123">
    <w:abstractNumId w:val="505"/>
  </w:num>
  <w:num w:numId="1124">
    <w:abstractNumId w:val="34"/>
  </w:num>
  <w:num w:numId="1125">
    <w:abstractNumId w:val="89"/>
  </w:num>
  <w:num w:numId="1126">
    <w:abstractNumId w:val="674"/>
  </w:num>
  <w:num w:numId="1127">
    <w:abstractNumId w:val="358"/>
  </w:num>
  <w:num w:numId="1128">
    <w:abstractNumId w:val="528"/>
  </w:num>
  <w:num w:numId="1129">
    <w:abstractNumId w:val="1122"/>
  </w:num>
  <w:num w:numId="1130">
    <w:abstractNumId w:val="345"/>
  </w:num>
  <w:num w:numId="1131">
    <w:abstractNumId w:val="41"/>
  </w:num>
  <w:num w:numId="1132">
    <w:abstractNumId w:val="396"/>
  </w:num>
  <w:num w:numId="1133">
    <w:abstractNumId w:val="936"/>
  </w:num>
  <w:num w:numId="1134">
    <w:abstractNumId w:val="177"/>
  </w:num>
  <w:num w:numId="1135">
    <w:abstractNumId w:val="1055"/>
  </w:num>
  <w:num w:numId="1136">
    <w:abstractNumId w:val="61"/>
  </w:num>
  <w:num w:numId="1137">
    <w:abstractNumId w:val="817"/>
  </w:num>
  <w:num w:numId="1138">
    <w:abstractNumId w:val="119"/>
  </w:num>
  <w:num w:numId="1139">
    <w:abstractNumId w:val="1182"/>
  </w:num>
  <w:num w:numId="1140">
    <w:abstractNumId w:val="176"/>
  </w:num>
  <w:num w:numId="1141">
    <w:abstractNumId w:val="361"/>
  </w:num>
  <w:num w:numId="1142">
    <w:abstractNumId w:val="1067"/>
  </w:num>
  <w:num w:numId="1143">
    <w:abstractNumId w:val="392"/>
  </w:num>
  <w:num w:numId="1144">
    <w:abstractNumId w:val="850"/>
  </w:num>
  <w:num w:numId="1145">
    <w:abstractNumId w:val="411"/>
  </w:num>
  <w:num w:numId="1146">
    <w:abstractNumId w:val="603"/>
  </w:num>
  <w:num w:numId="1147">
    <w:abstractNumId w:val="864"/>
  </w:num>
  <w:num w:numId="1148">
    <w:abstractNumId w:val="1042"/>
  </w:num>
  <w:num w:numId="1149">
    <w:abstractNumId w:val="27"/>
  </w:num>
  <w:num w:numId="1150">
    <w:abstractNumId w:val="339"/>
  </w:num>
  <w:num w:numId="1151">
    <w:abstractNumId w:val="833"/>
  </w:num>
  <w:num w:numId="1152">
    <w:abstractNumId w:val="104"/>
  </w:num>
  <w:num w:numId="1153">
    <w:abstractNumId w:val="1033"/>
  </w:num>
  <w:num w:numId="1154">
    <w:abstractNumId w:val="822"/>
  </w:num>
  <w:num w:numId="1155">
    <w:abstractNumId w:val="334"/>
  </w:num>
  <w:num w:numId="1156">
    <w:abstractNumId w:val="406"/>
  </w:num>
  <w:num w:numId="1157">
    <w:abstractNumId w:val="983"/>
  </w:num>
  <w:num w:numId="1158">
    <w:abstractNumId w:val="1150"/>
  </w:num>
  <w:num w:numId="1159">
    <w:abstractNumId w:val="133"/>
  </w:num>
  <w:num w:numId="1160">
    <w:abstractNumId w:val="1196"/>
  </w:num>
  <w:num w:numId="1161">
    <w:abstractNumId w:val="516"/>
  </w:num>
  <w:num w:numId="1162">
    <w:abstractNumId w:val="297"/>
  </w:num>
  <w:num w:numId="1163">
    <w:abstractNumId w:val="337"/>
  </w:num>
  <w:num w:numId="1164">
    <w:abstractNumId w:val="474"/>
  </w:num>
  <w:num w:numId="1165">
    <w:abstractNumId w:val="838"/>
  </w:num>
  <w:num w:numId="1166">
    <w:abstractNumId w:val="639"/>
  </w:num>
  <w:num w:numId="1167">
    <w:abstractNumId w:val="837"/>
  </w:num>
  <w:num w:numId="1168">
    <w:abstractNumId w:val="893"/>
  </w:num>
  <w:num w:numId="1169">
    <w:abstractNumId w:val="51"/>
  </w:num>
  <w:num w:numId="1170">
    <w:abstractNumId w:val="664"/>
  </w:num>
  <w:num w:numId="1171">
    <w:abstractNumId w:val="511"/>
  </w:num>
  <w:num w:numId="1172">
    <w:abstractNumId w:val="657"/>
  </w:num>
  <w:num w:numId="1173">
    <w:abstractNumId w:val="242"/>
  </w:num>
  <w:num w:numId="1174">
    <w:abstractNumId w:val="244"/>
  </w:num>
  <w:num w:numId="1175">
    <w:abstractNumId w:val="992"/>
  </w:num>
  <w:num w:numId="1176">
    <w:abstractNumId w:val="694"/>
  </w:num>
  <w:num w:numId="1177">
    <w:abstractNumId w:val="256"/>
  </w:num>
  <w:num w:numId="1178">
    <w:abstractNumId w:val="1146"/>
  </w:num>
  <w:num w:numId="1179">
    <w:abstractNumId w:val="910"/>
  </w:num>
  <w:num w:numId="1180">
    <w:abstractNumId w:val="1037"/>
  </w:num>
  <w:num w:numId="1181">
    <w:abstractNumId w:val="514"/>
  </w:num>
  <w:num w:numId="1182">
    <w:abstractNumId w:val="230"/>
  </w:num>
  <w:num w:numId="1183">
    <w:abstractNumId w:val="577"/>
  </w:num>
  <w:num w:numId="1184">
    <w:abstractNumId w:val="456"/>
  </w:num>
  <w:num w:numId="1185">
    <w:abstractNumId w:val="676"/>
  </w:num>
  <w:num w:numId="1186">
    <w:abstractNumId w:val="969"/>
  </w:num>
  <w:num w:numId="1187">
    <w:abstractNumId w:val="917"/>
  </w:num>
  <w:num w:numId="1188">
    <w:abstractNumId w:val="554"/>
  </w:num>
  <w:num w:numId="1189">
    <w:abstractNumId w:val="732"/>
  </w:num>
  <w:num w:numId="1190">
    <w:abstractNumId w:val="545"/>
  </w:num>
  <w:num w:numId="1191">
    <w:abstractNumId w:val="385"/>
  </w:num>
  <w:num w:numId="1192">
    <w:abstractNumId w:val="111"/>
  </w:num>
  <w:num w:numId="1193">
    <w:abstractNumId w:val="559"/>
  </w:num>
  <w:num w:numId="1194">
    <w:abstractNumId w:val="640"/>
  </w:num>
  <w:num w:numId="1195">
    <w:abstractNumId w:val="889"/>
  </w:num>
  <w:num w:numId="1196">
    <w:abstractNumId w:val="117"/>
  </w:num>
  <w:num w:numId="1197">
    <w:abstractNumId w:val="107"/>
  </w:num>
  <w:num w:numId="1198">
    <w:abstractNumId w:val="987"/>
  </w:num>
  <w:num w:numId="1199">
    <w:abstractNumId w:val="1154"/>
  </w:num>
  <w:num w:numId="1200">
    <w:abstractNumId w:val="184"/>
  </w:num>
  <w:num w:numId="1201">
    <w:abstractNumId w:val="71"/>
  </w:num>
  <w:num w:numId="1202">
    <w:abstractNumId w:val="935"/>
  </w:num>
  <w:num w:numId="1203">
    <w:abstractNumId w:val="443"/>
  </w:num>
  <w:num w:numId="1204">
    <w:abstractNumId w:val="233"/>
  </w:num>
  <w:num w:numId="1205">
    <w:abstractNumId w:val="760"/>
  </w:num>
  <w:num w:numId="1206">
    <w:abstractNumId w:val="546"/>
  </w:num>
  <w:num w:numId="1207">
    <w:abstractNumId w:val="484"/>
  </w:num>
  <w:num w:numId="1208">
    <w:abstractNumId w:val="1195"/>
  </w:num>
  <w:num w:numId="1209">
    <w:abstractNumId w:val="222"/>
  </w:num>
  <w:num w:numId="1210">
    <w:abstractNumId w:val="723"/>
  </w:num>
  <w:num w:numId="1211">
    <w:abstractNumId w:val="868"/>
  </w:num>
  <w:num w:numId="1212">
    <w:abstractNumId w:val="326"/>
  </w:num>
  <w:num w:numId="1213">
    <w:abstractNumId w:val="601"/>
  </w:num>
  <w:num w:numId="1214">
    <w:abstractNumId w:val="687"/>
  </w:num>
  <w:num w:numId="1215">
    <w:abstractNumId w:val="240"/>
  </w:num>
  <w:num w:numId="1216">
    <w:abstractNumId w:val="62"/>
  </w:num>
  <w:num w:numId="1217">
    <w:abstractNumId w:val="118"/>
  </w:num>
  <w:num w:numId="1218">
    <w:abstractNumId w:val="947"/>
  </w:num>
  <w:num w:numId="1219">
    <w:abstractNumId w:val="38"/>
  </w:num>
  <w:num w:numId="1220">
    <w:abstractNumId w:val="322"/>
  </w:num>
  <w:num w:numId="1221">
    <w:abstractNumId w:val="362"/>
  </w:num>
  <w:num w:numId="1222">
    <w:abstractNumId w:val="208"/>
  </w:num>
  <w:num w:numId="1223">
    <w:abstractNumId w:val="512"/>
  </w:num>
  <w:num w:numId="1224">
    <w:abstractNumId w:val="629"/>
  </w:num>
  <w:num w:numId="1225">
    <w:abstractNumId w:val="400"/>
  </w:num>
  <w:num w:numId="1226">
    <w:abstractNumId w:val="916"/>
  </w:num>
  <w:num w:numId="1227">
    <w:abstractNumId w:val="1080"/>
  </w:num>
  <w:num w:numId="1228">
    <w:abstractNumId w:val="255"/>
  </w:num>
  <w:num w:numId="1229">
    <w:abstractNumId w:val="1204"/>
  </w:num>
  <w:num w:numId="1230">
    <w:abstractNumId w:val="296"/>
  </w:num>
  <w:num w:numId="1231">
    <w:abstractNumId w:val="942"/>
  </w:num>
  <w:num w:numId="1232">
    <w:abstractNumId w:val="92"/>
  </w:num>
  <w:num w:numId="1233">
    <w:abstractNumId w:val="207"/>
  </w:num>
  <w:num w:numId="1234">
    <w:abstractNumId w:val="519"/>
  </w:num>
  <w:num w:numId="1235">
    <w:abstractNumId w:val="69"/>
  </w:num>
  <w:num w:numId="1236">
    <w:abstractNumId w:val="355"/>
  </w:num>
  <w:num w:numId="1237">
    <w:abstractNumId w:val="52"/>
  </w:num>
  <w:num w:numId="1238">
    <w:abstractNumId w:val="626"/>
  </w:num>
  <w:num w:numId="1239">
    <w:abstractNumId w:val="606"/>
  </w:num>
  <w:num w:numId="1240">
    <w:abstractNumId w:val="979"/>
  </w:num>
  <w:num w:numId="1241">
    <w:abstractNumId w:val="1133"/>
  </w:num>
  <w:num w:numId="1242">
    <w:abstractNumId w:val="812"/>
  </w:num>
  <w:num w:numId="1243">
    <w:abstractNumId w:val="206"/>
  </w:num>
  <w:num w:numId="1244">
    <w:abstractNumId w:val="730"/>
  </w:num>
  <w:num w:numId="1245">
    <w:abstractNumId w:val="1084"/>
  </w:num>
  <w:num w:numId="1246">
    <w:abstractNumId w:val="542"/>
  </w:num>
  <w:num w:numId="1247">
    <w:abstractNumId w:val="938"/>
  </w:num>
  <w:num w:numId="1248">
    <w:abstractNumId w:val="643"/>
  </w:num>
  <w:num w:numId="1249">
    <w:abstractNumId w:val="1115"/>
  </w:num>
  <w:num w:numId="1250">
    <w:abstractNumId w:val="323"/>
  </w:num>
  <w:num w:numId="1251">
    <w:abstractNumId w:val="1058"/>
  </w:num>
  <w:num w:numId="1252">
    <w:abstractNumId w:val="97"/>
  </w:num>
  <w:num w:numId="1253">
    <w:abstractNumId w:val="425"/>
  </w:num>
  <w:num w:numId="1254">
    <w:abstractNumId w:val="671"/>
  </w:num>
  <w:num w:numId="1255">
    <w:abstractNumId w:val="683"/>
  </w:num>
  <w:num w:numId="1256">
    <w:abstractNumId w:val="479"/>
  </w:num>
  <w:num w:numId="1257">
    <w:abstractNumId w:val="861"/>
  </w:num>
  <w:num w:numId="1258">
    <w:abstractNumId w:val="35"/>
  </w:num>
  <w:num w:numId="1259">
    <w:abstractNumId w:val="488"/>
  </w:num>
  <w:num w:numId="1260">
    <w:abstractNumId w:val="236"/>
  </w:num>
  <w:num w:numId="1261">
    <w:abstractNumId w:val="1214"/>
  </w:num>
  <w:num w:numId="1262">
    <w:abstractNumId w:val="483"/>
  </w:num>
  <w:num w:numId="1263">
    <w:abstractNumId w:val="880"/>
  </w:num>
  <w:num w:numId="1264">
    <w:abstractNumId w:val="923"/>
  </w:num>
  <w:num w:numId="1265">
    <w:abstractNumId w:val="1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en-US"/>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pBdr>
        <w:top w:val="single" w:sz="48" w:space="1" w:color="auto"/>
      </w:pBdr>
      <w:outlineLvl w:val="1"/>
    </w:pPr>
    <w:rPr>
      <w:sz w:val="24"/>
    </w:rPr>
  </w:style>
  <w:style w:type="paragraph" w:styleId="Heading3">
    <w:name w:val="heading 3"/>
    <w:basedOn w:val="Normal"/>
    <w:next w:val="Normal"/>
    <w:qFormat/>
    <w:pPr>
      <w:keepNext/>
      <w:pBdr>
        <w:top w:val="single" w:sz="48" w:space="1" w:color="auto"/>
      </w:pBdr>
      <w:jc w:val="center"/>
      <w:outlineLvl w:val="2"/>
    </w:pPr>
    <w:rPr>
      <w:b/>
      <w:bCs/>
      <w:sz w:val="24"/>
    </w:rPr>
  </w:style>
  <w:style w:type="paragraph" w:styleId="Heading4">
    <w:name w:val="heading 4"/>
    <w:basedOn w:val="Normal"/>
    <w:next w:val="Normal"/>
    <w:qFormat/>
    <w:pPr>
      <w:keepNext/>
      <w:pBdr>
        <w:top w:val="single" w:sz="48" w:space="2" w:color="auto"/>
      </w:pBdr>
      <w:jc w:val="center"/>
      <w:outlineLvl w:val="3"/>
    </w:pPr>
    <w:rPr>
      <w:b/>
      <w:bCs/>
      <w:sz w:val="24"/>
    </w:rPr>
  </w:style>
  <w:style w:type="paragraph" w:styleId="Heading5">
    <w:name w:val="heading 5"/>
    <w:basedOn w:val="Normal"/>
    <w:next w:val="Normal"/>
    <w:qFormat/>
    <w:pPr>
      <w:keepNext/>
      <w:jc w:val="center"/>
      <w:outlineLvl w:val="4"/>
    </w:pPr>
    <w:rPr>
      <w:b/>
      <w:bCs/>
      <w:sz w:val="24"/>
    </w:rPr>
  </w:style>
  <w:style w:type="paragraph" w:styleId="Heading6">
    <w:name w:val="heading 6"/>
    <w:basedOn w:val="Normal"/>
    <w:next w:val="Normal"/>
    <w:qFormat/>
    <w:pPr>
      <w:keepNext/>
      <w:jc w:val="right"/>
      <w:outlineLvl w:val="5"/>
    </w:pPr>
    <w:rPr>
      <w:sz w:val="24"/>
      <w:u w:val="single"/>
    </w:rPr>
  </w:style>
  <w:style w:type="paragraph" w:styleId="Heading7">
    <w:name w:val="heading 7"/>
    <w:basedOn w:val="Normal"/>
    <w:next w:val="Normal"/>
    <w:qFormat/>
    <w:pPr>
      <w:keepNext/>
      <w:jc w:val="both"/>
      <w:outlineLvl w:val="6"/>
    </w:pPr>
    <w:rPr>
      <w:sz w:val="24"/>
    </w:rPr>
  </w:style>
  <w:style w:type="paragraph" w:styleId="Heading8">
    <w:name w:val="heading 8"/>
    <w:basedOn w:val="Normal"/>
    <w:next w:val="Normal"/>
    <w:qFormat/>
    <w:pPr>
      <w:keepNext/>
      <w:jc w:val="both"/>
      <w:outlineLvl w:val="7"/>
    </w:pPr>
    <w:rPr>
      <w:b/>
      <w:bCs/>
      <w:sz w:val="24"/>
    </w:rPr>
  </w:style>
  <w:style w:type="paragraph" w:styleId="Heading9">
    <w:name w:val="heading 9"/>
    <w:basedOn w:val="Normal"/>
    <w:next w:val="Normal"/>
    <w:qFormat/>
    <w:pPr>
      <w:keepNext/>
      <w:outlineLvl w:val="8"/>
    </w:pPr>
    <w:rPr>
      <w:b/>
      <w:bCs/>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rPr>
      <w:sz w:val="24"/>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semiHidden/>
    <w:pPr>
      <w:tabs>
        <w:tab w:val="center" w:pos="4153"/>
        <w:tab w:val="right" w:pos="8306"/>
      </w:tabs>
    </w:pPr>
  </w:style>
  <w:style w:type="paragraph" w:styleId="BodyText2">
    <w:name w:val="Body Text 2"/>
    <w:basedOn w:val="Normal"/>
    <w:semiHidden/>
    <w:rPr>
      <w:sz w:val="24"/>
      <w:szCs w:val="24"/>
      <w:lang w:eastAsia="fr-FR"/>
    </w:rPr>
  </w:style>
  <w:style w:type="paragraph" w:styleId="BodyText3">
    <w:name w:val="Body Text 3"/>
    <w:basedOn w:val="Normal"/>
    <w:semiHidden/>
    <w:rPr>
      <w:b/>
      <w:bCs/>
      <w:sz w:val="24"/>
      <w:szCs w:val="24"/>
      <w:lang w:eastAsia="fr-FR"/>
    </w:rPr>
  </w:style>
  <w:style w:type="paragraph" w:customStyle="1" w:styleId="telepohi">
    <w:name w:val="telepohi"/>
    <w:basedOn w:val="Normal"/>
    <w:pPr>
      <w:autoSpaceDE w:val="0"/>
      <w:autoSpaceDN w:val="0"/>
    </w:pPr>
    <w:rPr>
      <w:szCs w:val="24"/>
      <w:lang w:val="et-EE"/>
    </w:rPr>
  </w:style>
  <w:style w:type="character" w:styleId="Strong">
    <w:name w:val="Strong"/>
    <w:qFormat/>
    <w:rPr>
      <w:b/>
      <w:bCs/>
    </w:rPr>
  </w:style>
  <w:style w:type="paragraph" w:customStyle="1" w:styleId="Rom2">
    <w:name w:val="Rom2"/>
    <w:basedOn w:val="Normal"/>
    <w:pPr>
      <w:numPr>
        <w:numId w:val="40"/>
      </w:numPr>
    </w:pPr>
    <w:rPr>
      <w:sz w:val="24"/>
      <w:lang w:val="en-GB"/>
    </w:rPr>
  </w:style>
  <w:style w:type="paragraph" w:customStyle="1" w:styleId="ParaNo">
    <w:name w:val="ParaNo."/>
    <w:basedOn w:val="Normal"/>
    <w:pPr>
      <w:numPr>
        <w:numId w:val="49"/>
      </w:numPr>
      <w:tabs>
        <w:tab w:val="left" w:pos="737"/>
      </w:tabs>
    </w:pPr>
    <w:rPr>
      <w:sz w:val="24"/>
      <w:lang w:val="fr-CH"/>
    </w:rPr>
  </w:style>
  <w:style w:type="paragraph" w:customStyle="1" w:styleId="ParaNo0">
    <w:name w:val="(ParaNo.)"/>
    <w:basedOn w:val="Normal"/>
    <w:pPr>
      <w:numPr>
        <w:numId w:val="1101"/>
      </w:numPr>
    </w:pPr>
    <w:rPr>
      <w:sz w:val="24"/>
      <w:lang w:val="en-GB"/>
    </w:rPr>
  </w:style>
  <w:style w:type="paragraph" w:styleId="BodyTextIndent">
    <w:name w:val="Body Text Indent"/>
    <w:basedOn w:val="Normal"/>
    <w:semiHidden/>
    <w:pPr>
      <w:tabs>
        <w:tab w:val="left" w:pos="709"/>
        <w:tab w:val="left" w:pos="1134"/>
      </w:tabs>
      <w:ind w:left="1134" w:hanging="1134"/>
    </w:pPr>
    <w:rPr>
      <w:rFonts w:ascii="CG Times" w:hAnsi="CG Times"/>
      <w:sz w:val="22"/>
    </w:rPr>
  </w:style>
  <w:style w:type="paragraph" w:customStyle="1" w:styleId="Style1">
    <w:name w:val="Style1"/>
    <w:pPr>
      <w:autoSpaceDE w:val="0"/>
      <w:autoSpaceDN w:val="0"/>
      <w:spacing w:before="120"/>
      <w:jc w:val="both"/>
    </w:pPr>
    <w:rPr>
      <w:szCs w:val="24"/>
      <w:lang w:val="et-EE" w:eastAsia="en-US"/>
    </w:rPr>
  </w:style>
  <w:style w:type="paragraph" w:styleId="DocumentMap">
    <w:name w:val="Document Map"/>
    <w:basedOn w:val="Normal"/>
    <w:semiHidden/>
    <w:pPr>
      <w:shd w:val="clear" w:color="auto" w:fill="000080"/>
    </w:pPr>
    <w:rPr>
      <w:rFonts w:ascii="Tahoma" w:hAnsi="Tahoma" w:cs="Tahoma"/>
    </w:rPr>
  </w:style>
  <w:style w:type="paragraph" w:styleId="BodyTextIndent3">
    <w:name w:val="Body Text Indent 3"/>
    <w:basedOn w:val="Normal"/>
    <w:semiHidden/>
    <w:pPr>
      <w:ind w:left="709" w:hanging="709"/>
    </w:pPr>
    <w:rPr>
      <w:rFonts w:ascii="CG Times" w:hAnsi="CG Times"/>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871</TotalTime>
  <Pages>1</Pages>
  <Words>54906</Words>
  <Characters>312965</Characters>
  <Application>Microsoft Office Word</Application>
  <DocSecurity>4</DocSecurity>
  <Lines>2608</Lines>
  <Paragraphs>625</Paragraphs>
  <ScaleCrop>false</ScaleCrop>
  <HeadingPairs>
    <vt:vector size="2" baseType="variant">
      <vt:variant>
        <vt:lpstr>Title</vt:lpstr>
      </vt:variant>
      <vt:variant>
        <vt:i4>1</vt:i4>
      </vt:variant>
    </vt:vector>
  </HeadingPairs>
  <TitlesOfParts>
    <vt:vector size="1" baseType="lpstr">
      <vt:lpstr>NATIONS</vt:lpstr>
    </vt:vector>
  </TitlesOfParts>
  <Company>Doudouland</Company>
  <LinksUpToDate>false</LinksUpToDate>
  <CharactersWithSpaces>384342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Jorge Gonçalves Cabaço</dc:creator>
  <cp:keywords/>
  <cp:lastModifiedBy>odsdba</cp:lastModifiedBy>
  <cp:revision>106</cp:revision>
  <cp:lastPrinted>2002-05-07T14:35:00Z</cp:lastPrinted>
  <dcterms:created xsi:type="dcterms:W3CDTF">2002-04-23T08:30:00Z</dcterms:created>
  <dcterms:modified xsi:type="dcterms:W3CDTF">2002-05-21T09:31:00Z</dcterms:modified>
</cp:coreProperties>
</file>